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bCs/>
        </w:rPr>
        <w:id w:val="-1649280474"/>
        <w:docPartObj>
          <w:docPartGallery w:val="Cover Pages"/>
          <w:docPartUnique/>
        </w:docPartObj>
      </w:sdtPr>
      <w:sdtEndPr>
        <w:rPr>
          <w:b w:val="0"/>
          <w:bCs w:val="0"/>
        </w:rPr>
      </w:sdtEndPr>
      <w:sdtContent>
        <w:p w14:paraId="06E448BE" w14:textId="77777777" w:rsidR="003A58AB" w:rsidRPr="00FC500B" w:rsidRDefault="00861504" w:rsidP="009E6DB3">
          <w:r>
            <w:rPr>
              <w:noProof/>
              <w:lang w:eastAsia="en-AU"/>
            </w:rPr>
            <w:drawing>
              <wp:anchor distT="0" distB="0" distL="114300" distR="114300" simplePos="0" relativeHeight="251661312" behindDoc="0" locked="0" layoutInCell="1" allowOverlap="1" wp14:anchorId="46009601" wp14:editId="1F879163">
                <wp:simplePos x="0" y="0"/>
                <wp:positionH relativeFrom="column">
                  <wp:posOffset>192405</wp:posOffset>
                </wp:positionH>
                <wp:positionV relativeFrom="paragraph">
                  <wp:posOffset>-647700</wp:posOffset>
                </wp:positionV>
                <wp:extent cx="3178175" cy="503555"/>
                <wp:effectExtent l="0" t="0" r="0" b="0"/>
                <wp:wrapNone/>
                <wp:docPr id="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78175" cy="503555"/>
                        </a:xfrm>
                        <a:prstGeom prst="rect">
                          <a:avLst/>
                        </a:prstGeom>
                      </pic:spPr>
                    </pic:pic>
                  </a:graphicData>
                </a:graphic>
              </wp:anchor>
            </w:drawing>
          </w:r>
          <w:r>
            <w:rPr>
              <w:noProof/>
              <w:lang w:eastAsia="en-AU"/>
            </w:rPr>
            <w:drawing>
              <wp:anchor distT="0" distB="0" distL="114300" distR="114300" simplePos="0" relativeHeight="251659264" behindDoc="1" locked="0" layoutInCell="1" allowOverlap="1" wp14:anchorId="2EE14175" wp14:editId="1298EBB7">
                <wp:simplePos x="0" y="0"/>
                <wp:positionH relativeFrom="margin">
                  <wp:align>right</wp:align>
                </wp:positionH>
                <wp:positionV relativeFrom="paragraph">
                  <wp:posOffset>-868680</wp:posOffset>
                </wp:positionV>
                <wp:extent cx="8892540" cy="1188720"/>
                <wp:effectExtent l="0" t="0" r="3810" b="0"/>
                <wp:wrapNone/>
                <wp:docPr id="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pic:cNvPicPr>
                          <a:picLocks noChangeAspect="1"/>
                        </pic:cNvPicPr>
                      </pic:nvPicPr>
                      <pic:blipFill rotWithShape="1">
                        <a:blip r:embed="rId15" cstate="print">
                          <a:extLst>
                            <a:ext uri="{28A0092B-C50C-407E-A947-70E740481C1C}">
                              <a14:useLocalDpi xmlns:a14="http://schemas.microsoft.com/office/drawing/2010/main" val="0"/>
                            </a:ext>
                          </a:extLst>
                        </a:blip>
                        <a:srcRect b="33125"/>
                        <a:stretch/>
                      </pic:blipFill>
                      <pic:spPr>
                        <a:xfrm>
                          <a:off x="0" y="0"/>
                          <a:ext cx="8892540" cy="1188720"/>
                        </a:xfrm>
                        <a:prstGeom prst="rect">
                          <a:avLst/>
                        </a:prstGeom>
                      </pic:spPr>
                    </pic:pic>
                  </a:graphicData>
                </a:graphic>
                <wp14:sizeRelH relativeFrom="margin">
                  <wp14:pctWidth>0</wp14:pctWidth>
                </wp14:sizeRelH>
                <wp14:sizeRelV relativeFrom="margin">
                  <wp14:pctHeight>0</wp14:pctHeight>
                </wp14:sizeRelV>
              </wp:anchor>
            </w:drawing>
          </w:r>
        </w:p>
      </w:sdtContent>
    </w:sdt>
    <w:p w14:paraId="7EC76534" w14:textId="77777777" w:rsidR="005D6A52" w:rsidRPr="00793EDC" w:rsidRDefault="00861504" w:rsidP="00266D0F">
      <w:pPr>
        <w:pStyle w:val="Heading1"/>
        <w:rPr>
          <w:b/>
        </w:rPr>
      </w:pPr>
      <w:r w:rsidRPr="00793EDC">
        <w:t xml:space="preserve">Senate order on non-corporate </w:t>
      </w:r>
      <w:r w:rsidR="00693C73">
        <w:t>C</w:t>
      </w:r>
      <w:r w:rsidRPr="00793EDC">
        <w:t xml:space="preserve">ommonwealth entity contracts listing relating to the period 1 </w:t>
      </w:r>
      <w:r w:rsidR="00693C73">
        <w:t>J</w:t>
      </w:r>
      <w:r>
        <w:t xml:space="preserve">anuary 2021 to 31 </w:t>
      </w:r>
      <w:r w:rsidR="00693C73">
        <w:t>D</w:t>
      </w:r>
      <w:r>
        <w:t>ecember 2021</w:t>
      </w:r>
    </w:p>
    <w:p w14:paraId="42828755" w14:textId="77777777" w:rsidR="005D6A52" w:rsidRPr="00934557" w:rsidRDefault="005D6A52" w:rsidP="00934557">
      <w:r w:rsidRPr="00934557">
        <w:t>Pursuant to the Senate Order on non</w:t>
      </w:r>
      <w:r w:rsidRPr="00934557">
        <w:rPr>
          <w:rFonts w:ascii="Cambria Math" w:hAnsi="Cambria Math" w:cs="Cambria Math"/>
        </w:rPr>
        <w:t>‐</w:t>
      </w:r>
      <w:r w:rsidRPr="00934557">
        <w:t>corporate Commonwealth entity contracts, the following table sets out contracts entered into by the Australian Trade and Investment Commission (Austrade) which provide for a consideration to the value of $100,000 or more (GST inclusive) and which:</w:t>
      </w:r>
    </w:p>
    <w:p w14:paraId="248EA312" w14:textId="77777777" w:rsidR="005D6A52" w:rsidRPr="00934557" w:rsidRDefault="005D6A52" w:rsidP="00175E9A">
      <w:pPr>
        <w:pStyle w:val="ListParagraph"/>
        <w:numPr>
          <w:ilvl w:val="0"/>
          <w:numId w:val="14"/>
        </w:numPr>
      </w:pPr>
      <w:r w:rsidRPr="00934557">
        <w:t xml:space="preserve">have not been fully performed as </w:t>
      </w:r>
      <w:proofErr w:type="gramStart"/>
      <w:r w:rsidRPr="00934557">
        <w:t>at</w:t>
      </w:r>
      <w:proofErr w:type="gramEnd"/>
      <w:r w:rsidRPr="00934557">
        <w:t xml:space="preserve"> 31 December 2021, or</w:t>
      </w:r>
    </w:p>
    <w:p w14:paraId="0F129F31" w14:textId="77777777" w:rsidR="005D6A52" w:rsidRPr="00934557" w:rsidRDefault="005D6A52" w:rsidP="00175E9A">
      <w:pPr>
        <w:pStyle w:val="ListParagraph"/>
        <w:numPr>
          <w:ilvl w:val="0"/>
          <w:numId w:val="14"/>
        </w:numPr>
      </w:pPr>
      <w:r w:rsidRPr="00934557">
        <w:t>which have been entered into during the 12 months prior to 31 December 2021</w:t>
      </w:r>
      <w:r w:rsidR="00875395" w:rsidRPr="00934557">
        <w:t>.</w:t>
      </w:r>
    </w:p>
    <w:p w14:paraId="5871D060" w14:textId="77777777" w:rsidR="005D6A52" w:rsidRPr="00934557" w:rsidRDefault="005D6A52" w:rsidP="00934557">
      <w:r w:rsidRPr="00934557">
        <w:t>Most of the contracts listed contain confidentiality provisions of a general nature that are designed to protect the confidential information of the parties that may be obtained or generated in carrying out the contract. The reasons for including such clauses include:</w:t>
      </w:r>
    </w:p>
    <w:p w14:paraId="2153C7D9" w14:textId="77777777" w:rsidR="005D6A52" w:rsidRPr="00934557" w:rsidRDefault="005D6A52" w:rsidP="00934557">
      <w:pPr>
        <w:pStyle w:val="ListParagraph"/>
        <w:numPr>
          <w:ilvl w:val="0"/>
          <w:numId w:val="13"/>
        </w:numPr>
      </w:pPr>
      <w:r w:rsidRPr="00934557">
        <w:t>ordinary commercial prudence that requires protection of trade secrets, proprietary information and the like; and/or</w:t>
      </w:r>
    </w:p>
    <w:p w14:paraId="2626828F" w14:textId="77777777" w:rsidR="005D6A52" w:rsidRPr="00934557" w:rsidRDefault="005D6A52" w:rsidP="00934557">
      <w:pPr>
        <w:pStyle w:val="ListParagraph"/>
        <w:numPr>
          <w:ilvl w:val="0"/>
          <w:numId w:val="13"/>
        </w:numPr>
      </w:pPr>
      <w:r w:rsidRPr="00934557">
        <w:t>protection of other Commonwealth material and personal information.</w:t>
      </w:r>
    </w:p>
    <w:p w14:paraId="2E6B80AA" w14:textId="77777777" w:rsidR="0038707B" w:rsidRDefault="005D6A52" w:rsidP="00934557">
      <w:r w:rsidRPr="00934557">
        <w:t>The accountable authority of Austrade has assured that the listed contracts do not contain any inappropriate confidentiality provisions.</w:t>
      </w:r>
    </w:p>
    <w:p w14:paraId="6D33D5FE" w14:textId="77777777" w:rsidR="0086180B" w:rsidRDefault="0086180B" w:rsidP="0086180B">
      <w:pPr>
        <w:pStyle w:val="Heading2"/>
        <w:spacing w:before="0"/>
      </w:pPr>
      <w:r w:rsidRPr="0016345D">
        <w:rPr>
          <w:bCs/>
        </w:rPr>
        <w:t>Procurement contracts</w:t>
      </w:r>
    </w:p>
    <w:p w14:paraId="78A5621D" w14:textId="77777777" w:rsidR="0086180B" w:rsidRPr="00934557" w:rsidRDefault="0086180B" w:rsidP="0086180B">
      <w:r>
        <w:t>Details of Austrade’s procurement contracts are available on the AusTender website (www.tenders.gov.au) and are not listed here.</w:t>
      </w:r>
    </w:p>
    <w:p w14:paraId="7BB1E1A7" w14:textId="77777777" w:rsidR="005D6A52" w:rsidRDefault="005D6A52" w:rsidP="005D6A52"/>
    <w:p w14:paraId="722AABE4" w14:textId="77777777" w:rsidR="00064F5C" w:rsidRPr="00064F5C" w:rsidRDefault="00064F5C" w:rsidP="00064F5C">
      <w:pPr>
        <w:pStyle w:val="Heading2"/>
        <w:rPr>
          <w:b/>
          <w:bCs/>
        </w:rPr>
      </w:pPr>
      <w:r w:rsidRPr="00064F5C">
        <w:rPr>
          <w:bCs/>
        </w:rPr>
        <w:lastRenderedPageBreak/>
        <w:t>Grants</w:t>
      </w:r>
    </w:p>
    <w:tbl>
      <w:tblPr>
        <w:tblStyle w:val="TableGrid"/>
        <w:tblW w:w="0" w:type="auto"/>
        <w:tblLayout w:type="fixed"/>
        <w:tblLook w:val="04A0" w:firstRow="1" w:lastRow="0" w:firstColumn="1" w:lastColumn="0" w:noHBand="0" w:noVBand="1"/>
      </w:tblPr>
      <w:tblGrid>
        <w:gridCol w:w="1580"/>
        <w:gridCol w:w="1569"/>
        <w:gridCol w:w="1843"/>
        <w:gridCol w:w="2026"/>
        <w:gridCol w:w="1475"/>
        <w:gridCol w:w="1833"/>
        <w:gridCol w:w="1833"/>
        <w:gridCol w:w="1833"/>
      </w:tblGrid>
      <w:tr w:rsidR="007557DC" w:rsidRPr="003A58AB" w14:paraId="5AD41AE5" w14:textId="77777777" w:rsidTr="009D29C5">
        <w:tc>
          <w:tcPr>
            <w:tcW w:w="1580" w:type="dxa"/>
            <w:shd w:val="clear" w:color="auto" w:fill="2E1A47" w:themeFill="text2"/>
          </w:tcPr>
          <w:p w14:paraId="6A113D24" w14:textId="77777777" w:rsidR="007557DC" w:rsidRPr="003A58AB" w:rsidRDefault="007557DC" w:rsidP="0011225B">
            <w:pPr>
              <w:rPr>
                <w:b/>
                <w:color w:val="FFFFFF" w:themeColor="background1"/>
              </w:rPr>
            </w:pPr>
            <w:r>
              <w:rPr>
                <w:b/>
                <w:color w:val="FFFFFF" w:themeColor="background1"/>
              </w:rPr>
              <w:t>Contractor</w:t>
            </w:r>
          </w:p>
        </w:tc>
        <w:tc>
          <w:tcPr>
            <w:tcW w:w="1569" w:type="dxa"/>
            <w:shd w:val="clear" w:color="auto" w:fill="2E1A47" w:themeFill="text2"/>
          </w:tcPr>
          <w:p w14:paraId="32637CE6" w14:textId="77777777" w:rsidR="007557DC" w:rsidRPr="003A58AB" w:rsidRDefault="007557DC" w:rsidP="0011225B">
            <w:pPr>
              <w:rPr>
                <w:b/>
                <w:color w:val="FFFFFF" w:themeColor="background1"/>
              </w:rPr>
            </w:pPr>
            <w:r>
              <w:rPr>
                <w:b/>
                <w:color w:val="FFFFFF" w:themeColor="background1"/>
              </w:rPr>
              <w:t>Subject matter</w:t>
            </w:r>
          </w:p>
        </w:tc>
        <w:tc>
          <w:tcPr>
            <w:tcW w:w="1843" w:type="dxa"/>
            <w:shd w:val="clear" w:color="auto" w:fill="2E1A47" w:themeFill="text2"/>
          </w:tcPr>
          <w:p w14:paraId="2DBB4FD5" w14:textId="77777777" w:rsidR="007557DC" w:rsidRPr="003A58AB" w:rsidRDefault="007557DC" w:rsidP="0011225B">
            <w:pPr>
              <w:rPr>
                <w:b/>
                <w:color w:val="FFFFFF" w:themeColor="background1"/>
              </w:rPr>
            </w:pPr>
            <w:r>
              <w:rPr>
                <w:b/>
                <w:color w:val="FFFFFF" w:themeColor="background1"/>
              </w:rPr>
              <w:t>Amount of consideration</w:t>
            </w:r>
          </w:p>
        </w:tc>
        <w:tc>
          <w:tcPr>
            <w:tcW w:w="2026" w:type="dxa"/>
            <w:shd w:val="clear" w:color="auto" w:fill="2E1A47" w:themeFill="text2"/>
          </w:tcPr>
          <w:p w14:paraId="05F274C6" w14:textId="77777777" w:rsidR="007557DC" w:rsidRPr="003A58AB" w:rsidRDefault="007557DC" w:rsidP="0011225B">
            <w:pPr>
              <w:rPr>
                <w:b/>
                <w:color w:val="FFFFFF" w:themeColor="background1"/>
              </w:rPr>
            </w:pPr>
            <w:r>
              <w:rPr>
                <w:b/>
                <w:color w:val="FFFFFF" w:themeColor="background1"/>
              </w:rPr>
              <w:t>Commencement date of first agreement</w:t>
            </w:r>
          </w:p>
        </w:tc>
        <w:tc>
          <w:tcPr>
            <w:tcW w:w="1475" w:type="dxa"/>
            <w:shd w:val="clear" w:color="auto" w:fill="2E1A47" w:themeFill="text2"/>
          </w:tcPr>
          <w:p w14:paraId="417693F7" w14:textId="77777777" w:rsidR="007557DC" w:rsidRPr="003A58AB" w:rsidRDefault="007557DC" w:rsidP="0011225B">
            <w:pPr>
              <w:rPr>
                <w:b/>
                <w:color w:val="FFFFFF" w:themeColor="background1"/>
              </w:rPr>
            </w:pPr>
            <w:r>
              <w:rPr>
                <w:b/>
                <w:color w:val="FFFFFF" w:themeColor="background1"/>
              </w:rPr>
              <w:t>Date it is anti</w:t>
            </w:r>
            <w:r w:rsidR="002867EF">
              <w:rPr>
                <w:b/>
                <w:color w:val="FFFFFF" w:themeColor="background1"/>
              </w:rPr>
              <w:t>ci</w:t>
            </w:r>
            <w:r>
              <w:rPr>
                <w:b/>
                <w:color w:val="FFFFFF" w:themeColor="background1"/>
              </w:rPr>
              <w:t>pated that the final agreement will end</w:t>
            </w:r>
          </w:p>
        </w:tc>
        <w:tc>
          <w:tcPr>
            <w:tcW w:w="1833" w:type="dxa"/>
            <w:shd w:val="clear" w:color="auto" w:fill="2E1A47" w:themeFill="text2"/>
          </w:tcPr>
          <w:p w14:paraId="7D1741DE" w14:textId="77777777" w:rsidR="007557DC" w:rsidRPr="003A58AB" w:rsidRDefault="007557DC" w:rsidP="0011225B">
            <w:pPr>
              <w:rPr>
                <w:b/>
                <w:color w:val="FFFFFF" w:themeColor="background1"/>
              </w:rPr>
            </w:pPr>
            <w:r>
              <w:rPr>
                <w:b/>
                <w:color w:val="FFFFFF" w:themeColor="background1"/>
              </w:rPr>
              <w:t>Whether contract contains provisions requiring the parties to maintain confidentiality</w:t>
            </w:r>
          </w:p>
        </w:tc>
        <w:tc>
          <w:tcPr>
            <w:tcW w:w="1833" w:type="dxa"/>
            <w:shd w:val="clear" w:color="auto" w:fill="2E1A47" w:themeFill="text2"/>
          </w:tcPr>
          <w:p w14:paraId="0046EB5F" w14:textId="77777777" w:rsidR="007557DC" w:rsidRPr="003A58AB" w:rsidRDefault="007557DC" w:rsidP="0011225B">
            <w:pPr>
              <w:rPr>
                <w:b/>
                <w:color w:val="FFFFFF" w:themeColor="background1"/>
              </w:rPr>
            </w:pPr>
            <w:r>
              <w:rPr>
                <w:b/>
                <w:color w:val="FFFFFF" w:themeColor="background1"/>
              </w:rPr>
              <w:t>Other requirements of confidentiality</w:t>
            </w:r>
          </w:p>
        </w:tc>
        <w:tc>
          <w:tcPr>
            <w:tcW w:w="1833" w:type="dxa"/>
            <w:shd w:val="clear" w:color="auto" w:fill="2E1A47" w:themeFill="text2"/>
          </w:tcPr>
          <w:p w14:paraId="3BC04998" w14:textId="77777777" w:rsidR="007557DC" w:rsidRPr="003A58AB" w:rsidRDefault="007557DC" w:rsidP="0011225B">
            <w:pPr>
              <w:rPr>
                <w:b/>
                <w:color w:val="FFFFFF" w:themeColor="background1"/>
              </w:rPr>
            </w:pPr>
            <w:r>
              <w:rPr>
                <w:b/>
                <w:color w:val="FFFFFF" w:themeColor="background1"/>
              </w:rPr>
              <w:t>Reasons for confidentiality</w:t>
            </w:r>
          </w:p>
        </w:tc>
      </w:tr>
      <w:tr w:rsidR="007557DC" w:rsidRPr="003A58AB" w14:paraId="6A4688B8" w14:textId="77777777" w:rsidTr="009D29C5">
        <w:tc>
          <w:tcPr>
            <w:tcW w:w="1580" w:type="dxa"/>
          </w:tcPr>
          <w:p w14:paraId="1618A0C8" w14:textId="77777777" w:rsidR="007557DC" w:rsidRPr="003A58AB" w:rsidRDefault="007557DC" w:rsidP="009D220F">
            <w:r w:rsidRPr="00DF22B3">
              <w:t xml:space="preserve">Multiple recipients qualified under the terms of </w:t>
            </w:r>
            <w:r w:rsidRPr="00921013">
              <w:rPr>
                <w:i/>
                <w:iCs/>
              </w:rPr>
              <w:t>Business Events grants program</w:t>
            </w:r>
          </w:p>
        </w:tc>
        <w:tc>
          <w:tcPr>
            <w:tcW w:w="1569" w:type="dxa"/>
          </w:tcPr>
          <w:p w14:paraId="49DCC71D" w14:textId="77777777" w:rsidR="007557DC" w:rsidRPr="003A58AB" w:rsidRDefault="007557DC" w:rsidP="009D220F">
            <w:r w:rsidRPr="00DF22B3">
              <w:rPr>
                <w:rFonts w:ascii="Segoe UI" w:hAnsi="Segoe UI" w:cs="Segoe UI"/>
                <w:color w:val="000000"/>
              </w:rPr>
              <w:t>83 of substantially identical contracts with qualified recipients of grants agreements under the Business Events Grants program</w:t>
            </w:r>
          </w:p>
        </w:tc>
        <w:tc>
          <w:tcPr>
            <w:tcW w:w="1843" w:type="dxa"/>
          </w:tcPr>
          <w:p w14:paraId="35CF6EB0" w14:textId="77777777" w:rsidR="007557DC" w:rsidRPr="00DF22B3" w:rsidRDefault="007557DC" w:rsidP="009D220F">
            <w:pPr>
              <w:rPr>
                <w:rFonts w:ascii="Segoe UI" w:hAnsi="Segoe UI" w:cs="Segoe UI"/>
                <w:color w:val="000000"/>
              </w:rPr>
            </w:pPr>
            <w:r w:rsidRPr="00DF22B3">
              <w:rPr>
                <w:rFonts w:ascii="Segoe UI" w:hAnsi="Segoe UI" w:cs="Segoe UI"/>
                <w:color w:val="000000"/>
              </w:rPr>
              <w:t xml:space="preserve">Amounts varying from $100,100 (GST inclusive) to $275,000. </w:t>
            </w:r>
          </w:p>
          <w:p w14:paraId="71D636E4" w14:textId="77777777" w:rsidR="007557DC" w:rsidRPr="003A58AB" w:rsidRDefault="007557DC" w:rsidP="009D220F">
            <w:r w:rsidRPr="00DF22B3">
              <w:rPr>
                <w:rFonts w:ascii="Segoe UI" w:hAnsi="Segoe UI" w:cs="Segoe UI"/>
                <w:color w:val="000000"/>
              </w:rPr>
              <w:t xml:space="preserve">An aggregate of the total amount that will be paid in respect of grants agreements under the Business Events Grants program [consisting of an aggregate of all individual agreements [with consideration of $100,000 or more] is </w:t>
            </w:r>
            <w:r w:rsidRPr="00DF22B3">
              <w:rPr>
                <w:rFonts w:ascii="Segoe UI" w:hAnsi="Segoe UI" w:cs="Segoe UI"/>
                <w:b/>
                <w:bCs/>
                <w:color w:val="000000"/>
              </w:rPr>
              <w:t>$12,947,355</w:t>
            </w:r>
          </w:p>
        </w:tc>
        <w:tc>
          <w:tcPr>
            <w:tcW w:w="2026" w:type="dxa"/>
          </w:tcPr>
          <w:p w14:paraId="4204CAAE" w14:textId="77777777" w:rsidR="007557DC" w:rsidRPr="003A58AB" w:rsidRDefault="007557DC" w:rsidP="009D220F">
            <w:r>
              <w:rPr>
                <w:rFonts w:asciiTheme="minorHAnsi" w:hAnsiTheme="minorHAnsi"/>
              </w:rPr>
              <w:t>22 February 2021</w:t>
            </w:r>
          </w:p>
        </w:tc>
        <w:tc>
          <w:tcPr>
            <w:tcW w:w="1475" w:type="dxa"/>
          </w:tcPr>
          <w:p w14:paraId="4CE046CF" w14:textId="77777777" w:rsidR="007557DC" w:rsidRPr="003A58AB" w:rsidRDefault="007557DC" w:rsidP="009D220F">
            <w:r>
              <w:rPr>
                <w:rFonts w:asciiTheme="minorHAnsi" w:hAnsiTheme="minorHAnsi"/>
              </w:rPr>
              <w:t>9 June 2023</w:t>
            </w:r>
          </w:p>
        </w:tc>
        <w:tc>
          <w:tcPr>
            <w:tcW w:w="1833" w:type="dxa"/>
          </w:tcPr>
          <w:p w14:paraId="5309459F" w14:textId="77777777" w:rsidR="007557DC" w:rsidRPr="003A58AB" w:rsidRDefault="007557DC" w:rsidP="009D220F">
            <w:r w:rsidRPr="00DF22B3">
              <w:rPr>
                <w:rFonts w:asciiTheme="minorHAnsi" w:hAnsiTheme="minorHAnsi"/>
              </w:rPr>
              <w:t>No</w:t>
            </w:r>
          </w:p>
        </w:tc>
        <w:tc>
          <w:tcPr>
            <w:tcW w:w="1833" w:type="dxa"/>
          </w:tcPr>
          <w:p w14:paraId="25C0B71C" w14:textId="77777777" w:rsidR="007557DC" w:rsidRPr="003A58AB" w:rsidRDefault="007557DC" w:rsidP="009D220F">
            <w:r w:rsidRPr="00DF22B3">
              <w:rPr>
                <w:rFonts w:asciiTheme="minorHAnsi" w:hAnsiTheme="minorHAnsi"/>
              </w:rPr>
              <w:t>No</w:t>
            </w:r>
          </w:p>
        </w:tc>
        <w:tc>
          <w:tcPr>
            <w:tcW w:w="1833" w:type="dxa"/>
          </w:tcPr>
          <w:p w14:paraId="6D3D788C" w14:textId="77777777" w:rsidR="007557DC" w:rsidRPr="003A58AB" w:rsidRDefault="007557DC" w:rsidP="009D220F">
            <w:r w:rsidRPr="00DF22B3">
              <w:rPr>
                <w:rFonts w:asciiTheme="minorHAnsi" w:hAnsiTheme="minorHAnsi"/>
              </w:rPr>
              <w:t>No</w:t>
            </w:r>
          </w:p>
        </w:tc>
      </w:tr>
      <w:tr w:rsidR="007557DC" w:rsidRPr="003A58AB" w14:paraId="2FF33E0E" w14:textId="77777777" w:rsidTr="009D29C5">
        <w:tc>
          <w:tcPr>
            <w:tcW w:w="1580" w:type="dxa"/>
          </w:tcPr>
          <w:p w14:paraId="2EF7F068" w14:textId="77777777" w:rsidR="007557DC" w:rsidRPr="003A58AB" w:rsidRDefault="007557DC" w:rsidP="009D220F">
            <w:r w:rsidRPr="00DF22B3">
              <w:lastRenderedPageBreak/>
              <w:t xml:space="preserve">Multiple recipients qualified under the terms </w:t>
            </w:r>
            <w:r w:rsidRPr="00AD4F93">
              <w:t>of the</w:t>
            </w:r>
            <w:r w:rsidRPr="00DF22B3">
              <w:t xml:space="preserve"> </w:t>
            </w:r>
            <w:r w:rsidRPr="00921013">
              <w:rPr>
                <w:i/>
                <w:iCs/>
              </w:rPr>
              <w:t>International Freight Assistance Mechanism (IFAM)</w:t>
            </w:r>
          </w:p>
        </w:tc>
        <w:tc>
          <w:tcPr>
            <w:tcW w:w="1569" w:type="dxa"/>
          </w:tcPr>
          <w:p w14:paraId="78CE9F64" w14:textId="77777777" w:rsidR="007557DC" w:rsidRPr="003A58AB" w:rsidRDefault="007557DC" w:rsidP="009D220F">
            <w:r w:rsidRPr="00DF22B3">
              <w:rPr>
                <w:rFonts w:ascii="Segoe UI" w:hAnsi="Segoe UI" w:cs="Segoe UI"/>
                <w:color w:val="000000"/>
              </w:rPr>
              <w:t>474 of substantially identical contracts with qualified recipients of grants agreements under IFAM</w:t>
            </w:r>
          </w:p>
        </w:tc>
        <w:tc>
          <w:tcPr>
            <w:tcW w:w="1843" w:type="dxa"/>
          </w:tcPr>
          <w:p w14:paraId="29C5C8D3" w14:textId="77777777" w:rsidR="007557DC" w:rsidRPr="00DF22B3" w:rsidRDefault="007557DC" w:rsidP="009D220F">
            <w:pPr>
              <w:rPr>
                <w:rFonts w:ascii="Segoe UI" w:hAnsi="Segoe UI" w:cs="Segoe UI"/>
                <w:color w:val="000000"/>
              </w:rPr>
            </w:pPr>
            <w:r w:rsidRPr="00DF22B3">
              <w:rPr>
                <w:rFonts w:ascii="Segoe UI" w:hAnsi="Segoe UI" w:cs="Segoe UI"/>
                <w:color w:val="000000"/>
              </w:rPr>
              <w:t xml:space="preserve">Amounts varying from $100,800 (GST inclusive) to $1,272,000. </w:t>
            </w:r>
          </w:p>
          <w:p w14:paraId="23B6061E" w14:textId="77777777" w:rsidR="007557DC" w:rsidRPr="003A58AB" w:rsidRDefault="007557DC" w:rsidP="009D220F">
            <w:r w:rsidRPr="00DF22B3">
              <w:rPr>
                <w:rFonts w:ascii="Segoe UI" w:hAnsi="Segoe UI" w:cs="Segoe UI"/>
                <w:color w:val="000000"/>
              </w:rPr>
              <w:t xml:space="preserve">An aggregate of the total amount that will be paid in respect of grants agreements under IFAM [consisting of an aggregate of all individual agreements [with consideration of $100,000 or more] is </w:t>
            </w:r>
            <w:r w:rsidRPr="00DF22B3">
              <w:rPr>
                <w:rFonts w:ascii="Segoe UI" w:hAnsi="Segoe UI" w:cs="Segoe UI"/>
                <w:b/>
                <w:bCs/>
                <w:color w:val="000000"/>
              </w:rPr>
              <w:t>$104,680,930</w:t>
            </w:r>
          </w:p>
        </w:tc>
        <w:tc>
          <w:tcPr>
            <w:tcW w:w="2026" w:type="dxa"/>
          </w:tcPr>
          <w:p w14:paraId="191580F8" w14:textId="77777777" w:rsidR="007557DC" w:rsidRPr="003A58AB" w:rsidRDefault="007557DC" w:rsidP="009D220F">
            <w:r>
              <w:rPr>
                <w:rFonts w:asciiTheme="minorHAnsi" w:hAnsiTheme="minorHAnsi"/>
              </w:rPr>
              <w:t>1 January 2021</w:t>
            </w:r>
          </w:p>
        </w:tc>
        <w:tc>
          <w:tcPr>
            <w:tcW w:w="1475" w:type="dxa"/>
          </w:tcPr>
          <w:p w14:paraId="69017C4A" w14:textId="77777777" w:rsidR="007557DC" w:rsidRPr="003A58AB" w:rsidRDefault="007557DC" w:rsidP="009D220F">
            <w:r>
              <w:rPr>
                <w:rFonts w:asciiTheme="minorHAnsi" w:hAnsiTheme="minorHAnsi"/>
              </w:rPr>
              <w:t>8 February 2022</w:t>
            </w:r>
          </w:p>
        </w:tc>
        <w:tc>
          <w:tcPr>
            <w:tcW w:w="1833" w:type="dxa"/>
          </w:tcPr>
          <w:p w14:paraId="790A06AF" w14:textId="77777777" w:rsidR="007557DC" w:rsidRPr="003A58AB" w:rsidRDefault="007557DC" w:rsidP="009D220F">
            <w:r w:rsidRPr="00DF22B3">
              <w:rPr>
                <w:rFonts w:asciiTheme="minorHAnsi" w:hAnsiTheme="minorHAnsi"/>
              </w:rPr>
              <w:t>No</w:t>
            </w:r>
          </w:p>
        </w:tc>
        <w:tc>
          <w:tcPr>
            <w:tcW w:w="1833" w:type="dxa"/>
          </w:tcPr>
          <w:p w14:paraId="10AF65AF" w14:textId="77777777" w:rsidR="007557DC" w:rsidRPr="003A58AB" w:rsidRDefault="007557DC" w:rsidP="009D220F">
            <w:r w:rsidRPr="00DF22B3">
              <w:rPr>
                <w:rFonts w:asciiTheme="minorHAnsi" w:hAnsiTheme="minorHAnsi"/>
              </w:rPr>
              <w:t>No</w:t>
            </w:r>
          </w:p>
        </w:tc>
        <w:tc>
          <w:tcPr>
            <w:tcW w:w="1833" w:type="dxa"/>
          </w:tcPr>
          <w:p w14:paraId="33DC92A9" w14:textId="77777777" w:rsidR="007557DC" w:rsidRPr="003A58AB" w:rsidRDefault="007557DC" w:rsidP="009D220F">
            <w:r w:rsidRPr="00DF22B3">
              <w:rPr>
                <w:rFonts w:asciiTheme="minorHAnsi" w:hAnsiTheme="minorHAnsi"/>
              </w:rPr>
              <w:t>No</w:t>
            </w:r>
          </w:p>
        </w:tc>
      </w:tr>
      <w:tr w:rsidR="00921013" w:rsidRPr="003A58AB" w14:paraId="03B38A15" w14:textId="77777777" w:rsidTr="009D29C5">
        <w:tc>
          <w:tcPr>
            <w:tcW w:w="1580" w:type="dxa"/>
          </w:tcPr>
          <w:p w14:paraId="21A05EB4" w14:textId="77777777" w:rsidR="00921013" w:rsidRPr="00DF22B3" w:rsidRDefault="00921013" w:rsidP="009D220F">
            <w:r w:rsidRPr="00DF22B3">
              <w:t xml:space="preserve">Multiple recipients qualified under the terms of the </w:t>
            </w:r>
            <w:r w:rsidRPr="00A52853">
              <w:rPr>
                <w:i/>
                <w:iCs/>
              </w:rPr>
              <w:t>Recovery for Regional Tourism grants program</w:t>
            </w:r>
          </w:p>
        </w:tc>
        <w:tc>
          <w:tcPr>
            <w:tcW w:w="1569" w:type="dxa"/>
          </w:tcPr>
          <w:p w14:paraId="205DDB09" w14:textId="77777777" w:rsidR="00921013" w:rsidRPr="00DF22B3" w:rsidRDefault="00921013" w:rsidP="009D220F">
            <w:pPr>
              <w:rPr>
                <w:rFonts w:ascii="Segoe UI" w:hAnsi="Segoe UI" w:cs="Segoe UI"/>
                <w:color w:val="000000"/>
              </w:rPr>
            </w:pPr>
            <w:r>
              <w:rPr>
                <w:rFonts w:ascii="Segoe UI" w:hAnsi="Segoe UI" w:cs="Segoe UI"/>
                <w:color w:val="000000"/>
              </w:rPr>
              <w:t>11</w:t>
            </w:r>
            <w:r w:rsidRPr="00DF22B3">
              <w:rPr>
                <w:rFonts w:ascii="Segoe UI" w:hAnsi="Segoe UI" w:cs="Segoe UI"/>
                <w:color w:val="000000"/>
              </w:rPr>
              <w:t xml:space="preserve"> of substantially identical contracts with qualified recipients of grants agreements under </w:t>
            </w:r>
            <w:r>
              <w:rPr>
                <w:rFonts w:ascii="Segoe UI" w:hAnsi="Segoe UI" w:cs="Segoe UI"/>
                <w:color w:val="000000"/>
              </w:rPr>
              <w:t>the</w:t>
            </w:r>
            <w:r>
              <w:t xml:space="preserve"> </w:t>
            </w:r>
            <w:r w:rsidRPr="00173E0D">
              <w:rPr>
                <w:rFonts w:ascii="Segoe UI" w:hAnsi="Segoe UI" w:cs="Segoe UI"/>
                <w:color w:val="000000"/>
              </w:rPr>
              <w:t xml:space="preserve">Recovery for Regional </w:t>
            </w:r>
            <w:r w:rsidRPr="00173E0D">
              <w:rPr>
                <w:rFonts w:ascii="Segoe UI" w:hAnsi="Segoe UI" w:cs="Segoe UI"/>
                <w:color w:val="000000"/>
              </w:rPr>
              <w:lastRenderedPageBreak/>
              <w:t>Tourism grants program</w:t>
            </w:r>
          </w:p>
        </w:tc>
        <w:tc>
          <w:tcPr>
            <w:tcW w:w="1843" w:type="dxa"/>
          </w:tcPr>
          <w:p w14:paraId="4BA8B239" w14:textId="77777777" w:rsidR="00921013" w:rsidRPr="00DF22B3" w:rsidRDefault="00921013" w:rsidP="009D220F">
            <w:pPr>
              <w:rPr>
                <w:rFonts w:ascii="Segoe UI" w:hAnsi="Segoe UI" w:cs="Segoe UI"/>
                <w:color w:val="000000"/>
              </w:rPr>
            </w:pPr>
            <w:r w:rsidRPr="00DF22B3">
              <w:rPr>
                <w:rFonts w:ascii="Segoe UI" w:hAnsi="Segoe UI" w:cs="Segoe UI"/>
                <w:color w:val="000000"/>
              </w:rPr>
              <w:lastRenderedPageBreak/>
              <w:t>Amounts varying from $</w:t>
            </w:r>
            <w:r>
              <w:rPr>
                <w:rFonts w:ascii="Segoe UI" w:hAnsi="Segoe UI" w:cs="Segoe UI"/>
                <w:color w:val="000000"/>
              </w:rPr>
              <w:t>500,000</w:t>
            </w:r>
            <w:r w:rsidR="00E50BB1">
              <w:rPr>
                <w:rFonts w:ascii="Segoe UI" w:hAnsi="Segoe UI" w:cs="Segoe UI"/>
                <w:color w:val="000000"/>
              </w:rPr>
              <w:t xml:space="preserve"> (GST ex</w:t>
            </w:r>
            <w:r w:rsidRPr="00DF22B3">
              <w:rPr>
                <w:rFonts w:ascii="Segoe UI" w:hAnsi="Segoe UI" w:cs="Segoe UI"/>
                <w:color w:val="000000"/>
              </w:rPr>
              <w:t>clusive) to $</w:t>
            </w:r>
            <w:r w:rsidR="00E50BB1">
              <w:rPr>
                <w:rFonts w:ascii="Segoe UI" w:hAnsi="Segoe UI" w:cs="Segoe UI"/>
                <w:color w:val="000000"/>
              </w:rPr>
              <w:t>13,500,000</w:t>
            </w:r>
            <w:r w:rsidRPr="00DF22B3">
              <w:rPr>
                <w:rFonts w:ascii="Segoe UI" w:hAnsi="Segoe UI" w:cs="Segoe UI"/>
                <w:color w:val="000000"/>
              </w:rPr>
              <w:t xml:space="preserve">. </w:t>
            </w:r>
          </w:p>
          <w:p w14:paraId="21CA1943" w14:textId="77777777" w:rsidR="00921013" w:rsidRPr="00DF22B3" w:rsidRDefault="00921013" w:rsidP="00E50BB1">
            <w:pPr>
              <w:rPr>
                <w:rFonts w:ascii="Segoe UI" w:hAnsi="Segoe UI" w:cs="Segoe UI"/>
                <w:color w:val="000000"/>
              </w:rPr>
            </w:pPr>
            <w:r w:rsidRPr="00DF22B3">
              <w:rPr>
                <w:rFonts w:ascii="Segoe UI" w:hAnsi="Segoe UI" w:cs="Segoe UI"/>
                <w:color w:val="000000"/>
              </w:rPr>
              <w:t xml:space="preserve">An aggregate of the total amount that will be paid in respect of grants agreements under </w:t>
            </w:r>
            <w:r>
              <w:rPr>
                <w:rFonts w:ascii="Segoe UI" w:hAnsi="Segoe UI" w:cs="Segoe UI"/>
                <w:color w:val="000000"/>
              </w:rPr>
              <w:t xml:space="preserve">the </w:t>
            </w:r>
            <w:r w:rsidRPr="00173E0D">
              <w:rPr>
                <w:rFonts w:ascii="Segoe UI" w:hAnsi="Segoe UI" w:cs="Segoe UI"/>
                <w:color w:val="000000"/>
              </w:rPr>
              <w:t xml:space="preserve">Recovery for Regional Tourism </w:t>
            </w:r>
            <w:r w:rsidRPr="00173E0D">
              <w:rPr>
                <w:rFonts w:ascii="Segoe UI" w:hAnsi="Segoe UI" w:cs="Segoe UI"/>
                <w:color w:val="000000"/>
              </w:rPr>
              <w:lastRenderedPageBreak/>
              <w:t xml:space="preserve">grants program </w:t>
            </w:r>
            <w:r>
              <w:rPr>
                <w:rFonts w:ascii="Segoe UI" w:hAnsi="Segoe UI" w:cs="Segoe UI"/>
                <w:color w:val="000000"/>
              </w:rPr>
              <w:t>[</w:t>
            </w:r>
            <w:r w:rsidRPr="00DF22B3">
              <w:rPr>
                <w:rFonts w:ascii="Segoe UI" w:hAnsi="Segoe UI" w:cs="Segoe UI"/>
                <w:color w:val="000000"/>
              </w:rPr>
              <w:t xml:space="preserve">consisting of an aggregate of all individual agreements [with consideration of $100,000 or more] is </w:t>
            </w:r>
            <w:r w:rsidRPr="00DF22B3">
              <w:rPr>
                <w:rFonts w:ascii="Segoe UI" w:hAnsi="Segoe UI" w:cs="Segoe UI"/>
                <w:b/>
                <w:bCs/>
                <w:color w:val="000000"/>
              </w:rPr>
              <w:t>$</w:t>
            </w:r>
            <w:r w:rsidR="00E50BB1">
              <w:rPr>
                <w:rFonts w:ascii="Segoe UI" w:hAnsi="Segoe UI" w:cs="Segoe UI"/>
                <w:b/>
                <w:bCs/>
                <w:color w:val="000000"/>
              </w:rPr>
              <w:t>50,000,000.</w:t>
            </w:r>
          </w:p>
        </w:tc>
        <w:tc>
          <w:tcPr>
            <w:tcW w:w="2026" w:type="dxa"/>
          </w:tcPr>
          <w:p w14:paraId="6137F009" w14:textId="77777777" w:rsidR="00921013" w:rsidRDefault="00D7326C" w:rsidP="009D220F">
            <w:pPr>
              <w:rPr>
                <w:rFonts w:asciiTheme="minorHAnsi" w:hAnsiTheme="minorHAnsi"/>
              </w:rPr>
            </w:pPr>
            <w:r>
              <w:rPr>
                <w:rFonts w:asciiTheme="minorHAnsi" w:hAnsiTheme="minorHAnsi"/>
              </w:rPr>
              <w:lastRenderedPageBreak/>
              <w:t>16</w:t>
            </w:r>
            <w:r w:rsidR="00E50BB1">
              <w:rPr>
                <w:rFonts w:asciiTheme="minorHAnsi" w:hAnsiTheme="minorHAnsi"/>
              </w:rPr>
              <w:t xml:space="preserve"> April</w:t>
            </w:r>
            <w:r w:rsidR="00921013" w:rsidRPr="00B32D37">
              <w:rPr>
                <w:rFonts w:asciiTheme="minorHAnsi" w:hAnsiTheme="minorHAnsi"/>
              </w:rPr>
              <w:t xml:space="preserve"> 2021</w:t>
            </w:r>
          </w:p>
        </w:tc>
        <w:tc>
          <w:tcPr>
            <w:tcW w:w="1475" w:type="dxa"/>
          </w:tcPr>
          <w:p w14:paraId="3A007B29" w14:textId="77777777" w:rsidR="00921013" w:rsidRDefault="00921013" w:rsidP="009D220F">
            <w:pPr>
              <w:rPr>
                <w:rFonts w:asciiTheme="minorHAnsi" w:hAnsiTheme="minorHAnsi"/>
              </w:rPr>
            </w:pPr>
            <w:r w:rsidRPr="00B32D37">
              <w:rPr>
                <w:rFonts w:asciiTheme="minorHAnsi" w:hAnsiTheme="minorHAnsi"/>
              </w:rPr>
              <w:t>31 December 2022</w:t>
            </w:r>
          </w:p>
        </w:tc>
        <w:tc>
          <w:tcPr>
            <w:tcW w:w="1833" w:type="dxa"/>
          </w:tcPr>
          <w:p w14:paraId="3F81B155"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6D7CD0C2"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68619C3C" w14:textId="77777777" w:rsidR="00921013" w:rsidRPr="00DF22B3" w:rsidRDefault="00921013" w:rsidP="009D220F">
            <w:pPr>
              <w:rPr>
                <w:rFonts w:asciiTheme="minorHAnsi" w:hAnsiTheme="minorHAnsi"/>
              </w:rPr>
            </w:pPr>
            <w:r w:rsidRPr="00DF22B3">
              <w:rPr>
                <w:rFonts w:asciiTheme="minorHAnsi" w:hAnsiTheme="minorHAnsi"/>
              </w:rPr>
              <w:t>No</w:t>
            </w:r>
          </w:p>
        </w:tc>
      </w:tr>
      <w:tr w:rsidR="00921013" w:rsidRPr="003A58AB" w14:paraId="203FE839" w14:textId="77777777" w:rsidTr="009D29C5">
        <w:tc>
          <w:tcPr>
            <w:tcW w:w="1580" w:type="dxa"/>
          </w:tcPr>
          <w:p w14:paraId="19C50AC4" w14:textId="77777777" w:rsidR="00921013" w:rsidRPr="00DF22B3" w:rsidRDefault="00921013" w:rsidP="009D220F">
            <w:r w:rsidRPr="00DF22B3">
              <w:t>Multiple recipients qualified under the terms of the</w:t>
            </w:r>
            <w:r>
              <w:t xml:space="preserve"> </w:t>
            </w:r>
            <w:r w:rsidRPr="00921013">
              <w:rPr>
                <w:i/>
                <w:iCs/>
              </w:rPr>
              <w:t>Regional Tourism Bushfire Recovery grants program</w:t>
            </w:r>
            <w:r w:rsidRPr="00DF22B3">
              <w:t xml:space="preserve"> </w:t>
            </w:r>
          </w:p>
        </w:tc>
        <w:tc>
          <w:tcPr>
            <w:tcW w:w="1569" w:type="dxa"/>
          </w:tcPr>
          <w:p w14:paraId="373AD174" w14:textId="77777777" w:rsidR="00921013" w:rsidRPr="00DF22B3" w:rsidRDefault="00921013" w:rsidP="009D220F">
            <w:pPr>
              <w:rPr>
                <w:rFonts w:ascii="Segoe UI" w:hAnsi="Segoe UI" w:cs="Segoe UI"/>
                <w:color w:val="000000"/>
              </w:rPr>
            </w:pPr>
            <w:r w:rsidRPr="00AD4F93">
              <w:rPr>
                <w:rFonts w:ascii="Segoe UI" w:hAnsi="Segoe UI" w:cs="Segoe UI"/>
                <w:color w:val="000000"/>
              </w:rPr>
              <w:t>24 o</w:t>
            </w:r>
            <w:r w:rsidRPr="00DF22B3">
              <w:rPr>
                <w:rFonts w:ascii="Segoe UI" w:hAnsi="Segoe UI" w:cs="Segoe UI"/>
                <w:color w:val="000000"/>
              </w:rPr>
              <w:t xml:space="preserve">f substantially identical contracts with qualified recipients of grants agreements under the </w:t>
            </w:r>
            <w:r w:rsidRPr="00F76B0F">
              <w:rPr>
                <w:rFonts w:ascii="Segoe UI" w:hAnsi="Segoe UI" w:cs="Segoe UI"/>
                <w:color w:val="000000"/>
              </w:rPr>
              <w:t xml:space="preserve">Regional Tourism Bushfire Recovery </w:t>
            </w:r>
            <w:r w:rsidRPr="005735CC">
              <w:rPr>
                <w:rFonts w:ascii="Segoe UI" w:hAnsi="Segoe UI" w:cs="Segoe UI"/>
                <w:color w:val="000000"/>
              </w:rPr>
              <w:t>grants program</w:t>
            </w:r>
          </w:p>
        </w:tc>
        <w:tc>
          <w:tcPr>
            <w:tcW w:w="1843" w:type="dxa"/>
          </w:tcPr>
          <w:p w14:paraId="66821738" w14:textId="77777777" w:rsidR="00921013" w:rsidRPr="00DF22B3" w:rsidRDefault="00921013" w:rsidP="009D220F">
            <w:pPr>
              <w:rPr>
                <w:rFonts w:ascii="Segoe UI" w:hAnsi="Segoe UI" w:cs="Segoe UI"/>
                <w:color w:val="000000"/>
              </w:rPr>
            </w:pPr>
            <w:r w:rsidRPr="00DF22B3">
              <w:rPr>
                <w:rFonts w:ascii="Segoe UI" w:hAnsi="Segoe UI" w:cs="Segoe UI"/>
                <w:color w:val="000000"/>
              </w:rPr>
              <w:t xml:space="preserve">Amounts varying from $104,500 (GST inclusive) to $302,500. </w:t>
            </w:r>
          </w:p>
          <w:p w14:paraId="27C1B582" w14:textId="77777777" w:rsidR="00921013" w:rsidRPr="00DF22B3" w:rsidRDefault="00921013" w:rsidP="009D220F">
            <w:pPr>
              <w:rPr>
                <w:rFonts w:ascii="Segoe UI" w:hAnsi="Segoe UI" w:cs="Segoe UI"/>
                <w:color w:val="000000"/>
              </w:rPr>
            </w:pPr>
            <w:r w:rsidRPr="00DF22B3">
              <w:rPr>
                <w:rFonts w:ascii="Segoe UI" w:hAnsi="Segoe UI" w:cs="Segoe UI"/>
                <w:color w:val="000000"/>
              </w:rPr>
              <w:t xml:space="preserve">An aggregate of the total amount that will be paid in respect of grants agreements under the </w:t>
            </w:r>
            <w:r w:rsidRPr="00F76B0F">
              <w:rPr>
                <w:rFonts w:ascii="Segoe UI" w:hAnsi="Segoe UI" w:cs="Segoe UI"/>
                <w:color w:val="000000"/>
              </w:rPr>
              <w:t>Regional Tourism Bushfire Recovery</w:t>
            </w:r>
            <w:r w:rsidRPr="005735CC">
              <w:rPr>
                <w:rFonts w:ascii="Segoe UI" w:hAnsi="Segoe UI" w:cs="Segoe UI"/>
                <w:color w:val="000000"/>
              </w:rPr>
              <w:t xml:space="preserve"> grants program </w:t>
            </w:r>
            <w:r w:rsidRPr="00DF22B3">
              <w:rPr>
                <w:rFonts w:ascii="Segoe UI" w:hAnsi="Segoe UI" w:cs="Segoe UI"/>
                <w:color w:val="000000"/>
              </w:rPr>
              <w:t xml:space="preserve">[consisting of an aggregate of all individual agreements [with consideration of $100,000 or more] is </w:t>
            </w:r>
            <w:r w:rsidRPr="00AD4F93">
              <w:rPr>
                <w:rFonts w:ascii="Segoe UI" w:hAnsi="Segoe UI" w:cs="Segoe UI"/>
                <w:b/>
                <w:bCs/>
                <w:color w:val="000000"/>
              </w:rPr>
              <w:t>$3,954,088</w:t>
            </w:r>
          </w:p>
        </w:tc>
        <w:tc>
          <w:tcPr>
            <w:tcW w:w="2026" w:type="dxa"/>
          </w:tcPr>
          <w:p w14:paraId="4D5D00DC" w14:textId="77777777" w:rsidR="00921013" w:rsidRDefault="00921013" w:rsidP="009D220F">
            <w:pPr>
              <w:rPr>
                <w:rFonts w:asciiTheme="minorHAnsi" w:hAnsiTheme="minorHAnsi"/>
              </w:rPr>
            </w:pPr>
            <w:r w:rsidRPr="00B32D37">
              <w:rPr>
                <w:rFonts w:asciiTheme="minorHAnsi" w:hAnsiTheme="minorHAnsi"/>
              </w:rPr>
              <w:t>21 July 2020</w:t>
            </w:r>
          </w:p>
        </w:tc>
        <w:tc>
          <w:tcPr>
            <w:tcW w:w="1475" w:type="dxa"/>
          </w:tcPr>
          <w:p w14:paraId="03F6E073" w14:textId="77777777" w:rsidR="00921013" w:rsidRDefault="00921013" w:rsidP="009D220F">
            <w:pPr>
              <w:rPr>
                <w:rFonts w:asciiTheme="minorHAnsi" w:hAnsiTheme="minorHAnsi"/>
              </w:rPr>
            </w:pPr>
            <w:r w:rsidRPr="00B32D37">
              <w:rPr>
                <w:rFonts w:asciiTheme="minorHAnsi" w:hAnsiTheme="minorHAnsi"/>
              </w:rPr>
              <w:t>30 June 2022</w:t>
            </w:r>
          </w:p>
        </w:tc>
        <w:tc>
          <w:tcPr>
            <w:tcW w:w="1833" w:type="dxa"/>
          </w:tcPr>
          <w:p w14:paraId="310D5E2A"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68E2488C"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4C061427" w14:textId="77777777" w:rsidR="00921013" w:rsidRPr="00DF22B3" w:rsidRDefault="00921013" w:rsidP="009D220F">
            <w:pPr>
              <w:rPr>
                <w:rFonts w:asciiTheme="minorHAnsi" w:hAnsiTheme="minorHAnsi"/>
              </w:rPr>
            </w:pPr>
            <w:r w:rsidRPr="00DF22B3">
              <w:rPr>
                <w:rFonts w:asciiTheme="minorHAnsi" w:hAnsiTheme="minorHAnsi"/>
              </w:rPr>
              <w:t>No</w:t>
            </w:r>
          </w:p>
        </w:tc>
      </w:tr>
      <w:tr w:rsidR="00921013" w:rsidRPr="003A58AB" w14:paraId="68116182" w14:textId="77777777" w:rsidTr="009D29C5">
        <w:tc>
          <w:tcPr>
            <w:tcW w:w="1580" w:type="dxa"/>
          </w:tcPr>
          <w:p w14:paraId="4EBC9432" w14:textId="77777777" w:rsidR="00921013" w:rsidRPr="00DF22B3" w:rsidRDefault="00921013" w:rsidP="009D220F">
            <w:r w:rsidRPr="00DF22B3">
              <w:lastRenderedPageBreak/>
              <w:t xml:space="preserve">Multiple recipients qualified under the terms of the </w:t>
            </w:r>
            <w:r w:rsidRPr="00921013">
              <w:rPr>
                <w:i/>
                <w:iCs/>
              </w:rPr>
              <w:t>Supporting Australia’s Exhibiting Zoos and Aquariums grants program</w:t>
            </w:r>
          </w:p>
        </w:tc>
        <w:tc>
          <w:tcPr>
            <w:tcW w:w="1569" w:type="dxa"/>
          </w:tcPr>
          <w:p w14:paraId="338E1290" w14:textId="77777777" w:rsidR="00921013" w:rsidRPr="00DF22B3" w:rsidRDefault="00921013" w:rsidP="009D220F">
            <w:pPr>
              <w:rPr>
                <w:rFonts w:ascii="Segoe UI" w:hAnsi="Segoe UI" w:cs="Segoe UI"/>
                <w:color w:val="000000"/>
              </w:rPr>
            </w:pPr>
            <w:r w:rsidRPr="00DF22B3">
              <w:rPr>
                <w:rFonts w:ascii="Segoe UI" w:hAnsi="Segoe UI" w:cs="Segoe UI"/>
                <w:color w:val="000000"/>
              </w:rPr>
              <w:t xml:space="preserve">129 of substantially identical contracts with qualified recipients of grants agreements under </w:t>
            </w:r>
            <w:r>
              <w:rPr>
                <w:rFonts w:ascii="Segoe UI" w:hAnsi="Segoe UI" w:cs="Segoe UI"/>
                <w:color w:val="000000"/>
              </w:rPr>
              <w:t xml:space="preserve">the </w:t>
            </w:r>
            <w:r w:rsidRPr="00DF22B3">
              <w:rPr>
                <w:rFonts w:ascii="Segoe UI" w:hAnsi="Segoe UI" w:cs="Segoe UI"/>
                <w:color w:val="000000"/>
              </w:rPr>
              <w:t>Supporting Australia’s Exhibiting Zoos and Aquariums</w:t>
            </w:r>
            <w:r>
              <w:rPr>
                <w:rFonts w:ascii="Segoe UI" w:hAnsi="Segoe UI" w:cs="Segoe UI"/>
                <w:color w:val="000000"/>
              </w:rPr>
              <w:t xml:space="preserve"> grants</w:t>
            </w:r>
            <w:r w:rsidRPr="00DF22B3">
              <w:rPr>
                <w:rFonts w:ascii="Segoe UI" w:hAnsi="Segoe UI" w:cs="Segoe UI"/>
                <w:color w:val="000000"/>
              </w:rPr>
              <w:t xml:space="preserve"> program</w:t>
            </w:r>
          </w:p>
        </w:tc>
        <w:tc>
          <w:tcPr>
            <w:tcW w:w="1843" w:type="dxa"/>
          </w:tcPr>
          <w:p w14:paraId="6C6AF454" w14:textId="77777777" w:rsidR="00921013" w:rsidRPr="00DF22B3" w:rsidRDefault="00921013" w:rsidP="009D220F">
            <w:pPr>
              <w:rPr>
                <w:rFonts w:ascii="Segoe UI" w:hAnsi="Segoe UI" w:cs="Segoe UI"/>
                <w:color w:val="000000"/>
              </w:rPr>
            </w:pPr>
            <w:r w:rsidRPr="00DF22B3">
              <w:rPr>
                <w:rFonts w:ascii="Segoe UI" w:hAnsi="Segoe UI" w:cs="Segoe UI"/>
                <w:color w:val="000000"/>
              </w:rPr>
              <w:t>Amounts varying from $101,955 (GST inclusive) to $1,640,447.</w:t>
            </w:r>
          </w:p>
          <w:p w14:paraId="5E2C286F" w14:textId="77777777" w:rsidR="00921013" w:rsidRPr="00DF22B3" w:rsidRDefault="00921013" w:rsidP="009D220F">
            <w:pPr>
              <w:rPr>
                <w:rFonts w:ascii="Segoe UI" w:hAnsi="Segoe UI" w:cs="Segoe UI"/>
                <w:color w:val="000000"/>
              </w:rPr>
            </w:pPr>
            <w:r w:rsidRPr="00DF22B3">
              <w:rPr>
                <w:rFonts w:ascii="Segoe UI" w:hAnsi="Segoe UI" w:cs="Segoe UI"/>
                <w:color w:val="000000"/>
              </w:rPr>
              <w:t xml:space="preserve">An aggregate of the total amount that will be paid in respect of grants agreements under the Supporting Australia’s Exhibiting Zoos and Aquariums </w:t>
            </w:r>
            <w:r>
              <w:rPr>
                <w:rFonts w:ascii="Segoe UI" w:hAnsi="Segoe UI" w:cs="Segoe UI"/>
                <w:color w:val="000000"/>
              </w:rPr>
              <w:t xml:space="preserve">grants </w:t>
            </w:r>
            <w:r w:rsidRPr="00DF22B3">
              <w:rPr>
                <w:rFonts w:ascii="Segoe UI" w:hAnsi="Segoe UI" w:cs="Segoe UI"/>
                <w:color w:val="000000"/>
              </w:rPr>
              <w:t xml:space="preserve">program [consisting of an aggregate of all individual agreements [with consideration of $100,000 or more] is </w:t>
            </w:r>
            <w:r w:rsidRPr="00DF22B3">
              <w:rPr>
                <w:rFonts w:ascii="Segoe UI" w:hAnsi="Segoe UI" w:cs="Segoe UI"/>
                <w:b/>
                <w:bCs/>
                <w:color w:val="000000"/>
              </w:rPr>
              <w:t>$54,334,576</w:t>
            </w:r>
          </w:p>
        </w:tc>
        <w:tc>
          <w:tcPr>
            <w:tcW w:w="2026" w:type="dxa"/>
          </w:tcPr>
          <w:p w14:paraId="5F181625" w14:textId="77777777" w:rsidR="00921013" w:rsidRDefault="00921013" w:rsidP="009D220F">
            <w:pPr>
              <w:rPr>
                <w:rFonts w:asciiTheme="minorHAnsi" w:hAnsiTheme="minorHAnsi"/>
              </w:rPr>
            </w:pPr>
            <w:r>
              <w:rPr>
                <w:rFonts w:asciiTheme="minorHAnsi" w:hAnsiTheme="minorHAnsi"/>
              </w:rPr>
              <w:t>4 January 2021</w:t>
            </w:r>
          </w:p>
        </w:tc>
        <w:tc>
          <w:tcPr>
            <w:tcW w:w="1475" w:type="dxa"/>
          </w:tcPr>
          <w:p w14:paraId="3A1671E4" w14:textId="77777777" w:rsidR="00921013" w:rsidRDefault="00921013" w:rsidP="009D220F">
            <w:pPr>
              <w:rPr>
                <w:rFonts w:asciiTheme="minorHAnsi" w:hAnsiTheme="minorHAnsi"/>
              </w:rPr>
            </w:pPr>
            <w:r w:rsidRPr="00AD4F93">
              <w:rPr>
                <w:rFonts w:asciiTheme="minorHAnsi" w:hAnsiTheme="minorHAnsi"/>
              </w:rPr>
              <w:t>30 November 2022</w:t>
            </w:r>
          </w:p>
        </w:tc>
        <w:tc>
          <w:tcPr>
            <w:tcW w:w="1833" w:type="dxa"/>
          </w:tcPr>
          <w:p w14:paraId="0A1C199D"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730F5115"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2DA6838C" w14:textId="77777777" w:rsidR="00921013" w:rsidRPr="00DF22B3" w:rsidRDefault="00921013" w:rsidP="009D220F">
            <w:pPr>
              <w:rPr>
                <w:rFonts w:asciiTheme="minorHAnsi" w:hAnsiTheme="minorHAnsi"/>
              </w:rPr>
            </w:pPr>
            <w:r w:rsidRPr="00DF22B3">
              <w:rPr>
                <w:rFonts w:asciiTheme="minorHAnsi" w:hAnsiTheme="minorHAnsi"/>
              </w:rPr>
              <w:t>No</w:t>
            </w:r>
          </w:p>
        </w:tc>
      </w:tr>
      <w:tr w:rsidR="00921013" w:rsidRPr="003A58AB" w14:paraId="7413C457" w14:textId="77777777" w:rsidTr="009D29C5">
        <w:tc>
          <w:tcPr>
            <w:tcW w:w="1580" w:type="dxa"/>
          </w:tcPr>
          <w:p w14:paraId="7DD69549" w14:textId="77777777" w:rsidR="00921013" w:rsidRPr="009D29C5" w:rsidRDefault="00921013" w:rsidP="009D220F">
            <w:r w:rsidRPr="009D29C5">
              <w:t xml:space="preserve">Multiple recipients qualified under the terms of the </w:t>
            </w:r>
            <w:r w:rsidRPr="009D29C5">
              <w:rPr>
                <w:i/>
                <w:iCs/>
              </w:rPr>
              <w:t xml:space="preserve">National Tourism </w:t>
            </w:r>
            <w:r w:rsidRPr="009D29C5">
              <w:rPr>
                <w:i/>
                <w:iCs/>
              </w:rPr>
              <w:lastRenderedPageBreak/>
              <w:t>Icons program</w:t>
            </w:r>
          </w:p>
        </w:tc>
        <w:tc>
          <w:tcPr>
            <w:tcW w:w="1569" w:type="dxa"/>
          </w:tcPr>
          <w:p w14:paraId="2C2A024A" w14:textId="77777777" w:rsidR="00921013" w:rsidRPr="009D29C5" w:rsidRDefault="00F87E2E" w:rsidP="009D220F">
            <w:pPr>
              <w:rPr>
                <w:rFonts w:ascii="Segoe UI" w:hAnsi="Segoe UI" w:cs="Segoe UI"/>
                <w:color w:val="000000"/>
              </w:rPr>
            </w:pPr>
            <w:r w:rsidRPr="009D29C5">
              <w:rPr>
                <w:rFonts w:ascii="Segoe UI" w:hAnsi="Segoe UI" w:cs="Segoe UI"/>
                <w:color w:val="000000"/>
              </w:rPr>
              <w:lastRenderedPageBreak/>
              <w:t>5</w:t>
            </w:r>
            <w:r w:rsidR="00921013" w:rsidRPr="009D29C5">
              <w:rPr>
                <w:rFonts w:ascii="Segoe UI" w:hAnsi="Segoe UI" w:cs="Segoe UI"/>
                <w:color w:val="000000"/>
              </w:rPr>
              <w:t xml:space="preserve"> of substantially identical contracts with qualified recipients of grants agreements </w:t>
            </w:r>
            <w:r w:rsidR="00921013" w:rsidRPr="009D29C5">
              <w:rPr>
                <w:rFonts w:ascii="Segoe UI" w:hAnsi="Segoe UI" w:cs="Segoe UI"/>
                <w:color w:val="000000"/>
              </w:rPr>
              <w:lastRenderedPageBreak/>
              <w:t xml:space="preserve">under the </w:t>
            </w:r>
            <w:r w:rsidR="00921013" w:rsidRPr="009D29C5">
              <w:t>National Tourism Icons</w:t>
            </w:r>
            <w:r w:rsidR="00921013" w:rsidRPr="009D29C5">
              <w:rPr>
                <w:rFonts w:ascii="Segoe UI" w:hAnsi="Segoe UI" w:cs="Segoe UI"/>
                <w:color w:val="000000"/>
              </w:rPr>
              <w:t xml:space="preserve"> program</w:t>
            </w:r>
          </w:p>
        </w:tc>
        <w:tc>
          <w:tcPr>
            <w:tcW w:w="1843" w:type="dxa"/>
          </w:tcPr>
          <w:p w14:paraId="62A69298" w14:textId="77777777" w:rsidR="00921013" w:rsidRPr="009D29C5" w:rsidRDefault="00921013" w:rsidP="009D220F">
            <w:pPr>
              <w:rPr>
                <w:rFonts w:ascii="Segoe UI" w:hAnsi="Segoe UI" w:cs="Segoe UI"/>
                <w:color w:val="000000"/>
              </w:rPr>
            </w:pPr>
            <w:r w:rsidRPr="009D29C5">
              <w:rPr>
                <w:rFonts w:ascii="Segoe UI" w:hAnsi="Segoe UI" w:cs="Segoe UI"/>
                <w:color w:val="000000"/>
              </w:rPr>
              <w:lastRenderedPageBreak/>
              <w:t xml:space="preserve">Amounts varying from $7,200,000 (GST inclusive) to $17,200,000. </w:t>
            </w:r>
          </w:p>
          <w:p w14:paraId="2B52B686" w14:textId="77777777" w:rsidR="00921013" w:rsidRPr="009D29C5" w:rsidRDefault="00DA53CA" w:rsidP="009D220F">
            <w:pPr>
              <w:rPr>
                <w:rFonts w:ascii="Segoe UI" w:hAnsi="Segoe UI" w:cs="Segoe UI"/>
                <w:color w:val="000000"/>
              </w:rPr>
            </w:pPr>
            <w:r w:rsidRPr="009D29C5">
              <w:rPr>
                <w:rFonts w:ascii="Segoe UI" w:hAnsi="Segoe UI" w:cs="Segoe UI"/>
                <w:color w:val="000000"/>
              </w:rPr>
              <w:t>T</w:t>
            </w:r>
            <w:r w:rsidR="00921013" w:rsidRPr="009D29C5">
              <w:rPr>
                <w:rFonts w:ascii="Segoe UI" w:hAnsi="Segoe UI" w:cs="Segoe UI"/>
                <w:color w:val="000000"/>
              </w:rPr>
              <w:t xml:space="preserve">otal amount that will be paid in respect of grants </w:t>
            </w:r>
            <w:r w:rsidR="00921013" w:rsidRPr="009D29C5">
              <w:rPr>
                <w:rFonts w:ascii="Segoe UI" w:hAnsi="Segoe UI" w:cs="Segoe UI"/>
                <w:color w:val="000000"/>
              </w:rPr>
              <w:lastRenderedPageBreak/>
              <w:t xml:space="preserve">agreements under the </w:t>
            </w:r>
            <w:r w:rsidR="00921013" w:rsidRPr="009D29C5">
              <w:t>National Tourism Icons</w:t>
            </w:r>
            <w:r w:rsidR="00921013" w:rsidRPr="009D29C5">
              <w:rPr>
                <w:rFonts w:ascii="Segoe UI" w:hAnsi="Segoe UI" w:cs="Segoe UI"/>
                <w:color w:val="000000"/>
              </w:rPr>
              <w:t xml:space="preserve"> </w:t>
            </w:r>
            <w:r w:rsidR="00C21B89" w:rsidRPr="009D29C5">
              <w:rPr>
                <w:rFonts w:ascii="Segoe UI" w:hAnsi="Segoe UI" w:cs="Segoe UI"/>
                <w:color w:val="000000"/>
              </w:rPr>
              <w:t xml:space="preserve"> </w:t>
            </w:r>
            <w:r w:rsidR="00921013" w:rsidRPr="009D29C5">
              <w:rPr>
                <w:rFonts w:ascii="Segoe UI" w:hAnsi="Segoe UI" w:cs="Segoe UI"/>
                <w:color w:val="000000"/>
              </w:rPr>
              <w:t xml:space="preserve">program </w:t>
            </w:r>
            <w:r w:rsidRPr="009D29C5">
              <w:rPr>
                <w:rFonts w:ascii="Segoe UI" w:hAnsi="Segoe UI" w:cs="Segoe UI"/>
                <w:color w:val="000000"/>
              </w:rPr>
              <w:t xml:space="preserve">is </w:t>
            </w:r>
            <w:r w:rsidR="009D29C5" w:rsidRPr="00A05ECE">
              <w:rPr>
                <w:rFonts w:ascii="Segoe UI" w:hAnsi="Segoe UI" w:cs="Segoe UI"/>
                <w:b/>
                <w:bCs/>
                <w:color w:val="000000"/>
              </w:rPr>
              <w:t>$50,000,000</w:t>
            </w:r>
          </w:p>
        </w:tc>
        <w:tc>
          <w:tcPr>
            <w:tcW w:w="2026" w:type="dxa"/>
          </w:tcPr>
          <w:p w14:paraId="1F30FC56" w14:textId="77777777" w:rsidR="00921013" w:rsidRPr="009D29C5" w:rsidRDefault="00921013" w:rsidP="009D220F">
            <w:pPr>
              <w:rPr>
                <w:rFonts w:asciiTheme="minorHAnsi" w:hAnsiTheme="minorHAnsi"/>
              </w:rPr>
            </w:pPr>
            <w:r w:rsidRPr="009D29C5">
              <w:rPr>
                <w:rFonts w:asciiTheme="minorHAnsi" w:hAnsiTheme="minorHAnsi"/>
              </w:rPr>
              <w:lastRenderedPageBreak/>
              <w:t>11 October 2019</w:t>
            </w:r>
          </w:p>
        </w:tc>
        <w:tc>
          <w:tcPr>
            <w:tcW w:w="1475" w:type="dxa"/>
          </w:tcPr>
          <w:p w14:paraId="354D37EC" w14:textId="77777777" w:rsidR="00921013" w:rsidRPr="009D29C5" w:rsidRDefault="00DF61D7" w:rsidP="009D220F">
            <w:pPr>
              <w:rPr>
                <w:rFonts w:asciiTheme="minorHAnsi" w:hAnsiTheme="minorHAnsi"/>
              </w:rPr>
            </w:pPr>
            <w:r w:rsidRPr="009D29C5">
              <w:rPr>
                <w:rFonts w:asciiTheme="minorHAnsi" w:hAnsiTheme="minorHAnsi"/>
              </w:rPr>
              <w:t>31 December 2022</w:t>
            </w:r>
          </w:p>
        </w:tc>
        <w:tc>
          <w:tcPr>
            <w:tcW w:w="1833" w:type="dxa"/>
          </w:tcPr>
          <w:p w14:paraId="6E6739EA" w14:textId="77777777" w:rsidR="00921013" w:rsidRPr="009D29C5" w:rsidRDefault="00921013" w:rsidP="009D220F">
            <w:pPr>
              <w:rPr>
                <w:rFonts w:asciiTheme="minorHAnsi" w:hAnsiTheme="minorHAnsi"/>
              </w:rPr>
            </w:pPr>
            <w:r w:rsidRPr="009D29C5">
              <w:rPr>
                <w:rFonts w:asciiTheme="minorHAnsi" w:hAnsiTheme="minorHAnsi"/>
              </w:rPr>
              <w:t>No</w:t>
            </w:r>
          </w:p>
        </w:tc>
        <w:tc>
          <w:tcPr>
            <w:tcW w:w="1833" w:type="dxa"/>
          </w:tcPr>
          <w:p w14:paraId="0925B667"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06D35295" w14:textId="77777777" w:rsidR="00921013" w:rsidRPr="00DF22B3" w:rsidRDefault="00921013" w:rsidP="009D220F">
            <w:pPr>
              <w:rPr>
                <w:rFonts w:asciiTheme="minorHAnsi" w:hAnsiTheme="minorHAnsi"/>
              </w:rPr>
            </w:pPr>
            <w:r w:rsidRPr="00DF22B3">
              <w:rPr>
                <w:rFonts w:asciiTheme="minorHAnsi" w:hAnsiTheme="minorHAnsi"/>
              </w:rPr>
              <w:t>No</w:t>
            </w:r>
          </w:p>
        </w:tc>
      </w:tr>
      <w:tr w:rsidR="00921013" w:rsidRPr="003A58AB" w14:paraId="59400223" w14:textId="77777777" w:rsidTr="009D29C5">
        <w:tc>
          <w:tcPr>
            <w:tcW w:w="1580" w:type="dxa"/>
          </w:tcPr>
          <w:p w14:paraId="35602FDF" w14:textId="77777777" w:rsidR="00921013" w:rsidRPr="00DF22B3" w:rsidRDefault="00921013" w:rsidP="009D220F">
            <w:r w:rsidRPr="00DF22B3">
              <w:rPr>
                <w:rFonts w:asciiTheme="minorHAnsi" w:hAnsiTheme="minorHAnsi"/>
              </w:rPr>
              <w:t>Members Travel Group</w:t>
            </w:r>
            <w:r>
              <w:rPr>
                <w:rFonts w:asciiTheme="minorHAnsi" w:hAnsiTheme="minorHAnsi"/>
              </w:rPr>
              <w:t xml:space="preserve"> Pty Ltd</w:t>
            </w:r>
          </w:p>
        </w:tc>
        <w:tc>
          <w:tcPr>
            <w:tcW w:w="1569" w:type="dxa"/>
          </w:tcPr>
          <w:p w14:paraId="46195800" w14:textId="77777777" w:rsidR="00921013" w:rsidRPr="00DF22B3" w:rsidRDefault="00921013" w:rsidP="009D220F">
            <w:pPr>
              <w:rPr>
                <w:rFonts w:ascii="Segoe UI" w:hAnsi="Segoe UI" w:cs="Segoe UI"/>
                <w:color w:val="000000"/>
              </w:rPr>
            </w:pPr>
            <w:r>
              <w:rPr>
                <w:rFonts w:asciiTheme="minorHAnsi" w:hAnsiTheme="minorHAnsi"/>
              </w:rPr>
              <w:t>COVID-19 Consumer Travel Support Program</w:t>
            </w:r>
          </w:p>
        </w:tc>
        <w:tc>
          <w:tcPr>
            <w:tcW w:w="1843" w:type="dxa"/>
          </w:tcPr>
          <w:p w14:paraId="5551D79C" w14:textId="77777777" w:rsidR="00921013" w:rsidRPr="00DF22B3" w:rsidRDefault="00921013" w:rsidP="009D220F">
            <w:pPr>
              <w:rPr>
                <w:rFonts w:ascii="Segoe UI" w:hAnsi="Segoe UI" w:cs="Segoe UI"/>
                <w:color w:val="000000"/>
              </w:rPr>
            </w:pPr>
            <w:r>
              <w:rPr>
                <w:rFonts w:asciiTheme="minorHAnsi" w:hAnsiTheme="minorHAnsi"/>
              </w:rPr>
              <w:t>$170,000</w:t>
            </w:r>
          </w:p>
        </w:tc>
        <w:tc>
          <w:tcPr>
            <w:tcW w:w="2026" w:type="dxa"/>
          </w:tcPr>
          <w:p w14:paraId="3FC94CD2" w14:textId="77777777" w:rsidR="00921013" w:rsidRDefault="00921013" w:rsidP="009D220F">
            <w:pPr>
              <w:rPr>
                <w:rFonts w:asciiTheme="minorHAnsi" w:hAnsiTheme="minorHAnsi"/>
              </w:rPr>
            </w:pPr>
            <w:r>
              <w:rPr>
                <w:rFonts w:asciiTheme="minorHAnsi" w:hAnsiTheme="minorHAnsi"/>
              </w:rPr>
              <w:t>9 December 2021</w:t>
            </w:r>
          </w:p>
        </w:tc>
        <w:tc>
          <w:tcPr>
            <w:tcW w:w="1475" w:type="dxa"/>
          </w:tcPr>
          <w:p w14:paraId="2894E344" w14:textId="77777777" w:rsidR="00921013" w:rsidRDefault="00921013" w:rsidP="009D220F">
            <w:pPr>
              <w:rPr>
                <w:rFonts w:asciiTheme="minorHAnsi" w:hAnsiTheme="minorHAnsi"/>
              </w:rPr>
            </w:pPr>
            <w:r>
              <w:rPr>
                <w:rFonts w:asciiTheme="minorHAnsi" w:hAnsiTheme="minorHAnsi"/>
              </w:rPr>
              <w:t>31 December 2021</w:t>
            </w:r>
          </w:p>
        </w:tc>
        <w:tc>
          <w:tcPr>
            <w:tcW w:w="1833" w:type="dxa"/>
          </w:tcPr>
          <w:p w14:paraId="72DF6C69" w14:textId="77777777" w:rsidR="00921013" w:rsidRPr="00DF22B3" w:rsidRDefault="00921013" w:rsidP="009D220F">
            <w:pPr>
              <w:rPr>
                <w:rFonts w:asciiTheme="minorHAnsi" w:hAnsiTheme="minorHAnsi"/>
              </w:rPr>
            </w:pPr>
            <w:r>
              <w:rPr>
                <w:rFonts w:asciiTheme="minorHAnsi" w:hAnsiTheme="minorHAnsi"/>
              </w:rPr>
              <w:t>No</w:t>
            </w:r>
          </w:p>
        </w:tc>
        <w:tc>
          <w:tcPr>
            <w:tcW w:w="1833" w:type="dxa"/>
          </w:tcPr>
          <w:p w14:paraId="004EE7A4" w14:textId="77777777" w:rsidR="00921013" w:rsidRPr="00DF22B3" w:rsidRDefault="00921013" w:rsidP="009D220F">
            <w:pPr>
              <w:rPr>
                <w:rFonts w:asciiTheme="minorHAnsi" w:hAnsiTheme="minorHAnsi"/>
              </w:rPr>
            </w:pPr>
            <w:r>
              <w:rPr>
                <w:rFonts w:asciiTheme="minorHAnsi" w:hAnsiTheme="minorHAnsi"/>
              </w:rPr>
              <w:t>No</w:t>
            </w:r>
          </w:p>
        </w:tc>
        <w:tc>
          <w:tcPr>
            <w:tcW w:w="1833" w:type="dxa"/>
          </w:tcPr>
          <w:p w14:paraId="6E193CD7" w14:textId="77777777" w:rsidR="00921013" w:rsidRPr="00DF22B3" w:rsidRDefault="00921013" w:rsidP="009D220F">
            <w:pPr>
              <w:rPr>
                <w:rFonts w:asciiTheme="minorHAnsi" w:hAnsiTheme="minorHAnsi"/>
              </w:rPr>
            </w:pPr>
            <w:r>
              <w:rPr>
                <w:rFonts w:asciiTheme="minorHAnsi" w:hAnsiTheme="minorHAnsi"/>
              </w:rPr>
              <w:t>No</w:t>
            </w:r>
          </w:p>
        </w:tc>
      </w:tr>
    </w:tbl>
    <w:p w14:paraId="079ECE83" w14:textId="77777777" w:rsidR="005D6A52" w:rsidRPr="00921013" w:rsidRDefault="00921013" w:rsidP="00921013">
      <w:pPr>
        <w:pStyle w:val="Heading2"/>
        <w:rPr>
          <w:b/>
          <w:bCs/>
        </w:rPr>
      </w:pPr>
      <w:r w:rsidRPr="00921013">
        <w:rPr>
          <w:bCs/>
        </w:rPr>
        <w:t>Other financial arrangements</w:t>
      </w:r>
    </w:p>
    <w:p w14:paraId="72652A3D" w14:textId="77777777" w:rsidR="00B41237" w:rsidRPr="00793EDC" w:rsidRDefault="00B41237" w:rsidP="00B41237">
      <w:r>
        <w:t>This report covers l</w:t>
      </w:r>
      <w:r w:rsidRPr="00793EDC">
        <w:t xml:space="preserve">egally binding contracts only – MOUs or agreements between Austrade and other parts of the Australian Government are not included, in accordance with paragraph </w:t>
      </w:r>
      <w:r>
        <w:t>34</w:t>
      </w:r>
      <w:r w:rsidRPr="00793EDC">
        <w:t xml:space="preserve"> of </w:t>
      </w:r>
      <w:hyperlink r:id="rId16" w:anchor="-part-3-contracts-to-be-included-in-the-internet-listing-" w:history="1">
        <w:r w:rsidRPr="00793EDC">
          <w:rPr>
            <w:rStyle w:val="Hyperlink"/>
          </w:rPr>
          <w:t>RMG403</w:t>
        </w:r>
      </w:hyperlink>
      <w:r w:rsidRPr="00793EDC">
        <w:t>.</w:t>
      </w:r>
    </w:p>
    <w:tbl>
      <w:tblPr>
        <w:tblStyle w:val="TableGrid"/>
        <w:tblW w:w="0" w:type="auto"/>
        <w:tblLook w:val="04A0" w:firstRow="1" w:lastRow="0" w:firstColumn="1" w:lastColumn="0" w:noHBand="0" w:noVBand="1"/>
      </w:tblPr>
      <w:tblGrid>
        <w:gridCol w:w="2332"/>
        <w:gridCol w:w="2332"/>
        <w:gridCol w:w="2332"/>
        <w:gridCol w:w="2332"/>
        <w:gridCol w:w="2332"/>
        <w:gridCol w:w="2332"/>
      </w:tblGrid>
      <w:tr w:rsidR="00282E42" w:rsidRPr="00282E42" w14:paraId="44C0C98D" w14:textId="77777777" w:rsidTr="00282E42">
        <w:tc>
          <w:tcPr>
            <w:tcW w:w="2332" w:type="dxa"/>
            <w:shd w:val="clear" w:color="auto" w:fill="2E1A47" w:themeFill="text2"/>
          </w:tcPr>
          <w:p w14:paraId="2E125E46" w14:textId="77777777" w:rsidR="00282E42" w:rsidRPr="00282E42" w:rsidRDefault="00282E42" w:rsidP="00282E42">
            <w:pPr>
              <w:rPr>
                <w:color w:val="FFFFFF" w:themeColor="background1"/>
              </w:rPr>
            </w:pPr>
            <w:r w:rsidRPr="00282E42">
              <w:rPr>
                <w:b/>
                <w:bCs/>
                <w:color w:val="FFFFFF" w:themeColor="background1"/>
              </w:rPr>
              <w:t>Contract details</w:t>
            </w:r>
          </w:p>
        </w:tc>
        <w:tc>
          <w:tcPr>
            <w:tcW w:w="2332" w:type="dxa"/>
            <w:shd w:val="clear" w:color="auto" w:fill="2E1A47" w:themeFill="text2"/>
          </w:tcPr>
          <w:p w14:paraId="11B75D81" w14:textId="77777777" w:rsidR="00282E42" w:rsidRPr="00282E42" w:rsidRDefault="00282E42" w:rsidP="00282E42">
            <w:pPr>
              <w:rPr>
                <w:color w:val="FFFFFF" w:themeColor="background1"/>
              </w:rPr>
            </w:pPr>
            <w:r w:rsidRPr="00282E42">
              <w:rPr>
                <w:b/>
                <w:bCs/>
                <w:color w:val="FFFFFF" w:themeColor="background1"/>
              </w:rPr>
              <w:t>Recipient Title</w:t>
            </w:r>
          </w:p>
        </w:tc>
        <w:tc>
          <w:tcPr>
            <w:tcW w:w="2332" w:type="dxa"/>
            <w:shd w:val="clear" w:color="auto" w:fill="2E1A47" w:themeFill="text2"/>
          </w:tcPr>
          <w:p w14:paraId="428AC893" w14:textId="77777777" w:rsidR="00282E42" w:rsidRPr="00282E42" w:rsidRDefault="00282E42" w:rsidP="00282E42">
            <w:pPr>
              <w:rPr>
                <w:color w:val="FFFFFF" w:themeColor="background1"/>
              </w:rPr>
            </w:pPr>
            <w:r w:rsidRPr="00282E42">
              <w:rPr>
                <w:b/>
                <w:bCs/>
                <w:color w:val="FFFFFF" w:themeColor="background1"/>
              </w:rPr>
              <w:t>Project Title</w:t>
            </w:r>
          </w:p>
        </w:tc>
        <w:tc>
          <w:tcPr>
            <w:tcW w:w="2332" w:type="dxa"/>
            <w:shd w:val="clear" w:color="auto" w:fill="2E1A47" w:themeFill="text2"/>
          </w:tcPr>
          <w:p w14:paraId="613D7768" w14:textId="77777777" w:rsidR="00282E42" w:rsidRPr="00282E42" w:rsidRDefault="00282E42" w:rsidP="00282E42">
            <w:pPr>
              <w:rPr>
                <w:color w:val="FFFFFF" w:themeColor="background1"/>
              </w:rPr>
            </w:pPr>
            <w:r w:rsidRPr="00282E42">
              <w:rPr>
                <w:b/>
                <w:bCs/>
                <w:color w:val="FFFFFF" w:themeColor="background1"/>
              </w:rPr>
              <w:t>Value (Including GST)</w:t>
            </w:r>
          </w:p>
        </w:tc>
        <w:tc>
          <w:tcPr>
            <w:tcW w:w="2332" w:type="dxa"/>
            <w:shd w:val="clear" w:color="auto" w:fill="2E1A47" w:themeFill="text2"/>
          </w:tcPr>
          <w:p w14:paraId="0E1ABFFA" w14:textId="77777777" w:rsidR="00282E42" w:rsidRPr="00282E42" w:rsidRDefault="00282E42" w:rsidP="00282E42">
            <w:pPr>
              <w:rPr>
                <w:color w:val="FFFFFF" w:themeColor="background1"/>
              </w:rPr>
            </w:pPr>
            <w:r w:rsidRPr="00282E42">
              <w:rPr>
                <w:b/>
                <w:bCs/>
                <w:color w:val="FFFFFF" w:themeColor="background1"/>
              </w:rPr>
              <w:t>Date Executed</w:t>
            </w:r>
          </w:p>
        </w:tc>
        <w:tc>
          <w:tcPr>
            <w:tcW w:w="2332" w:type="dxa"/>
            <w:shd w:val="clear" w:color="auto" w:fill="2E1A47" w:themeFill="text2"/>
          </w:tcPr>
          <w:p w14:paraId="3343A294" w14:textId="77777777" w:rsidR="00282E42" w:rsidRPr="00282E42" w:rsidRDefault="00282E42" w:rsidP="00282E42">
            <w:pPr>
              <w:rPr>
                <w:color w:val="FFFFFF" w:themeColor="background1"/>
              </w:rPr>
            </w:pPr>
            <w:r w:rsidRPr="00282E42">
              <w:rPr>
                <w:b/>
                <w:bCs/>
                <w:color w:val="FFFFFF" w:themeColor="background1"/>
              </w:rPr>
              <w:t>Comments</w:t>
            </w:r>
          </w:p>
        </w:tc>
      </w:tr>
      <w:tr w:rsidR="00282E42" w14:paraId="61C68396" w14:textId="77777777" w:rsidTr="00282E42">
        <w:tc>
          <w:tcPr>
            <w:tcW w:w="2332" w:type="dxa"/>
          </w:tcPr>
          <w:p w14:paraId="3301127F" w14:textId="77777777" w:rsidR="00282E42" w:rsidRDefault="00282E42" w:rsidP="00282E42">
            <w:r>
              <w:t>None</w:t>
            </w:r>
          </w:p>
        </w:tc>
        <w:tc>
          <w:tcPr>
            <w:tcW w:w="2332" w:type="dxa"/>
          </w:tcPr>
          <w:p w14:paraId="4B2F57AB" w14:textId="77777777" w:rsidR="00282E42" w:rsidRDefault="00282E42" w:rsidP="00282E42"/>
        </w:tc>
        <w:tc>
          <w:tcPr>
            <w:tcW w:w="2332" w:type="dxa"/>
          </w:tcPr>
          <w:p w14:paraId="72432A89" w14:textId="77777777" w:rsidR="00282E42" w:rsidRDefault="00282E42" w:rsidP="00282E42"/>
        </w:tc>
        <w:tc>
          <w:tcPr>
            <w:tcW w:w="2332" w:type="dxa"/>
          </w:tcPr>
          <w:p w14:paraId="15C3CDCC" w14:textId="77777777" w:rsidR="00282E42" w:rsidRDefault="00282E42" w:rsidP="00282E42"/>
        </w:tc>
        <w:tc>
          <w:tcPr>
            <w:tcW w:w="2332" w:type="dxa"/>
          </w:tcPr>
          <w:p w14:paraId="13BAC0B0" w14:textId="77777777" w:rsidR="00282E42" w:rsidRDefault="00282E42" w:rsidP="00282E42"/>
        </w:tc>
        <w:tc>
          <w:tcPr>
            <w:tcW w:w="2332" w:type="dxa"/>
          </w:tcPr>
          <w:p w14:paraId="7E7ECE8A" w14:textId="77777777" w:rsidR="00282E42" w:rsidRDefault="00282E42" w:rsidP="00282E42"/>
        </w:tc>
      </w:tr>
    </w:tbl>
    <w:p w14:paraId="17B2EA49" w14:textId="77777777" w:rsidR="005D6A52" w:rsidRDefault="005D6A52" w:rsidP="005D6A52">
      <w:r>
        <w:t>Estimated cost of complying with this Order: $2,412</w:t>
      </w:r>
    </w:p>
    <w:p w14:paraId="45D2AF5C" w14:textId="77777777" w:rsidR="004767E6" w:rsidRDefault="005D6A52" w:rsidP="00282E42">
      <w:r>
        <w:t>Basis of method used to estimate the cost: Salary costs for staff time to prepare report.</w:t>
      </w:r>
    </w:p>
    <w:p w14:paraId="3E9E4925" w14:textId="77777777" w:rsidR="00FD4113" w:rsidRDefault="00FD4113" w:rsidP="00282E42"/>
    <w:p w14:paraId="5968D96C" w14:textId="77777777" w:rsidR="00FD4113" w:rsidRDefault="00FD4113" w:rsidP="00282E42"/>
    <w:p w14:paraId="2669DAEE" w14:textId="77777777" w:rsidR="00FD4113" w:rsidRPr="00245E86" w:rsidRDefault="00FD4113" w:rsidP="00282E42"/>
    <w:sectPr w:rsidR="00FD4113" w:rsidRPr="00245E86" w:rsidSect="005D6A52">
      <w:headerReference w:type="first" r:id="rId17"/>
      <w:pgSz w:w="16838" w:h="11906" w:orient="landscape"/>
      <w:pgMar w:top="993" w:right="1843" w:bottom="945"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79788" w14:textId="77777777" w:rsidR="00FB5E7A" w:rsidRDefault="00FB5E7A" w:rsidP="007B0021">
      <w:r>
        <w:separator/>
      </w:r>
    </w:p>
    <w:p w14:paraId="27CD25D5" w14:textId="77777777" w:rsidR="00FB5E7A" w:rsidRDefault="00FB5E7A" w:rsidP="007B0021"/>
  </w:endnote>
  <w:endnote w:type="continuationSeparator" w:id="0">
    <w:p w14:paraId="6C817077" w14:textId="77777777" w:rsidR="00FB5E7A" w:rsidRDefault="00FB5E7A" w:rsidP="007B0021">
      <w:r>
        <w:continuationSeparator/>
      </w:r>
    </w:p>
    <w:p w14:paraId="3CC476E6" w14:textId="77777777" w:rsidR="00FB5E7A" w:rsidRDefault="00FB5E7A"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78687" w14:textId="77777777" w:rsidR="00FB5E7A" w:rsidRDefault="00FB5E7A" w:rsidP="007B0021">
      <w:r>
        <w:separator/>
      </w:r>
    </w:p>
    <w:p w14:paraId="4310A19D" w14:textId="77777777" w:rsidR="00FB5E7A" w:rsidRDefault="00FB5E7A" w:rsidP="007B0021"/>
  </w:footnote>
  <w:footnote w:type="continuationSeparator" w:id="0">
    <w:p w14:paraId="6C5CC2DD" w14:textId="77777777" w:rsidR="00FB5E7A" w:rsidRDefault="00FB5E7A" w:rsidP="007B0021">
      <w:r>
        <w:continuationSeparator/>
      </w:r>
    </w:p>
    <w:p w14:paraId="3DAC8010" w14:textId="77777777" w:rsidR="00FB5E7A" w:rsidRDefault="00FB5E7A"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E51C" w14:textId="77777777" w:rsidR="003A58AB" w:rsidRDefault="003A58AB" w:rsidP="007B0021">
    <w:pPr>
      <w:pStyle w:val="Header"/>
    </w:pPr>
  </w:p>
  <w:p w14:paraId="2B31315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D5784"/>
    <w:multiLevelType w:val="hybridMultilevel"/>
    <w:tmpl w:val="5E16F1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BA1183"/>
    <w:multiLevelType w:val="hybridMultilevel"/>
    <w:tmpl w:val="4E0C82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407E6E"/>
    <w:multiLevelType w:val="hybridMultilevel"/>
    <w:tmpl w:val="467E9B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95BCE"/>
    <w:multiLevelType w:val="hybridMultilevel"/>
    <w:tmpl w:val="6C5ED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001543"/>
    <w:multiLevelType w:val="hybridMultilevel"/>
    <w:tmpl w:val="D08E7F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654272"/>
    <w:multiLevelType w:val="hybridMultilevel"/>
    <w:tmpl w:val="C0A03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5637F4"/>
    <w:multiLevelType w:val="hybridMultilevel"/>
    <w:tmpl w:val="966897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5"/>
  </w:num>
  <w:num w:numId="2">
    <w:abstractNumId w:val="6"/>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4"/>
  </w:num>
  <w:num w:numId="7">
    <w:abstractNumId w:val="10"/>
  </w:num>
  <w:num w:numId="8">
    <w:abstractNumId w:val="3"/>
  </w:num>
  <w:num w:numId="9">
    <w:abstractNumId w:val="1"/>
  </w:num>
  <w:num w:numId="10">
    <w:abstractNumId w:val="7"/>
  </w:num>
  <w:num w:numId="11">
    <w:abstractNumId w:val="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EE"/>
    <w:rsid w:val="000170EE"/>
    <w:rsid w:val="00064F5C"/>
    <w:rsid w:val="000E7E86"/>
    <w:rsid w:val="000F4BBF"/>
    <w:rsid w:val="00117092"/>
    <w:rsid w:val="0012425F"/>
    <w:rsid w:val="00125BCC"/>
    <w:rsid w:val="00147D40"/>
    <w:rsid w:val="0016345D"/>
    <w:rsid w:val="00164B77"/>
    <w:rsid w:val="00175E9A"/>
    <w:rsid w:val="001A6FC4"/>
    <w:rsid w:val="001E186F"/>
    <w:rsid w:val="001F603E"/>
    <w:rsid w:val="002245B5"/>
    <w:rsid w:val="00245E86"/>
    <w:rsid w:val="002520E5"/>
    <w:rsid w:val="00253226"/>
    <w:rsid w:val="002535CA"/>
    <w:rsid w:val="002560A6"/>
    <w:rsid w:val="00261F28"/>
    <w:rsid w:val="00266D0F"/>
    <w:rsid w:val="002749C0"/>
    <w:rsid w:val="0028112D"/>
    <w:rsid w:val="00282C92"/>
    <w:rsid w:val="00282E42"/>
    <w:rsid w:val="002867EF"/>
    <w:rsid w:val="0028696F"/>
    <w:rsid w:val="0029071D"/>
    <w:rsid w:val="002C1F51"/>
    <w:rsid w:val="002C2C3D"/>
    <w:rsid w:val="002E309C"/>
    <w:rsid w:val="002E7D8B"/>
    <w:rsid w:val="00321E47"/>
    <w:rsid w:val="00326B31"/>
    <w:rsid w:val="003554CF"/>
    <w:rsid w:val="0038707B"/>
    <w:rsid w:val="00390F9A"/>
    <w:rsid w:val="003A58AB"/>
    <w:rsid w:val="003C3B0A"/>
    <w:rsid w:val="003D0704"/>
    <w:rsid w:val="003D3584"/>
    <w:rsid w:val="003D65E7"/>
    <w:rsid w:val="003E38E3"/>
    <w:rsid w:val="003E5497"/>
    <w:rsid w:val="004122E0"/>
    <w:rsid w:val="00414084"/>
    <w:rsid w:val="0043062E"/>
    <w:rsid w:val="0045192E"/>
    <w:rsid w:val="00460A41"/>
    <w:rsid w:val="004767E6"/>
    <w:rsid w:val="004C259D"/>
    <w:rsid w:val="004C6441"/>
    <w:rsid w:val="004D06AF"/>
    <w:rsid w:val="004D6F59"/>
    <w:rsid w:val="004E34F0"/>
    <w:rsid w:val="00501469"/>
    <w:rsid w:val="00561542"/>
    <w:rsid w:val="00571BDC"/>
    <w:rsid w:val="005A2039"/>
    <w:rsid w:val="005A6F23"/>
    <w:rsid w:val="005B6335"/>
    <w:rsid w:val="005D3E5E"/>
    <w:rsid w:val="005D6A52"/>
    <w:rsid w:val="005F06FD"/>
    <w:rsid w:val="00617C51"/>
    <w:rsid w:val="0065148D"/>
    <w:rsid w:val="00664683"/>
    <w:rsid w:val="00677926"/>
    <w:rsid w:val="00693C73"/>
    <w:rsid w:val="00694AAD"/>
    <w:rsid w:val="00696F9E"/>
    <w:rsid w:val="006D0A9E"/>
    <w:rsid w:val="006E5730"/>
    <w:rsid w:val="006F7525"/>
    <w:rsid w:val="007557DC"/>
    <w:rsid w:val="00774485"/>
    <w:rsid w:val="00776A9A"/>
    <w:rsid w:val="0078435A"/>
    <w:rsid w:val="007A0FC3"/>
    <w:rsid w:val="007B0021"/>
    <w:rsid w:val="007B2BDB"/>
    <w:rsid w:val="00837D0F"/>
    <w:rsid w:val="008407EC"/>
    <w:rsid w:val="008514EC"/>
    <w:rsid w:val="00857A0A"/>
    <w:rsid w:val="00861504"/>
    <w:rsid w:val="0086180B"/>
    <w:rsid w:val="00862E61"/>
    <w:rsid w:val="00865233"/>
    <w:rsid w:val="00875395"/>
    <w:rsid w:val="00877D9B"/>
    <w:rsid w:val="00880BF1"/>
    <w:rsid w:val="00892892"/>
    <w:rsid w:val="008B6033"/>
    <w:rsid w:val="008B7AC6"/>
    <w:rsid w:val="008F4FD7"/>
    <w:rsid w:val="008F639C"/>
    <w:rsid w:val="00904581"/>
    <w:rsid w:val="00921013"/>
    <w:rsid w:val="00921435"/>
    <w:rsid w:val="0092648B"/>
    <w:rsid w:val="00934557"/>
    <w:rsid w:val="0094224D"/>
    <w:rsid w:val="0094463A"/>
    <w:rsid w:val="00951286"/>
    <w:rsid w:val="00962A93"/>
    <w:rsid w:val="0096640D"/>
    <w:rsid w:val="0098379B"/>
    <w:rsid w:val="00987252"/>
    <w:rsid w:val="00996B27"/>
    <w:rsid w:val="009D220F"/>
    <w:rsid w:val="009D29C5"/>
    <w:rsid w:val="009D6B24"/>
    <w:rsid w:val="009D6BA9"/>
    <w:rsid w:val="009D70B3"/>
    <w:rsid w:val="009E1D4B"/>
    <w:rsid w:val="009E6DB3"/>
    <w:rsid w:val="00A00806"/>
    <w:rsid w:val="00A05ECE"/>
    <w:rsid w:val="00A52853"/>
    <w:rsid w:val="00A80680"/>
    <w:rsid w:val="00AC0F96"/>
    <w:rsid w:val="00AC40CD"/>
    <w:rsid w:val="00AD6A63"/>
    <w:rsid w:val="00AE3D08"/>
    <w:rsid w:val="00B41237"/>
    <w:rsid w:val="00B54801"/>
    <w:rsid w:val="00B96CEF"/>
    <w:rsid w:val="00BC24B4"/>
    <w:rsid w:val="00BC5C77"/>
    <w:rsid w:val="00BE1C64"/>
    <w:rsid w:val="00C06C20"/>
    <w:rsid w:val="00C212D4"/>
    <w:rsid w:val="00C21B89"/>
    <w:rsid w:val="00C279D9"/>
    <w:rsid w:val="00C27BF9"/>
    <w:rsid w:val="00C3141D"/>
    <w:rsid w:val="00C44557"/>
    <w:rsid w:val="00C455DA"/>
    <w:rsid w:val="00C60EF6"/>
    <w:rsid w:val="00CD0CE5"/>
    <w:rsid w:val="00CD1BE3"/>
    <w:rsid w:val="00CF4F9D"/>
    <w:rsid w:val="00D245B7"/>
    <w:rsid w:val="00D36C05"/>
    <w:rsid w:val="00D7326C"/>
    <w:rsid w:val="00D76AE4"/>
    <w:rsid w:val="00D83142"/>
    <w:rsid w:val="00D871C3"/>
    <w:rsid w:val="00D93830"/>
    <w:rsid w:val="00DA53CA"/>
    <w:rsid w:val="00DB21A7"/>
    <w:rsid w:val="00DE31B4"/>
    <w:rsid w:val="00DF61D7"/>
    <w:rsid w:val="00E04689"/>
    <w:rsid w:val="00E24D12"/>
    <w:rsid w:val="00E26422"/>
    <w:rsid w:val="00E50BB1"/>
    <w:rsid w:val="00E60B63"/>
    <w:rsid w:val="00E8768E"/>
    <w:rsid w:val="00E902C6"/>
    <w:rsid w:val="00EA4240"/>
    <w:rsid w:val="00EE05FC"/>
    <w:rsid w:val="00EE3857"/>
    <w:rsid w:val="00EE4027"/>
    <w:rsid w:val="00F150FC"/>
    <w:rsid w:val="00F23FEC"/>
    <w:rsid w:val="00F45A2B"/>
    <w:rsid w:val="00F85A20"/>
    <w:rsid w:val="00F87E2E"/>
    <w:rsid w:val="00FB5E7A"/>
    <w:rsid w:val="00FB606A"/>
    <w:rsid w:val="00FC1ABB"/>
    <w:rsid w:val="00FC500B"/>
    <w:rsid w:val="00FD4113"/>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2F0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66D0F"/>
    <w:pPr>
      <w:keepNext/>
      <w:keepLines/>
      <w:spacing w:before="360" w:after="160" w:line="252" w:lineRule="auto"/>
      <w:outlineLvl w:val="1"/>
    </w:pPr>
    <w:rPr>
      <w:rFonts w:eastAsia="SimSun" w:cs="Times New Roman"/>
      <w:color w:val="002060"/>
      <w:sz w:val="28"/>
      <w:szCs w:val="26"/>
      <w:lang w:eastAsia="zh-CN"/>
    </w:rPr>
  </w:style>
  <w:style w:type="paragraph" w:styleId="Heading3">
    <w:name w:val="heading 3"/>
    <w:basedOn w:val="Title"/>
    <w:next w:val="Normal"/>
    <w:link w:val="Heading3Char"/>
    <w:uiPriority w:val="9"/>
    <w:unhideWhenUsed/>
    <w:qFormat/>
    <w:rsid w:val="00FC500B"/>
    <w:pPr>
      <w:outlineLvl w:val="2"/>
    </w:pPr>
    <w:rPr>
      <w:b w:val="0"/>
      <w:color w:val="2E1A47" w:themeColor="text2"/>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66D0F"/>
    <w:rPr>
      <w:rFonts w:ascii="Verdana" w:eastAsia="SimSun" w:hAnsi="Verdana" w:cs="Times New Roman"/>
      <w:color w:val="002060"/>
      <w:sz w:val="28"/>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FC500B"/>
    <w:rPr>
      <w:rFonts w:ascii="Verdana" w:hAnsi="Verdana"/>
      <w:bCs/>
      <w:color w:val="2E1A47" w:themeColor="text2"/>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table" w:customStyle="1" w:styleId="TableGrid1">
    <w:name w:val="Table Grid1"/>
    <w:basedOn w:val="TableNormal"/>
    <w:next w:val="TableGrid"/>
    <w:uiPriority w:val="39"/>
    <w:rsid w:val="005D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ce.gov.au/publications/resource-management-guides/meeting-senate-order-entity-contracts-rmg-40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HUB02-178-30128</_dlc_DocId>
    <_dlc_DocIdUrl xmlns="52d2b1bf-f310-45e2-aba7-632ee969a559">
      <Url>http://thehub/ws/co/ls/_layouts/15/DocIdRedir.aspx?ID=HUB02-178-30128</Url>
      <Description>HUB02-178-30128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220F76135EA7DF468899CEB73C2D0A5A" ma:contentTypeVersion="57" ma:contentTypeDescription="" ma:contentTypeScope="" ma:versionID="afd4f3e5314311a9b8d281c17990852f">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19f467405fbd5126ae56c84b902f5fe4"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6d92cf1-08e1-41e5-92d3-0cdcdb1e2433" ContentTypeId="0x01010004862C10171BD149BCA86DC4F35484800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purl.org/dc/dcmitype/"/>
    <ds:schemaRef ds:uri="2124141f-bf93-4eca-8662-34a4511e35c8"/>
    <ds:schemaRef ds:uri="http://schemas.microsoft.com/office/infopath/2007/PartnerControls"/>
    <ds:schemaRef ds:uri="http://schemas.microsoft.com/office/2006/documentManagement/types"/>
    <ds:schemaRef ds:uri="http://schemas.openxmlformats.org/package/2006/metadata/core-properties"/>
    <ds:schemaRef ds:uri="52d2b1bf-f310-45e2-aba7-632ee969a559"/>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C3969B9-2E2D-4668-B4CA-1FD88C65620B}">
  <ds:schemaRefs>
    <ds:schemaRef ds:uri="http://schemas.openxmlformats.org/officeDocument/2006/bibliography"/>
  </ds:schemaRefs>
</ds:datastoreItem>
</file>

<file path=customXml/itemProps4.xml><?xml version="1.0" encoding="utf-8"?>
<ds:datastoreItem xmlns:ds="http://schemas.openxmlformats.org/officeDocument/2006/customXml" ds:itemID="{8124AD3B-AEA7-4E45-BF15-B70209BF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A1C867-0FBC-42EA-B393-4298CA20AAB6}">
  <ds:schemaRefs>
    <ds:schemaRef ds:uri="Microsoft.SharePoint.Taxonomy.ContentTypeSync"/>
  </ds:schemaRefs>
</ds:datastoreItem>
</file>

<file path=customXml/itemProps6.xml><?xml version="1.0" encoding="utf-8"?>
<ds:datastoreItem xmlns:ds="http://schemas.openxmlformats.org/officeDocument/2006/customXml" ds:itemID="{00189CA5-7BBF-457D-BDE5-3EDFAFC8EA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6</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2022-02-28T01:31:00Z</dcterms:created>
  <dcterms:modified xsi:type="dcterms:W3CDTF">2022-02-28T01:31:00Z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0x01010004862C10171BD149BCA86DC4F35484800800220F76135EA7DF468899CEB73C2D0A5A</vt:lpwstr>
  </property>
  <property fmtid="{D5CDD505-2E9C-101B-9397-08002B2CF9AE}" pid="3" name="_dlc_DocIdItemGuid">
    <vt:lpwstr>c3299b5e-595f-45ee-b9f8-151a06489cb0</vt:lpwstr>
  </property>
  <property fmtid="{D5CDD505-2E9C-101B-9397-08002B2CF9AE}" pid="4" name="Protective Markings">
    <vt:lpwstr/>
  </property>
</Properties>
</file>