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C42A" w14:textId="77777777" w:rsidR="00AD7F05" w:rsidRDefault="00AD7F05">
      <w:pPr>
        <w:suppressAutoHyphens w:val="0"/>
        <w:spacing w:before="0" w:after="0" w:line="240" w:lineRule="auto"/>
        <w:sectPr w:rsidR="00AD7F05" w:rsidSect="002E7226">
          <w:headerReference w:type="even" r:id="rId11"/>
          <w:headerReference w:type="default" r:id="rId12"/>
          <w:footerReference w:type="even" r:id="rId13"/>
          <w:footerReference w:type="default" r:id="rId14"/>
          <w:type w:val="continuous"/>
          <w:pgSz w:w="11906" w:h="16838" w:code="9"/>
          <w:pgMar w:top="426" w:right="1134" w:bottom="1418" w:left="1134" w:header="851" w:footer="851" w:gutter="0"/>
          <w:cols w:space="454"/>
          <w:titlePg/>
          <w:docGrid w:linePitch="360"/>
        </w:sectPr>
      </w:pPr>
    </w:p>
    <w:p w14:paraId="48F51EB6" w14:textId="77777777" w:rsidR="00F12D53" w:rsidRPr="00F12D53" w:rsidRDefault="00F12D53" w:rsidP="00F12D53">
      <w:pPr>
        <w:keepLines w:val="0"/>
        <w:suppressAutoHyphens w:val="0"/>
        <w:spacing w:before="0" w:after="1060" w:line="252" w:lineRule="auto"/>
        <w:rPr>
          <w:rFonts w:ascii="Verdana" w:eastAsia="SimSun" w:hAnsi="Verdana"/>
          <w:szCs w:val="20"/>
          <w:lang w:eastAsia="zh-CN"/>
        </w:rPr>
      </w:pPr>
      <w:r w:rsidRPr="00F12D53">
        <w:rPr>
          <w:rFonts w:ascii="Verdana" w:eastAsia="SimSun" w:hAnsi="Verdana"/>
          <w:noProof/>
          <w:szCs w:val="20"/>
          <w:lang w:eastAsia="en-AU"/>
        </w:rPr>
        <w:drawing>
          <wp:anchor distT="0" distB="0" distL="114300" distR="114300" simplePos="0" relativeHeight="251658241" behindDoc="1" locked="1" layoutInCell="1" allowOverlap="1" wp14:anchorId="395A0461" wp14:editId="3BA2394B">
            <wp:simplePos x="0" y="0"/>
            <wp:positionH relativeFrom="page">
              <wp:posOffset>720090</wp:posOffset>
            </wp:positionH>
            <wp:positionV relativeFrom="page">
              <wp:posOffset>504190</wp:posOffset>
            </wp:positionV>
            <wp:extent cx="3178800" cy="504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78800" cy="504000"/>
                    </a:xfrm>
                    <a:prstGeom prst="rect">
                      <a:avLst/>
                    </a:prstGeom>
                  </pic:spPr>
                </pic:pic>
              </a:graphicData>
            </a:graphic>
            <wp14:sizeRelH relativeFrom="margin">
              <wp14:pctWidth>0</wp14:pctWidth>
            </wp14:sizeRelH>
            <wp14:sizeRelV relativeFrom="margin">
              <wp14:pctHeight>0</wp14:pctHeight>
            </wp14:sizeRelV>
          </wp:anchor>
        </w:drawing>
      </w:r>
      <w:r w:rsidRPr="00F12D53">
        <w:rPr>
          <w:rFonts w:ascii="Verdana" w:eastAsia="SimSun" w:hAnsi="Verdana"/>
          <w:noProof/>
          <w:szCs w:val="20"/>
          <w:lang w:eastAsia="en-AU"/>
        </w:rPr>
        <w:drawing>
          <wp:anchor distT="0" distB="0" distL="114300" distR="114300" simplePos="0" relativeHeight="251658240" behindDoc="1" locked="1" layoutInCell="1" allowOverlap="1" wp14:anchorId="7D250E22" wp14:editId="18CE9D4E">
            <wp:simplePos x="0" y="0"/>
            <wp:positionH relativeFrom="page">
              <wp:posOffset>288290</wp:posOffset>
            </wp:positionH>
            <wp:positionV relativeFrom="page">
              <wp:posOffset>288290</wp:posOffset>
            </wp:positionV>
            <wp:extent cx="6984000" cy="2232000"/>
            <wp:effectExtent l="0" t="0" r="762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84000" cy="2232000"/>
                    </a:xfrm>
                    <a:prstGeom prst="rect">
                      <a:avLst/>
                    </a:prstGeom>
                  </pic:spPr>
                </pic:pic>
              </a:graphicData>
            </a:graphic>
            <wp14:sizeRelH relativeFrom="margin">
              <wp14:pctWidth>0</wp14:pctWidth>
            </wp14:sizeRelH>
            <wp14:sizeRelV relativeFrom="margin">
              <wp14:pctHeight>0</wp14:pctHeight>
            </wp14:sizeRelV>
          </wp:anchor>
        </w:drawing>
      </w:r>
    </w:p>
    <w:p w14:paraId="7EA805E1" w14:textId="15E1468C" w:rsidR="00F12D53" w:rsidRPr="00F12D53" w:rsidRDefault="00F12D53" w:rsidP="00F12D53">
      <w:pPr>
        <w:keepLines w:val="0"/>
        <w:suppressAutoHyphens w:val="0"/>
        <w:spacing w:before="0" w:after="80" w:line="276" w:lineRule="auto"/>
        <w:rPr>
          <w:rFonts w:ascii="Verdana" w:eastAsia="SimSun" w:hAnsi="Verdana"/>
          <w:b/>
          <w:bCs/>
          <w:color w:val="FFFFFF"/>
          <w:sz w:val="44"/>
          <w:szCs w:val="44"/>
          <w:lang w:eastAsia="zh-CN"/>
        </w:rPr>
      </w:pPr>
      <w:r w:rsidRPr="00F12D53">
        <w:rPr>
          <w:rFonts w:ascii="Verdana" w:eastAsia="SimSun" w:hAnsi="Verdana"/>
          <w:b/>
          <w:bCs/>
          <w:color w:val="FFFFFF"/>
          <w:sz w:val="44"/>
          <w:szCs w:val="44"/>
          <w:lang w:eastAsia="zh-CN"/>
        </w:rPr>
        <w:t xml:space="preserve">Export Market Development Grants Grant Guidelines </w:t>
      </w:r>
      <w:r w:rsidR="00D6567C">
        <w:rPr>
          <w:rFonts w:ascii="Verdana" w:eastAsia="SimSun" w:hAnsi="Verdana"/>
          <w:b/>
          <w:bCs/>
          <w:color w:val="FFFFFF"/>
          <w:sz w:val="44"/>
          <w:szCs w:val="44"/>
          <w:lang w:eastAsia="zh-CN"/>
        </w:rPr>
        <w:t>2023-24</w:t>
      </w:r>
    </w:p>
    <w:p w14:paraId="0EF679CF" w14:textId="77777777" w:rsidR="00F12D53" w:rsidRPr="00F12D53" w:rsidRDefault="00F12D53" w:rsidP="00F12D53">
      <w:pPr>
        <w:keepLines w:val="0"/>
        <w:suppressAutoHyphens w:val="0"/>
        <w:spacing w:before="0" w:after="780" w:line="252" w:lineRule="auto"/>
        <w:rPr>
          <w:rFonts w:ascii="Verdana" w:eastAsia="SimSun" w:hAnsi="Verdana"/>
          <w:color w:val="FFFFFF"/>
          <w:sz w:val="26"/>
          <w:szCs w:val="20"/>
          <w:lang w:eastAsia="zh-CN"/>
        </w:rPr>
      </w:pPr>
    </w:p>
    <w:p w14:paraId="20ABB16C"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75C2510D"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3AAC513D"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7FB57230"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6EEAA441"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3AAC4587"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7DF425E1"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1A5E20C7"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281C2579"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5AD648C1"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69B1FDFC"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6C699FA2"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2B1E0A0E"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3A748CD5"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244BA7BD"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056EC7C5"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05F27656"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41B26356"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7399A684"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689612B5" w14:textId="0051511D" w:rsidR="00F12D53" w:rsidRDefault="00F12D53" w:rsidP="00F12D53">
      <w:pPr>
        <w:keepLines w:val="0"/>
        <w:suppressAutoHyphens w:val="0"/>
        <w:spacing w:before="0" w:line="252" w:lineRule="auto"/>
        <w:rPr>
          <w:rFonts w:ascii="Verdana" w:eastAsia="SimSun" w:hAnsi="Verdana"/>
          <w:szCs w:val="20"/>
          <w:lang w:eastAsia="zh-CN"/>
        </w:rPr>
      </w:pPr>
    </w:p>
    <w:p w14:paraId="4AA18693"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6058943A"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413B532E"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1BF2EAF3"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512C1A95" w14:textId="77777777" w:rsidR="00F12D53" w:rsidRPr="00F12D53" w:rsidRDefault="00F12D53" w:rsidP="00F12D53">
      <w:pPr>
        <w:keepLines w:val="0"/>
        <w:suppressAutoHyphens w:val="0"/>
        <w:spacing w:before="0" w:line="252" w:lineRule="auto"/>
        <w:rPr>
          <w:rFonts w:ascii="Verdana" w:eastAsia="SimSun" w:hAnsi="Verdana"/>
          <w:szCs w:val="20"/>
          <w:lang w:eastAsia="zh-CN"/>
        </w:rPr>
      </w:pPr>
    </w:p>
    <w:p w14:paraId="2404A9B6" w14:textId="77777777" w:rsidR="00F12D53" w:rsidRPr="00F12D53" w:rsidRDefault="00F12D53" w:rsidP="00F12D53">
      <w:pPr>
        <w:keepLines w:val="0"/>
        <w:suppressAutoHyphens w:val="0"/>
        <w:spacing w:before="0" w:line="252" w:lineRule="auto"/>
        <w:rPr>
          <w:rFonts w:ascii="Verdana" w:eastAsia="SimSun" w:hAnsi="Verdana"/>
          <w:color w:val="FFFFFF"/>
          <w:sz w:val="26"/>
          <w:szCs w:val="20"/>
          <w:lang w:eastAsia="zh-CN"/>
        </w:rPr>
      </w:pPr>
    </w:p>
    <w:p w14:paraId="61EF6DF4" w14:textId="77777777" w:rsidR="00F12D53" w:rsidRPr="00F12D53" w:rsidRDefault="00F12D53" w:rsidP="00F12D53">
      <w:pPr>
        <w:keepLines w:val="0"/>
        <w:suppressAutoHyphens w:val="0"/>
        <w:spacing w:before="0" w:line="252" w:lineRule="auto"/>
        <w:rPr>
          <w:rFonts w:ascii="AU Sans BETA Display Bold" w:eastAsia="SimSun" w:hAnsi="AU Sans BETA Display Bold"/>
          <w:color w:val="2E1A47"/>
          <w:sz w:val="36"/>
          <w:szCs w:val="36"/>
          <w:lang w:eastAsia="zh-CN"/>
        </w:rPr>
      </w:pPr>
      <w:r w:rsidRPr="00F12D53">
        <w:rPr>
          <w:rFonts w:ascii="AU Sans BETA Display Bold" w:eastAsia="SimSun" w:hAnsi="AU Sans BETA Display Bold"/>
          <w:color w:val="2E1A47"/>
          <w:sz w:val="36"/>
          <w:szCs w:val="36"/>
          <w:lang w:eastAsia="zh-CN"/>
        </w:rPr>
        <w:t>austrade.gov.au/EMDG</w:t>
      </w:r>
    </w:p>
    <w:p w14:paraId="58FE0D06" w14:textId="31D57178" w:rsidR="00154898" w:rsidRDefault="00154898">
      <w:pPr>
        <w:suppressAutoHyphens w:val="0"/>
        <w:spacing w:before="0" w:after="0" w:line="240" w:lineRule="auto"/>
      </w:pPr>
      <w:r>
        <w:br w:type="page"/>
      </w:r>
    </w:p>
    <w:p w14:paraId="2B3B9B44" w14:textId="07EE3CC4" w:rsidR="009143F9" w:rsidRDefault="00DF7E70" w:rsidP="000176F7">
      <w:pPr>
        <w:pStyle w:val="TOCHeading"/>
      </w:pPr>
      <w:r>
        <w:lastRenderedPageBreak/>
        <w:t xml:space="preserve">  </w:t>
      </w:r>
      <w:r w:rsidR="009143F9" w:rsidRPr="002D0870">
        <w:t>Contents</w:t>
      </w:r>
    </w:p>
    <w:p w14:paraId="281DCDBF" w14:textId="059E3EF7" w:rsidR="00E3328B" w:rsidRDefault="009143F9">
      <w:pPr>
        <w:pStyle w:val="TOC1"/>
        <w:rPr>
          <w:rFonts w:eastAsiaTheme="minorEastAsia" w:cstheme="minorBidi"/>
          <w:b w:val="0"/>
          <w:iCs w:val="0"/>
          <w:color w:val="auto"/>
          <w:sz w:val="22"/>
          <w:szCs w:val="22"/>
          <w:lang w:eastAsia="en-AU"/>
        </w:rPr>
      </w:pPr>
      <w:r w:rsidRPr="00421315">
        <w:rPr>
          <w:color w:val="2B579A"/>
          <w:shd w:val="clear" w:color="auto" w:fill="E6E6E6"/>
        </w:rPr>
        <w:fldChar w:fldCharType="begin"/>
      </w:r>
      <w:r w:rsidRPr="00421315">
        <w:instrText xml:space="preserve"> TOC \o "2-3" \h \z \t "Heading 1,1,Heading 1 Numbered,1" </w:instrText>
      </w:r>
      <w:r w:rsidRPr="00421315">
        <w:rPr>
          <w:color w:val="2B579A"/>
          <w:shd w:val="clear" w:color="auto" w:fill="E6E6E6"/>
        </w:rPr>
        <w:fldChar w:fldCharType="separate"/>
      </w:r>
      <w:hyperlink w:anchor="_Toc121489473" w:history="1">
        <w:r w:rsidR="00E3328B" w:rsidRPr="00A07C5D">
          <w:rPr>
            <w:rStyle w:val="Hyperlink"/>
          </w:rPr>
          <w:t>1</w:t>
        </w:r>
        <w:r w:rsidR="00E3328B">
          <w:rPr>
            <w:rFonts w:eastAsiaTheme="minorEastAsia" w:cstheme="minorBidi"/>
            <w:b w:val="0"/>
            <w:iCs w:val="0"/>
            <w:color w:val="auto"/>
            <w:sz w:val="22"/>
            <w:szCs w:val="22"/>
            <w:lang w:eastAsia="en-AU"/>
          </w:rPr>
          <w:tab/>
        </w:r>
        <w:r w:rsidR="00E3328B" w:rsidRPr="00A07C5D">
          <w:rPr>
            <w:rStyle w:val="Hyperlink"/>
          </w:rPr>
          <w:t>Export Market Development Grants process</w:t>
        </w:r>
        <w:r w:rsidR="00E3328B">
          <w:rPr>
            <w:webHidden/>
          </w:rPr>
          <w:tab/>
        </w:r>
        <w:r w:rsidR="00E3328B">
          <w:rPr>
            <w:webHidden/>
          </w:rPr>
          <w:fldChar w:fldCharType="begin"/>
        </w:r>
        <w:r w:rsidR="00E3328B">
          <w:rPr>
            <w:webHidden/>
          </w:rPr>
          <w:instrText xml:space="preserve"> PAGEREF _Toc121489473 \h </w:instrText>
        </w:r>
        <w:r w:rsidR="00E3328B">
          <w:rPr>
            <w:webHidden/>
          </w:rPr>
        </w:r>
        <w:r w:rsidR="00E3328B">
          <w:rPr>
            <w:webHidden/>
          </w:rPr>
          <w:fldChar w:fldCharType="separate"/>
        </w:r>
        <w:r w:rsidR="00E3328B">
          <w:rPr>
            <w:webHidden/>
          </w:rPr>
          <w:t>6</w:t>
        </w:r>
        <w:r w:rsidR="00E3328B">
          <w:rPr>
            <w:webHidden/>
          </w:rPr>
          <w:fldChar w:fldCharType="end"/>
        </w:r>
      </w:hyperlink>
    </w:p>
    <w:p w14:paraId="1A6AEAF6" w14:textId="5A0AF82F" w:rsidR="00E3328B" w:rsidRDefault="001478BB">
      <w:pPr>
        <w:pStyle w:val="TOC2"/>
        <w:rPr>
          <w:rFonts w:eastAsiaTheme="minorEastAsia" w:cstheme="minorBidi"/>
          <w:sz w:val="22"/>
          <w:lang w:eastAsia="en-AU"/>
        </w:rPr>
      </w:pPr>
      <w:hyperlink w:anchor="_Toc121489474" w:history="1">
        <w:r w:rsidR="00E3328B" w:rsidRPr="00A07C5D">
          <w:rPr>
            <w:rStyle w:val="Hyperlink"/>
          </w:rPr>
          <w:t>1.1</w:t>
        </w:r>
        <w:r w:rsidR="00E3328B">
          <w:rPr>
            <w:rFonts w:eastAsiaTheme="minorEastAsia" w:cstheme="minorBidi"/>
            <w:sz w:val="22"/>
            <w:lang w:eastAsia="en-AU"/>
          </w:rPr>
          <w:tab/>
        </w:r>
        <w:r w:rsidR="00E3328B" w:rsidRPr="00A07C5D">
          <w:rPr>
            <w:rStyle w:val="Hyperlink"/>
          </w:rPr>
          <w:t>Key details</w:t>
        </w:r>
        <w:r w:rsidR="00E3328B">
          <w:rPr>
            <w:webHidden/>
          </w:rPr>
          <w:tab/>
        </w:r>
        <w:r w:rsidR="00E3328B">
          <w:rPr>
            <w:webHidden/>
          </w:rPr>
          <w:fldChar w:fldCharType="begin"/>
        </w:r>
        <w:r w:rsidR="00E3328B">
          <w:rPr>
            <w:webHidden/>
          </w:rPr>
          <w:instrText xml:space="preserve"> PAGEREF _Toc121489474 \h </w:instrText>
        </w:r>
        <w:r w:rsidR="00E3328B">
          <w:rPr>
            <w:webHidden/>
          </w:rPr>
        </w:r>
        <w:r w:rsidR="00E3328B">
          <w:rPr>
            <w:webHidden/>
          </w:rPr>
          <w:fldChar w:fldCharType="separate"/>
        </w:r>
        <w:r w:rsidR="00E3328B">
          <w:rPr>
            <w:webHidden/>
          </w:rPr>
          <w:t>7</w:t>
        </w:r>
        <w:r w:rsidR="00E3328B">
          <w:rPr>
            <w:webHidden/>
          </w:rPr>
          <w:fldChar w:fldCharType="end"/>
        </w:r>
      </w:hyperlink>
    </w:p>
    <w:p w14:paraId="12C4994A" w14:textId="4636AB17" w:rsidR="00E3328B" w:rsidRDefault="001478BB">
      <w:pPr>
        <w:pStyle w:val="TOC2"/>
        <w:rPr>
          <w:rFonts w:eastAsiaTheme="minorEastAsia" w:cstheme="minorBidi"/>
          <w:sz w:val="22"/>
          <w:lang w:eastAsia="en-AU"/>
        </w:rPr>
      </w:pPr>
      <w:hyperlink w:anchor="_Toc121489475" w:history="1">
        <w:r w:rsidR="00E3328B" w:rsidRPr="00A07C5D">
          <w:rPr>
            <w:rStyle w:val="Hyperlink"/>
          </w:rPr>
          <w:t>1.2</w:t>
        </w:r>
        <w:r w:rsidR="00E3328B">
          <w:rPr>
            <w:rFonts w:eastAsiaTheme="minorEastAsia" w:cstheme="minorBidi"/>
            <w:sz w:val="22"/>
            <w:lang w:eastAsia="en-AU"/>
          </w:rPr>
          <w:tab/>
        </w:r>
        <w:r w:rsidR="00E3328B" w:rsidRPr="00A07C5D">
          <w:rPr>
            <w:rStyle w:val="Hyperlink"/>
          </w:rPr>
          <w:t>Introduction</w:t>
        </w:r>
        <w:r w:rsidR="00E3328B">
          <w:rPr>
            <w:webHidden/>
          </w:rPr>
          <w:tab/>
        </w:r>
        <w:r w:rsidR="00E3328B">
          <w:rPr>
            <w:webHidden/>
          </w:rPr>
          <w:fldChar w:fldCharType="begin"/>
        </w:r>
        <w:r w:rsidR="00E3328B">
          <w:rPr>
            <w:webHidden/>
          </w:rPr>
          <w:instrText xml:space="preserve"> PAGEREF _Toc121489475 \h </w:instrText>
        </w:r>
        <w:r w:rsidR="00E3328B">
          <w:rPr>
            <w:webHidden/>
          </w:rPr>
        </w:r>
        <w:r w:rsidR="00E3328B">
          <w:rPr>
            <w:webHidden/>
          </w:rPr>
          <w:fldChar w:fldCharType="separate"/>
        </w:r>
        <w:r w:rsidR="00E3328B">
          <w:rPr>
            <w:webHidden/>
          </w:rPr>
          <w:t>9</w:t>
        </w:r>
        <w:r w:rsidR="00E3328B">
          <w:rPr>
            <w:webHidden/>
          </w:rPr>
          <w:fldChar w:fldCharType="end"/>
        </w:r>
      </w:hyperlink>
    </w:p>
    <w:p w14:paraId="1B396F05" w14:textId="560D46D1" w:rsidR="00E3328B" w:rsidRDefault="001478BB">
      <w:pPr>
        <w:pStyle w:val="TOC1"/>
        <w:rPr>
          <w:rFonts w:eastAsiaTheme="minorEastAsia" w:cstheme="minorBidi"/>
          <w:b w:val="0"/>
          <w:iCs w:val="0"/>
          <w:color w:val="auto"/>
          <w:sz w:val="22"/>
          <w:szCs w:val="22"/>
          <w:lang w:eastAsia="en-AU"/>
        </w:rPr>
      </w:pPr>
      <w:hyperlink w:anchor="_Toc121489476" w:history="1">
        <w:r w:rsidR="00E3328B" w:rsidRPr="00A07C5D">
          <w:rPr>
            <w:rStyle w:val="Hyperlink"/>
          </w:rPr>
          <w:t>2</w:t>
        </w:r>
        <w:r w:rsidR="00E3328B">
          <w:rPr>
            <w:rFonts w:eastAsiaTheme="minorEastAsia" w:cstheme="minorBidi"/>
            <w:b w:val="0"/>
            <w:iCs w:val="0"/>
            <w:color w:val="auto"/>
            <w:sz w:val="22"/>
            <w:szCs w:val="22"/>
            <w:lang w:eastAsia="en-AU"/>
          </w:rPr>
          <w:tab/>
        </w:r>
        <w:r w:rsidR="00E3328B" w:rsidRPr="00A07C5D">
          <w:rPr>
            <w:rStyle w:val="Hyperlink"/>
          </w:rPr>
          <w:t>About the grant program</w:t>
        </w:r>
        <w:r w:rsidR="00E3328B">
          <w:rPr>
            <w:webHidden/>
          </w:rPr>
          <w:tab/>
        </w:r>
        <w:r w:rsidR="00E3328B">
          <w:rPr>
            <w:webHidden/>
          </w:rPr>
          <w:fldChar w:fldCharType="begin"/>
        </w:r>
        <w:r w:rsidR="00E3328B">
          <w:rPr>
            <w:webHidden/>
          </w:rPr>
          <w:instrText xml:space="preserve"> PAGEREF _Toc121489476 \h </w:instrText>
        </w:r>
        <w:r w:rsidR="00E3328B">
          <w:rPr>
            <w:webHidden/>
          </w:rPr>
        </w:r>
        <w:r w:rsidR="00E3328B">
          <w:rPr>
            <w:webHidden/>
          </w:rPr>
          <w:fldChar w:fldCharType="separate"/>
        </w:r>
        <w:r w:rsidR="00E3328B">
          <w:rPr>
            <w:webHidden/>
          </w:rPr>
          <w:t>10</w:t>
        </w:r>
        <w:r w:rsidR="00E3328B">
          <w:rPr>
            <w:webHidden/>
          </w:rPr>
          <w:fldChar w:fldCharType="end"/>
        </w:r>
      </w:hyperlink>
    </w:p>
    <w:p w14:paraId="0564E312" w14:textId="3B5F3199" w:rsidR="00E3328B" w:rsidRDefault="001478BB">
      <w:pPr>
        <w:pStyle w:val="TOC1"/>
        <w:rPr>
          <w:rFonts w:eastAsiaTheme="minorEastAsia" w:cstheme="minorBidi"/>
          <w:b w:val="0"/>
          <w:iCs w:val="0"/>
          <w:color w:val="auto"/>
          <w:sz w:val="22"/>
          <w:szCs w:val="22"/>
          <w:lang w:eastAsia="en-AU"/>
        </w:rPr>
      </w:pPr>
      <w:hyperlink w:anchor="_Toc121489477" w:history="1">
        <w:r w:rsidR="00E3328B" w:rsidRPr="00A07C5D">
          <w:rPr>
            <w:rStyle w:val="Hyperlink"/>
          </w:rPr>
          <w:t>3</w:t>
        </w:r>
        <w:r w:rsidR="00E3328B">
          <w:rPr>
            <w:rFonts w:eastAsiaTheme="minorEastAsia" w:cstheme="minorBidi"/>
            <w:b w:val="0"/>
            <w:iCs w:val="0"/>
            <w:color w:val="auto"/>
            <w:sz w:val="22"/>
            <w:szCs w:val="22"/>
            <w:lang w:eastAsia="en-AU"/>
          </w:rPr>
          <w:tab/>
        </w:r>
        <w:r w:rsidR="00E3328B" w:rsidRPr="00A07C5D">
          <w:rPr>
            <w:rStyle w:val="Hyperlink"/>
          </w:rPr>
          <w:t>Grant amount and grant period</w:t>
        </w:r>
        <w:r w:rsidR="00E3328B">
          <w:rPr>
            <w:webHidden/>
          </w:rPr>
          <w:tab/>
        </w:r>
        <w:r w:rsidR="00E3328B">
          <w:rPr>
            <w:webHidden/>
          </w:rPr>
          <w:fldChar w:fldCharType="begin"/>
        </w:r>
        <w:r w:rsidR="00E3328B">
          <w:rPr>
            <w:webHidden/>
          </w:rPr>
          <w:instrText xml:space="preserve"> PAGEREF _Toc121489477 \h </w:instrText>
        </w:r>
        <w:r w:rsidR="00E3328B">
          <w:rPr>
            <w:webHidden/>
          </w:rPr>
        </w:r>
        <w:r w:rsidR="00E3328B">
          <w:rPr>
            <w:webHidden/>
          </w:rPr>
          <w:fldChar w:fldCharType="separate"/>
        </w:r>
        <w:r w:rsidR="00E3328B">
          <w:rPr>
            <w:webHidden/>
          </w:rPr>
          <w:t>11</w:t>
        </w:r>
        <w:r w:rsidR="00E3328B">
          <w:rPr>
            <w:webHidden/>
          </w:rPr>
          <w:fldChar w:fldCharType="end"/>
        </w:r>
      </w:hyperlink>
    </w:p>
    <w:p w14:paraId="0A67CB43" w14:textId="651836EB" w:rsidR="00E3328B" w:rsidRDefault="001478BB">
      <w:pPr>
        <w:pStyle w:val="TOC2"/>
        <w:rPr>
          <w:rFonts w:eastAsiaTheme="minorEastAsia" w:cstheme="minorBidi"/>
          <w:sz w:val="22"/>
          <w:lang w:eastAsia="en-AU"/>
        </w:rPr>
      </w:pPr>
      <w:hyperlink w:anchor="_Toc121489478" w:history="1">
        <w:r w:rsidR="00E3328B" w:rsidRPr="00A07C5D">
          <w:rPr>
            <w:rStyle w:val="Hyperlink"/>
          </w:rPr>
          <w:t>3.1</w:t>
        </w:r>
        <w:r w:rsidR="00E3328B">
          <w:rPr>
            <w:rFonts w:eastAsiaTheme="minorEastAsia" w:cstheme="minorBidi"/>
            <w:sz w:val="22"/>
            <w:lang w:eastAsia="en-AU"/>
          </w:rPr>
          <w:tab/>
        </w:r>
        <w:r w:rsidR="00E3328B" w:rsidRPr="00A07C5D">
          <w:rPr>
            <w:rStyle w:val="Hyperlink"/>
          </w:rPr>
          <w:t>Grant amount</w:t>
        </w:r>
        <w:r w:rsidR="00E3328B">
          <w:rPr>
            <w:webHidden/>
          </w:rPr>
          <w:tab/>
        </w:r>
        <w:r w:rsidR="00E3328B">
          <w:rPr>
            <w:webHidden/>
          </w:rPr>
          <w:fldChar w:fldCharType="begin"/>
        </w:r>
        <w:r w:rsidR="00E3328B">
          <w:rPr>
            <w:webHidden/>
          </w:rPr>
          <w:instrText xml:space="preserve"> PAGEREF _Toc121489478 \h </w:instrText>
        </w:r>
        <w:r w:rsidR="00E3328B">
          <w:rPr>
            <w:webHidden/>
          </w:rPr>
        </w:r>
        <w:r w:rsidR="00E3328B">
          <w:rPr>
            <w:webHidden/>
          </w:rPr>
          <w:fldChar w:fldCharType="separate"/>
        </w:r>
        <w:r w:rsidR="00E3328B">
          <w:rPr>
            <w:webHidden/>
          </w:rPr>
          <w:t>11</w:t>
        </w:r>
        <w:r w:rsidR="00E3328B">
          <w:rPr>
            <w:webHidden/>
          </w:rPr>
          <w:fldChar w:fldCharType="end"/>
        </w:r>
      </w:hyperlink>
    </w:p>
    <w:p w14:paraId="4AED72C6" w14:textId="7131E88D" w:rsidR="00E3328B" w:rsidRDefault="001478BB">
      <w:pPr>
        <w:pStyle w:val="TOC2"/>
        <w:rPr>
          <w:rFonts w:eastAsiaTheme="minorEastAsia" w:cstheme="minorBidi"/>
          <w:sz w:val="22"/>
          <w:lang w:eastAsia="en-AU"/>
        </w:rPr>
      </w:pPr>
      <w:hyperlink w:anchor="_Toc121489479" w:history="1">
        <w:r w:rsidR="00E3328B" w:rsidRPr="00A07C5D">
          <w:rPr>
            <w:rStyle w:val="Hyperlink"/>
          </w:rPr>
          <w:t>3.2</w:t>
        </w:r>
        <w:r w:rsidR="00E3328B">
          <w:rPr>
            <w:rFonts w:eastAsiaTheme="minorEastAsia" w:cstheme="minorBidi"/>
            <w:sz w:val="22"/>
            <w:lang w:eastAsia="en-AU"/>
          </w:rPr>
          <w:tab/>
        </w:r>
        <w:r w:rsidR="00E3328B" w:rsidRPr="00A07C5D">
          <w:rPr>
            <w:rStyle w:val="Hyperlink"/>
          </w:rPr>
          <w:t>Grant activity period</w:t>
        </w:r>
        <w:r w:rsidR="00E3328B">
          <w:rPr>
            <w:webHidden/>
          </w:rPr>
          <w:tab/>
        </w:r>
        <w:r w:rsidR="00E3328B">
          <w:rPr>
            <w:webHidden/>
          </w:rPr>
          <w:fldChar w:fldCharType="begin"/>
        </w:r>
        <w:r w:rsidR="00E3328B">
          <w:rPr>
            <w:webHidden/>
          </w:rPr>
          <w:instrText xml:space="preserve"> PAGEREF _Toc121489479 \h </w:instrText>
        </w:r>
        <w:r w:rsidR="00E3328B">
          <w:rPr>
            <w:webHidden/>
          </w:rPr>
        </w:r>
        <w:r w:rsidR="00E3328B">
          <w:rPr>
            <w:webHidden/>
          </w:rPr>
          <w:fldChar w:fldCharType="separate"/>
        </w:r>
        <w:r w:rsidR="00E3328B">
          <w:rPr>
            <w:webHidden/>
          </w:rPr>
          <w:t>11</w:t>
        </w:r>
        <w:r w:rsidR="00E3328B">
          <w:rPr>
            <w:webHidden/>
          </w:rPr>
          <w:fldChar w:fldCharType="end"/>
        </w:r>
      </w:hyperlink>
    </w:p>
    <w:p w14:paraId="125900EE" w14:textId="0F4D93B2" w:rsidR="00E3328B" w:rsidRDefault="001478BB">
      <w:pPr>
        <w:pStyle w:val="TOC2"/>
        <w:rPr>
          <w:rFonts w:eastAsiaTheme="minorEastAsia" w:cstheme="minorBidi"/>
          <w:sz w:val="22"/>
          <w:lang w:eastAsia="en-AU"/>
        </w:rPr>
      </w:pPr>
      <w:hyperlink w:anchor="_Toc121489480" w:history="1">
        <w:r w:rsidR="00E3328B" w:rsidRPr="00A07C5D">
          <w:rPr>
            <w:rStyle w:val="Hyperlink"/>
          </w:rPr>
          <w:t>3.3</w:t>
        </w:r>
        <w:r w:rsidR="00E3328B">
          <w:rPr>
            <w:rFonts w:eastAsiaTheme="minorEastAsia" w:cstheme="minorBidi"/>
            <w:sz w:val="22"/>
            <w:lang w:eastAsia="en-AU"/>
          </w:rPr>
          <w:tab/>
        </w:r>
        <w:r w:rsidR="00E3328B" w:rsidRPr="00A07C5D">
          <w:rPr>
            <w:rStyle w:val="Hyperlink"/>
          </w:rPr>
          <w:t>Application period and closing date</w:t>
        </w:r>
        <w:r w:rsidR="00E3328B">
          <w:rPr>
            <w:webHidden/>
          </w:rPr>
          <w:tab/>
        </w:r>
        <w:r w:rsidR="00E3328B">
          <w:rPr>
            <w:webHidden/>
          </w:rPr>
          <w:fldChar w:fldCharType="begin"/>
        </w:r>
        <w:r w:rsidR="00E3328B">
          <w:rPr>
            <w:webHidden/>
          </w:rPr>
          <w:instrText xml:space="preserve"> PAGEREF _Toc121489480 \h </w:instrText>
        </w:r>
        <w:r w:rsidR="00E3328B">
          <w:rPr>
            <w:webHidden/>
          </w:rPr>
        </w:r>
        <w:r w:rsidR="00E3328B">
          <w:rPr>
            <w:webHidden/>
          </w:rPr>
          <w:fldChar w:fldCharType="separate"/>
        </w:r>
        <w:r w:rsidR="00E3328B">
          <w:rPr>
            <w:webHidden/>
          </w:rPr>
          <w:t>11</w:t>
        </w:r>
        <w:r w:rsidR="00E3328B">
          <w:rPr>
            <w:webHidden/>
          </w:rPr>
          <w:fldChar w:fldCharType="end"/>
        </w:r>
      </w:hyperlink>
    </w:p>
    <w:p w14:paraId="7B856C9F" w14:textId="4AF3FA21" w:rsidR="00E3328B" w:rsidRDefault="001478BB">
      <w:pPr>
        <w:pStyle w:val="TOC2"/>
        <w:rPr>
          <w:rFonts w:eastAsiaTheme="minorEastAsia" w:cstheme="minorBidi"/>
          <w:sz w:val="22"/>
          <w:lang w:eastAsia="en-AU"/>
        </w:rPr>
      </w:pPr>
      <w:hyperlink w:anchor="_Toc121489481" w:history="1">
        <w:r w:rsidR="00E3328B" w:rsidRPr="00A07C5D">
          <w:rPr>
            <w:rStyle w:val="Hyperlink"/>
          </w:rPr>
          <w:t>3.4</w:t>
        </w:r>
        <w:r w:rsidR="00E3328B">
          <w:rPr>
            <w:rFonts w:eastAsiaTheme="minorEastAsia" w:cstheme="minorBidi"/>
            <w:sz w:val="22"/>
            <w:lang w:eastAsia="en-AU"/>
          </w:rPr>
          <w:tab/>
        </w:r>
        <w:r w:rsidR="00E3328B" w:rsidRPr="00A07C5D">
          <w:rPr>
            <w:rStyle w:val="Hyperlink"/>
          </w:rPr>
          <w:t>Assistance for eligible SME exporters</w:t>
        </w:r>
        <w:r w:rsidR="00E3328B">
          <w:rPr>
            <w:webHidden/>
          </w:rPr>
          <w:tab/>
        </w:r>
        <w:r w:rsidR="00E3328B">
          <w:rPr>
            <w:webHidden/>
          </w:rPr>
          <w:fldChar w:fldCharType="begin"/>
        </w:r>
        <w:r w:rsidR="00E3328B">
          <w:rPr>
            <w:webHidden/>
          </w:rPr>
          <w:instrText xml:space="preserve"> PAGEREF _Toc121489481 \h </w:instrText>
        </w:r>
        <w:r w:rsidR="00E3328B">
          <w:rPr>
            <w:webHidden/>
          </w:rPr>
        </w:r>
        <w:r w:rsidR="00E3328B">
          <w:rPr>
            <w:webHidden/>
          </w:rPr>
          <w:fldChar w:fldCharType="separate"/>
        </w:r>
        <w:r w:rsidR="00E3328B">
          <w:rPr>
            <w:webHidden/>
          </w:rPr>
          <w:t>11</w:t>
        </w:r>
        <w:r w:rsidR="00E3328B">
          <w:rPr>
            <w:webHidden/>
          </w:rPr>
          <w:fldChar w:fldCharType="end"/>
        </w:r>
      </w:hyperlink>
    </w:p>
    <w:p w14:paraId="48A4F883" w14:textId="2CB3BD52" w:rsidR="00E3328B" w:rsidRDefault="001478BB">
      <w:pPr>
        <w:pStyle w:val="TOC2"/>
        <w:rPr>
          <w:rFonts w:eastAsiaTheme="minorEastAsia" w:cstheme="minorBidi"/>
          <w:sz w:val="22"/>
          <w:lang w:eastAsia="en-AU"/>
        </w:rPr>
      </w:pPr>
      <w:hyperlink w:anchor="_Toc121489482" w:history="1">
        <w:r w:rsidR="00E3328B" w:rsidRPr="00A07C5D">
          <w:rPr>
            <w:rStyle w:val="Hyperlink"/>
          </w:rPr>
          <w:t>3.5</w:t>
        </w:r>
        <w:r w:rsidR="00E3328B">
          <w:rPr>
            <w:rFonts w:eastAsiaTheme="minorEastAsia" w:cstheme="minorBidi"/>
            <w:sz w:val="22"/>
            <w:lang w:eastAsia="en-AU"/>
          </w:rPr>
          <w:tab/>
        </w:r>
        <w:r w:rsidR="00E3328B" w:rsidRPr="00A07C5D">
          <w:rPr>
            <w:rStyle w:val="Hyperlink"/>
          </w:rPr>
          <w:t>Deciding which tier to apply for</w:t>
        </w:r>
        <w:r w:rsidR="00E3328B">
          <w:rPr>
            <w:webHidden/>
          </w:rPr>
          <w:tab/>
        </w:r>
        <w:r w:rsidR="00E3328B">
          <w:rPr>
            <w:webHidden/>
          </w:rPr>
          <w:fldChar w:fldCharType="begin"/>
        </w:r>
        <w:r w:rsidR="00E3328B">
          <w:rPr>
            <w:webHidden/>
          </w:rPr>
          <w:instrText xml:space="preserve"> PAGEREF _Toc121489482 \h </w:instrText>
        </w:r>
        <w:r w:rsidR="00E3328B">
          <w:rPr>
            <w:webHidden/>
          </w:rPr>
        </w:r>
        <w:r w:rsidR="00E3328B">
          <w:rPr>
            <w:webHidden/>
          </w:rPr>
          <w:fldChar w:fldCharType="separate"/>
        </w:r>
        <w:r w:rsidR="00E3328B">
          <w:rPr>
            <w:webHidden/>
          </w:rPr>
          <w:t>12</w:t>
        </w:r>
        <w:r w:rsidR="00E3328B">
          <w:rPr>
            <w:webHidden/>
          </w:rPr>
          <w:fldChar w:fldCharType="end"/>
        </w:r>
      </w:hyperlink>
    </w:p>
    <w:p w14:paraId="7BDE9107" w14:textId="21F5F067" w:rsidR="00E3328B" w:rsidRDefault="001478BB">
      <w:pPr>
        <w:pStyle w:val="TOC2"/>
        <w:rPr>
          <w:rFonts w:eastAsiaTheme="minorEastAsia" w:cstheme="minorBidi"/>
          <w:sz w:val="22"/>
          <w:lang w:eastAsia="en-AU"/>
        </w:rPr>
      </w:pPr>
      <w:hyperlink w:anchor="_Toc121489483" w:history="1">
        <w:r w:rsidR="00E3328B" w:rsidRPr="00A07C5D">
          <w:rPr>
            <w:rStyle w:val="Hyperlink"/>
          </w:rPr>
          <w:t>3.6</w:t>
        </w:r>
        <w:r w:rsidR="00E3328B">
          <w:rPr>
            <w:rFonts w:eastAsiaTheme="minorEastAsia" w:cstheme="minorBidi"/>
            <w:sz w:val="22"/>
            <w:lang w:eastAsia="en-AU"/>
          </w:rPr>
          <w:tab/>
        </w:r>
        <w:r w:rsidR="00E3328B" w:rsidRPr="00A07C5D">
          <w:rPr>
            <w:rStyle w:val="Hyperlink"/>
          </w:rPr>
          <w:t>Assistance for representative bodies</w:t>
        </w:r>
        <w:r w:rsidR="00E3328B">
          <w:rPr>
            <w:webHidden/>
          </w:rPr>
          <w:tab/>
        </w:r>
        <w:r w:rsidR="00E3328B">
          <w:rPr>
            <w:webHidden/>
          </w:rPr>
          <w:fldChar w:fldCharType="begin"/>
        </w:r>
        <w:r w:rsidR="00E3328B">
          <w:rPr>
            <w:webHidden/>
          </w:rPr>
          <w:instrText xml:space="preserve"> PAGEREF _Toc121489483 \h </w:instrText>
        </w:r>
        <w:r w:rsidR="00E3328B">
          <w:rPr>
            <w:webHidden/>
          </w:rPr>
        </w:r>
        <w:r w:rsidR="00E3328B">
          <w:rPr>
            <w:webHidden/>
          </w:rPr>
          <w:fldChar w:fldCharType="separate"/>
        </w:r>
        <w:r w:rsidR="00E3328B">
          <w:rPr>
            <w:webHidden/>
          </w:rPr>
          <w:t>14</w:t>
        </w:r>
        <w:r w:rsidR="00E3328B">
          <w:rPr>
            <w:webHidden/>
          </w:rPr>
          <w:fldChar w:fldCharType="end"/>
        </w:r>
      </w:hyperlink>
    </w:p>
    <w:p w14:paraId="246EB8C6" w14:textId="21660F6D" w:rsidR="00E3328B" w:rsidRDefault="001478BB">
      <w:pPr>
        <w:pStyle w:val="TOC2"/>
        <w:rPr>
          <w:rFonts w:eastAsiaTheme="minorEastAsia" w:cstheme="minorBidi"/>
          <w:sz w:val="22"/>
          <w:lang w:eastAsia="en-AU"/>
        </w:rPr>
      </w:pPr>
      <w:hyperlink w:anchor="_Toc121489484" w:history="1">
        <w:r w:rsidR="00E3328B" w:rsidRPr="00A07C5D">
          <w:rPr>
            <w:rStyle w:val="Hyperlink"/>
          </w:rPr>
          <w:t>3.7</w:t>
        </w:r>
        <w:r w:rsidR="00E3328B">
          <w:rPr>
            <w:rFonts w:eastAsiaTheme="minorEastAsia" w:cstheme="minorBidi"/>
            <w:sz w:val="22"/>
            <w:lang w:eastAsia="en-AU"/>
          </w:rPr>
          <w:tab/>
        </w:r>
        <w:r w:rsidR="00E3328B" w:rsidRPr="00A07C5D">
          <w:rPr>
            <w:rStyle w:val="Hyperlink"/>
          </w:rPr>
          <w:t>Will I always get the amount I apply for?</w:t>
        </w:r>
        <w:r w:rsidR="00E3328B">
          <w:rPr>
            <w:webHidden/>
          </w:rPr>
          <w:tab/>
        </w:r>
        <w:r w:rsidR="00E3328B">
          <w:rPr>
            <w:webHidden/>
          </w:rPr>
          <w:fldChar w:fldCharType="begin"/>
        </w:r>
        <w:r w:rsidR="00E3328B">
          <w:rPr>
            <w:webHidden/>
          </w:rPr>
          <w:instrText xml:space="preserve"> PAGEREF _Toc121489484 \h </w:instrText>
        </w:r>
        <w:r w:rsidR="00E3328B">
          <w:rPr>
            <w:webHidden/>
          </w:rPr>
        </w:r>
        <w:r w:rsidR="00E3328B">
          <w:rPr>
            <w:webHidden/>
          </w:rPr>
          <w:fldChar w:fldCharType="separate"/>
        </w:r>
        <w:r w:rsidR="00E3328B">
          <w:rPr>
            <w:webHidden/>
          </w:rPr>
          <w:t>14</w:t>
        </w:r>
        <w:r w:rsidR="00E3328B">
          <w:rPr>
            <w:webHidden/>
          </w:rPr>
          <w:fldChar w:fldCharType="end"/>
        </w:r>
      </w:hyperlink>
    </w:p>
    <w:p w14:paraId="46B347E4" w14:textId="5C6D7889" w:rsidR="00E3328B" w:rsidRDefault="001478BB">
      <w:pPr>
        <w:pStyle w:val="TOC2"/>
        <w:rPr>
          <w:rFonts w:eastAsiaTheme="minorEastAsia" w:cstheme="minorBidi"/>
          <w:sz w:val="22"/>
          <w:lang w:eastAsia="en-AU"/>
        </w:rPr>
      </w:pPr>
      <w:hyperlink w:anchor="_Toc121489485" w:history="1">
        <w:r w:rsidR="00E3328B" w:rsidRPr="00A07C5D">
          <w:rPr>
            <w:rStyle w:val="Hyperlink"/>
          </w:rPr>
          <w:t>3.8</w:t>
        </w:r>
        <w:r w:rsidR="00E3328B">
          <w:rPr>
            <w:rFonts w:eastAsiaTheme="minorEastAsia" w:cstheme="minorBidi"/>
            <w:sz w:val="22"/>
            <w:lang w:eastAsia="en-AU"/>
          </w:rPr>
          <w:tab/>
        </w:r>
        <w:r w:rsidR="00E3328B" w:rsidRPr="00A07C5D">
          <w:rPr>
            <w:rStyle w:val="Hyperlink"/>
          </w:rPr>
          <w:t>When will I know how much my grant is for?</w:t>
        </w:r>
        <w:r w:rsidR="00E3328B">
          <w:rPr>
            <w:webHidden/>
          </w:rPr>
          <w:tab/>
        </w:r>
        <w:r w:rsidR="00E3328B">
          <w:rPr>
            <w:webHidden/>
          </w:rPr>
          <w:fldChar w:fldCharType="begin"/>
        </w:r>
        <w:r w:rsidR="00E3328B">
          <w:rPr>
            <w:webHidden/>
          </w:rPr>
          <w:instrText xml:space="preserve"> PAGEREF _Toc121489485 \h </w:instrText>
        </w:r>
        <w:r w:rsidR="00E3328B">
          <w:rPr>
            <w:webHidden/>
          </w:rPr>
        </w:r>
        <w:r w:rsidR="00E3328B">
          <w:rPr>
            <w:webHidden/>
          </w:rPr>
          <w:fldChar w:fldCharType="separate"/>
        </w:r>
        <w:r w:rsidR="00E3328B">
          <w:rPr>
            <w:webHidden/>
          </w:rPr>
          <w:t>14</w:t>
        </w:r>
        <w:r w:rsidR="00E3328B">
          <w:rPr>
            <w:webHidden/>
          </w:rPr>
          <w:fldChar w:fldCharType="end"/>
        </w:r>
      </w:hyperlink>
    </w:p>
    <w:p w14:paraId="66D9C600" w14:textId="2F491117" w:rsidR="00E3328B" w:rsidRDefault="001478BB">
      <w:pPr>
        <w:pStyle w:val="TOC1"/>
        <w:rPr>
          <w:rFonts w:eastAsiaTheme="minorEastAsia" w:cstheme="minorBidi"/>
          <w:b w:val="0"/>
          <w:iCs w:val="0"/>
          <w:color w:val="auto"/>
          <w:sz w:val="22"/>
          <w:szCs w:val="22"/>
          <w:lang w:eastAsia="en-AU"/>
        </w:rPr>
      </w:pPr>
      <w:hyperlink w:anchor="_Toc121489486" w:history="1">
        <w:r w:rsidR="00E3328B" w:rsidRPr="00A07C5D">
          <w:rPr>
            <w:rStyle w:val="Hyperlink"/>
          </w:rPr>
          <w:t>4</w:t>
        </w:r>
        <w:r w:rsidR="00E3328B">
          <w:rPr>
            <w:rFonts w:eastAsiaTheme="minorEastAsia" w:cstheme="minorBidi"/>
            <w:b w:val="0"/>
            <w:iCs w:val="0"/>
            <w:color w:val="auto"/>
            <w:sz w:val="22"/>
            <w:szCs w:val="22"/>
            <w:lang w:eastAsia="en-AU"/>
          </w:rPr>
          <w:tab/>
        </w:r>
        <w:r w:rsidR="00E3328B" w:rsidRPr="00A07C5D">
          <w:rPr>
            <w:rStyle w:val="Hyperlink"/>
          </w:rPr>
          <w:t>Eligibility criteria</w:t>
        </w:r>
        <w:r w:rsidR="00E3328B">
          <w:rPr>
            <w:webHidden/>
          </w:rPr>
          <w:tab/>
        </w:r>
        <w:r w:rsidR="00E3328B">
          <w:rPr>
            <w:webHidden/>
          </w:rPr>
          <w:fldChar w:fldCharType="begin"/>
        </w:r>
        <w:r w:rsidR="00E3328B">
          <w:rPr>
            <w:webHidden/>
          </w:rPr>
          <w:instrText xml:space="preserve"> PAGEREF _Toc121489486 \h </w:instrText>
        </w:r>
        <w:r w:rsidR="00E3328B">
          <w:rPr>
            <w:webHidden/>
          </w:rPr>
        </w:r>
        <w:r w:rsidR="00E3328B">
          <w:rPr>
            <w:webHidden/>
          </w:rPr>
          <w:fldChar w:fldCharType="separate"/>
        </w:r>
        <w:r w:rsidR="00E3328B">
          <w:rPr>
            <w:webHidden/>
          </w:rPr>
          <w:t>16</w:t>
        </w:r>
        <w:r w:rsidR="00E3328B">
          <w:rPr>
            <w:webHidden/>
          </w:rPr>
          <w:fldChar w:fldCharType="end"/>
        </w:r>
      </w:hyperlink>
    </w:p>
    <w:p w14:paraId="4B8DD57A" w14:textId="5803CC32" w:rsidR="00E3328B" w:rsidRDefault="001478BB">
      <w:pPr>
        <w:pStyle w:val="TOC2"/>
        <w:rPr>
          <w:rFonts w:eastAsiaTheme="minorEastAsia" w:cstheme="minorBidi"/>
          <w:sz w:val="22"/>
          <w:lang w:eastAsia="en-AU"/>
        </w:rPr>
      </w:pPr>
      <w:hyperlink w:anchor="_Toc121489487" w:history="1">
        <w:r w:rsidR="00E3328B" w:rsidRPr="00A07C5D">
          <w:rPr>
            <w:rStyle w:val="Hyperlink"/>
          </w:rPr>
          <w:t>4.1</w:t>
        </w:r>
        <w:r w:rsidR="00E3328B">
          <w:rPr>
            <w:rFonts w:eastAsiaTheme="minorEastAsia" w:cstheme="minorBidi"/>
            <w:sz w:val="22"/>
            <w:lang w:eastAsia="en-AU"/>
          </w:rPr>
          <w:tab/>
        </w:r>
        <w:r w:rsidR="00E3328B" w:rsidRPr="00A07C5D">
          <w:rPr>
            <w:rStyle w:val="Hyperlink"/>
          </w:rPr>
          <w:t>Eligible applicants and conditions that apply to all applicants</w:t>
        </w:r>
        <w:r w:rsidR="00E3328B">
          <w:rPr>
            <w:webHidden/>
          </w:rPr>
          <w:tab/>
        </w:r>
        <w:r w:rsidR="00E3328B">
          <w:rPr>
            <w:webHidden/>
          </w:rPr>
          <w:fldChar w:fldCharType="begin"/>
        </w:r>
        <w:r w:rsidR="00E3328B">
          <w:rPr>
            <w:webHidden/>
          </w:rPr>
          <w:instrText xml:space="preserve"> PAGEREF _Toc121489487 \h </w:instrText>
        </w:r>
        <w:r w:rsidR="00E3328B">
          <w:rPr>
            <w:webHidden/>
          </w:rPr>
        </w:r>
        <w:r w:rsidR="00E3328B">
          <w:rPr>
            <w:webHidden/>
          </w:rPr>
          <w:fldChar w:fldCharType="separate"/>
        </w:r>
        <w:r w:rsidR="00E3328B">
          <w:rPr>
            <w:webHidden/>
          </w:rPr>
          <w:t>16</w:t>
        </w:r>
        <w:r w:rsidR="00E3328B">
          <w:rPr>
            <w:webHidden/>
          </w:rPr>
          <w:fldChar w:fldCharType="end"/>
        </w:r>
      </w:hyperlink>
    </w:p>
    <w:p w14:paraId="1B437D3E" w14:textId="355801D0" w:rsidR="00E3328B" w:rsidRDefault="001478BB">
      <w:pPr>
        <w:pStyle w:val="TOC2"/>
        <w:rPr>
          <w:rFonts w:eastAsiaTheme="minorEastAsia" w:cstheme="minorBidi"/>
          <w:sz w:val="22"/>
          <w:lang w:eastAsia="en-AU"/>
        </w:rPr>
      </w:pPr>
      <w:hyperlink w:anchor="_Toc121489488" w:history="1">
        <w:r w:rsidR="00E3328B" w:rsidRPr="00A07C5D">
          <w:rPr>
            <w:rStyle w:val="Hyperlink"/>
          </w:rPr>
          <w:t>4.2</w:t>
        </w:r>
        <w:r w:rsidR="00E3328B">
          <w:rPr>
            <w:rFonts w:eastAsiaTheme="minorEastAsia" w:cstheme="minorBidi"/>
            <w:sz w:val="22"/>
            <w:lang w:eastAsia="en-AU"/>
          </w:rPr>
          <w:tab/>
        </w:r>
        <w:r w:rsidR="00E3328B" w:rsidRPr="00A07C5D">
          <w:rPr>
            <w:rStyle w:val="Hyperlink"/>
          </w:rPr>
          <w:t>Conditions that apply to SME exporters</w:t>
        </w:r>
        <w:r w:rsidR="00E3328B">
          <w:rPr>
            <w:webHidden/>
          </w:rPr>
          <w:tab/>
        </w:r>
        <w:r w:rsidR="00E3328B">
          <w:rPr>
            <w:webHidden/>
          </w:rPr>
          <w:fldChar w:fldCharType="begin"/>
        </w:r>
        <w:r w:rsidR="00E3328B">
          <w:rPr>
            <w:webHidden/>
          </w:rPr>
          <w:instrText xml:space="preserve"> PAGEREF _Toc121489488 \h </w:instrText>
        </w:r>
        <w:r w:rsidR="00E3328B">
          <w:rPr>
            <w:webHidden/>
          </w:rPr>
        </w:r>
        <w:r w:rsidR="00E3328B">
          <w:rPr>
            <w:webHidden/>
          </w:rPr>
          <w:fldChar w:fldCharType="separate"/>
        </w:r>
        <w:r w:rsidR="00E3328B">
          <w:rPr>
            <w:webHidden/>
          </w:rPr>
          <w:t>17</w:t>
        </w:r>
        <w:r w:rsidR="00E3328B">
          <w:rPr>
            <w:webHidden/>
          </w:rPr>
          <w:fldChar w:fldCharType="end"/>
        </w:r>
      </w:hyperlink>
    </w:p>
    <w:p w14:paraId="072877C9" w14:textId="3712DC4A" w:rsidR="00E3328B" w:rsidRDefault="001478BB">
      <w:pPr>
        <w:pStyle w:val="TOC3"/>
        <w:tabs>
          <w:tab w:val="left" w:pos="1815"/>
        </w:tabs>
        <w:rPr>
          <w:rFonts w:eastAsiaTheme="minorEastAsia" w:cstheme="minorBidi"/>
          <w:sz w:val="22"/>
          <w:szCs w:val="22"/>
          <w:lang w:eastAsia="en-AU"/>
        </w:rPr>
      </w:pPr>
      <w:hyperlink w:anchor="_Toc121489489" w:history="1">
        <w:r w:rsidR="00E3328B" w:rsidRPr="00A07C5D">
          <w:rPr>
            <w:rStyle w:val="Hyperlink"/>
          </w:rPr>
          <w:t>4.2.1</w:t>
        </w:r>
        <w:r w:rsidR="00E3328B">
          <w:rPr>
            <w:rFonts w:eastAsiaTheme="minorEastAsia" w:cstheme="minorBidi"/>
            <w:sz w:val="22"/>
            <w:szCs w:val="22"/>
            <w:lang w:eastAsia="en-AU"/>
          </w:rPr>
          <w:tab/>
        </w:r>
        <w:r w:rsidR="00E3328B" w:rsidRPr="00A07C5D">
          <w:rPr>
            <w:rStyle w:val="Hyperlink"/>
          </w:rPr>
          <w:t>Eight-year cap and total grant amount cap</w:t>
        </w:r>
        <w:r w:rsidR="00E3328B">
          <w:rPr>
            <w:webHidden/>
          </w:rPr>
          <w:tab/>
        </w:r>
        <w:r w:rsidR="00E3328B">
          <w:rPr>
            <w:webHidden/>
          </w:rPr>
          <w:fldChar w:fldCharType="begin"/>
        </w:r>
        <w:r w:rsidR="00E3328B">
          <w:rPr>
            <w:webHidden/>
          </w:rPr>
          <w:instrText xml:space="preserve"> PAGEREF _Toc121489489 \h </w:instrText>
        </w:r>
        <w:r w:rsidR="00E3328B">
          <w:rPr>
            <w:webHidden/>
          </w:rPr>
        </w:r>
        <w:r w:rsidR="00E3328B">
          <w:rPr>
            <w:webHidden/>
          </w:rPr>
          <w:fldChar w:fldCharType="separate"/>
        </w:r>
        <w:r w:rsidR="00E3328B">
          <w:rPr>
            <w:webHidden/>
          </w:rPr>
          <w:t>17</w:t>
        </w:r>
        <w:r w:rsidR="00E3328B">
          <w:rPr>
            <w:webHidden/>
          </w:rPr>
          <w:fldChar w:fldCharType="end"/>
        </w:r>
      </w:hyperlink>
    </w:p>
    <w:p w14:paraId="36881FB4" w14:textId="14B004AE" w:rsidR="00E3328B" w:rsidRDefault="001478BB">
      <w:pPr>
        <w:pStyle w:val="TOC3"/>
        <w:tabs>
          <w:tab w:val="left" w:pos="1815"/>
        </w:tabs>
        <w:rPr>
          <w:rFonts w:eastAsiaTheme="minorEastAsia" w:cstheme="minorBidi"/>
          <w:sz w:val="22"/>
          <w:szCs w:val="22"/>
          <w:lang w:eastAsia="en-AU"/>
        </w:rPr>
      </w:pPr>
      <w:hyperlink w:anchor="_Toc121489490" w:history="1">
        <w:r w:rsidR="00E3328B" w:rsidRPr="00A07C5D">
          <w:rPr>
            <w:rStyle w:val="Hyperlink"/>
          </w:rPr>
          <w:t>4.2.2</w:t>
        </w:r>
        <w:r w:rsidR="00E3328B">
          <w:rPr>
            <w:rFonts w:eastAsiaTheme="minorEastAsia" w:cstheme="minorBidi"/>
            <w:sz w:val="22"/>
            <w:szCs w:val="22"/>
            <w:lang w:eastAsia="en-AU"/>
          </w:rPr>
          <w:tab/>
        </w:r>
        <w:r w:rsidR="00E3328B" w:rsidRPr="00A07C5D">
          <w:rPr>
            <w:rStyle w:val="Hyperlink"/>
          </w:rPr>
          <w:t>Tier 1 applicants: new to export</w:t>
        </w:r>
        <w:r w:rsidR="00E3328B">
          <w:rPr>
            <w:webHidden/>
          </w:rPr>
          <w:tab/>
        </w:r>
        <w:r w:rsidR="00E3328B">
          <w:rPr>
            <w:webHidden/>
          </w:rPr>
          <w:fldChar w:fldCharType="begin"/>
        </w:r>
        <w:r w:rsidR="00E3328B">
          <w:rPr>
            <w:webHidden/>
          </w:rPr>
          <w:instrText xml:space="preserve"> PAGEREF _Toc121489490 \h </w:instrText>
        </w:r>
        <w:r w:rsidR="00E3328B">
          <w:rPr>
            <w:webHidden/>
          </w:rPr>
        </w:r>
        <w:r w:rsidR="00E3328B">
          <w:rPr>
            <w:webHidden/>
          </w:rPr>
          <w:fldChar w:fldCharType="separate"/>
        </w:r>
        <w:r w:rsidR="00E3328B">
          <w:rPr>
            <w:webHidden/>
          </w:rPr>
          <w:t>18</w:t>
        </w:r>
        <w:r w:rsidR="00E3328B">
          <w:rPr>
            <w:webHidden/>
          </w:rPr>
          <w:fldChar w:fldCharType="end"/>
        </w:r>
      </w:hyperlink>
    </w:p>
    <w:p w14:paraId="1F351362" w14:textId="026F11D9" w:rsidR="00E3328B" w:rsidRDefault="001478BB">
      <w:pPr>
        <w:pStyle w:val="TOC3"/>
        <w:tabs>
          <w:tab w:val="left" w:pos="1815"/>
        </w:tabs>
        <w:rPr>
          <w:rFonts w:eastAsiaTheme="minorEastAsia" w:cstheme="minorBidi"/>
          <w:sz w:val="22"/>
          <w:szCs w:val="22"/>
          <w:lang w:eastAsia="en-AU"/>
        </w:rPr>
      </w:pPr>
      <w:hyperlink w:anchor="_Toc121489491" w:history="1">
        <w:r w:rsidR="00E3328B" w:rsidRPr="00A07C5D">
          <w:rPr>
            <w:rStyle w:val="Hyperlink"/>
          </w:rPr>
          <w:t>4.2.3</w:t>
        </w:r>
        <w:r w:rsidR="00E3328B">
          <w:rPr>
            <w:rFonts w:eastAsiaTheme="minorEastAsia" w:cstheme="minorBidi"/>
            <w:sz w:val="22"/>
            <w:szCs w:val="22"/>
            <w:lang w:eastAsia="en-AU"/>
          </w:rPr>
          <w:tab/>
        </w:r>
        <w:r w:rsidR="00E3328B" w:rsidRPr="00A07C5D">
          <w:rPr>
            <w:rStyle w:val="Hyperlink"/>
          </w:rPr>
          <w:t>Tier 2 and Tier 3 applicants: expanding your marketing activities</w:t>
        </w:r>
        <w:r w:rsidR="00E3328B">
          <w:rPr>
            <w:webHidden/>
          </w:rPr>
          <w:tab/>
        </w:r>
        <w:r w:rsidR="00E3328B">
          <w:rPr>
            <w:webHidden/>
          </w:rPr>
          <w:fldChar w:fldCharType="begin"/>
        </w:r>
        <w:r w:rsidR="00E3328B">
          <w:rPr>
            <w:webHidden/>
          </w:rPr>
          <w:instrText xml:space="preserve"> PAGEREF _Toc121489491 \h </w:instrText>
        </w:r>
        <w:r w:rsidR="00E3328B">
          <w:rPr>
            <w:webHidden/>
          </w:rPr>
        </w:r>
        <w:r w:rsidR="00E3328B">
          <w:rPr>
            <w:webHidden/>
          </w:rPr>
          <w:fldChar w:fldCharType="separate"/>
        </w:r>
        <w:r w:rsidR="00E3328B">
          <w:rPr>
            <w:webHidden/>
          </w:rPr>
          <w:t>19</w:t>
        </w:r>
        <w:r w:rsidR="00E3328B">
          <w:rPr>
            <w:webHidden/>
          </w:rPr>
          <w:fldChar w:fldCharType="end"/>
        </w:r>
      </w:hyperlink>
    </w:p>
    <w:p w14:paraId="52356C05" w14:textId="01F00AB1" w:rsidR="00E3328B" w:rsidRDefault="001478BB">
      <w:pPr>
        <w:pStyle w:val="TOC3"/>
        <w:tabs>
          <w:tab w:val="left" w:pos="1815"/>
        </w:tabs>
        <w:rPr>
          <w:rFonts w:eastAsiaTheme="minorEastAsia" w:cstheme="minorBidi"/>
          <w:sz w:val="22"/>
          <w:szCs w:val="22"/>
          <w:lang w:eastAsia="en-AU"/>
        </w:rPr>
      </w:pPr>
      <w:hyperlink w:anchor="_Toc121489492" w:history="1">
        <w:r w:rsidR="00E3328B" w:rsidRPr="00A07C5D">
          <w:rPr>
            <w:rStyle w:val="Hyperlink"/>
          </w:rPr>
          <w:t>4.2.4</w:t>
        </w:r>
        <w:r w:rsidR="00E3328B">
          <w:rPr>
            <w:rFonts w:eastAsiaTheme="minorEastAsia" w:cstheme="minorBidi"/>
            <w:sz w:val="22"/>
            <w:szCs w:val="22"/>
            <w:lang w:eastAsia="en-AU"/>
          </w:rPr>
          <w:tab/>
        </w:r>
        <w:r w:rsidR="00E3328B" w:rsidRPr="00A07C5D">
          <w:rPr>
            <w:rStyle w:val="Hyperlink"/>
          </w:rPr>
          <w:t>Tier 3 applicants: making a strategic shift in your marketing</w:t>
        </w:r>
        <w:r w:rsidR="00E3328B">
          <w:rPr>
            <w:webHidden/>
          </w:rPr>
          <w:tab/>
        </w:r>
        <w:r w:rsidR="00E3328B">
          <w:rPr>
            <w:webHidden/>
          </w:rPr>
          <w:fldChar w:fldCharType="begin"/>
        </w:r>
        <w:r w:rsidR="00E3328B">
          <w:rPr>
            <w:webHidden/>
          </w:rPr>
          <w:instrText xml:space="preserve"> PAGEREF _Toc121489492 \h </w:instrText>
        </w:r>
        <w:r w:rsidR="00E3328B">
          <w:rPr>
            <w:webHidden/>
          </w:rPr>
        </w:r>
        <w:r w:rsidR="00E3328B">
          <w:rPr>
            <w:webHidden/>
          </w:rPr>
          <w:fldChar w:fldCharType="separate"/>
        </w:r>
        <w:r w:rsidR="00E3328B">
          <w:rPr>
            <w:webHidden/>
          </w:rPr>
          <w:t>19</w:t>
        </w:r>
        <w:r w:rsidR="00E3328B">
          <w:rPr>
            <w:webHidden/>
          </w:rPr>
          <w:fldChar w:fldCharType="end"/>
        </w:r>
      </w:hyperlink>
    </w:p>
    <w:p w14:paraId="667DD85A" w14:textId="5BA9B92D" w:rsidR="00E3328B" w:rsidRDefault="001478BB">
      <w:pPr>
        <w:pStyle w:val="TOC2"/>
        <w:rPr>
          <w:rFonts w:eastAsiaTheme="minorEastAsia" w:cstheme="minorBidi"/>
          <w:sz w:val="22"/>
          <w:lang w:eastAsia="en-AU"/>
        </w:rPr>
      </w:pPr>
      <w:hyperlink w:anchor="_Toc121489493" w:history="1">
        <w:r w:rsidR="00E3328B" w:rsidRPr="00A07C5D">
          <w:rPr>
            <w:rStyle w:val="Hyperlink"/>
          </w:rPr>
          <w:t>4.3</w:t>
        </w:r>
        <w:r w:rsidR="00E3328B">
          <w:rPr>
            <w:rFonts w:eastAsiaTheme="minorEastAsia" w:cstheme="minorBidi"/>
            <w:sz w:val="22"/>
            <w:lang w:eastAsia="en-AU"/>
          </w:rPr>
          <w:tab/>
        </w:r>
        <w:r w:rsidR="00E3328B" w:rsidRPr="00A07C5D">
          <w:rPr>
            <w:rStyle w:val="Hyperlink"/>
          </w:rPr>
          <w:t>Representative bodies</w:t>
        </w:r>
        <w:r w:rsidR="00E3328B">
          <w:rPr>
            <w:webHidden/>
          </w:rPr>
          <w:tab/>
        </w:r>
        <w:r w:rsidR="00E3328B">
          <w:rPr>
            <w:webHidden/>
          </w:rPr>
          <w:fldChar w:fldCharType="begin"/>
        </w:r>
        <w:r w:rsidR="00E3328B">
          <w:rPr>
            <w:webHidden/>
          </w:rPr>
          <w:instrText xml:space="preserve"> PAGEREF _Toc121489493 \h </w:instrText>
        </w:r>
        <w:r w:rsidR="00E3328B">
          <w:rPr>
            <w:webHidden/>
          </w:rPr>
        </w:r>
        <w:r w:rsidR="00E3328B">
          <w:rPr>
            <w:webHidden/>
          </w:rPr>
          <w:fldChar w:fldCharType="separate"/>
        </w:r>
        <w:r w:rsidR="00E3328B">
          <w:rPr>
            <w:webHidden/>
          </w:rPr>
          <w:t>19</w:t>
        </w:r>
        <w:r w:rsidR="00E3328B">
          <w:rPr>
            <w:webHidden/>
          </w:rPr>
          <w:fldChar w:fldCharType="end"/>
        </w:r>
      </w:hyperlink>
    </w:p>
    <w:p w14:paraId="04E1DB0D" w14:textId="75DBE64E" w:rsidR="00E3328B" w:rsidRDefault="001478BB">
      <w:pPr>
        <w:pStyle w:val="TOC2"/>
        <w:rPr>
          <w:rFonts w:eastAsiaTheme="minorEastAsia" w:cstheme="minorBidi"/>
          <w:sz w:val="22"/>
          <w:lang w:eastAsia="en-AU"/>
        </w:rPr>
      </w:pPr>
      <w:hyperlink w:anchor="_Toc121489494" w:history="1">
        <w:r w:rsidR="00E3328B" w:rsidRPr="00A07C5D">
          <w:rPr>
            <w:rStyle w:val="Hyperlink"/>
          </w:rPr>
          <w:t>4.4</w:t>
        </w:r>
        <w:r w:rsidR="00E3328B">
          <w:rPr>
            <w:rFonts w:eastAsiaTheme="minorEastAsia" w:cstheme="minorBidi"/>
            <w:sz w:val="22"/>
            <w:lang w:eastAsia="en-AU"/>
          </w:rPr>
          <w:tab/>
        </w:r>
        <w:r w:rsidR="00E3328B" w:rsidRPr="00A07C5D">
          <w:rPr>
            <w:rStyle w:val="Hyperlink"/>
          </w:rPr>
          <w:t>A plan to market</w:t>
        </w:r>
        <w:r w:rsidR="00E3328B">
          <w:rPr>
            <w:webHidden/>
          </w:rPr>
          <w:tab/>
        </w:r>
        <w:r w:rsidR="00E3328B">
          <w:rPr>
            <w:webHidden/>
          </w:rPr>
          <w:fldChar w:fldCharType="begin"/>
        </w:r>
        <w:r w:rsidR="00E3328B">
          <w:rPr>
            <w:webHidden/>
          </w:rPr>
          <w:instrText xml:space="preserve"> PAGEREF _Toc121489494 \h </w:instrText>
        </w:r>
        <w:r w:rsidR="00E3328B">
          <w:rPr>
            <w:webHidden/>
          </w:rPr>
        </w:r>
        <w:r w:rsidR="00E3328B">
          <w:rPr>
            <w:webHidden/>
          </w:rPr>
          <w:fldChar w:fldCharType="separate"/>
        </w:r>
        <w:r w:rsidR="00E3328B">
          <w:rPr>
            <w:webHidden/>
          </w:rPr>
          <w:t>19</w:t>
        </w:r>
        <w:r w:rsidR="00E3328B">
          <w:rPr>
            <w:webHidden/>
          </w:rPr>
          <w:fldChar w:fldCharType="end"/>
        </w:r>
      </w:hyperlink>
    </w:p>
    <w:p w14:paraId="679D39D8" w14:textId="6B595328" w:rsidR="00E3328B" w:rsidRDefault="001478BB">
      <w:pPr>
        <w:pStyle w:val="TOC1"/>
        <w:rPr>
          <w:rFonts w:eastAsiaTheme="minorEastAsia" w:cstheme="minorBidi"/>
          <w:b w:val="0"/>
          <w:iCs w:val="0"/>
          <w:color w:val="auto"/>
          <w:sz w:val="22"/>
          <w:szCs w:val="22"/>
          <w:lang w:eastAsia="en-AU"/>
        </w:rPr>
      </w:pPr>
      <w:hyperlink w:anchor="_Toc121489495" w:history="1">
        <w:r w:rsidR="00E3328B" w:rsidRPr="00A07C5D">
          <w:rPr>
            <w:rStyle w:val="Hyperlink"/>
          </w:rPr>
          <w:t>5</w:t>
        </w:r>
        <w:r w:rsidR="00E3328B">
          <w:rPr>
            <w:rFonts w:eastAsiaTheme="minorEastAsia" w:cstheme="minorBidi"/>
            <w:b w:val="0"/>
            <w:iCs w:val="0"/>
            <w:color w:val="auto"/>
            <w:sz w:val="22"/>
            <w:szCs w:val="22"/>
            <w:lang w:eastAsia="en-AU"/>
          </w:rPr>
          <w:tab/>
        </w:r>
        <w:r w:rsidR="00E3328B" w:rsidRPr="00A07C5D">
          <w:rPr>
            <w:rStyle w:val="Hyperlink"/>
          </w:rPr>
          <w:t>What the grant money can be used for</w:t>
        </w:r>
        <w:r w:rsidR="00E3328B">
          <w:rPr>
            <w:webHidden/>
          </w:rPr>
          <w:tab/>
        </w:r>
        <w:r w:rsidR="00E3328B">
          <w:rPr>
            <w:webHidden/>
          </w:rPr>
          <w:fldChar w:fldCharType="begin"/>
        </w:r>
        <w:r w:rsidR="00E3328B">
          <w:rPr>
            <w:webHidden/>
          </w:rPr>
          <w:instrText xml:space="preserve"> PAGEREF _Toc121489495 \h </w:instrText>
        </w:r>
        <w:r w:rsidR="00E3328B">
          <w:rPr>
            <w:webHidden/>
          </w:rPr>
        </w:r>
        <w:r w:rsidR="00E3328B">
          <w:rPr>
            <w:webHidden/>
          </w:rPr>
          <w:fldChar w:fldCharType="separate"/>
        </w:r>
        <w:r w:rsidR="00E3328B">
          <w:rPr>
            <w:webHidden/>
          </w:rPr>
          <w:t>22</w:t>
        </w:r>
        <w:r w:rsidR="00E3328B">
          <w:rPr>
            <w:webHidden/>
          </w:rPr>
          <w:fldChar w:fldCharType="end"/>
        </w:r>
      </w:hyperlink>
    </w:p>
    <w:p w14:paraId="15C0EF2F" w14:textId="16721067" w:rsidR="00E3328B" w:rsidRDefault="001478BB">
      <w:pPr>
        <w:pStyle w:val="TOC2"/>
        <w:rPr>
          <w:rFonts w:eastAsiaTheme="minorEastAsia" w:cstheme="minorBidi"/>
          <w:sz w:val="22"/>
          <w:lang w:eastAsia="en-AU"/>
        </w:rPr>
      </w:pPr>
      <w:hyperlink w:anchor="_Toc121489496" w:history="1">
        <w:r w:rsidR="00E3328B" w:rsidRPr="00A07C5D">
          <w:rPr>
            <w:rStyle w:val="Hyperlink"/>
          </w:rPr>
          <w:t>5.1</w:t>
        </w:r>
        <w:r w:rsidR="00E3328B">
          <w:rPr>
            <w:rFonts w:eastAsiaTheme="minorEastAsia" w:cstheme="minorBidi"/>
            <w:sz w:val="22"/>
            <w:lang w:eastAsia="en-AU"/>
          </w:rPr>
          <w:tab/>
        </w:r>
        <w:r w:rsidR="00E3328B" w:rsidRPr="00A07C5D">
          <w:rPr>
            <w:rStyle w:val="Hyperlink"/>
          </w:rPr>
          <w:t>Eligible products</w:t>
        </w:r>
        <w:r w:rsidR="00E3328B">
          <w:rPr>
            <w:webHidden/>
          </w:rPr>
          <w:tab/>
        </w:r>
        <w:r w:rsidR="00E3328B">
          <w:rPr>
            <w:webHidden/>
          </w:rPr>
          <w:fldChar w:fldCharType="begin"/>
        </w:r>
        <w:r w:rsidR="00E3328B">
          <w:rPr>
            <w:webHidden/>
          </w:rPr>
          <w:instrText xml:space="preserve"> PAGEREF _Toc121489496 \h </w:instrText>
        </w:r>
        <w:r w:rsidR="00E3328B">
          <w:rPr>
            <w:webHidden/>
          </w:rPr>
        </w:r>
        <w:r w:rsidR="00E3328B">
          <w:rPr>
            <w:webHidden/>
          </w:rPr>
          <w:fldChar w:fldCharType="separate"/>
        </w:r>
        <w:r w:rsidR="00E3328B">
          <w:rPr>
            <w:webHidden/>
          </w:rPr>
          <w:t>22</w:t>
        </w:r>
        <w:r w:rsidR="00E3328B">
          <w:rPr>
            <w:webHidden/>
          </w:rPr>
          <w:fldChar w:fldCharType="end"/>
        </w:r>
      </w:hyperlink>
    </w:p>
    <w:p w14:paraId="25A49E24" w14:textId="6E23FF77" w:rsidR="00E3328B" w:rsidRDefault="001478BB">
      <w:pPr>
        <w:pStyle w:val="TOC3"/>
        <w:tabs>
          <w:tab w:val="left" w:pos="1815"/>
        </w:tabs>
        <w:rPr>
          <w:rFonts w:eastAsiaTheme="minorEastAsia" w:cstheme="minorBidi"/>
          <w:sz w:val="22"/>
          <w:szCs w:val="22"/>
          <w:lang w:eastAsia="en-AU"/>
        </w:rPr>
      </w:pPr>
      <w:hyperlink w:anchor="_Toc121489497" w:history="1">
        <w:r w:rsidR="00E3328B" w:rsidRPr="00A07C5D">
          <w:rPr>
            <w:rStyle w:val="Hyperlink"/>
          </w:rPr>
          <w:t>5.1.1</w:t>
        </w:r>
        <w:r w:rsidR="00E3328B">
          <w:rPr>
            <w:rFonts w:eastAsiaTheme="minorEastAsia" w:cstheme="minorBidi"/>
            <w:sz w:val="22"/>
            <w:szCs w:val="22"/>
            <w:lang w:eastAsia="en-AU"/>
          </w:rPr>
          <w:tab/>
        </w:r>
        <w:r w:rsidR="00E3328B" w:rsidRPr="00A07C5D">
          <w:rPr>
            <w:rStyle w:val="Hyperlink"/>
          </w:rPr>
          <w:t>Substantially Australian origin: eligible goods</w:t>
        </w:r>
        <w:r w:rsidR="00E3328B">
          <w:rPr>
            <w:webHidden/>
          </w:rPr>
          <w:tab/>
        </w:r>
        <w:r w:rsidR="00E3328B">
          <w:rPr>
            <w:webHidden/>
          </w:rPr>
          <w:fldChar w:fldCharType="begin"/>
        </w:r>
        <w:r w:rsidR="00E3328B">
          <w:rPr>
            <w:webHidden/>
          </w:rPr>
          <w:instrText xml:space="preserve"> PAGEREF _Toc121489497 \h </w:instrText>
        </w:r>
        <w:r w:rsidR="00E3328B">
          <w:rPr>
            <w:webHidden/>
          </w:rPr>
        </w:r>
        <w:r w:rsidR="00E3328B">
          <w:rPr>
            <w:webHidden/>
          </w:rPr>
          <w:fldChar w:fldCharType="separate"/>
        </w:r>
        <w:r w:rsidR="00E3328B">
          <w:rPr>
            <w:webHidden/>
          </w:rPr>
          <w:t>22</w:t>
        </w:r>
        <w:r w:rsidR="00E3328B">
          <w:rPr>
            <w:webHidden/>
          </w:rPr>
          <w:fldChar w:fldCharType="end"/>
        </w:r>
      </w:hyperlink>
    </w:p>
    <w:p w14:paraId="37538A2B" w14:textId="6E5C6811" w:rsidR="00E3328B" w:rsidRDefault="001478BB">
      <w:pPr>
        <w:pStyle w:val="TOC3"/>
        <w:tabs>
          <w:tab w:val="left" w:pos="1815"/>
        </w:tabs>
        <w:rPr>
          <w:rFonts w:eastAsiaTheme="minorEastAsia" w:cstheme="minorBidi"/>
          <w:sz w:val="22"/>
          <w:szCs w:val="22"/>
          <w:lang w:eastAsia="en-AU"/>
        </w:rPr>
      </w:pPr>
      <w:hyperlink w:anchor="_Toc121489498" w:history="1">
        <w:r w:rsidR="00E3328B" w:rsidRPr="00A07C5D">
          <w:rPr>
            <w:rStyle w:val="Hyperlink"/>
          </w:rPr>
          <w:t>5.1.2</w:t>
        </w:r>
        <w:r w:rsidR="00E3328B">
          <w:rPr>
            <w:rFonts w:eastAsiaTheme="minorEastAsia" w:cstheme="minorBidi"/>
            <w:sz w:val="22"/>
            <w:szCs w:val="22"/>
            <w:lang w:eastAsia="en-AU"/>
          </w:rPr>
          <w:tab/>
        </w:r>
        <w:r w:rsidR="00E3328B" w:rsidRPr="00A07C5D">
          <w:rPr>
            <w:rStyle w:val="Hyperlink"/>
          </w:rPr>
          <w:t>Substantially Australian origin: eligible services</w:t>
        </w:r>
        <w:r w:rsidR="00E3328B">
          <w:rPr>
            <w:webHidden/>
          </w:rPr>
          <w:tab/>
        </w:r>
        <w:r w:rsidR="00E3328B">
          <w:rPr>
            <w:webHidden/>
          </w:rPr>
          <w:fldChar w:fldCharType="begin"/>
        </w:r>
        <w:r w:rsidR="00E3328B">
          <w:rPr>
            <w:webHidden/>
          </w:rPr>
          <w:instrText xml:space="preserve"> PAGEREF _Toc121489498 \h </w:instrText>
        </w:r>
        <w:r w:rsidR="00E3328B">
          <w:rPr>
            <w:webHidden/>
          </w:rPr>
        </w:r>
        <w:r w:rsidR="00E3328B">
          <w:rPr>
            <w:webHidden/>
          </w:rPr>
          <w:fldChar w:fldCharType="separate"/>
        </w:r>
        <w:r w:rsidR="00E3328B">
          <w:rPr>
            <w:webHidden/>
          </w:rPr>
          <w:t>23</w:t>
        </w:r>
        <w:r w:rsidR="00E3328B">
          <w:rPr>
            <w:webHidden/>
          </w:rPr>
          <w:fldChar w:fldCharType="end"/>
        </w:r>
      </w:hyperlink>
    </w:p>
    <w:p w14:paraId="1AE86B37" w14:textId="77C5FE53" w:rsidR="00E3328B" w:rsidRDefault="001478BB">
      <w:pPr>
        <w:pStyle w:val="TOC3"/>
        <w:tabs>
          <w:tab w:val="left" w:pos="1815"/>
        </w:tabs>
        <w:rPr>
          <w:rFonts w:eastAsiaTheme="minorEastAsia" w:cstheme="minorBidi"/>
          <w:sz w:val="22"/>
          <w:szCs w:val="22"/>
          <w:lang w:eastAsia="en-AU"/>
        </w:rPr>
      </w:pPr>
      <w:hyperlink w:anchor="_Toc121489499" w:history="1">
        <w:r w:rsidR="00E3328B" w:rsidRPr="00A07C5D">
          <w:rPr>
            <w:rStyle w:val="Hyperlink"/>
          </w:rPr>
          <w:t>5.1.3</w:t>
        </w:r>
        <w:r w:rsidR="00E3328B">
          <w:rPr>
            <w:rFonts w:eastAsiaTheme="minorEastAsia" w:cstheme="minorBidi"/>
            <w:sz w:val="22"/>
            <w:szCs w:val="22"/>
            <w:lang w:eastAsia="en-AU"/>
          </w:rPr>
          <w:tab/>
        </w:r>
        <w:r w:rsidR="00E3328B" w:rsidRPr="00A07C5D">
          <w:rPr>
            <w:rStyle w:val="Hyperlink"/>
          </w:rPr>
          <w:t>Substantially Australian origin: eligible events</w:t>
        </w:r>
        <w:r w:rsidR="00E3328B">
          <w:rPr>
            <w:webHidden/>
          </w:rPr>
          <w:tab/>
        </w:r>
        <w:r w:rsidR="00E3328B">
          <w:rPr>
            <w:webHidden/>
          </w:rPr>
          <w:fldChar w:fldCharType="begin"/>
        </w:r>
        <w:r w:rsidR="00E3328B">
          <w:rPr>
            <w:webHidden/>
          </w:rPr>
          <w:instrText xml:space="preserve"> PAGEREF _Toc121489499 \h </w:instrText>
        </w:r>
        <w:r w:rsidR="00E3328B">
          <w:rPr>
            <w:webHidden/>
          </w:rPr>
        </w:r>
        <w:r w:rsidR="00E3328B">
          <w:rPr>
            <w:webHidden/>
          </w:rPr>
          <w:fldChar w:fldCharType="separate"/>
        </w:r>
        <w:r w:rsidR="00E3328B">
          <w:rPr>
            <w:webHidden/>
          </w:rPr>
          <w:t>24</w:t>
        </w:r>
        <w:r w:rsidR="00E3328B">
          <w:rPr>
            <w:webHidden/>
          </w:rPr>
          <w:fldChar w:fldCharType="end"/>
        </w:r>
      </w:hyperlink>
    </w:p>
    <w:p w14:paraId="6165DD6B" w14:textId="7BBCB97B" w:rsidR="00E3328B" w:rsidRDefault="001478BB">
      <w:pPr>
        <w:pStyle w:val="TOC3"/>
        <w:tabs>
          <w:tab w:val="left" w:pos="1815"/>
        </w:tabs>
        <w:rPr>
          <w:rFonts w:eastAsiaTheme="minorEastAsia" w:cstheme="minorBidi"/>
          <w:sz w:val="22"/>
          <w:szCs w:val="22"/>
          <w:lang w:eastAsia="en-AU"/>
        </w:rPr>
      </w:pPr>
      <w:hyperlink w:anchor="_Toc121489500" w:history="1">
        <w:r w:rsidR="00E3328B" w:rsidRPr="00A07C5D">
          <w:rPr>
            <w:rStyle w:val="Hyperlink"/>
          </w:rPr>
          <w:t>5.1.4</w:t>
        </w:r>
        <w:r w:rsidR="00E3328B">
          <w:rPr>
            <w:rFonts w:eastAsiaTheme="minorEastAsia" w:cstheme="minorBidi"/>
            <w:sz w:val="22"/>
            <w:szCs w:val="22"/>
            <w:lang w:eastAsia="en-AU"/>
          </w:rPr>
          <w:tab/>
        </w:r>
        <w:r w:rsidR="00E3328B" w:rsidRPr="00A07C5D">
          <w:rPr>
            <w:rStyle w:val="Hyperlink"/>
          </w:rPr>
          <w:t>Substantially Australian origin: eligible intellectual property and know-how</w:t>
        </w:r>
        <w:r w:rsidR="00E3328B">
          <w:rPr>
            <w:webHidden/>
          </w:rPr>
          <w:tab/>
        </w:r>
        <w:r w:rsidR="00E3328B">
          <w:rPr>
            <w:webHidden/>
          </w:rPr>
          <w:fldChar w:fldCharType="begin"/>
        </w:r>
        <w:r w:rsidR="00E3328B">
          <w:rPr>
            <w:webHidden/>
          </w:rPr>
          <w:instrText xml:space="preserve"> PAGEREF _Toc121489500 \h </w:instrText>
        </w:r>
        <w:r w:rsidR="00E3328B">
          <w:rPr>
            <w:webHidden/>
          </w:rPr>
        </w:r>
        <w:r w:rsidR="00E3328B">
          <w:rPr>
            <w:webHidden/>
          </w:rPr>
          <w:fldChar w:fldCharType="separate"/>
        </w:r>
        <w:r w:rsidR="00E3328B">
          <w:rPr>
            <w:webHidden/>
          </w:rPr>
          <w:t>24</w:t>
        </w:r>
        <w:r w:rsidR="00E3328B">
          <w:rPr>
            <w:webHidden/>
          </w:rPr>
          <w:fldChar w:fldCharType="end"/>
        </w:r>
      </w:hyperlink>
    </w:p>
    <w:p w14:paraId="1BEC33CE" w14:textId="16945BA9" w:rsidR="00E3328B" w:rsidRDefault="001478BB">
      <w:pPr>
        <w:pStyle w:val="TOC3"/>
        <w:tabs>
          <w:tab w:val="left" w:pos="1815"/>
        </w:tabs>
        <w:rPr>
          <w:rFonts w:eastAsiaTheme="minorEastAsia" w:cstheme="minorBidi"/>
          <w:sz w:val="22"/>
          <w:szCs w:val="22"/>
          <w:lang w:eastAsia="en-AU"/>
        </w:rPr>
      </w:pPr>
      <w:hyperlink w:anchor="_Toc121489501" w:history="1">
        <w:r w:rsidR="00E3328B" w:rsidRPr="00A07C5D">
          <w:rPr>
            <w:rStyle w:val="Hyperlink"/>
          </w:rPr>
          <w:t>5.1.5</w:t>
        </w:r>
        <w:r w:rsidR="00E3328B">
          <w:rPr>
            <w:rFonts w:eastAsiaTheme="minorEastAsia" w:cstheme="minorBidi"/>
            <w:sz w:val="22"/>
            <w:szCs w:val="22"/>
            <w:lang w:eastAsia="en-AU"/>
          </w:rPr>
          <w:tab/>
        </w:r>
        <w:r w:rsidR="00E3328B" w:rsidRPr="00A07C5D">
          <w:rPr>
            <w:rStyle w:val="Hyperlink"/>
          </w:rPr>
          <w:t>Substantially Australian origin: eligible software</w:t>
        </w:r>
        <w:r w:rsidR="00E3328B">
          <w:rPr>
            <w:webHidden/>
          </w:rPr>
          <w:tab/>
        </w:r>
        <w:r w:rsidR="00E3328B">
          <w:rPr>
            <w:webHidden/>
          </w:rPr>
          <w:fldChar w:fldCharType="begin"/>
        </w:r>
        <w:r w:rsidR="00E3328B">
          <w:rPr>
            <w:webHidden/>
          </w:rPr>
          <w:instrText xml:space="preserve"> PAGEREF _Toc121489501 \h </w:instrText>
        </w:r>
        <w:r w:rsidR="00E3328B">
          <w:rPr>
            <w:webHidden/>
          </w:rPr>
        </w:r>
        <w:r w:rsidR="00E3328B">
          <w:rPr>
            <w:webHidden/>
          </w:rPr>
          <w:fldChar w:fldCharType="separate"/>
        </w:r>
        <w:r w:rsidR="00E3328B">
          <w:rPr>
            <w:webHidden/>
          </w:rPr>
          <w:t>24</w:t>
        </w:r>
        <w:r w:rsidR="00E3328B">
          <w:rPr>
            <w:webHidden/>
          </w:rPr>
          <w:fldChar w:fldCharType="end"/>
        </w:r>
      </w:hyperlink>
    </w:p>
    <w:p w14:paraId="4F8C28D2" w14:textId="3C1AA2AF" w:rsidR="00E3328B" w:rsidRDefault="001478BB">
      <w:pPr>
        <w:pStyle w:val="TOC2"/>
        <w:rPr>
          <w:rFonts w:eastAsiaTheme="minorEastAsia" w:cstheme="minorBidi"/>
          <w:sz w:val="22"/>
          <w:lang w:eastAsia="en-AU"/>
        </w:rPr>
      </w:pPr>
      <w:hyperlink w:anchor="_Toc121489502" w:history="1">
        <w:r w:rsidR="00E3328B" w:rsidRPr="00A07C5D">
          <w:rPr>
            <w:rStyle w:val="Hyperlink"/>
          </w:rPr>
          <w:t>5.2</w:t>
        </w:r>
        <w:r w:rsidR="00E3328B">
          <w:rPr>
            <w:rFonts w:eastAsiaTheme="minorEastAsia" w:cstheme="minorBidi"/>
            <w:sz w:val="22"/>
            <w:lang w:eastAsia="en-AU"/>
          </w:rPr>
          <w:tab/>
        </w:r>
        <w:r w:rsidR="00E3328B" w:rsidRPr="00A07C5D">
          <w:rPr>
            <w:rStyle w:val="Hyperlink"/>
          </w:rPr>
          <w:t>Eligible expenses</w:t>
        </w:r>
        <w:r w:rsidR="00E3328B">
          <w:rPr>
            <w:webHidden/>
          </w:rPr>
          <w:tab/>
        </w:r>
        <w:r w:rsidR="00E3328B">
          <w:rPr>
            <w:webHidden/>
          </w:rPr>
          <w:fldChar w:fldCharType="begin"/>
        </w:r>
        <w:r w:rsidR="00E3328B">
          <w:rPr>
            <w:webHidden/>
          </w:rPr>
          <w:instrText xml:space="preserve"> PAGEREF _Toc121489502 \h </w:instrText>
        </w:r>
        <w:r w:rsidR="00E3328B">
          <w:rPr>
            <w:webHidden/>
          </w:rPr>
        </w:r>
        <w:r w:rsidR="00E3328B">
          <w:rPr>
            <w:webHidden/>
          </w:rPr>
          <w:fldChar w:fldCharType="separate"/>
        </w:r>
        <w:r w:rsidR="00E3328B">
          <w:rPr>
            <w:webHidden/>
          </w:rPr>
          <w:t>25</w:t>
        </w:r>
        <w:r w:rsidR="00E3328B">
          <w:rPr>
            <w:webHidden/>
          </w:rPr>
          <w:fldChar w:fldCharType="end"/>
        </w:r>
      </w:hyperlink>
    </w:p>
    <w:p w14:paraId="4F06E8F7" w14:textId="7CC1C901" w:rsidR="00E3328B" w:rsidRDefault="001478BB">
      <w:pPr>
        <w:pStyle w:val="TOC3"/>
        <w:tabs>
          <w:tab w:val="left" w:pos="1815"/>
        </w:tabs>
        <w:rPr>
          <w:rFonts w:eastAsiaTheme="minorEastAsia" w:cstheme="minorBidi"/>
          <w:sz w:val="22"/>
          <w:szCs w:val="22"/>
          <w:lang w:eastAsia="en-AU"/>
        </w:rPr>
      </w:pPr>
      <w:hyperlink w:anchor="_Toc121489503" w:history="1">
        <w:r w:rsidR="00E3328B" w:rsidRPr="00A07C5D">
          <w:rPr>
            <w:rStyle w:val="Hyperlink"/>
          </w:rPr>
          <w:t>5.2.1</w:t>
        </w:r>
        <w:r w:rsidR="00E3328B">
          <w:rPr>
            <w:rFonts w:eastAsiaTheme="minorEastAsia" w:cstheme="minorBidi"/>
            <w:sz w:val="22"/>
            <w:szCs w:val="22"/>
            <w:lang w:eastAsia="en-AU"/>
          </w:rPr>
          <w:tab/>
        </w:r>
        <w:r w:rsidR="00E3328B" w:rsidRPr="00A07C5D">
          <w:rPr>
            <w:rStyle w:val="Hyperlink"/>
          </w:rPr>
          <w:t>Eligible expense types</w:t>
        </w:r>
        <w:r w:rsidR="00E3328B">
          <w:rPr>
            <w:webHidden/>
          </w:rPr>
          <w:tab/>
        </w:r>
        <w:r w:rsidR="00E3328B">
          <w:rPr>
            <w:webHidden/>
          </w:rPr>
          <w:fldChar w:fldCharType="begin"/>
        </w:r>
        <w:r w:rsidR="00E3328B">
          <w:rPr>
            <w:webHidden/>
          </w:rPr>
          <w:instrText xml:space="preserve"> PAGEREF _Toc121489503 \h </w:instrText>
        </w:r>
        <w:r w:rsidR="00E3328B">
          <w:rPr>
            <w:webHidden/>
          </w:rPr>
        </w:r>
        <w:r w:rsidR="00E3328B">
          <w:rPr>
            <w:webHidden/>
          </w:rPr>
          <w:fldChar w:fldCharType="separate"/>
        </w:r>
        <w:r w:rsidR="00E3328B">
          <w:rPr>
            <w:webHidden/>
          </w:rPr>
          <w:t>25</w:t>
        </w:r>
        <w:r w:rsidR="00E3328B">
          <w:rPr>
            <w:webHidden/>
          </w:rPr>
          <w:fldChar w:fldCharType="end"/>
        </w:r>
      </w:hyperlink>
    </w:p>
    <w:p w14:paraId="57241C0D" w14:textId="41B72155" w:rsidR="00E3328B" w:rsidRDefault="001478BB">
      <w:pPr>
        <w:pStyle w:val="TOC3"/>
        <w:tabs>
          <w:tab w:val="left" w:pos="1815"/>
        </w:tabs>
        <w:rPr>
          <w:rFonts w:eastAsiaTheme="minorEastAsia" w:cstheme="minorBidi"/>
          <w:sz w:val="22"/>
          <w:szCs w:val="22"/>
          <w:lang w:eastAsia="en-AU"/>
        </w:rPr>
      </w:pPr>
      <w:hyperlink w:anchor="_Toc121489504" w:history="1">
        <w:r w:rsidR="00E3328B" w:rsidRPr="00A07C5D">
          <w:rPr>
            <w:rStyle w:val="Hyperlink"/>
          </w:rPr>
          <w:t>5.2.2</w:t>
        </w:r>
        <w:r w:rsidR="00E3328B">
          <w:rPr>
            <w:rFonts w:eastAsiaTheme="minorEastAsia" w:cstheme="minorBidi"/>
            <w:sz w:val="22"/>
            <w:szCs w:val="22"/>
            <w:lang w:eastAsia="en-AU"/>
          </w:rPr>
          <w:tab/>
        </w:r>
        <w:r w:rsidR="00E3328B" w:rsidRPr="00A07C5D">
          <w:rPr>
            <w:rStyle w:val="Hyperlink"/>
          </w:rPr>
          <w:t>What the grant money cannot be used for</w:t>
        </w:r>
        <w:r w:rsidR="00E3328B">
          <w:rPr>
            <w:webHidden/>
          </w:rPr>
          <w:tab/>
        </w:r>
        <w:r w:rsidR="00E3328B">
          <w:rPr>
            <w:webHidden/>
          </w:rPr>
          <w:fldChar w:fldCharType="begin"/>
        </w:r>
        <w:r w:rsidR="00E3328B">
          <w:rPr>
            <w:webHidden/>
          </w:rPr>
          <w:instrText xml:space="preserve"> PAGEREF _Toc121489504 \h </w:instrText>
        </w:r>
        <w:r w:rsidR="00E3328B">
          <w:rPr>
            <w:webHidden/>
          </w:rPr>
        </w:r>
        <w:r w:rsidR="00E3328B">
          <w:rPr>
            <w:webHidden/>
          </w:rPr>
          <w:fldChar w:fldCharType="separate"/>
        </w:r>
        <w:r w:rsidR="00E3328B">
          <w:rPr>
            <w:webHidden/>
          </w:rPr>
          <w:t>28</w:t>
        </w:r>
        <w:r w:rsidR="00E3328B">
          <w:rPr>
            <w:webHidden/>
          </w:rPr>
          <w:fldChar w:fldCharType="end"/>
        </w:r>
      </w:hyperlink>
    </w:p>
    <w:p w14:paraId="1F551423" w14:textId="3B111C8A" w:rsidR="00E3328B" w:rsidRDefault="001478BB">
      <w:pPr>
        <w:pStyle w:val="TOC3"/>
        <w:tabs>
          <w:tab w:val="left" w:pos="1815"/>
        </w:tabs>
        <w:rPr>
          <w:rFonts w:eastAsiaTheme="minorEastAsia" w:cstheme="minorBidi"/>
          <w:sz w:val="22"/>
          <w:szCs w:val="22"/>
          <w:lang w:eastAsia="en-AU"/>
        </w:rPr>
      </w:pPr>
      <w:hyperlink w:anchor="_Toc121489505" w:history="1">
        <w:r w:rsidR="00E3328B" w:rsidRPr="00A07C5D">
          <w:rPr>
            <w:rStyle w:val="Hyperlink"/>
          </w:rPr>
          <w:t>5.2.3</w:t>
        </w:r>
        <w:r w:rsidR="00E3328B">
          <w:rPr>
            <w:rFonts w:eastAsiaTheme="minorEastAsia" w:cstheme="minorBidi"/>
            <w:sz w:val="22"/>
            <w:szCs w:val="22"/>
            <w:lang w:eastAsia="en-AU"/>
          </w:rPr>
          <w:tab/>
        </w:r>
        <w:r w:rsidR="00E3328B" w:rsidRPr="00A07C5D">
          <w:rPr>
            <w:rStyle w:val="Hyperlink"/>
          </w:rPr>
          <w:t>Designated connection</w:t>
        </w:r>
        <w:r w:rsidR="00E3328B">
          <w:rPr>
            <w:webHidden/>
          </w:rPr>
          <w:tab/>
        </w:r>
        <w:r w:rsidR="00E3328B">
          <w:rPr>
            <w:webHidden/>
          </w:rPr>
          <w:fldChar w:fldCharType="begin"/>
        </w:r>
        <w:r w:rsidR="00E3328B">
          <w:rPr>
            <w:webHidden/>
          </w:rPr>
          <w:instrText xml:space="preserve"> PAGEREF _Toc121489505 \h </w:instrText>
        </w:r>
        <w:r w:rsidR="00E3328B">
          <w:rPr>
            <w:webHidden/>
          </w:rPr>
        </w:r>
        <w:r w:rsidR="00E3328B">
          <w:rPr>
            <w:webHidden/>
          </w:rPr>
          <w:fldChar w:fldCharType="separate"/>
        </w:r>
        <w:r w:rsidR="00E3328B">
          <w:rPr>
            <w:webHidden/>
          </w:rPr>
          <w:t>30</w:t>
        </w:r>
        <w:r w:rsidR="00E3328B">
          <w:rPr>
            <w:webHidden/>
          </w:rPr>
          <w:fldChar w:fldCharType="end"/>
        </w:r>
      </w:hyperlink>
    </w:p>
    <w:p w14:paraId="1DF24E65" w14:textId="2A45BC03" w:rsidR="00E3328B" w:rsidRDefault="001478BB">
      <w:pPr>
        <w:pStyle w:val="TOC1"/>
        <w:rPr>
          <w:rFonts w:eastAsiaTheme="minorEastAsia" w:cstheme="minorBidi"/>
          <w:b w:val="0"/>
          <w:iCs w:val="0"/>
          <w:color w:val="auto"/>
          <w:sz w:val="22"/>
          <w:szCs w:val="22"/>
          <w:lang w:eastAsia="en-AU"/>
        </w:rPr>
      </w:pPr>
      <w:hyperlink w:anchor="_Toc121489506" w:history="1">
        <w:r w:rsidR="00E3328B" w:rsidRPr="00A07C5D">
          <w:rPr>
            <w:rStyle w:val="Hyperlink"/>
          </w:rPr>
          <w:t>6</w:t>
        </w:r>
        <w:r w:rsidR="00E3328B">
          <w:rPr>
            <w:rFonts w:eastAsiaTheme="minorEastAsia" w:cstheme="minorBidi"/>
            <w:b w:val="0"/>
            <w:iCs w:val="0"/>
            <w:color w:val="auto"/>
            <w:sz w:val="22"/>
            <w:szCs w:val="22"/>
            <w:lang w:eastAsia="en-AU"/>
          </w:rPr>
          <w:tab/>
        </w:r>
        <w:r w:rsidR="00E3328B" w:rsidRPr="00A07C5D">
          <w:rPr>
            <w:rStyle w:val="Hyperlink"/>
          </w:rPr>
          <w:t>How to apply</w:t>
        </w:r>
        <w:r w:rsidR="00E3328B">
          <w:rPr>
            <w:webHidden/>
          </w:rPr>
          <w:tab/>
        </w:r>
        <w:r w:rsidR="00E3328B">
          <w:rPr>
            <w:webHidden/>
          </w:rPr>
          <w:fldChar w:fldCharType="begin"/>
        </w:r>
        <w:r w:rsidR="00E3328B">
          <w:rPr>
            <w:webHidden/>
          </w:rPr>
          <w:instrText xml:space="preserve"> PAGEREF _Toc121489506 \h </w:instrText>
        </w:r>
        <w:r w:rsidR="00E3328B">
          <w:rPr>
            <w:webHidden/>
          </w:rPr>
        </w:r>
        <w:r w:rsidR="00E3328B">
          <w:rPr>
            <w:webHidden/>
          </w:rPr>
          <w:fldChar w:fldCharType="separate"/>
        </w:r>
        <w:r w:rsidR="00E3328B">
          <w:rPr>
            <w:webHidden/>
          </w:rPr>
          <w:t>31</w:t>
        </w:r>
        <w:r w:rsidR="00E3328B">
          <w:rPr>
            <w:webHidden/>
          </w:rPr>
          <w:fldChar w:fldCharType="end"/>
        </w:r>
      </w:hyperlink>
    </w:p>
    <w:p w14:paraId="73B63DB3" w14:textId="4A18DA8D" w:rsidR="00E3328B" w:rsidRDefault="001478BB">
      <w:pPr>
        <w:pStyle w:val="TOC2"/>
        <w:rPr>
          <w:rFonts w:eastAsiaTheme="minorEastAsia" w:cstheme="minorBidi"/>
          <w:sz w:val="22"/>
          <w:lang w:eastAsia="en-AU"/>
        </w:rPr>
      </w:pPr>
      <w:hyperlink w:anchor="_Toc121489507" w:history="1">
        <w:r w:rsidR="00E3328B" w:rsidRPr="00A07C5D">
          <w:rPr>
            <w:rStyle w:val="Hyperlink"/>
          </w:rPr>
          <w:t>6.1</w:t>
        </w:r>
        <w:r w:rsidR="00E3328B">
          <w:rPr>
            <w:rFonts w:eastAsiaTheme="minorEastAsia" w:cstheme="minorBidi"/>
            <w:sz w:val="22"/>
            <w:lang w:eastAsia="en-AU"/>
          </w:rPr>
          <w:tab/>
        </w:r>
        <w:r w:rsidR="00E3328B" w:rsidRPr="00A07C5D">
          <w:rPr>
            <w:rStyle w:val="Hyperlink"/>
          </w:rPr>
          <w:t>Application accuracy</w:t>
        </w:r>
        <w:r w:rsidR="00E3328B">
          <w:rPr>
            <w:webHidden/>
          </w:rPr>
          <w:tab/>
        </w:r>
        <w:r w:rsidR="00E3328B">
          <w:rPr>
            <w:webHidden/>
          </w:rPr>
          <w:fldChar w:fldCharType="begin"/>
        </w:r>
        <w:r w:rsidR="00E3328B">
          <w:rPr>
            <w:webHidden/>
          </w:rPr>
          <w:instrText xml:space="preserve"> PAGEREF _Toc121489507 \h </w:instrText>
        </w:r>
        <w:r w:rsidR="00E3328B">
          <w:rPr>
            <w:webHidden/>
          </w:rPr>
        </w:r>
        <w:r w:rsidR="00E3328B">
          <w:rPr>
            <w:webHidden/>
          </w:rPr>
          <w:fldChar w:fldCharType="separate"/>
        </w:r>
        <w:r w:rsidR="00E3328B">
          <w:rPr>
            <w:webHidden/>
          </w:rPr>
          <w:t>32</w:t>
        </w:r>
        <w:r w:rsidR="00E3328B">
          <w:rPr>
            <w:webHidden/>
          </w:rPr>
          <w:fldChar w:fldCharType="end"/>
        </w:r>
      </w:hyperlink>
    </w:p>
    <w:p w14:paraId="3169E108" w14:textId="6F24611D" w:rsidR="00E3328B" w:rsidRDefault="001478BB">
      <w:pPr>
        <w:pStyle w:val="TOC2"/>
        <w:rPr>
          <w:rFonts w:eastAsiaTheme="minorEastAsia" w:cstheme="minorBidi"/>
          <w:sz w:val="22"/>
          <w:lang w:eastAsia="en-AU"/>
        </w:rPr>
      </w:pPr>
      <w:hyperlink w:anchor="_Toc121489508" w:history="1">
        <w:r w:rsidR="00E3328B" w:rsidRPr="00A07C5D">
          <w:rPr>
            <w:rStyle w:val="Hyperlink"/>
          </w:rPr>
          <w:t>6.2</w:t>
        </w:r>
        <w:r w:rsidR="00E3328B">
          <w:rPr>
            <w:rFonts w:eastAsiaTheme="minorEastAsia" w:cstheme="minorBidi"/>
            <w:sz w:val="22"/>
            <w:lang w:eastAsia="en-AU"/>
          </w:rPr>
          <w:tab/>
        </w:r>
        <w:r w:rsidR="00E3328B" w:rsidRPr="00A07C5D">
          <w:rPr>
            <w:rStyle w:val="Hyperlink"/>
          </w:rPr>
          <w:t>Submitting your application and milestone reports</w:t>
        </w:r>
        <w:r w:rsidR="00E3328B">
          <w:rPr>
            <w:webHidden/>
          </w:rPr>
          <w:tab/>
        </w:r>
        <w:r w:rsidR="00E3328B">
          <w:rPr>
            <w:webHidden/>
          </w:rPr>
          <w:fldChar w:fldCharType="begin"/>
        </w:r>
        <w:r w:rsidR="00E3328B">
          <w:rPr>
            <w:webHidden/>
          </w:rPr>
          <w:instrText xml:space="preserve"> PAGEREF _Toc121489508 \h </w:instrText>
        </w:r>
        <w:r w:rsidR="00E3328B">
          <w:rPr>
            <w:webHidden/>
          </w:rPr>
        </w:r>
        <w:r w:rsidR="00E3328B">
          <w:rPr>
            <w:webHidden/>
          </w:rPr>
          <w:fldChar w:fldCharType="separate"/>
        </w:r>
        <w:r w:rsidR="00E3328B">
          <w:rPr>
            <w:webHidden/>
          </w:rPr>
          <w:t>32</w:t>
        </w:r>
        <w:r w:rsidR="00E3328B">
          <w:rPr>
            <w:webHidden/>
          </w:rPr>
          <w:fldChar w:fldCharType="end"/>
        </w:r>
      </w:hyperlink>
    </w:p>
    <w:p w14:paraId="45EAC40D" w14:textId="1F1C485C" w:rsidR="00E3328B" w:rsidRDefault="001478BB">
      <w:pPr>
        <w:pStyle w:val="TOC2"/>
        <w:rPr>
          <w:rFonts w:eastAsiaTheme="minorEastAsia" w:cstheme="minorBidi"/>
          <w:sz w:val="22"/>
          <w:lang w:eastAsia="en-AU"/>
        </w:rPr>
      </w:pPr>
      <w:hyperlink w:anchor="_Toc121489509" w:history="1">
        <w:r w:rsidR="00E3328B" w:rsidRPr="00A07C5D">
          <w:rPr>
            <w:rStyle w:val="Hyperlink"/>
          </w:rPr>
          <w:t>6.3</w:t>
        </w:r>
        <w:r w:rsidR="00E3328B">
          <w:rPr>
            <w:rFonts w:eastAsiaTheme="minorEastAsia" w:cstheme="minorBidi"/>
            <w:sz w:val="22"/>
            <w:lang w:eastAsia="en-AU"/>
          </w:rPr>
          <w:tab/>
        </w:r>
        <w:r w:rsidR="00E3328B" w:rsidRPr="00A07C5D">
          <w:rPr>
            <w:rStyle w:val="Hyperlink"/>
          </w:rPr>
          <w:t>Preparing information for your application</w:t>
        </w:r>
        <w:r w:rsidR="00E3328B">
          <w:rPr>
            <w:webHidden/>
          </w:rPr>
          <w:tab/>
        </w:r>
        <w:r w:rsidR="00E3328B">
          <w:rPr>
            <w:webHidden/>
          </w:rPr>
          <w:fldChar w:fldCharType="begin"/>
        </w:r>
        <w:r w:rsidR="00E3328B">
          <w:rPr>
            <w:webHidden/>
          </w:rPr>
          <w:instrText xml:space="preserve"> PAGEREF _Toc121489509 \h </w:instrText>
        </w:r>
        <w:r w:rsidR="00E3328B">
          <w:rPr>
            <w:webHidden/>
          </w:rPr>
        </w:r>
        <w:r w:rsidR="00E3328B">
          <w:rPr>
            <w:webHidden/>
          </w:rPr>
          <w:fldChar w:fldCharType="separate"/>
        </w:r>
        <w:r w:rsidR="00E3328B">
          <w:rPr>
            <w:webHidden/>
          </w:rPr>
          <w:t>34</w:t>
        </w:r>
        <w:r w:rsidR="00E3328B">
          <w:rPr>
            <w:webHidden/>
          </w:rPr>
          <w:fldChar w:fldCharType="end"/>
        </w:r>
      </w:hyperlink>
    </w:p>
    <w:p w14:paraId="5A6FFFE3" w14:textId="524D80F1" w:rsidR="00E3328B" w:rsidRDefault="001478BB">
      <w:pPr>
        <w:pStyle w:val="TOC2"/>
        <w:rPr>
          <w:rFonts w:eastAsiaTheme="minorEastAsia" w:cstheme="minorBidi"/>
          <w:sz w:val="22"/>
          <w:lang w:eastAsia="en-AU"/>
        </w:rPr>
      </w:pPr>
      <w:hyperlink w:anchor="_Toc121489510" w:history="1">
        <w:r w:rsidR="00E3328B" w:rsidRPr="00A07C5D">
          <w:rPr>
            <w:rStyle w:val="Hyperlink"/>
          </w:rPr>
          <w:t>6.4</w:t>
        </w:r>
        <w:r w:rsidR="00E3328B">
          <w:rPr>
            <w:rFonts w:eastAsiaTheme="minorEastAsia" w:cstheme="minorBidi"/>
            <w:sz w:val="22"/>
            <w:lang w:eastAsia="en-AU"/>
          </w:rPr>
          <w:tab/>
        </w:r>
        <w:r w:rsidR="00E3328B" w:rsidRPr="00A07C5D">
          <w:rPr>
            <w:rStyle w:val="Hyperlink"/>
          </w:rPr>
          <w:t>Timing of the grant opportunity</w:t>
        </w:r>
        <w:r w:rsidR="00E3328B">
          <w:rPr>
            <w:webHidden/>
          </w:rPr>
          <w:tab/>
        </w:r>
        <w:r w:rsidR="00E3328B">
          <w:rPr>
            <w:webHidden/>
          </w:rPr>
          <w:fldChar w:fldCharType="begin"/>
        </w:r>
        <w:r w:rsidR="00E3328B">
          <w:rPr>
            <w:webHidden/>
          </w:rPr>
          <w:instrText xml:space="preserve"> PAGEREF _Toc121489510 \h </w:instrText>
        </w:r>
        <w:r w:rsidR="00E3328B">
          <w:rPr>
            <w:webHidden/>
          </w:rPr>
        </w:r>
        <w:r w:rsidR="00E3328B">
          <w:rPr>
            <w:webHidden/>
          </w:rPr>
          <w:fldChar w:fldCharType="separate"/>
        </w:r>
        <w:r w:rsidR="00E3328B">
          <w:rPr>
            <w:webHidden/>
          </w:rPr>
          <w:t>36</w:t>
        </w:r>
        <w:r w:rsidR="00E3328B">
          <w:rPr>
            <w:webHidden/>
          </w:rPr>
          <w:fldChar w:fldCharType="end"/>
        </w:r>
      </w:hyperlink>
    </w:p>
    <w:p w14:paraId="15B88727" w14:textId="168A2B1E" w:rsidR="00E3328B" w:rsidRDefault="001478BB">
      <w:pPr>
        <w:pStyle w:val="TOC2"/>
        <w:rPr>
          <w:rFonts w:eastAsiaTheme="minorEastAsia" w:cstheme="minorBidi"/>
          <w:sz w:val="22"/>
          <w:lang w:eastAsia="en-AU"/>
        </w:rPr>
      </w:pPr>
      <w:hyperlink w:anchor="_Toc121489511" w:history="1">
        <w:r w:rsidR="00E3328B" w:rsidRPr="00A07C5D">
          <w:rPr>
            <w:rStyle w:val="Hyperlink"/>
          </w:rPr>
          <w:t>6.5</w:t>
        </w:r>
        <w:r w:rsidR="00E3328B">
          <w:rPr>
            <w:rFonts w:eastAsiaTheme="minorEastAsia" w:cstheme="minorBidi"/>
            <w:sz w:val="22"/>
            <w:lang w:eastAsia="en-AU"/>
          </w:rPr>
          <w:tab/>
        </w:r>
        <w:r w:rsidR="00E3328B" w:rsidRPr="00A07C5D">
          <w:rPr>
            <w:rStyle w:val="Hyperlink"/>
          </w:rPr>
          <w:t>Questions during the application process</w:t>
        </w:r>
        <w:r w:rsidR="00E3328B">
          <w:rPr>
            <w:webHidden/>
          </w:rPr>
          <w:tab/>
        </w:r>
        <w:r w:rsidR="00E3328B">
          <w:rPr>
            <w:webHidden/>
          </w:rPr>
          <w:fldChar w:fldCharType="begin"/>
        </w:r>
        <w:r w:rsidR="00E3328B">
          <w:rPr>
            <w:webHidden/>
          </w:rPr>
          <w:instrText xml:space="preserve"> PAGEREF _Toc121489511 \h </w:instrText>
        </w:r>
        <w:r w:rsidR="00E3328B">
          <w:rPr>
            <w:webHidden/>
          </w:rPr>
        </w:r>
        <w:r w:rsidR="00E3328B">
          <w:rPr>
            <w:webHidden/>
          </w:rPr>
          <w:fldChar w:fldCharType="separate"/>
        </w:r>
        <w:r w:rsidR="00E3328B">
          <w:rPr>
            <w:webHidden/>
          </w:rPr>
          <w:t>36</w:t>
        </w:r>
        <w:r w:rsidR="00E3328B">
          <w:rPr>
            <w:webHidden/>
          </w:rPr>
          <w:fldChar w:fldCharType="end"/>
        </w:r>
      </w:hyperlink>
    </w:p>
    <w:p w14:paraId="632594EB" w14:textId="255FFEBB" w:rsidR="00E3328B" w:rsidRDefault="001478BB">
      <w:pPr>
        <w:pStyle w:val="TOC1"/>
        <w:rPr>
          <w:rFonts w:eastAsiaTheme="minorEastAsia" w:cstheme="minorBidi"/>
          <w:b w:val="0"/>
          <w:iCs w:val="0"/>
          <w:color w:val="auto"/>
          <w:sz w:val="22"/>
          <w:szCs w:val="22"/>
          <w:lang w:eastAsia="en-AU"/>
        </w:rPr>
      </w:pPr>
      <w:hyperlink w:anchor="_Toc121489512" w:history="1">
        <w:r w:rsidR="00E3328B" w:rsidRPr="00A07C5D">
          <w:rPr>
            <w:rStyle w:val="Hyperlink"/>
          </w:rPr>
          <w:t>7</w:t>
        </w:r>
        <w:r w:rsidR="00E3328B">
          <w:rPr>
            <w:rFonts w:eastAsiaTheme="minorEastAsia" w:cstheme="minorBidi"/>
            <w:b w:val="0"/>
            <w:iCs w:val="0"/>
            <w:color w:val="auto"/>
            <w:sz w:val="22"/>
            <w:szCs w:val="22"/>
            <w:lang w:eastAsia="en-AU"/>
          </w:rPr>
          <w:tab/>
        </w:r>
        <w:r w:rsidR="00E3328B" w:rsidRPr="00A07C5D">
          <w:rPr>
            <w:rStyle w:val="Hyperlink"/>
          </w:rPr>
          <w:t>The grant selection process</w:t>
        </w:r>
        <w:r w:rsidR="00E3328B">
          <w:rPr>
            <w:webHidden/>
          </w:rPr>
          <w:tab/>
        </w:r>
        <w:r w:rsidR="00E3328B">
          <w:rPr>
            <w:webHidden/>
          </w:rPr>
          <w:fldChar w:fldCharType="begin"/>
        </w:r>
        <w:r w:rsidR="00E3328B">
          <w:rPr>
            <w:webHidden/>
          </w:rPr>
          <w:instrText xml:space="preserve"> PAGEREF _Toc121489512 \h </w:instrText>
        </w:r>
        <w:r w:rsidR="00E3328B">
          <w:rPr>
            <w:webHidden/>
          </w:rPr>
        </w:r>
        <w:r w:rsidR="00E3328B">
          <w:rPr>
            <w:webHidden/>
          </w:rPr>
          <w:fldChar w:fldCharType="separate"/>
        </w:r>
        <w:r w:rsidR="00E3328B">
          <w:rPr>
            <w:webHidden/>
          </w:rPr>
          <w:t>37</w:t>
        </w:r>
        <w:r w:rsidR="00E3328B">
          <w:rPr>
            <w:webHidden/>
          </w:rPr>
          <w:fldChar w:fldCharType="end"/>
        </w:r>
      </w:hyperlink>
    </w:p>
    <w:p w14:paraId="33CEEC97" w14:textId="3A62763A" w:rsidR="00E3328B" w:rsidRDefault="001478BB">
      <w:pPr>
        <w:pStyle w:val="TOC2"/>
        <w:rPr>
          <w:rFonts w:eastAsiaTheme="minorEastAsia" w:cstheme="minorBidi"/>
          <w:sz w:val="22"/>
          <w:lang w:eastAsia="en-AU"/>
        </w:rPr>
      </w:pPr>
      <w:hyperlink w:anchor="_Toc121489513" w:history="1">
        <w:r w:rsidR="00E3328B" w:rsidRPr="00A07C5D">
          <w:rPr>
            <w:rStyle w:val="Hyperlink"/>
          </w:rPr>
          <w:t>7.1</w:t>
        </w:r>
        <w:r w:rsidR="00E3328B">
          <w:rPr>
            <w:rFonts w:eastAsiaTheme="minorEastAsia" w:cstheme="minorBidi"/>
            <w:sz w:val="22"/>
            <w:lang w:eastAsia="en-AU"/>
          </w:rPr>
          <w:tab/>
        </w:r>
        <w:r w:rsidR="00E3328B" w:rsidRPr="00A07C5D">
          <w:rPr>
            <w:rStyle w:val="Hyperlink"/>
          </w:rPr>
          <w:t>Who will approve grants?</w:t>
        </w:r>
        <w:r w:rsidR="00E3328B">
          <w:rPr>
            <w:webHidden/>
          </w:rPr>
          <w:tab/>
        </w:r>
        <w:r w:rsidR="00E3328B">
          <w:rPr>
            <w:webHidden/>
          </w:rPr>
          <w:fldChar w:fldCharType="begin"/>
        </w:r>
        <w:r w:rsidR="00E3328B">
          <w:rPr>
            <w:webHidden/>
          </w:rPr>
          <w:instrText xml:space="preserve"> PAGEREF _Toc121489513 \h </w:instrText>
        </w:r>
        <w:r w:rsidR="00E3328B">
          <w:rPr>
            <w:webHidden/>
          </w:rPr>
        </w:r>
        <w:r w:rsidR="00E3328B">
          <w:rPr>
            <w:webHidden/>
          </w:rPr>
          <w:fldChar w:fldCharType="separate"/>
        </w:r>
        <w:r w:rsidR="00E3328B">
          <w:rPr>
            <w:webHidden/>
          </w:rPr>
          <w:t>37</w:t>
        </w:r>
        <w:r w:rsidR="00E3328B">
          <w:rPr>
            <w:webHidden/>
          </w:rPr>
          <w:fldChar w:fldCharType="end"/>
        </w:r>
      </w:hyperlink>
    </w:p>
    <w:p w14:paraId="245721F1" w14:textId="263F52B4" w:rsidR="00E3328B" w:rsidRDefault="001478BB">
      <w:pPr>
        <w:pStyle w:val="TOC1"/>
        <w:rPr>
          <w:rFonts w:eastAsiaTheme="minorEastAsia" w:cstheme="minorBidi"/>
          <w:b w:val="0"/>
          <w:iCs w:val="0"/>
          <w:color w:val="auto"/>
          <w:sz w:val="22"/>
          <w:szCs w:val="22"/>
          <w:lang w:eastAsia="en-AU"/>
        </w:rPr>
      </w:pPr>
      <w:hyperlink w:anchor="_Toc121489514" w:history="1">
        <w:r w:rsidR="00E3328B" w:rsidRPr="00A07C5D">
          <w:rPr>
            <w:rStyle w:val="Hyperlink"/>
          </w:rPr>
          <w:t>8</w:t>
        </w:r>
        <w:r w:rsidR="00E3328B">
          <w:rPr>
            <w:rFonts w:eastAsiaTheme="minorEastAsia" w:cstheme="minorBidi"/>
            <w:b w:val="0"/>
            <w:iCs w:val="0"/>
            <w:color w:val="auto"/>
            <w:sz w:val="22"/>
            <w:szCs w:val="22"/>
            <w:lang w:eastAsia="en-AU"/>
          </w:rPr>
          <w:tab/>
        </w:r>
        <w:r w:rsidR="00E3328B" w:rsidRPr="00A07C5D">
          <w:rPr>
            <w:rStyle w:val="Hyperlink"/>
          </w:rPr>
          <w:t>Notification of application outcomes</w:t>
        </w:r>
        <w:r w:rsidR="00E3328B">
          <w:rPr>
            <w:webHidden/>
          </w:rPr>
          <w:tab/>
        </w:r>
        <w:r w:rsidR="00E3328B">
          <w:rPr>
            <w:webHidden/>
          </w:rPr>
          <w:fldChar w:fldCharType="begin"/>
        </w:r>
        <w:r w:rsidR="00E3328B">
          <w:rPr>
            <w:webHidden/>
          </w:rPr>
          <w:instrText xml:space="preserve"> PAGEREF _Toc121489514 \h </w:instrText>
        </w:r>
        <w:r w:rsidR="00E3328B">
          <w:rPr>
            <w:webHidden/>
          </w:rPr>
        </w:r>
        <w:r w:rsidR="00E3328B">
          <w:rPr>
            <w:webHidden/>
          </w:rPr>
          <w:fldChar w:fldCharType="separate"/>
        </w:r>
        <w:r w:rsidR="00E3328B">
          <w:rPr>
            <w:webHidden/>
          </w:rPr>
          <w:t>38</w:t>
        </w:r>
        <w:r w:rsidR="00E3328B">
          <w:rPr>
            <w:webHidden/>
          </w:rPr>
          <w:fldChar w:fldCharType="end"/>
        </w:r>
      </w:hyperlink>
    </w:p>
    <w:p w14:paraId="3DBDE029" w14:textId="1F3D3388" w:rsidR="00E3328B" w:rsidRDefault="001478BB">
      <w:pPr>
        <w:pStyle w:val="TOC2"/>
        <w:rPr>
          <w:rFonts w:eastAsiaTheme="minorEastAsia" w:cstheme="minorBidi"/>
          <w:sz w:val="22"/>
          <w:lang w:eastAsia="en-AU"/>
        </w:rPr>
      </w:pPr>
      <w:hyperlink w:anchor="_Toc121489515" w:history="1">
        <w:r w:rsidR="00E3328B" w:rsidRPr="00A07C5D">
          <w:rPr>
            <w:rStyle w:val="Hyperlink"/>
          </w:rPr>
          <w:t>8.1</w:t>
        </w:r>
        <w:r w:rsidR="00E3328B">
          <w:rPr>
            <w:rFonts w:eastAsiaTheme="minorEastAsia" w:cstheme="minorBidi"/>
            <w:sz w:val="22"/>
            <w:lang w:eastAsia="en-AU"/>
          </w:rPr>
          <w:tab/>
        </w:r>
        <w:r w:rsidR="00E3328B" w:rsidRPr="00A07C5D">
          <w:rPr>
            <w:rStyle w:val="Hyperlink"/>
          </w:rPr>
          <w:t>Right of review of a decision</w:t>
        </w:r>
        <w:r w:rsidR="00E3328B">
          <w:rPr>
            <w:webHidden/>
          </w:rPr>
          <w:tab/>
        </w:r>
        <w:r w:rsidR="00E3328B">
          <w:rPr>
            <w:webHidden/>
          </w:rPr>
          <w:fldChar w:fldCharType="begin"/>
        </w:r>
        <w:r w:rsidR="00E3328B">
          <w:rPr>
            <w:webHidden/>
          </w:rPr>
          <w:instrText xml:space="preserve"> PAGEREF _Toc121489515 \h </w:instrText>
        </w:r>
        <w:r w:rsidR="00E3328B">
          <w:rPr>
            <w:webHidden/>
          </w:rPr>
        </w:r>
        <w:r w:rsidR="00E3328B">
          <w:rPr>
            <w:webHidden/>
          </w:rPr>
          <w:fldChar w:fldCharType="separate"/>
        </w:r>
        <w:r w:rsidR="00E3328B">
          <w:rPr>
            <w:webHidden/>
          </w:rPr>
          <w:t>38</w:t>
        </w:r>
        <w:r w:rsidR="00E3328B">
          <w:rPr>
            <w:webHidden/>
          </w:rPr>
          <w:fldChar w:fldCharType="end"/>
        </w:r>
      </w:hyperlink>
    </w:p>
    <w:p w14:paraId="384D54EB" w14:textId="5A198035" w:rsidR="00E3328B" w:rsidRDefault="001478BB">
      <w:pPr>
        <w:pStyle w:val="TOC3"/>
        <w:tabs>
          <w:tab w:val="left" w:pos="1815"/>
        </w:tabs>
        <w:rPr>
          <w:rFonts w:eastAsiaTheme="minorEastAsia" w:cstheme="minorBidi"/>
          <w:sz w:val="22"/>
          <w:szCs w:val="22"/>
          <w:lang w:eastAsia="en-AU"/>
        </w:rPr>
      </w:pPr>
      <w:hyperlink w:anchor="_Toc121489516" w:history="1">
        <w:r w:rsidR="00E3328B" w:rsidRPr="00A07C5D">
          <w:rPr>
            <w:rStyle w:val="Hyperlink"/>
          </w:rPr>
          <w:t>8.1.1</w:t>
        </w:r>
        <w:r w:rsidR="00E3328B">
          <w:rPr>
            <w:rFonts w:eastAsiaTheme="minorEastAsia" w:cstheme="minorBidi"/>
            <w:sz w:val="22"/>
            <w:szCs w:val="22"/>
            <w:lang w:eastAsia="en-AU"/>
          </w:rPr>
          <w:tab/>
        </w:r>
        <w:r w:rsidR="00E3328B" w:rsidRPr="00A07C5D">
          <w:rPr>
            <w:rStyle w:val="Hyperlink"/>
          </w:rPr>
          <w:t>How to seek a review of a decision</w:t>
        </w:r>
        <w:r w:rsidR="00E3328B">
          <w:rPr>
            <w:webHidden/>
          </w:rPr>
          <w:tab/>
        </w:r>
        <w:r w:rsidR="00E3328B">
          <w:rPr>
            <w:webHidden/>
          </w:rPr>
          <w:fldChar w:fldCharType="begin"/>
        </w:r>
        <w:r w:rsidR="00E3328B">
          <w:rPr>
            <w:webHidden/>
          </w:rPr>
          <w:instrText xml:space="preserve"> PAGEREF _Toc121489516 \h </w:instrText>
        </w:r>
        <w:r w:rsidR="00E3328B">
          <w:rPr>
            <w:webHidden/>
          </w:rPr>
        </w:r>
        <w:r w:rsidR="00E3328B">
          <w:rPr>
            <w:webHidden/>
          </w:rPr>
          <w:fldChar w:fldCharType="separate"/>
        </w:r>
        <w:r w:rsidR="00E3328B">
          <w:rPr>
            <w:webHidden/>
          </w:rPr>
          <w:t>38</w:t>
        </w:r>
        <w:r w:rsidR="00E3328B">
          <w:rPr>
            <w:webHidden/>
          </w:rPr>
          <w:fldChar w:fldCharType="end"/>
        </w:r>
      </w:hyperlink>
    </w:p>
    <w:p w14:paraId="09BF94EA" w14:textId="43362F50" w:rsidR="00E3328B" w:rsidRDefault="001478BB">
      <w:pPr>
        <w:pStyle w:val="TOC1"/>
        <w:rPr>
          <w:rFonts w:eastAsiaTheme="minorEastAsia" w:cstheme="minorBidi"/>
          <w:b w:val="0"/>
          <w:iCs w:val="0"/>
          <w:color w:val="auto"/>
          <w:sz w:val="22"/>
          <w:szCs w:val="22"/>
          <w:lang w:eastAsia="en-AU"/>
        </w:rPr>
      </w:pPr>
      <w:hyperlink w:anchor="_Toc121489517" w:history="1">
        <w:r w:rsidR="00E3328B" w:rsidRPr="00A07C5D">
          <w:rPr>
            <w:rStyle w:val="Hyperlink"/>
          </w:rPr>
          <w:t>9</w:t>
        </w:r>
        <w:r w:rsidR="00E3328B">
          <w:rPr>
            <w:rFonts w:eastAsiaTheme="minorEastAsia" w:cstheme="minorBidi"/>
            <w:b w:val="0"/>
            <w:iCs w:val="0"/>
            <w:color w:val="auto"/>
            <w:sz w:val="22"/>
            <w:szCs w:val="22"/>
            <w:lang w:eastAsia="en-AU"/>
          </w:rPr>
          <w:tab/>
        </w:r>
        <w:r w:rsidR="00E3328B" w:rsidRPr="00A07C5D">
          <w:rPr>
            <w:rStyle w:val="Hyperlink"/>
          </w:rPr>
          <w:t>Successful grant applications</w:t>
        </w:r>
        <w:r w:rsidR="00E3328B">
          <w:rPr>
            <w:webHidden/>
          </w:rPr>
          <w:tab/>
        </w:r>
        <w:r w:rsidR="00E3328B">
          <w:rPr>
            <w:webHidden/>
          </w:rPr>
          <w:fldChar w:fldCharType="begin"/>
        </w:r>
        <w:r w:rsidR="00E3328B">
          <w:rPr>
            <w:webHidden/>
          </w:rPr>
          <w:instrText xml:space="preserve"> PAGEREF _Toc121489517 \h </w:instrText>
        </w:r>
        <w:r w:rsidR="00E3328B">
          <w:rPr>
            <w:webHidden/>
          </w:rPr>
        </w:r>
        <w:r w:rsidR="00E3328B">
          <w:rPr>
            <w:webHidden/>
          </w:rPr>
          <w:fldChar w:fldCharType="separate"/>
        </w:r>
        <w:r w:rsidR="00E3328B">
          <w:rPr>
            <w:webHidden/>
          </w:rPr>
          <w:t>40</w:t>
        </w:r>
        <w:r w:rsidR="00E3328B">
          <w:rPr>
            <w:webHidden/>
          </w:rPr>
          <w:fldChar w:fldCharType="end"/>
        </w:r>
      </w:hyperlink>
    </w:p>
    <w:p w14:paraId="15C08ACF" w14:textId="0600217B" w:rsidR="00E3328B" w:rsidRDefault="001478BB">
      <w:pPr>
        <w:pStyle w:val="TOC2"/>
        <w:rPr>
          <w:rFonts w:eastAsiaTheme="minorEastAsia" w:cstheme="minorBidi"/>
          <w:sz w:val="22"/>
          <w:lang w:eastAsia="en-AU"/>
        </w:rPr>
      </w:pPr>
      <w:hyperlink w:anchor="_Toc121489518" w:history="1">
        <w:r w:rsidR="00E3328B" w:rsidRPr="00A07C5D">
          <w:rPr>
            <w:rStyle w:val="Hyperlink"/>
          </w:rPr>
          <w:t>9.1</w:t>
        </w:r>
        <w:r w:rsidR="00E3328B">
          <w:rPr>
            <w:rFonts w:eastAsiaTheme="minorEastAsia" w:cstheme="minorBidi"/>
            <w:sz w:val="22"/>
            <w:lang w:eastAsia="en-AU"/>
          </w:rPr>
          <w:tab/>
        </w:r>
        <w:r w:rsidR="00E3328B" w:rsidRPr="00A07C5D">
          <w:rPr>
            <w:rStyle w:val="Hyperlink"/>
          </w:rPr>
          <w:t>The grant agreement</w:t>
        </w:r>
        <w:r w:rsidR="00E3328B">
          <w:rPr>
            <w:webHidden/>
          </w:rPr>
          <w:tab/>
        </w:r>
        <w:r w:rsidR="00E3328B">
          <w:rPr>
            <w:webHidden/>
          </w:rPr>
          <w:fldChar w:fldCharType="begin"/>
        </w:r>
        <w:r w:rsidR="00E3328B">
          <w:rPr>
            <w:webHidden/>
          </w:rPr>
          <w:instrText xml:space="preserve"> PAGEREF _Toc121489518 \h </w:instrText>
        </w:r>
        <w:r w:rsidR="00E3328B">
          <w:rPr>
            <w:webHidden/>
          </w:rPr>
        </w:r>
        <w:r w:rsidR="00E3328B">
          <w:rPr>
            <w:webHidden/>
          </w:rPr>
          <w:fldChar w:fldCharType="separate"/>
        </w:r>
        <w:r w:rsidR="00E3328B">
          <w:rPr>
            <w:webHidden/>
          </w:rPr>
          <w:t>40</w:t>
        </w:r>
        <w:r w:rsidR="00E3328B">
          <w:rPr>
            <w:webHidden/>
          </w:rPr>
          <w:fldChar w:fldCharType="end"/>
        </w:r>
      </w:hyperlink>
    </w:p>
    <w:p w14:paraId="1699EAB6" w14:textId="0728413B" w:rsidR="00E3328B" w:rsidRDefault="001478BB">
      <w:pPr>
        <w:pStyle w:val="TOC3"/>
        <w:tabs>
          <w:tab w:val="left" w:pos="1815"/>
        </w:tabs>
        <w:rPr>
          <w:rFonts w:eastAsiaTheme="minorEastAsia" w:cstheme="minorBidi"/>
          <w:sz w:val="22"/>
          <w:szCs w:val="22"/>
          <w:lang w:eastAsia="en-AU"/>
        </w:rPr>
      </w:pPr>
      <w:hyperlink w:anchor="_Toc121489519" w:history="1">
        <w:r w:rsidR="00E3328B" w:rsidRPr="00A07C5D">
          <w:rPr>
            <w:rStyle w:val="Hyperlink"/>
          </w:rPr>
          <w:t>9.1.1</w:t>
        </w:r>
        <w:r w:rsidR="00E3328B">
          <w:rPr>
            <w:rFonts w:eastAsiaTheme="minorEastAsia" w:cstheme="minorBidi"/>
            <w:sz w:val="22"/>
            <w:szCs w:val="22"/>
            <w:lang w:eastAsia="en-AU"/>
          </w:rPr>
          <w:tab/>
        </w:r>
        <w:r w:rsidR="00E3328B" w:rsidRPr="00A07C5D">
          <w:rPr>
            <w:rStyle w:val="Hyperlink"/>
          </w:rPr>
          <w:t>Grant agreement variations</w:t>
        </w:r>
        <w:r w:rsidR="00E3328B">
          <w:rPr>
            <w:webHidden/>
          </w:rPr>
          <w:tab/>
        </w:r>
        <w:r w:rsidR="00E3328B">
          <w:rPr>
            <w:webHidden/>
          </w:rPr>
          <w:fldChar w:fldCharType="begin"/>
        </w:r>
        <w:r w:rsidR="00E3328B">
          <w:rPr>
            <w:webHidden/>
          </w:rPr>
          <w:instrText xml:space="preserve"> PAGEREF _Toc121489519 \h </w:instrText>
        </w:r>
        <w:r w:rsidR="00E3328B">
          <w:rPr>
            <w:webHidden/>
          </w:rPr>
        </w:r>
        <w:r w:rsidR="00E3328B">
          <w:rPr>
            <w:webHidden/>
          </w:rPr>
          <w:fldChar w:fldCharType="separate"/>
        </w:r>
        <w:r w:rsidR="00E3328B">
          <w:rPr>
            <w:webHidden/>
          </w:rPr>
          <w:t>40</w:t>
        </w:r>
        <w:r w:rsidR="00E3328B">
          <w:rPr>
            <w:webHidden/>
          </w:rPr>
          <w:fldChar w:fldCharType="end"/>
        </w:r>
      </w:hyperlink>
    </w:p>
    <w:p w14:paraId="29CE14D8" w14:textId="6EB6C0F3" w:rsidR="00E3328B" w:rsidRDefault="001478BB">
      <w:pPr>
        <w:pStyle w:val="TOC2"/>
        <w:rPr>
          <w:rFonts w:eastAsiaTheme="minorEastAsia" w:cstheme="minorBidi"/>
          <w:sz w:val="22"/>
          <w:lang w:eastAsia="en-AU"/>
        </w:rPr>
      </w:pPr>
      <w:hyperlink w:anchor="_Toc121489520" w:history="1">
        <w:r w:rsidR="00E3328B" w:rsidRPr="00A07C5D">
          <w:rPr>
            <w:rStyle w:val="Hyperlink"/>
          </w:rPr>
          <w:t>9.2</w:t>
        </w:r>
        <w:r w:rsidR="00E3328B">
          <w:rPr>
            <w:rFonts w:eastAsiaTheme="minorEastAsia" w:cstheme="minorBidi"/>
            <w:sz w:val="22"/>
            <w:lang w:eastAsia="en-AU"/>
          </w:rPr>
          <w:tab/>
        </w:r>
        <w:r w:rsidR="00E3328B" w:rsidRPr="00A07C5D">
          <w:rPr>
            <w:rStyle w:val="Hyperlink"/>
          </w:rPr>
          <w:t>Other legislation, policies and industry standards</w:t>
        </w:r>
        <w:r w:rsidR="00E3328B">
          <w:rPr>
            <w:webHidden/>
          </w:rPr>
          <w:tab/>
        </w:r>
        <w:r w:rsidR="00E3328B">
          <w:rPr>
            <w:webHidden/>
          </w:rPr>
          <w:fldChar w:fldCharType="begin"/>
        </w:r>
        <w:r w:rsidR="00E3328B">
          <w:rPr>
            <w:webHidden/>
          </w:rPr>
          <w:instrText xml:space="preserve"> PAGEREF _Toc121489520 \h </w:instrText>
        </w:r>
        <w:r w:rsidR="00E3328B">
          <w:rPr>
            <w:webHidden/>
          </w:rPr>
        </w:r>
        <w:r w:rsidR="00E3328B">
          <w:rPr>
            <w:webHidden/>
          </w:rPr>
          <w:fldChar w:fldCharType="separate"/>
        </w:r>
        <w:r w:rsidR="00E3328B">
          <w:rPr>
            <w:webHidden/>
          </w:rPr>
          <w:t>41</w:t>
        </w:r>
        <w:r w:rsidR="00E3328B">
          <w:rPr>
            <w:webHidden/>
          </w:rPr>
          <w:fldChar w:fldCharType="end"/>
        </w:r>
      </w:hyperlink>
    </w:p>
    <w:p w14:paraId="62027C4E" w14:textId="333A1EB6" w:rsidR="00E3328B" w:rsidRDefault="001478BB">
      <w:pPr>
        <w:pStyle w:val="TOC2"/>
        <w:rPr>
          <w:rFonts w:eastAsiaTheme="minorEastAsia" w:cstheme="minorBidi"/>
          <w:sz w:val="22"/>
          <w:lang w:eastAsia="en-AU"/>
        </w:rPr>
      </w:pPr>
      <w:hyperlink w:anchor="_Toc121489521" w:history="1">
        <w:r w:rsidR="00E3328B" w:rsidRPr="00A07C5D">
          <w:rPr>
            <w:rStyle w:val="Hyperlink"/>
          </w:rPr>
          <w:t>9.3</w:t>
        </w:r>
        <w:r w:rsidR="00E3328B">
          <w:rPr>
            <w:rFonts w:eastAsiaTheme="minorEastAsia" w:cstheme="minorBidi"/>
            <w:sz w:val="22"/>
            <w:lang w:eastAsia="en-AU"/>
          </w:rPr>
          <w:tab/>
        </w:r>
        <w:r w:rsidR="00E3328B" w:rsidRPr="00A07C5D">
          <w:rPr>
            <w:rStyle w:val="Hyperlink"/>
          </w:rPr>
          <w:t>How we pay the grant</w:t>
        </w:r>
        <w:r w:rsidR="00E3328B">
          <w:rPr>
            <w:webHidden/>
          </w:rPr>
          <w:tab/>
        </w:r>
        <w:r w:rsidR="00E3328B">
          <w:rPr>
            <w:webHidden/>
          </w:rPr>
          <w:fldChar w:fldCharType="begin"/>
        </w:r>
        <w:r w:rsidR="00E3328B">
          <w:rPr>
            <w:webHidden/>
          </w:rPr>
          <w:instrText xml:space="preserve"> PAGEREF _Toc121489521 \h </w:instrText>
        </w:r>
        <w:r w:rsidR="00E3328B">
          <w:rPr>
            <w:webHidden/>
          </w:rPr>
        </w:r>
        <w:r w:rsidR="00E3328B">
          <w:rPr>
            <w:webHidden/>
          </w:rPr>
          <w:fldChar w:fldCharType="separate"/>
        </w:r>
        <w:r w:rsidR="00E3328B">
          <w:rPr>
            <w:webHidden/>
          </w:rPr>
          <w:t>41</w:t>
        </w:r>
        <w:r w:rsidR="00E3328B">
          <w:rPr>
            <w:webHidden/>
          </w:rPr>
          <w:fldChar w:fldCharType="end"/>
        </w:r>
      </w:hyperlink>
    </w:p>
    <w:p w14:paraId="1467B460" w14:textId="6C1F2935" w:rsidR="00E3328B" w:rsidRDefault="001478BB">
      <w:pPr>
        <w:pStyle w:val="TOC2"/>
        <w:rPr>
          <w:rFonts w:eastAsiaTheme="minorEastAsia" w:cstheme="minorBidi"/>
          <w:sz w:val="22"/>
          <w:lang w:eastAsia="en-AU"/>
        </w:rPr>
      </w:pPr>
      <w:hyperlink w:anchor="_Toc121489522" w:history="1">
        <w:r w:rsidR="00E3328B" w:rsidRPr="00A07C5D">
          <w:rPr>
            <w:rStyle w:val="Hyperlink"/>
          </w:rPr>
          <w:t>9.4</w:t>
        </w:r>
        <w:r w:rsidR="00E3328B">
          <w:rPr>
            <w:rFonts w:eastAsiaTheme="minorEastAsia" w:cstheme="minorBidi"/>
            <w:sz w:val="22"/>
            <w:lang w:eastAsia="en-AU"/>
          </w:rPr>
          <w:tab/>
        </w:r>
        <w:r w:rsidR="00E3328B" w:rsidRPr="00A07C5D">
          <w:rPr>
            <w:rStyle w:val="Hyperlink"/>
          </w:rPr>
          <w:t>Milestone Reports</w:t>
        </w:r>
        <w:r w:rsidR="00E3328B">
          <w:rPr>
            <w:webHidden/>
          </w:rPr>
          <w:tab/>
        </w:r>
        <w:r w:rsidR="00E3328B">
          <w:rPr>
            <w:webHidden/>
          </w:rPr>
          <w:fldChar w:fldCharType="begin"/>
        </w:r>
        <w:r w:rsidR="00E3328B">
          <w:rPr>
            <w:webHidden/>
          </w:rPr>
          <w:instrText xml:space="preserve"> PAGEREF _Toc121489522 \h </w:instrText>
        </w:r>
        <w:r w:rsidR="00E3328B">
          <w:rPr>
            <w:webHidden/>
          </w:rPr>
        </w:r>
        <w:r w:rsidR="00E3328B">
          <w:rPr>
            <w:webHidden/>
          </w:rPr>
          <w:fldChar w:fldCharType="separate"/>
        </w:r>
        <w:r w:rsidR="00E3328B">
          <w:rPr>
            <w:webHidden/>
          </w:rPr>
          <w:t>41</w:t>
        </w:r>
        <w:r w:rsidR="00E3328B">
          <w:rPr>
            <w:webHidden/>
          </w:rPr>
          <w:fldChar w:fldCharType="end"/>
        </w:r>
      </w:hyperlink>
    </w:p>
    <w:p w14:paraId="697F79E6" w14:textId="13366820" w:rsidR="00E3328B" w:rsidRDefault="001478BB">
      <w:pPr>
        <w:pStyle w:val="TOC2"/>
        <w:rPr>
          <w:rFonts w:eastAsiaTheme="minorEastAsia" w:cstheme="minorBidi"/>
          <w:sz w:val="22"/>
          <w:lang w:eastAsia="en-AU"/>
        </w:rPr>
      </w:pPr>
      <w:hyperlink w:anchor="_Toc121489523" w:history="1">
        <w:r w:rsidR="00E3328B" w:rsidRPr="00A07C5D">
          <w:rPr>
            <w:rStyle w:val="Hyperlink"/>
          </w:rPr>
          <w:t>9.5</w:t>
        </w:r>
        <w:r w:rsidR="00E3328B">
          <w:rPr>
            <w:rFonts w:eastAsiaTheme="minorEastAsia" w:cstheme="minorBidi"/>
            <w:sz w:val="22"/>
            <w:lang w:eastAsia="en-AU"/>
          </w:rPr>
          <w:tab/>
        </w:r>
        <w:r w:rsidR="00E3328B" w:rsidRPr="00A07C5D">
          <w:rPr>
            <w:rStyle w:val="Hyperlink"/>
          </w:rPr>
          <w:t>Milestone Payment Administration</w:t>
        </w:r>
        <w:r w:rsidR="00E3328B">
          <w:rPr>
            <w:webHidden/>
          </w:rPr>
          <w:tab/>
        </w:r>
        <w:r w:rsidR="00E3328B">
          <w:rPr>
            <w:webHidden/>
          </w:rPr>
          <w:fldChar w:fldCharType="begin"/>
        </w:r>
        <w:r w:rsidR="00E3328B">
          <w:rPr>
            <w:webHidden/>
          </w:rPr>
          <w:instrText xml:space="preserve"> PAGEREF _Toc121489523 \h </w:instrText>
        </w:r>
        <w:r w:rsidR="00E3328B">
          <w:rPr>
            <w:webHidden/>
          </w:rPr>
        </w:r>
        <w:r w:rsidR="00E3328B">
          <w:rPr>
            <w:webHidden/>
          </w:rPr>
          <w:fldChar w:fldCharType="separate"/>
        </w:r>
        <w:r w:rsidR="00E3328B">
          <w:rPr>
            <w:webHidden/>
          </w:rPr>
          <w:t>42</w:t>
        </w:r>
        <w:r w:rsidR="00E3328B">
          <w:rPr>
            <w:webHidden/>
          </w:rPr>
          <w:fldChar w:fldCharType="end"/>
        </w:r>
      </w:hyperlink>
    </w:p>
    <w:p w14:paraId="5A746124" w14:textId="55599CD2" w:rsidR="00E3328B" w:rsidRDefault="001478BB">
      <w:pPr>
        <w:pStyle w:val="TOC2"/>
        <w:rPr>
          <w:rFonts w:eastAsiaTheme="minorEastAsia" w:cstheme="minorBidi"/>
          <w:sz w:val="22"/>
          <w:lang w:eastAsia="en-AU"/>
        </w:rPr>
      </w:pPr>
      <w:hyperlink w:anchor="_Toc121489524" w:history="1">
        <w:r w:rsidR="00E3328B" w:rsidRPr="00A07C5D">
          <w:rPr>
            <w:rStyle w:val="Hyperlink"/>
          </w:rPr>
          <w:t>9.6</w:t>
        </w:r>
        <w:r w:rsidR="00E3328B">
          <w:rPr>
            <w:rFonts w:eastAsiaTheme="minorEastAsia" w:cstheme="minorBidi"/>
            <w:sz w:val="22"/>
            <w:lang w:eastAsia="en-AU"/>
          </w:rPr>
          <w:tab/>
        </w:r>
        <w:r w:rsidR="00E3328B" w:rsidRPr="00A07C5D">
          <w:rPr>
            <w:rStyle w:val="Hyperlink"/>
          </w:rPr>
          <w:t>Grant payments and GST</w:t>
        </w:r>
        <w:r w:rsidR="00E3328B">
          <w:rPr>
            <w:webHidden/>
          </w:rPr>
          <w:tab/>
        </w:r>
        <w:r w:rsidR="00E3328B">
          <w:rPr>
            <w:webHidden/>
          </w:rPr>
          <w:fldChar w:fldCharType="begin"/>
        </w:r>
        <w:r w:rsidR="00E3328B">
          <w:rPr>
            <w:webHidden/>
          </w:rPr>
          <w:instrText xml:space="preserve"> PAGEREF _Toc121489524 \h </w:instrText>
        </w:r>
        <w:r w:rsidR="00E3328B">
          <w:rPr>
            <w:webHidden/>
          </w:rPr>
        </w:r>
        <w:r w:rsidR="00E3328B">
          <w:rPr>
            <w:webHidden/>
          </w:rPr>
          <w:fldChar w:fldCharType="separate"/>
        </w:r>
        <w:r w:rsidR="00E3328B">
          <w:rPr>
            <w:webHidden/>
          </w:rPr>
          <w:t>42</w:t>
        </w:r>
        <w:r w:rsidR="00E3328B">
          <w:rPr>
            <w:webHidden/>
          </w:rPr>
          <w:fldChar w:fldCharType="end"/>
        </w:r>
      </w:hyperlink>
    </w:p>
    <w:p w14:paraId="3DBF9432" w14:textId="6F634B37" w:rsidR="00E3328B" w:rsidRDefault="001478BB">
      <w:pPr>
        <w:pStyle w:val="TOC1"/>
        <w:rPr>
          <w:rFonts w:eastAsiaTheme="minorEastAsia" w:cstheme="minorBidi"/>
          <w:b w:val="0"/>
          <w:iCs w:val="0"/>
          <w:color w:val="auto"/>
          <w:sz w:val="22"/>
          <w:szCs w:val="22"/>
          <w:lang w:eastAsia="en-AU"/>
        </w:rPr>
      </w:pPr>
      <w:hyperlink w:anchor="_Toc121489525" w:history="1">
        <w:r w:rsidR="00E3328B" w:rsidRPr="00A07C5D">
          <w:rPr>
            <w:rStyle w:val="Hyperlink"/>
          </w:rPr>
          <w:t>10</w:t>
        </w:r>
        <w:r w:rsidR="00E3328B">
          <w:rPr>
            <w:rFonts w:eastAsiaTheme="minorEastAsia" w:cstheme="minorBidi"/>
            <w:b w:val="0"/>
            <w:iCs w:val="0"/>
            <w:color w:val="auto"/>
            <w:sz w:val="22"/>
            <w:szCs w:val="22"/>
            <w:lang w:eastAsia="en-AU"/>
          </w:rPr>
          <w:tab/>
        </w:r>
        <w:r w:rsidR="00E3328B" w:rsidRPr="00A07C5D">
          <w:rPr>
            <w:rStyle w:val="Hyperlink"/>
          </w:rPr>
          <w:t>Announcement of grants</w:t>
        </w:r>
        <w:r w:rsidR="00E3328B">
          <w:rPr>
            <w:webHidden/>
          </w:rPr>
          <w:tab/>
        </w:r>
        <w:r w:rsidR="00E3328B">
          <w:rPr>
            <w:webHidden/>
          </w:rPr>
          <w:fldChar w:fldCharType="begin"/>
        </w:r>
        <w:r w:rsidR="00E3328B">
          <w:rPr>
            <w:webHidden/>
          </w:rPr>
          <w:instrText xml:space="preserve"> PAGEREF _Toc121489525 \h </w:instrText>
        </w:r>
        <w:r w:rsidR="00E3328B">
          <w:rPr>
            <w:webHidden/>
          </w:rPr>
        </w:r>
        <w:r w:rsidR="00E3328B">
          <w:rPr>
            <w:webHidden/>
          </w:rPr>
          <w:fldChar w:fldCharType="separate"/>
        </w:r>
        <w:r w:rsidR="00E3328B">
          <w:rPr>
            <w:webHidden/>
          </w:rPr>
          <w:t>43</w:t>
        </w:r>
        <w:r w:rsidR="00E3328B">
          <w:rPr>
            <w:webHidden/>
          </w:rPr>
          <w:fldChar w:fldCharType="end"/>
        </w:r>
      </w:hyperlink>
    </w:p>
    <w:p w14:paraId="79A50E23" w14:textId="01B1F5A2" w:rsidR="00E3328B" w:rsidRDefault="001478BB">
      <w:pPr>
        <w:pStyle w:val="TOC1"/>
        <w:rPr>
          <w:rFonts w:eastAsiaTheme="minorEastAsia" w:cstheme="minorBidi"/>
          <w:b w:val="0"/>
          <w:iCs w:val="0"/>
          <w:color w:val="auto"/>
          <w:sz w:val="22"/>
          <w:szCs w:val="22"/>
          <w:lang w:eastAsia="en-AU"/>
        </w:rPr>
      </w:pPr>
      <w:hyperlink w:anchor="_Toc121489526" w:history="1">
        <w:r w:rsidR="00E3328B" w:rsidRPr="00A07C5D">
          <w:rPr>
            <w:rStyle w:val="Hyperlink"/>
          </w:rPr>
          <w:t>11</w:t>
        </w:r>
        <w:r w:rsidR="00E3328B">
          <w:rPr>
            <w:rFonts w:eastAsiaTheme="minorEastAsia" w:cstheme="minorBidi"/>
            <w:b w:val="0"/>
            <w:iCs w:val="0"/>
            <w:color w:val="auto"/>
            <w:sz w:val="22"/>
            <w:szCs w:val="22"/>
            <w:lang w:eastAsia="en-AU"/>
          </w:rPr>
          <w:tab/>
        </w:r>
        <w:r w:rsidR="00E3328B" w:rsidRPr="00A07C5D">
          <w:rPr>
            <w:rStyle w:val="Hyperlink"/>
          </w:rPr>
          <w:t>How we monitor your grant activity</w:t>
        </w:r>
        <w:r w:rsidR="00E3328B">
          <w:rPr>
            <w:webHidden/>
          </w:rPr>
          <w:tab/>
        </w:r>
        <w:r w:rsidR="00E3328B">
          <w:rPr>
            <w:webHidden/>
          </w:rPr>
          <w:fldChar w:fldCharType="begin"/>
        </w:r>
        <w:r w:rsidR="00E3328B">
          <w:rPr>
            <w:webHidden/>
          </w:rPr>
          <w:instrText xml:space="preserve"> PAGEREF _Toc121489526 \h </w:instrText>
        </w:r>
        <w:r w:rsidR="00E3328B">
          <w:rPr>
            <w:webHidden/>
          </w:rPr>
        </w:r>
        <w:r w:rsidR="00E3328B">
          <w:rPr>
            <w:webHidden/>
          </w:rPr>
          <w:fldChar w:fldCharType="separate"/>
        </w:r>
        <w:r w:rsidR="00E3328B">
          <w:rPr>
            <w:webHidden/>
          </w:rPr>
          <w:t>44</w:t>
        </w:r>
        <w:r w:rsidR="00E3328B">
          <w:rPr>
            <w:webHidden/>
          </w:rPr>
          <w:fldChar w:fldCharType="end"/>
        </w:r>
      </w:hyperlink>
    </w:p>
    <w:p w14:paraId="4C1C5BF6" w14:textId="300398FD" w:rsidR="00E3328B" w:rsidRDefault="001478BB">
      <w:pPr>
        <w:pStyle w:val="TOC2"/>
        <w:rPr>
          <w:rFonts w:eastAsiaTheme="minorEastAsia" w:cstheme="minorBidi"/>
          <w:sz w:val="22"/>
          <w:lang w:eastAsia="en-AU"/>
        </w:rPr>
      </w:pPr>
      <w:hyperlink w:anchor="_Toc121489527" w:history="1">
        <w:r w:rsidR="00E3328B" w:rsidRPr="00A07C5D">
          <w:rPr>
            <w:rStyle w:val="Hyperlink"/>
          </w:rPr>
          <w:t>11.1</w:t>
        </w:r>
        <w:r w:rsidR="00E3328B">
          <w:rPr>
            <w:rFonts w:eastAsiaTheme="minorEastAsia" w:cstheme="minorBidi"/>
            <w:sz w:val="22"/>
            <w:lang w:eastAsia="en-AU"/>
          </w:rPr>
          <w:tab/>
        </w:r>
        <w:r w:rsidR="00E3328B" w:rsidRPr="00A07C5D">
          <w:rPr>
            <w:rStyle w:val="Hyperlink"/>
          </w:rPr>
          <w:t>Keeping us informed</w:t>
        </w:r>
        <w:r w:rsidR="00E3328B">
          <w:rPr>
            <w:webHidden/>
          </w:rPr>
          <w:tab/>
        </w:r>
        <w:r w:rsidR="00E3328B">
          <w:rPr>
            <w:webHidden/>
          </w:rPr>
          <w:fldChar w:fldCharType="begin"/>
        </w:r>
        <w:r w:rsidR="00E3328B">
          <w:rPr>
            <w:webHidden/>
          </w:rPr>
          <w:instrText xml:space="preserve"> PAGEREF _Toc121489527 \h </w:instrText>
        </w:r>
        <w:r w:rsidR="00E3328B">
          <w:rPr>
            <w:webHidden/>
          </w:rPr>
        </w:r>
        <w:r w:rsidR="00E3328B">
          <w:rPr>
            <w:webHidden/>
          </w:rPr>
          <w:fldChar w:fldCharType="separate"/>
        </w:r>
        <w:r w:rsidR="00E3328B">
          <w:rPr>
            <w:webHidden/>
          </w:rPr>
          <w:t>44</w:t>
        </w:r>
        <w:r w:rsidR="00E3328B">
          <w:rPr>
            <w:webHidden/>
          </w:rPr>
          <w:fldChar w:fldCharType="end"/>
        </w:r>
      </w:hyperlink>
    </w:p>
    <w:p w14:paraId="7700C0F5" w14:textId="3A13A4C8" w:rsidR="00E3328B" w:rsidRDefault="001478BB">
      <w:pPr>
        <w:pStyle w:val="TOC2"/>
        <w:rPr>
          <w:rFonts w:eastAsiaTheme="minorEastAsia" w:cstheme="minorBidi"/>
          <w:sz w:val="22"/>
          <w:lang w:eastAsia="en-AU"/>
        </w:rPr>
      </w:pPr>
      <w:hyperlink w:anchor="_Toc121489528" w:history="1">
        <w:r w:rsidR="00E3328B" w:rsidRPr="00A07C5D">
          <w:rPr>
            <w:rStyle w:val="Hyperlink"/>
          </w:rPr>
          <w:t>11.2</w:t>
        </w:r>
        <w:r w:rsidR="00E3328B">
          <w:rPr>
            <w:rFonts w:eastAsiaTheme="minorEastAsia" w:cstheme="minorBidi"/>
            <w:sz w:val="22"/>
            <w:lang w:eastAsia="en-AU"/>
          </w:rPr>
          <w:tab/>
        </w:r>
        <w:r w:rsidR="00E3328B" w:rsidRPr="00A07C5D">
          <w:rPr>
            <w:rStyle w:val="Hyperlink"/>
          </w:rPr>
          <w:t>Improving the program</w:t>
        </w:r>
        <w:r w:rsidR="00E3328B">
          <w:rPr>
            <w:webHidden/>
          </w:rPr>
          <w:tab/>
        </w:r>
        <w:r w:rsidR="00E3328B">
          <w:rPr>
            <w:webHidden/>
          </w:rPr>
          <w:fldChar w:fldCharType="begin"/>
        </w:r>
        <w:r w:rsidR="00E3328B">
          <w:rPr>
            <w:webHidden/>
          </w:rPr>
          <w:instrText xml:space="preserve"> PAGEREF _Toc121489528 \h </w:instrText>
        </w:r>
        <w:r w:rsidR="00E3328B">
          <w:rPr>
            <w:webHidden/>
          </w:rPr>
        </w:r>
        <w:r w:rsidR="00E3328B">
          <w:rPr>
            <w:webHidden/>
          </w:rPr>
          <w:fldChar w:fldCharType="separate"/>
        </w:r>
        <w:r w:rsidR="00E3328B">
          <w:rPr>
            <w:webHidden/>
          </w:rPr>
          <w:t>44</w:t>
        </w:r>
        <w:r w:rsidR="00E3328B">
          <w:rPr>
            <w:webHidden/>
          </w:rPr>
          <w:fldChar w:fldCharType="end"/>
        </w:r>
      </w:hyperlink>
    </w:p>
    <w:p w14:paraId="72F779FA" w14:textId="5A2D9EBC" w:rsidR="00E3328B" w:rsidRDefault="001478BB">
      <w:pPr>
        <w:pStyle w:val="TOC3"/>
        <w:tabs>
          <w:tab w:val="left" w:pos="1815"/>
        </w:tabs>
        <w:rPr>
          <w:rFonts w:eastAsiaTheme="minorEastAsia" w:cstheme="minorBidi"/>
          <w:sz w:val="22"/>
          <w:szCs w:val="22"/>
          <w:lang w:eastAsia="en-AU"/>
        </w:rPr>
      </w:pPr>
      <w:hyperlink w:anchor="_Toc121489529" w:history="1">
        <w:r w:rsidR="00E3328B" w:rsidRPr="00A07C5D">
          <w:rPr>
            <w:rStyle w:val="Hyperlink"/>
          </w:rPr>
          <w:t>11.2.1</w:t>
        </w:r>
        <w:r w:rsidR="00E3328B">
          <w:rPr>
            <w:rFonts w:eastAsiaTheme="minorEastAsia" w:cstheme="minorBidi"/>
            <w:sz w:val="22"/>
            <w:szCs w:val="22"/>
            <w:lang w:eastAsia="en-AU"/>
          </w:rPr>
          <w:tab/>
        </w:r>
        <w:r w:rsidR="00E3328B" w:rsidRPr="00A07C5D">
          <w:rPr>
            <w:rStyle w:val="Hyperlink"/>
          </w:rPr>
          <w:t>Follow-up report or survey</w:t>
        </w:r>
        <w:r w:rsidR="00E3328B">
          <w:rPr>
            <w:webHidden/>
          </w:rPr>
          <w:tab/>
        </w:r>
        <w:r w:rsidR="00E3328B">
          <w:rPr>
            <w:webHidden/>
          </w:rPr>
          <w:fldChar w:fldCharType="begin"/>
        </w:r>
        <w:r w:rsidR="00E3328B">
          <w:rPr>
            <w:webHidden/>
          </w:rPr>
          <w:instrText xml:space="preserve"> PAGEREF _Toc121489529 \h </w:instrText>
        </w:r>
        <w:r w:rsidR="00E3328B">
          <w:rPr>
            <w:webHidden/>
          </w:rPr>
        </w:r>
        <w:r w:rsidR="00E3328B">
          <w:rPr>
            <w:webHidden/>
          </w:rPr>
          <w:fldChar w:fldCharType="separate"/>
        </w:r>
        <w:r w:rsidR="00E3328B">
          <w:rPr>
            <w:webHidden/>
          </w:rPr>
          <w:t>44</w:t>
        </w:r>
        <w:r w:rsidR="00E3328B">
          <w:rPr>
            <w:webHidden/>
          </w:rPr>
          <w:fldChar w:fldCharType="end"/>
        </w:r>
      </w:hyperlink>
    </w:p>
    <w:p w14:paraId="1B0F5925" w14:textId="3DB399D6" w:rsidR="00E3328B" w:rsidRDefault="001478BB">
      <w:pPr>
        <w:pStyle w:val="TOC1"/>
        <w:rPr>
          <w:rFonts w:eastAsiaTheme="minorEastAsia" w:cstheme="minorBidi"/>
          <w:b w:val="0"/>
          <w:iCs w:val="0"/>
          <w:color w:val="auto"/>
          <w:sz w:val="22"/>
          <w:szCs w:val="22"/>
          <w:lang w:eastAsia="en-AU"/>
        </w:rPr>
      </w:pPr>
      <w:hyperlink w:anchor="_Toc121489530" w:history="1">
        <w:r w:rsidR="00E3328B" w:rsidRPr="00A07C5D">
          <w:rPr>
            <w:rStyle w:val="Hyperlink"/>
          </w:rPr>
          <w:t>12</w:t>
        </w:r>
        <w:r w:rsidR="00E3328B">
          <w:rPr>
            <w:rFonts w:eastAsiaTheme="minorEastAsia" w:cstheme="minorBidi"/>
            <w:b w:val="0"/>
            <w:iCs w:val="0"/>
            <w:color w:val="auto"/>
            <w:sz w:val="22"/>
            <w:szCs w:val="22"/>
            <w:lang w:eastAsia="en-AU"/>
          </w:rPr>
          <w:tab/>
        </w:r>
        <w:r w:rsidR="00E3328B" w:rsidRPr="00A07C5D">
          <w:rPr>
            <w:rStyle w:val="Hyperlink"/>
          </w:rPr>
          <w:t>Probity</w:t>
        </w:r>
        <w:r w:rsidR="00E3328B">
          <w:rPr>
            <w:webHidden/>
          </w:rPr>
          <w:tab/>
        </w:r>
        <w:r w:rsidR="00E3328B">
          <w:rPr>
            <w:webHidden/>
          </w:rPr>
          <w:fldChar w:fldCharType="begin"/>
        </w:r>
        <w:r w:rsidR="00E3328B">
          <w:rPr>
            <w:webHidden/>
          </w:rPr>
          <w:instrText xml:space="preserve"> PAGEREF _Toc121489530 \h </w:instrText>
        </w:r>
        <w:r w:rsidR="00E3328B">
          <w:rPr>
            <w:webHidden/>
          </w:rPr>
        </w:r>
        <w:r w:rsidR="00E3328B">
          <w:rPr>
            <w:webHidden/>
          </w:rPr>
          <w:fldChar w:fldCharType="separate"/>
        </w:r>
        <w:r w:rsidR="00E3328B">
          <w:rPr>
            <w:webHidden/>
          </w:rPr>
          <w:t>45</w:t>
        </w:r>
        <w:r w:rsidR="00E3328B">
          <w:rPr>
            <w:webHidden/>
          </w:rPr>
          <w:fldChar w:fldCharType="end"/>
        </w:r>
      </w:hyperlink>
    </w:p>
    <w:p w14:paraId="36DB9484" w14:textId="5403607A" w:rsidR="00E3328B" w:rsidRDefault="001478BB">
      <w:pPr>
        <w:pStyle w:val="TOC2"/>
        <w:rPr>
          <w:rFonts w:eastAsiaTheme="minorEastAsia" w:cstheme="minorBidi"/>
          <w:sz w:val="22"/>
          <w:lang w:eastAsia="en-AU"/>
        </w:rPr>
      </w:pPr>
      <w:hyperlink w:anchor="_Toc121489531" w:history="1">
        <w:r w:rsidR="00E3328B" w:rsidRPr="00A07C5D">
          <w:rPr>
            <w:rStyle w:val="Hyperlink"/>
          </w:rPr>
          <w:t>12.1</w:t>
        </w:r>
        <w:r w:rsidR="00E3328B">
          <w:rPr>
            <w:rFonts w:eastAsiaTheme="minorEastAsia" w:cstheme="minorBidi"/>
            <w:sz w:val="22"/>
            <w:lang w:eastAsia="en-AU"/>
          </w:rPr>
          <w:tab/>
        </w:r>
        <w:r w:rsidR="00E3328B" w:rsidRPr="00A07C5D">
          <w:rPr>
            <w:rStyle w:val="Hyperlink"/>
          </w:rPr>
          <w:t>Enquiries and feedback</w:t>
        </w:r>
        <w:r w:rsidR="00E3328B">
          <w:rPr>
            <w:webHidden/>
          </w:rPr>
          <w:tab/>
        </w:r>
        <w:r w:rsidR="00E3328B">
          <w:rPr>
            <w:webHidden/>
          </w:rPr>
          <w:fldChar w:fldCharType="begin"/>
        </w:r>
        <w:r w:rsidR="00E3328B">
          <w:rPr>
            <w:webHidden/>
          </w:rPr>
          <w:instrText xml:space="preserve"> PAGEREF _Toc121489531 \h </w:instrText>
        </w:r>
        <w:r w:rsidR="00E3328B">
          <w:rPr>
            <w:webHidden/>
          </w:rPr>
        </w:r>
        <w:r w:rsidR="00E3328B">
          <w:rPr>
            <w:webHidden/>
          </w:rPr>
          <w:fldChar w:fldCharType="separate"/>
        </w:r>
        <w:r w:rsidR="00E3328B">
          <w:rPr>
            <w:webHidden/>
          </w:rPr>
          <w:t>45</w:t>
        </w:r>
        <w:r w:rsidR="00E3328B">
          <w:rPr>
            <w:webHidden/>
          </w:rPr>
          <w:fldChar w:fldCharType="end"/>
        </w:r>
      </w:hyperlink>
    </w:p>
    <w:p w14:paraId="20DD6F03" w14:textId="679C99E3" w:rsidR="00E3328B" w:rsidRDefault="001478BB">
      <w:pPr>
        <w:pStyle w:val="TOC2"/>
        <w:rPr>
          <w:rFonts w:eastAsiaTheme="minorEastAsia" w:cstheme="minorBidi"/>
          <w:sz w:val="22"/>
          <w:lang w:eastAsia="en-AU"/>
        </w:rPr>
      </w:pPr>
      <w:hyperlink w:anchor="_Toc121489532" w:history="1">
        <w:r w:rsidR="00E3328B" w:rsidRPr="00A07C5D">
          <w:rPr>
            <w:rStyle w:val="Hyperlink"/>
          </w:rPr>
          <w:t>12.2</w:t>
        </w:r>
        <w:r w:rsidR="00E3328B">
          <w:rPr>
            <w:rFonts w:eastAsiaTheme="minorEastAsia" w:cstheme="minorBidi"/>
            <w:sz w:val="22"/>
            <w:lang w:eastAsia="en-AU"/>
          </w:rPr>
          <w:tab/>
        </w:r>
        <w:r w:rsidR="00E3328B" w:rsidRPr="00A07C5D">
          <w:rPr>
            <w:rStyle w:val="Hyperlink"/>
          </w:rPr>
          <w:t>Conflicts of interest</w:t>
        </w:r>
        <w:r w:rsidR="00E3328B">
          <w:rPr>
            <w:webHidden/>
          </w:rPr>
          <w:tab/>
        </w:r>
        <w:r w:rsidR="00E3328B">
          <w:rPr>
            <w:webHidden/>
          </w:rPr>
          <w:fldChar w:fldCharType="begin"/>
        </w:r>
        <w:r w:rsidR="00E3328B">
          <w:rPr>
            <w:webHidden/>
          </w:rPr>
          <w:instrText xml:space="preserve"> PAGEREF _Toc121489532 \h </w:instrText>
        </w:r>
        <w:r w:rsidR="00E3328B">
          <w:rPr>
            <w:webHidden/>
          </w:rPr>
        </w:r>
        <w:r w:rsidR="00E3328B">
          <w:rPr>
            <w:webHidden/>
          </w:rPr>
          <w:fldChar w:fldCharType="separate"/>
        </w:r>
        <w:r w:rsidR="00E3328B">
          <w:rPr>
            <w:webHidden/>
          </w:rPr>
          <w:t>45</w:t>
        </w:r>
        <w:r w:rsidR="00E3328B">
          <w:rPr>
            <w:webHidden/>
          </w:rPr>
          <w:fldChar w:fldCharType="end"/>
        </w:r>
      </w:hyperlink>
    </w:p>
    <w:p w14:paraId="69F87E82" w14:textId="7045567B" w:rsidR="00E3328B" w:rsidRDefault="001478BB">
      <w:pPr>
        <w:pStyle w:val="TOC2"/>
        <w:rPr>
          <w:rFonts w:eastAsiaTheme="minorEastAsia" w:cstheme="minorBidi"/>
          <w:sz w:val="22"/>
          <w:lang w:eastAsia="en-AU"/>
        </w:rPr>
      </w:pPr>
      <w:hyperlink w:anchor="_Toc121489533" w:history="1">
        <w:r w:rsidR="00E3328B" w:rsidRPr="00A07C5D">
          <w:rPr>
            <w:rStyle w:val="Hyperlink"/>
          </w:rPr>
          <w:t>12.3</w:t>
        </w:r>
        <w:r w:rsidR="00E3328B">
          <w:rPr>
            <w:rFonts w:eastAsiaTheme="minorEastAsia" w:cstheme="minorBidi"/>
            <w:sz w:val="22"/>
            <w:lang w:eastAsia="en-AU"/>
          </w:rPr>
          <w:tab/>
        </w:r>
        <w:r w:rsidR="00E3328B" w:rsidRPr="00A07C5D">
          <w:rPr>
            <w:rStyle w:val="Hyperlink"/>
          </w:rPr>
          <w:t>Privacy</w:t>
        </w:r>
        <w:r w:rsidR="00E3328B">
          <w:rPr>
            <w:webHidden/>
          </w:rPr>
          <w:tab/>
        </w:r>
        <w:r w:rsidR="00E3328B">
          <w:rPr>
            <w:webHidden/>
          </w:rPr>
          <w:fldChar w:fldCharType="begin"/>
        </w:r>
        <w:r w:rsidR="00E3328B">
          <w:rPr>
            <w:webHidden/>
          </w:rPr>
          <w:instrText xml:space="preserve"> PAGEREF _Toc121489533 \h </w:instrText>
        </w:r>
        <w:r w:rsidR="00E3328B">
          <w:rPr>
            <w:webHidden/>
          </w:rPr>
        </w:r>
        <w:r w:rsidR="00E3328B">
          <w:rPr>
            <w:webHidden/>
          </w:rPr>
          <w:fldChar w:fldCharType="separate"/>
        </w:r>
        <w:r w:rsidR="00E3328B">
          <w:rPr>
            <w:webHidden/>
          </w:rPr>
          <w:t>46</w:t>
        </w:r>
        <w:r w:rsidR="00E3328B">
          <w:rPr>
            <w:webHidden/>
          </w:rPr>
          <w:fldChar w:fldCharType="end"/>
        </w:r>
      </w:hyperlink>
    </w:p>
    <w:p w14:paraId="7D1A38CF" w14:textId="4B8FCC07" w:rsidR="00E3328B" w:rsidRDefault="001478BB">
      <w:pPr>
        <w:pStyle w:val="TOC2"/>
        <w:rPr>
          <w:rFonts w:eastAsiaTheme="minorEastAsia" w:cstheme="minorBidi"/>
          <w:sz w:val="22"/>
          <w:lang w:eastAsia="en-AU"/>
        </w:rPr>
      </w:pPr>
      <w:hyperlink w:anchor="_Toc121489534" w:history="1">
        <w:r w:rsidR="00E3328B" w:rsidRPr="00A07C5D">
          <w:rPr>
            <w:rStyle w:val="Hyperlink"/>
          </w:rPr>
          <w:t>12.4</w:t>
        </w:r>
        <w:r w:rsidR="00E3328B">
          <w:rPr>
            <w:rFonts w:eastAsiaTheme="minorEastAsia" w:cstheme="minorBidi"/>
            <w:sz w:val="22"/>
            <w:lang w:eastAsia="en-AU"/>
          </w:rPr>
          <w:tab/>
        </w:r>
        <w:r w:rsidR="00E3328B" w:rsidRPr="00A07C5D">
          <w:rPr>
            <w:rStyle w:val="Hyperlink"/>
          </w:rPr>
          <w:t>Confidential Information</w:t>
        </w:r>
        <w:r w:rsidR="00E3328B">
          <w:rPr>
            <w:webHidden/>
          </w:rPr>
          <w:tab/>
        </w:r>
        <w:r w:rsidR="00E3328B">
          <w:rPr>
            <w:webHidden/>
          </w:rPr>
          <w:fldChar w:fldCharType="begin"/>
        </w:r>
        <w:r w:rsidR="00E3328B">
          <w:rPr>
            <w:webHidden/>
          </w:rPr>
          <w:instrText xml:space="preserve"> PAGEREF _Toc121489534 \h </w:instrText>
        </w:r>
        <w:r w:rsidR="00E3328B">
          <w:rPr>
            <w:webHidden/>
          </w:rPr>
        </w:r>
        <w:r w:rsidR="00E3328B">
          <w:rPr>
            <w:webHidden/>
          </w:rPr>
          <w:fldChar w:fldCharType="separate"/>
        </w:r>
        <w:r w:rsidR="00E3328B">
          <w:rPr>
            <w:webHidden/>
          </w:rPr>
          <w:t>46</w:t>
        </w:r>
        <w:r w:rsidR="00E3328B">
          <w:rPr>
            <w:webHidden/>
          </w:rPr>
          <w:fldChar w:fldCharType="end"/>
        </w:r>
      </w:hyperlink>
    </w:p>
    <w:p w14:paraId="72025981" w14:textId="799658F5" w:rsidR="00E3328B" w:rsidRDefault="001478BB">
      <w:pPr>
        <w:pStyle w:val="TOC2"/>
        <w:rPr>
          <w:rFonts w:eastAsiaTheme="minorEastAsia" w:cstheme="minorBidi"/>
          <w:sz w:val="22"/>
          <w:lang w:eastAsia="en-AU"/>
        </w:rPr>
      </w:pPr>
      <w:hyperlink w:anchor="_Toc121489535" w:history="1">
        <w:r w:rsidR="00E3328B" w:rsidRPr="00A07C5D">
          <w:rPr>
            <w:rStyle w:val="Hyperlink"/>
          </w:rPr>
          <w:t>12.5</w:t>
        </w:r>
        <w:r w:rsidR="00E3328B">
          <w:rPr>
            <w:rFonts w:eastAsiaTheme="minorEastAsia" w:cstheme="minorBidi"/>
            <w:sz w:val="22"/>
            <w:lang w:eastAsia="en-AU"/>
          </w:rPr>
          <w:tab/>
        </w:r>
        <w:r w:rsidR="00E3328B" w:rsidRPr="00A07C5D">
          <w:rPr>
            <w:rStyle w:val="Hyperlink"/>
          </w:rPr>
          <w:t>Freedom of information</w:t>
        </w:r>
        <w:r w:rsidR="00E3328B">
          <w:rPr>
            <w:webHidden/>
          </w:rPr>
          <w:tab/>
        </w:r>
        <w:r w:rsidR="00E3328B">
          <w:rPr>
            <w:webHidden/>
          </w:rPr>
          <w:fldChar w:fldCharType="begin"/>
        </w:r>
        <w:r w:rsidR="00E3328B">
          <w:rPr>
            <w:webHidden/>
          </w:rPr>
          <w:instrText xml:space="preserve"> PAGEREF _Toc121489535 \h </w:instrText>
        </w:r>
        <w:r w:rsidR="00E3328B">
          <w:rPr>
            <w:webHidden/>
          </w:rPr>
        </w:r>
        <w:r w:rsidR="00E3328B">
          <w:rPr>
            <w:webHidden/>
          </w:rPr>
          <w:fldChar w:fldCharType="separate"/>
        </w:r>
        <w:r w:rsidR="00E3328B">
          <w:rPr>
            <w:webHidden/>
          </w:rPr>
          <w:t>46</w:t>
        </w:r>
        <w:r w:rsidR="00E3328B">
          <w:rPr>
            <w:webHidden/>
          </w:rPr>
          <w:fldChar w:fldCharType="end"/>
        </w:r>
      </w:hyperlink>
    </w:p>
    <w:p w14:paraId="5F3090E3" w14:textId="112C20D1" w:rsidR="00E3328B" w:rsidRDefault="001478BB">
      <w:pPr>
        <w:pStyle w:val="TOC1"/>
        <w:rPr>
          <w:rFonts w:eastAsiaTheme="minorEastAsia" w:cstheme="minorBidi"/>
          <w:b w:val="0"/>
          <w:iCs w:val="0"/>
          <w:color w:val="auto"/>
          <w:sz w:val="22"/>
          <w:szCs w:val="22"/>
          <w:lang w:eastAsia="en-AU"/>
        </w:rPr>
      </w:pPr>
      <w:hyperlink w:anchor="_Toc121489536" w:history="1">
        <w:r w:rsidR="00E3328B" w:rsidRPr="00A07C5D">
          <w:rPr>
            <w:rStyle w:val="Hyperlink"/>
          </w:rPr>
          <w:t>13</w:t>
        </w:r>
        <w:r w:rsidR="00E3328B">
          <w:rPr>
            <w:rFonts w:eastAsiaTheme="minorEastAsia" w:cstheme="minorBidi"/>
            <w:b w:val="0"/>
            <w:iCs w:val="0"/>
            <w:color w:val="auto"/>
            <w:sz w:val="22"/>
            <w:szCs w:val="22"/>
            <w:lang w:eastAsia="en-AU"/>
          </w:rPr>
          <w:tab/>
        </w:r>
        <w:r w:rsidR="00E3328B" w:rsidRPr="00A07C5D">
          <w:rPr>
            <w:rStyle w:val="Hyperlink"/>
          </w:rPr>
          <w:t>Glossary</w:t>
        </w:r>
        <w:r w:rsidR="00E3328B">
          <w:rPr>
            <w:webHidden/>
          </w:rPr>
          <w:tab/>
        </w:r>
        <w:r w:rsidR="00E3328B">
          <w:rPr>
            <w:webHidden/>
          </w:rPr>
          <w:fldChar w:fldCharType="begin"/>
        </w:r>
        <w:r w:rsidR="00E3328B">
          <w:rPr>
            <w:webHidden/>
          </w:rPr>
          <w:instrText xml:space="preserve"> PAGEREF _Toc121489536 \h </w:instrText>
        </w:r>
        <w:r w:rsidR="00E3328B">
          <w:rPr>
            <w:webHidden/>
          </w:rPr>
        </w:r>
        <w:r w:rsidR="00E3328B">
          <w:rPr>
            <w:webHidden/>
          </w:rPr>
          <w:fldChar w:fldCharType="separate"/>
        </w:r>
        <w:r w:rsidR="00E3328B">
          <w:rPr>
            <w:webHidden/>
          </w:rPr>
          <w:t>48</w:t>
        </w:r>
        <w:r w:rsidR="00E3328B">
          <w:rPr>
            <w:webHidden/>
          </w:rPr>
          <w:fldChar w:fldCharType="end"/>
        </w:r>
      </w:hyperlink>
    </w:p>
    <w:p w14:paraId="185F6869" w14:textId="2E02A534" w:rsidR="00917AB5" w:rsidRPr="00421315" w:rsidRDefault="009143F9" w:rsidP="000809DD">
      <w:pPr>
        <w:pStyle w:val="TOC1"/>
      </w:pPr>
      <w:r w:rsidRPr="00421315">
        <w:rPr>
          <w:color w:val="2B579A"/>
          <w:shd w:val="clear" w:color="auto" w:fill="E6E6E6"/>
        </w:rPr>
        <w:fldChar w:fldCharType="end"/>
      </w:r>
      <w:bookmarkStart w:id="0" w:name="_Toc512856112"/>
      <w:bookmarkStart w:id="1" w:name="_Toc512856261"/>
      <w:bookmarkStart w:id="2" w:name="_Toc512856343"/>
      <w:bookmarkStart w:id="3" w:name="_Toc512857143"/>
      <w:bookmarkStart w:id="4" w:name="_Toc512857214"/>
      <w:bookmarkEnd w:id="0"/>
      <w:bookmarkEnd w:id="1"/>
      <w:bookmarkEnd w:id="2"/>
      <w:bookmarkEnd w:id="3"/>
      <w:bookmarkEnd w:id="4"/>
      <w:r w:rsidR="00917AB5" w:rsidRPr="00421315">
        <w:br w:type="page"/>
      </w:r>
    </w:p>
    <w:p w14:paraId="63FB606F" w14:textId="0E241DAE" w:rsidR="00DD635F" w:rsidRPr="004765E7" w:rsidRDefault="00416C1A" w:rsidP="006645F6">
      <w:pPr>
        <w:pStyle w:val="Heading1"/>
        <w:ind w:left="851" w:hanging="851"/>
      </w:pPr>
      <w:bookmarkStart w:id="5" w:name="_Toc121489473"/>
      <w:r w:rsidRPr="004765E7">
        <w:t>Export Market Development Grants process</w:t>
      </w:r>
      <w:bookmarkEnd w:id="5"/>
    </w:p>
    <w:p w14:paraId="0C58BBE0" w14:textId="5FD42EAE" w:rsidR="003E2160" w:rsidRPr="00421315" w:rsidRDefault="568763DB" w:rsidP="007E1663">
      <w:pPr>
        <w:ind w:right="-113"/>
      </w:pPr>
      <w:r w:rsidRPr="14680FFF">
        <w:rPr>
          <w:noProof/>
        </w:rPr>
        <w:t xml:space="preserve"> </w:t>
      </w:r>
      <w:r w:rsidR="43D3D925">
        <w:rPr>
          <w:noProof/>
        </w:rPr>
        <w:drawing>
          <wp:inline distT="0" distB="0" distL="0" distR="0" wp14:anchorId="34FB1950" wp14:editId="49757F52">
            <wp:extent cx="6555320" cy="681990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555320" cy="6819902"/>
                    </a:xfrm>
                    <a:prstGeom prst="rect">
                      <a:avLst/>
                    </a:prstGeom>
                  </pic:spPr>
                </pic:pic>
              </a:graphicData>
            </a:graphic>
          </wp:inline>
        </w:drawing>
      </w:r>
    </w:p>
    <w:p w14:paraId="16E6072B" w14:textId="77777777" w:rsidR="003E2160" w:rsidRPr="004765E7" w:rsidRDefault="003E2160">
      <w:pPr>
        <w:keepLines w:val="0"/>
        <w:suppressAutoHyphens w:val="0"/>
        <w:spacing w:before="0" w:after="0" w:line="240" w:lineRule="auto"/>
      </w:pPr>
    </w:p>
    <w:p w14:paraId="4EE20569" w14:textId="77777777" w:rsidR="003E2160" w:rsidRPr="004765E7" w:rsidRDefault="003E2160">
      <w:pPr>
        <w:keepLines w:val="0"/>
        <w:suppressAutoHyphens w:val="0"/>
        <w:spacing w:before="0" w:after="0" w:line="240" w:lineRule="auto"/>
      </w:pPr>
    </w:p>
    <w:p w14:paraId="26E8C036" w14:textId="77777777" w:rsidR="00EC7EE2" w:rsidRPr="004765E7" w:rsidRDefault="00EC7EE2">
      <w:pPr>
        <w:keepLines w:val="0"/>
        <w:suppressAutoHyphens w:val="0"/>
        <w:spacing w:before="0" w:after="0" w:line="240" w:lineRule="auto"/>
      </w:pPr>
    </w:p>
    <w:p w14:paraId="2F9FCB72" w14:textId="77777777" w:rsidR="00EC7EE2" w:rsidRPr="004765E7" w:rsidRDefault="00EC7EE2">
      <w:pPr>
        <w:keepLines w:val="0"/>
        <w:suppressAutoHyphens w:val="0"/>
        <w:spacing w:before="0" w:after="0" w:line="240" w:lineRule="auto"/>
      </w:pPr>
    </w:p>
    <w:p w14:paraId="09F90873" w14:textId="334F478D" w:rsidR="003E2160" w:rsidRPr="004765E7" w:rsidRDefault="003E2160">
      <w:pPr>
        <w:keepLines w:val="0"/>
        <w:suppressAutoHyphens w:val="0"/>
        <w:spacing w:before="0" w:after="0" w:line="240" w:lineRule="auto"/>
        <w:rPr>
          <w:rFonts w:eastAsia="Times New Roman"/>
          <w:b/>
          <w:color w:val="1E988A" w:themeColor="background2"/>
          <w:sz w:val="32"/>
          <w:szCs w:val="28"/>
        </w:rPr>
      </w:pPr>
    </w:p>
    <w:p w14:paraId="22FE1D89" w14:textId="0E130023" w:rsidR="00D30A2D" w:rsidRPr="004765E7" w:rsidRDefault="00EE6781" w:rsidP="00D9364C">
      <w:pPr>
        <w:pStyle w:val="Heading2"/>
      </w:pPr>
      <w:bookmarkStart w:id="6" w:name="_Key_details"/>
      <w:bookmarkStart w:id="7" w:name="_Toc121489474"/>
      <w:bookmarkEnd w:id="6"/>
      <w:r w:rsidRPr="004765E7">
        <w:t>Key details</w:t>
      </w:r>
      <w:bookmarkEnd w:id="7"/>
    </w:p>
    <w:tbl>
      <w:tblPr>
        <w:tblStyle w:val="TableGrid"/>
        <w:tblW w:w="5000" w:type="pct"/>
        <w:tblLook w:val="0480" w:firstRow="0" w:lastRow="0" w:firstColumn="1" w:lastColumn="0" w:noHBand="0" w:noVBand="1"/>
        <w:tblCaption w:val="Details of Grant Opportunity"/>
        <w:tblDescription w:val="Basic details of Grant Opportunity"/>
      </w:tblPr>
      <w:tblGrid>
        <w:gridCol w:w="3539"/>
        <w:gridCol w:w="6089"/>
      </w:tblGrid>
      <w:tr w:rsidR="00EF6CF1" w:rsidRPr="004765E7" w14:paraId="286CA51D"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bottom w:val="single" w:sz="4" w:space="0" w:color="FFFFFF" w:themeColor="background1"/>
            </w:tcBorders>
            <w:shd w:val="clear" w:color="auto" w:fill="412564" w:themeFill="accent2" w:themeFillTint="E6"/>
          </w:tcPr>
          <w:p w14:paraId="45C31CFA" w14:textId="1F2DE33F" w:rsidR="00154898" w:rsidRPr="00421315" w:rsidRDefault="00154898" w:rsidP="00DE2F81">
            <w:pPr>
              <w:rPr>
                <w:b/>
                <w:bCs/>
                <w:color w:val="FFFFFF" w:themeColor="background1"/>
              </w:rPr>
            </w:pPr>
            <w:r w:rsidRPr="00421315">
              <w:rPr>
                <w:b/>
                <w:bCs/>
                <w:color w:val="FFFFFF" w:themeColor="background1"/>
              </w:rPr>
              <w:t>Opening date:</w:t>
            </w:r>
          </w:p>
        </w:tc>
        <w:tc>
          <w:tcPr>
            <w:tcW w:w="3162" w:type="pct"/>
          </w:tcPr>
          <w:p w14:paraId="2DCA16F3" w14:textId="59A06F3F" w:rsidR="00E03A05" w:rsidRPr="00501219" w:rsidRDefault="00E03A05" w:rsidP="00E03A05">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501219">
              <w:rPr>
                <w:rStyle w:val="normaltextrun"/>
                <w:rFonts w:asciiTheme="minorHAnsi" w:hAnsiTheme="minorHAnsi"/>
                <w:color w:val="000000"/>
                <w:sz w:val="20"/>
                <w:lang w:val="en-US"/>
              </w:rPr>
              <w:t>9.00 am AEDT</w:t>
            </w:r>
            <w:r w:rsidR="002F29BD" w:rsidRPr="00501219">
              <w:rPr>
                <w:rStyle w:val="normaltextrun"/>
                <w:rFonts w:asciiTheme="minorHAnsi" w:hAnsiTheme="minorHAnsi"/>
                <w:color w:val="000000"/>
                <w:sz w:val="20"/>
                <w:lang w:val="en-US"/>
              </w:rPr>
              <w:t xml:space="preserve">, </w:t>
            </w:r>
            <w:r w:rsidRPr="00501219">
              <w:rPr>
                <w:rStyle w:val="normaltextrun"/>
                <w:rFonts w:asciiTheme="minorHAnsi" w:hAnsiTheme="minorHAnsi"/>
                <w:color w:val="000000"/>
                <w:sz w:val="20"/>
                <w:lang w:val="en-US"/>
              </w:rPr>
              <w:t>Wednesday 15 March 2023 </w:t>
            </w:r>
            <w:r w:rsidRPr="00501219">
              <w:rPr>
                <w:rStyle w:val="eop"/>
                <w:rFonts w:asciiTheme="minorHAnsi" w:hAnsiTheme="minorHAnsi"/>
                <w:color w:val="000000"/>
                <w:sz w:val="20"/>
              </w:rPr>
              <w:t> </w:t>
            </w:r>
          </w:p>
          <w:p w14:paraId="693B710B" w14:textId="5B90CF3A" w:rsidR="00154898" w:rsidRPr="00FA4386" w:rsidRDefault="00154898" w:rsidP="00E03A05">
            <w:pPr>
              <w:pStyle w:val="paragraph"/>
              <w:spacing w:before="0" w:beforeAutospacing="0" w:after="0" w:afterAutospacing="0"/>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F6CF1" w:rsidRPr="004765E7" w14:paraId="374AAD8D"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bottom w:val="single" w:sz="4" w:space="0" w:color="FFFFFF" w:themeColor="background1"/>
            </w:tcBorders>
            <w:shd w:val="clear" w:color="auto" w:fill="412564" w:themeFill="accent2" w:themeFillTint="E6"/>
          </w:tcPr>
          <w:p w14:paraId="6B071583" w14:textId="56DCE02C" w:rsidR="00154898" w:rsidRPr="004765E7" w:rsidRDefault="0025486F" w:rsidP="00DE2F81">
            <w:pPr>
              <w:rPr>
                <w:b/>
                <w:bCs/>
                <w:color w:val="FFFFFF" w:themeColor="background1"/>
              </w:rPr>
            </w:pPr>
            <w:r>
              <w:rPr>
                <w:b/>
                <w:bCs/>
                <w:color w:val="FFFFFF" w:themeColor="background1"/>
              </w:rPr>
              <w:t>Closing date:</w:t>
            </w:r>
          </w:p>
        </w:tc>
        <w:tc>
          <w:tcPr>
            <w:tcW w:w="3162" w:type="pct"/>
          </w:tcPr>
          <w:p w14:paraId="09D1237A" w14:textId="673640E2" w:rsidR="00154898" w:rsidRPr="00781504" w:rsidRDefault="00E03A05" w:rsidP="00DE2F81">
            <w:pPr>
              <w:cnfStyle w:val="000000000000" w:firstRow="0" w:lastRow="0" w:firstColumn="0" w:lastColumn="0" w:oddVBand="0" w:evenVBand="0" w:oddHBand="0" w:evenHBand="0" w:firstRowFirstColumn="0" w:firstRowLastColumn="0" w:lastRowFirstColumn="0" w:lastRowLastColumn="0"/>
            </w:pPr>
            <w:r>
              <w:t>4.00 pm AEST</w:t>
            </w:r>
            <w:r w:rsidR="002F29BD">
              <w:t>,</w:t>
            </w:r>
            <w:r>
              <w:t xml:space="preserve"> </w:t>
            </w:r>
            <w:r w:rsidR="472D703B">
              <w:t xml:space="preserve">Friday </w:t>
            </w:r>
            <w:r w:rsidR="007E7A89">
              <w:t>14 April 2023</w:t>
            </w:r>
          </w:p>
        </w:tc>
      </w:tr>
      <w:tr w:rsidR="00EF6CF1" w:rsidRPr="004765E7" w14:paraId="4D982B64"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bottom w:val="single" w:sz="4" w:space="0" w:color="FFFFFF" w:themeColor="background1"/>
            </w:tcBorders>
            <w:shd w:val="clear" w:color="auto" w:fill="412564" w:themeFill="accent2" w:themeFillTint="E6"/>
          </w:tcPr>
          <w:p w14:paraId="46F0D6D5" w14:textId="77777777" w:rsidR="00154898" w:rsidRPr="004765E7" w:rsidRDefault="00154898" w:rsidP="00DE2F81">
            <w:pPr>
              <w:rPr>
                <w:b/>
                <w:bCs/>
                <w:color w:val="FFFFFF" w:themeColor="background1"/>
              </w:rPr>
            </w:pPr>
            <w:r w:rsidRPr="004765E7">
              <w:rPr>
                <w:b/>
                <w:bCs/>
                <w:color w:val="FFFFFF" w:themeColor="background1"/>
              </w:rPr>
              <w:t>Commonwealth policy entity:</w:t>
            </w:r>
          </w:p>
        </w:tc>
        <w:tc>
          <w:tcPr>
            <w:tcW w:w="3162" w:type="pct"/>
          </w:tcPr>
          <w:p w14:paraId="206E96B4" w14:textId="77777777" w:rsidR="00154898" w:rsidRPr="004765E7" w:rsidRDefault="00154898" w:rsidP="00DE2F81">
            <w:pPr>
              <w:cnfStyle w:val="000000000000" w:firstRow="0" w:lastRow="0" w:firstColumn="0" w:lastColumn="0" w:oddVBand="0" w:evenVBand="0" w:oddHBand="0" w:evenHBand="0" w:firstRowFirstColumn="0" w:firstRowLastColumn="0" w:lastRowFirstColumn="0" w:lastRowLastColumn="0"/>
            </w:pPr>
            <w:r w:rsidRPr="004765E7">
              <w:t>Australian Trade and Investment Commission (Austrade)</w:t>
            </w:r>
          </w:p>
        </w:tc>
      </w:tr>
      <w:tr w:rsidR="00EF6CF1" w:rsidRPr="004765E7" w14:paraId="0FB3B35C"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bottom w:val="single" w:sz="4" w:space="0" w:color="FFFFFF" w:themeColor="background1"/>
            </w:tcBorders>
            <w:shd w:val="clear" w:color="auto" w:fill="412564" w:themeFill="accent2" w:themeFillTint="E6"/>
          </w:tcPr>
          <w:p w14:paraId="61C5776A" w14:textId="77777777" w:rsidR="00154898" w:rsidRPr="004765E7" w:rsidRDefault="00154898" w:rsidP="00DE2F81">
            <w:pPr>
              <w:rPr>
                <w:b/>
                <w:bCs/>
                <w:color w:val="FFFFFF" w:themeColor="background1"/>
              </w:rPr>
            </w:pPr>
            <w:r w:rsidRPr="004765E7">
              <w:rPr>
                <w:b/>
                <w:bCs/>
                <w:color w:val="FFFFFF" w:themeColor="background1"/>
              </w:rPr>
              <w:t>Administering entity</w:t>
            </w:r>
          </w:p>
        </w:tc>
        <w:tc>
          <w:tcPr>
            <w:tcW w:w="3162" w:type="pct"/>
          </w:tcPr>
          <w:p w14:paraId="6F830069" w14:textId="77777777" w:rsidR="00154898" w:rsidRPr="004765E7" w:rsidRDefault="00154898" w:rsidP="00DE2F81">
            <w:pPr>
              <w:cnfStyle w:val="000000000000" w:firstRow="0" w:lastRow="0" w:firstColumn="0" w:lastColumn="0" w:oddVBand="0" w:evenVBand="0" w:oddHBand="0" w:evenHBand="0" w:firstRowFirstColumn="0" w:firstRowLastColumn="0" w:lastRowFirstColumn="0" w:lastRowLastColumn="0"/>
            </w:pPr>
            <w:r w:rsidRPr="004765E7">
              <w:t>Austrade</w:t>
            </w:r>
          </w:p>
        </w:tc>
      </w:tr>
      <w:tr w:rsidR="00EF6CF1" w:rsidRPr="004765E7" w14:paraId="3A65FE19"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bottom w:val="single" w:sz="4" w:space="0" w:color="FFFFFF" w:themeColor="background1"/>
            </w:tcBorders>
            <w:shd w:val="clear" w:color="auto" w:fill="412564" w:themeFill="accent2" w:themeFillTint="E6"/>
          </w:tcPr>
          <w:p w14:paraId="7BF48398" w14:textId="77777777" w:rsidR="00154898" w:rsidRPr="004765E7" w:rsidRDefault="00154898" w:rsidP="00DE2F81">
            <w:pPr>
              <w:rPr>
                <w:b/>
                <w:bCs/>
                <w:color w:val="FFFFFF" w:themeColor="background1"/>
              </w:rPr>
            </w:pPr>
            <w:r w:rsidRPr="004765E7">
              <w:rPr>
                <w:b/>
                <w:bCs/>
                <w:color w:val="FFFFFF" w:themeColor="background1"/>
              </w:rPr>
              <w:t>Enquiries:</w:t>
            </w:r>
          </w:p>
        </w:tc>
        <w:tc>
          <w:tcPr>
            <w:tcW w:w="3162" w:type="pct"/>
          </w:tcPr>
          <w:p w14:paraId="5BB1430C" w14:textId="51173FBC" w:rsidR="00154898" w:rsidRPr="004765E7" w:rsidRDefault="00F52577" w:rsidP="00DE2F81">
            <w:pPr>
              <w:cnfStyle w:val="000000000000" w:firstRow="0" w:lastRow="0" w:firstColumn="0" w:lastColumn="0" w:oddVBand="0" w:evenVBand="0" w:oddHBand="0" w:evenHBand="0" w:firstRowFirstColumn="0" w:firstRowLastColumn="0" w:lastRowFirstColumn="0" w:lastRowLastColumn="0"/>
            </w:pPr>
            <w:r w:rsidRPr="004765E7">
              <w:t>Visit www.austrade.gov.au/EMDG</w:t>
            </w:r>
          </w:p>
        </w:tc>
      </w:tr>
      <w:tr w:rsidR="00EF6CF1" w:rsidRPr="004765E7" w14:paraId="6497C81A"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bottom w:val="single" w:sz="4" w:space="0" w:color="FFFFFF" w:themeColor="background1"/>
            </w:tcBorders>
            <w:shd w:val="clear" w:color="auto" w:fill="412564" w:themeFill="accent2" w:themeFillTint="E6"/>
          </w:tcPr>
          <w:p w14:paraId="75D1DDA5" w14:textId="77777777" w:rsidR="00154898" w:rsidRPr="00421315" w:rsidRDefault="00154898" w:rsidP="00DE2F81">
            <w:pPr>
              <w:rPr>
                <w:b/>
                <w:bCs/>
                <w:color w:val="FFFFFF" w:themeColor="background1"/>
              </w:rPr>
            </w:pPr>
            <w:r w:rsidRPr="00421315">
              <w:rPr>
                <w:b/>
                <w:bCs/>
                <w:color w:val="FFFFFF" w:themeColor="background1"/>
              </w:rPr>
              <w:t>Date guidelines released:</w:t>
            </w:r>
          </w:p>
        </w:tc>
        <w:tc>
          <w:tcPr>
            <w:tcW w:w="3162" w:type="pct"/>
          </w:tcPr>
          <w:p w14:paraId="35A06700" w14:textId="77777777" w:rsidR="00154898" w:rsidRDefault="007E7A89" w:rsidP="00DE2F81">
            <w:pPr>
              <w:cnfStyle w:val="000000000000" w:firstRow="0" w:lastRow="0" w:firstColumn="0" w:lastColumn="0" w:oddVBand="0" w:evenVBand="0" w:oddHBand="0" w:evenHBand="0" w:firstRowFirstColumn="0" w:firstRowLastColumn="0" w:lastRowFirstColumn="0" w:lastRowLastColumn="0"/>
            </w:pPr>
            <w:r>
              <w:t>1</w:t>
            </w:r>
            <w:r w:rsidR="59C24D63">
              <w:t>6</w:t>
            </w:r>
            <w:r>
              <w:t xml:space="preserve"> February 2023</w:t>
            </w:r>
          </w:p>
          <w:p w14:paraId="0F30F79C" w14:textId="40BBEF6F" w:rsidR="007D466C" w:rsidRPr="002E4FAA" w:rsidRDefault="007D466C" w:rsidP="00DE2F81">
            <w:pPr>
              <w:cnfStyle w:val="000000000000" w:firstRow="0" w:lastRow="0" w:firstColumn="0" w:lastColumn="0" w:oddVBand="0" w:evenVBand="0" w:oddHBand="0" w:evenHBand="0" w:firstRowFirstColumn="0" w:firstRowLastColumn="0" w:lastRowFirstColumn="0" w:lastRowLastColumn="0"/>
            </w:pPr>
            <w:r>
              <w:t>Updated: 17 February 2023, minor edit at section 4.1 to clarify the requirement for compliance with tax obligations</w:t>
            </w:r>
          </w:p>
        </w:tc>
      </w:tr>
      <w:tr w:rsidR="00EF6CF1" w:rsidRPr="004765E7" w14:paraId="35468449" w14:textId="77777777" w:rsidTr="45E95C84">
        <w:tc>
          <w:tcPr>
            <w:cnfStyle w:val="001000000000" w:firstRow="0" w:lastRow="0" w:firstColumn="1" w:lastColumn="0" w:oddVBand="0" w:evenVBand="0" w:oddHBand="0" w:evenHBand="0" w:firstRowFirstColumn="0" w:firstRowLastColumn="0" w:lastRowFirstColumn="0" w:lastRowLastColumn="0"/>
            <w:tcW w:w="1838" w:type="pct"/>
            <w:tcBorders>
              <w:top w:val="single" w:sz="4" w:space="0" w:color="FFFFFF" w:themeColor="background1"/>
            </w:tcBorders>
            <w:shd w:val="clear" w:color="auto" w:fill="412564" w:themeFill="accent2" w:themeFillTint="E6"/>
          </w:tcPr>
          <w:p w14:paraId="2DE482A2" w14:textId="6F030205" w:rsidR="00154898" w:rsidRPr="004765E7" w:rsidRDefault="00154898" w:rsidP="00DE2F81">
            <w:pPr>
              <w:rPr>
                <w:b/>
                <w:bCs/>
                <w:color w:val="FFFFFF" w:themeColor="background1"/>
              </w:rPr>
            </w:pPr>
            <w:r w:rsidRPr="004765E7">
              <w:rPr>
                <w:b/>
                <w:bCs/>
                <w:color w:val="FFFFFF" w:themeColor="background1"/>
              </w:rPr>
              <w:t xml:space="preserve">Type of grant </w:t>
            </w:r>
            <w:r w:rsidRPr="004765E7" w:rsidDel="00520839">
              <w:rPr>
                <w:b/>
                <w:bCs/>
                <w:color w:val="FFFFFF" w:themeColor="background1"/>
              </w:rPr>
              <w:t>opportunity</w:t>
            </w:r>
            <w:r w:rsidRPr="004765E7">
              <w:rPr>
                <w:b/>
                <w:bCs/>
                <w:color w:val="FFFFFF" w:themeColor="background1"/>
              </w:rPr>
              <w:t>:</w:t>
            </w:r>
          </w:p>
        </w:tc>
        <w:tc>
          <w:tcPr>
            <w:tcW w:w="3162" w:type="pct"/>
          </w:tcPr>
          <w:p w14:paraId="32745DFD" w14:textId="77777777" w:rsidR="00154898" w:rsidRPr="004765E7" w:rsidRDefault="00154898" w:rsidP="00DE2F81">
            <w:pPr>
              <w:cnfStyle w:val="000000000000" w:firstRow="0" w:lastRow="0" w:firstColumn="0" w:lastColumn="0" w:oddVBand="0" w:evenVBand="0" w:oddHBand="0" w:evenHBand="0" w:firstRowFirstColumn="0" w:firstRowLastColumn="0" w:lastRowFirstColumn="0" w:lastRowLastColumn="0"/>
            </w:pPr>
            <w:r w:rsidRPr="004765E7">
              <w:t>Eligibility-based, demand-driven</w:t>
            </w:r>
          </w:p>
        </w:tc>
      </w:tr>
    </w:tbl>
    <w:p w14:paraId="45A6F428" w14:textId="51C13294" w:rsidR="5F32E418" w:rsidRPr="004765E7" w:rsidRDefault="5F32E418"/>
    <w:p w14:paraId="0045B00A" w14:textId="3E9F3ED0" w:rsidR="007C1207" w:rsidRPr="004765E7" w:rsidRDefault="007C1207">
      <w:pPr>
        <w:suppressAutoHyphens w:val="0"/>
        <w:spacing w:before="0" w:after="0" w:line="240" w:lineRule="auto"/>
        <w:rPr>
          <w:rFonts w:eastAsia="Times New Roman"/>
          <w:b/>
          <w:szCs w:val="20"/>
        </w:rPr>
      </w:pPr>
      <w:r w:rsidRPr="004765E7">
        <w:rPr>
          <w:rFonts w:eastAsia="Times New Roman"/>
          <w:b/>
          <w:szCs w:val="20"/>
        </w:rPr>
        <w:br w:type="page"/>
      </w:r>
    </w:p>
    <w:p w14:paraId="77E0A3A8" w14:textId="14B42E66" w:rsidR="009143F9" w:rsidRPr="00412034" w:rsidRDefault="00FF3C26" w:rsidP="00EF6753">
      <w:pPr>
        <w:pStyle w:val="Boxed2Heading"/>
        <w:shd w:val="clear" w:color="auto" w:fill="EBE5F7"/>
        <w:rPr>
          <w:sz w:val="19"/>
          <w:szCs w:val="19"/>
        </w:rPr>
      </w:pPr>
      <w:bookmarkStart w:id="8" w:name="_Hlk75285190"/>
      <w:r w:rsidRPr="00412034">
        <w:rPr>
          <w:sz w:val="19"/>
          <w:szCs w:val="19"/>
        </w:rPr>
        <w:t xml:space="preserve">The Export Market Development Grants </w:t>
      </w:r>
      <w:r w:rsidR="00D9325C" w:rsidRPr="00412034">
        <w:rPr>
          <w:sz w:val="19"/>
          <w:szCs w:val="19"/>
        </w:rPr>
        <w:t xml:space="preserve">(EMDG) </w:t>
      </w:r>
      <w:r w:rsidR="00AC064B" w:rsidRPr="00412034">
        <w:rPr>
          <w:sz w:val="19"/>
          <w:szCs w:val="19"/>
        </w:rPr>
        <w:t>p</w:t>
      </w:r>
      <w:r w:rsidRPr="00412034">
        <w:rPr>
          <w:sz w:val="19"/>
          <w:szCs w:val="19"/>
        </w:rPr>
        <w:t>rogram</w:t>
      </w:r>
      <w:r w:rsidR="009143F9" w:rsidRPr="00412034">
        <w:rPr>
          <w:sz w:val="19"/>
          <w:szCs w:val="19"/>
        </w:rPr>
        <w:t xml:space="preserve"> </w:t>
      </w:r>
      <w:r w:rsidR="00D7155D" w:rsidRPr="00412034">
        <w:rPr>
          <w:sz w:val="19"/>
          <w:szCs w:val="19"/>
        </w:rPr>
        <w:br/>
      </w:r>
      <w:r w:rsidR="009143F9" w:rsidRPr="00412034">
        <w:rPr>
          <w:sz w:val="19"/>
          <w:szCs w:val="19"/>
        </w:rPr>
        <w:t>is</w:t>
      </w:r>
      <w:r w:rsidR="004A583D" w:rsidRPr="00412034">
        <w:rPr>
          <w:sz w:val="19"/>
          <w:szCs w:val="19"/>
        </w:rPr>
        <w:t xml:space="preserve"> </w:t>
      </w:r>
      <w:r w:rsidR="009143F9" w:rsidRPr="00412034">
        <w:rPr>
          <w:sz w:val="19"/>
          <w:szCs w:val="19"/>
        </w:rPr>
        <w:t>designed to achieve Australian Government objectives</w:t>
      </w:r>
      <w:bookmarkEnd w:id="8"/>
      <w:r w:rsidR="009143F9" w:rsidRPr="00412034">
        <w:rPr>
          <w:sz w:val="19"/>
          <w:szCs w:val="19"/>
        </w:rPr>
        <w:t xml:space="preserve"> </w:t>
      </w:r>
    </w:p>
    <w:p w14:paraId="7FF35FBC" w14:textId="6632E78A" w:rsidR="009143F9" w:rsidRPr="00412034" w:rsidRDefault="007777B0" w:rsidP="00796952">
      <w:pPr>
        <w:pStyle w:val="Boxed2Text"/>
        <w:rPr>
          <w:rFonts w:eastAsia="Times New Roman"/>
          <w:sz w:val="19"/>
          <w:szCs w:val="19"/>
        </w:rPr>
      </w:pPr>
      <w:r w:rsidRPr="00412034">
        <w:rPr>
          <w:rFonts w:eastAsia="Times New Roman"/>
          <w:sz w:val="19"/>
          <w:szCs w:val="19"/>
        </w:rPr>
        <w:t xml:space="preserve">EMDG is designed to </w:t>
      </w:r>
      <w:r w:rsidRPr="00412034">
        <w:rPr>
          <w:sz w:val="19"/>
          <w:szCs w:val="19"/>
        </w:rPr>
        <w:t xml:space="preserve">bring benefits to Australia by encouraging the creation, </w:t>
      </w:r>
      <w:r w:rsidR="008D5288" w:rsidRPr="00412034">
        <w:rPr>
          <w:sz w:val="19"/>
          <w:szCs w:val="19"/>
        </w:rPr>
        <w:br/>
      </w:r>
      <w:r w:rsidR="00A64270" w:rsidRPr="00412034">
        <w:rPr>
          <w:sz w:val="19"/>
          <w:szCs w:val="19"/>
        </w:rPr>
        <w:t>development,</w:t>
      </w:r>
      <w:r w:rsidRPr="00412034">
        <w:rPr>
          <w:sz w:val="19"/>
          <w:szCs w:val="19"/>
        </w:rPr>
        <w:t xml:space="preserve"> and expansion of foreign markets for Australian products</w:t>
      </w:r>
      <w:r w:rsidR="00711C70" w:rsidRPr="00412034">
        <w:rPr>
          <w:sz w:val="19"/>
          <w:szCs w:val="19"/>
        </w:rPr>
        <w:t>.</w:t>
      </w:r>
      <w:r w:rsidRPr="00412034">
        <w:rPr>
          <w:rFonts w:eastAsia="Times New Roman"/>
          <w:sz w:val="19"/>
          <w:szCs w:val="19"/>
        </w:rPr>
        <w:t xml:space="preserve"> </w:t>
      </w:r>
    </w:p>
    <w:p w14:paraId="36ACAB4E" w14:textId="6B4E6449" w:rsidR="00432A1C" w:rsidRPr="00412034" w:rsidRDefault="00432A1C" w:rsidP="0077106C">
      <w:pPr>
        <w:pStyle w:val="Arrow"/>
        <w:rPr>
          <w:sz w:val="19"/>
          <w:szCs w:val="19"/>
        </w:rPr>
      </w:pPr>
      <w:r w:rsidRPr="00412034">
        <w:rPr>
          <w:sz w:val="19"/>
          <w:szCs w:val="19"/>
        </w:rPr>
        <w:t></w:t>
      </w:r>
    </w:p>
    <w:p w14:paraId="604E9F7B" w14:textId="4300540D" w:rsidR="008C31BD" w:rsidRPr="00412034" w:rsidRDefault="009143F9" w:rsidP="00EF6753">
      <w:pPr>
        <w:pStyle w:val="Boxed2Heading"/>
        <w:shd w:val="clear" w:color="auto" w:fill="EBE5F7"/>
        <w:rPr>
          <w:sz w:val="19"/>
          <w:szCs w:val="19"/>
        </w:rPr>
      </w:pPr>
      <w:r w:rsidRPr="00412034">
        <w:rPr>
          <w:sz w:val="19"/>
          <w:szCs w:val="19"/>
        </w:rPr>
        <w:t xml:space="preserve">The grant </w:t>
      </w:r>
      <w:r w:rsidRPr="00412034" w:rsidDel="00373652">
        <w:rPr>
          <w:sz w:val="19"/>
          <w:szCs w:val="19"/>
        </w:rPr>
        <w:t xml:space="preserve">opportunity </w:t>
      </w:r>
      <w:r w:rsidRPr="00412034">
        <w:rPr>
          <w:sz w:val="19"/>
          <w:szCs w:val="19"/>
        </w:rPr>
        <w:t>opens</w:t>
      </w:r>
    </w:p>
    <w:p w14:paraId="41084DC9" w14:textId="46CEA8B7" w:rsidR="009143F9" w:rsidRPr="00412034" w:rsidRDefault="008C31BD" w:rsidP="000434ED">
      <w:pPr>
        <w:pStyle w:val="Boxed2Text"/>
        <w:rPr>
          <w:sz w:val="19"/>
          <w:szCs w:val="19"/>
        </w:rPr>
      </w:pPr>
      <w:r w:rsidRPr="00412034">
        <w:rPr>
          <w:sz w:val="19"/>
          <w:szCs w:val="19"/>
        </w:rPr>
        <w:t xml:space="preserve">We publish the grant guidelines on </w:t>
      </w:r>
      <w:hyperlink r:id="rId19" w:history="1">
        <w:r w:rsidR="005A4D1F" w:rsidRPr="008D1894">
          <w:rPr>
            <w:rStyle w:val="Hyperlink"/>
            <w:sz w:val="19"/>
            <w:szCs w:val="19"/>
          </w:rPr>
          <w:t>a</w:t>
        </w:r>
        <w:r w:rsidRPr="008D1894">
          <w:rPr>
            <w:rStyle w:val="Hyperlink"/>
            <w:sz w:val="19"/>
            <w:szCs w:val="19"/>
          </w:rPr>
          <w:t>ustrade.gov.au</w:t>
        </w:r>
      </w:hyperlink>
      <w:r w:rsidRPr="00412034">
        <w:rPr>
          <w:sz w:val="19"/>
          <w:szCs w:val="19"/>
        </w:rPr>
        <w:t xml:space="preserve"> and </w:t>
      </w:r>
      <w:hyperlink r:id="rId20">
        <w:r w:rsidRPr="00412034">
          <w:rPr>
            <w:rStyle w:val="Hyperlink"/>
            <w:sz w:val="19"/>
            <w:szCs w:val="19"/>
          </w:rPr>
          <w:t>GrantConnect</w:t>
        </w:r>
      </w:hyperlink>
      <w:r w:rsidRPr="00412034">
        <w:rPr>
          <w:sz w:val="19"/>
          <w:szCs w:val="19"/>
        </w:rPr>
        <w:t>.</w:t>
      </w:r>
      <w:r w:rsidR="00786AC2" w:rsidRPr="00412034">
        <w:rPr>
          <w:sz w:val="19"/>
          <w:szCs w:val="19"/>
        </w:rPr>
        <w:t xml:space="preserve"> </w:t>
      </w:r>
      <w:r w:rsidRPr="00412034">
        <w:rPr>
          <w:sz w:val="19"/>
          <w:szCs w:val="19"/>
        </w:rPr>
        <w:t xml:space="preserve">Applications open </w:t>
      </w:r>
      <w:r w:rsidR="008D5288" w:rsidRPr="00412034">
        <w:rPr>
          <w:sz w:val="19"/>
          <w:szCs w:val="19"/>
        </w:rPr>
        <w:br/>
      </w:r>
      <w:r w:rsidRPr="00412034">
        <w:rPr>
          <w:sz w:val="19"/>
          <w:szCs w:val="19"/>
        </w:rPr>
        <w:t>on the online application portal</w:t>
      </w:r>
      <w:r w:rsidR="00786AC2" w:rsidRPr="00412034">
        <w:rPr>
          <w:sz w:val="19"/>
          <w:szCs w:val="19"/>
        </w:rPr>
        <w:t>, which can be accessed via the Austrade website</w:t>
      </w:r>
      <w:r w:rsidRPr="00412034">
        <w:rPr>
          <w:sz w:val="19"/>
          <w:szCs w:val="19"/>
        </w:rPr>
        <w:t>.</w:t>
      </w:r>
    </w:p>
    <w:p w14:paraId="2CBD87A3" w14:textId="47B22F36" w:rsidR="00432A1C" w:rsidRPr="00412034" w:rsidRDefault="00432A1C" w:rsidP="0077106C">
      <w:pPr>
        <w:pStyle w:val="Arrow"/>
        <w:rPr>
          <w:sz w:val="19"/>
          <w:szCs w:val="19"/>
        </w:rPr>
      </w:pPr>
      <w:r w:rsidRPr="00412034">
        <w:rPr>
          <w:sz w:val="19"/>
          <w:szCs w:val="19"/>
        </w:rPr>
        <w:t></w:t>
      </w:r>
    </w:p>
    <w:p w14:paraId="7E0949BC" w14:textId="18343888" w:rsidR="009143F9" w:rsidRPr="00412034" w:rsidRDefault="009143F9" w:rsidP="00EF6753">
      <w:pPr>
        <w:pStyle w:val="Boxed2Heading"/>
        <w:shd w:val="clear" w:color="auto" w:fill="EBE5F7"/>
        <w:rPr>
          <w:sz w:val="19"/>
          <w:szCs w:val="19"/>
        </w:rPr>
      </w:pPr>
      <w:r w:rsidRPr="00412034">
        <w:rPr>
          <w:sz w:val="19"/>
          <w:szCs w:val="19"/>
        </w:rPr>
        <w:t>You submit a grant application</w:t>
      </w:r>
    </w:p>
    <w:p w14:paraId="68514B3A" w14:textId="658ABC1A" w:rsidR="00FF3C26" w:rsidRPr="00412034" w:rsidRDefault="00FF3C26" w:rsidP="000434ED">
      <w:pPr>
        <w:pStyle w:val="Boxed2Text"/>
        <w:rPr>
          <w:sz w:val="19"/>
          <w:szCs w:val="19"/>
        </w:rPr>
      </w:pPr>
      <w:r w:rsidRPr="00412034">
        <w:rPr>
          <w:sz w:val="19"/>
          <w:szCs w:val="19"/>
        </w:rPr>
        <w:t xml:space="preserve">You </w:t>
      </w:r>
      <w:r w:rsidR="002862DF" w:rsidRPr="00412034">
        <w:rPr>
          <w:sz w:val="19"/>
          <w:szCs w:val="19"/>
        </w:rPr>
        <w:t xml:space="preserve">apply for a grant by </w:t>
      </w:r>
      <w:r w:rsidR="00061D88" w:rsidRPr="00412034">
        <w:rPr>
          <w:sz w:val="19"/>
          <w:szCs w:val="19"/>
        </w:rPr>
        <w:t>completing</w:t>
      </w:r>
      <w:r w:rsidRPr="00412034">
        <w:rPr>
          <w:sz w:val="19"/>
          <w:szCs w:val="19"/>
        </w:rPr>
        <w:t xml:space="preserve"> the </w:t>
      </w:r>
      <w:r w:rsidR="008C31BD" w:rsidRPr="00412034">
        <w:rPr>
          <w:sz w:val="19"/>
          <w:szCs w:val="19"/>
        </w:rPr>
        <w:t xml:space="preserve">online </w:t>
      </w:r>
      <w:r w:rsidRPr="00412034">
        <w:rPr>
          <w:sz w:val="19"/>
          <w:szCs w:val="19"/>
        </w:rPr>
        <w:t xml:space="preserve">application form, </w:t>
      </w:r>
      <w:r w:rsidR="008D5288" w:rsidRPr="00412034">
        <w:rPr>
          <w:sz w:val="19"/>
          <w:szCs w:val="19"/>
        </w:rPr>
        <w:br/>
      </w:r>
      <w:r w:rsidRPr="00412034">
        <w:rPr>
          <w:sz w:val="19"/>
          <w:szCs w:val="19"/>
        </w:rPr>
        <w:t xml:space="preserve">addressing </w:t>
      </w:r>
      <w:r w:rsidR="00190E5E" w:rsidRPr="00412034">
        <w:rPr>
          <w:sz w:val="19"/>
          <w:szCs w:val="19"/>
        </w:rPr>
        <w:t>all</w:t>
      </w:r>
      <w:r w:rsidRPr="00412034">
        <w:rPr>
          <w:sz w:val="19"/>
          <w:szCs w:val="19"/>
        </w:rPr>
        <w:t xml:space="preserve"> the eligibility criteria.</w:t>
      </w:r>
    </w:p>
    <w:p w14:paraId="455EA31D" w14:textId="69B19B27" w:rsidR="00432A1C" w:rsidRPr="00412034" w:rsidRDefault="00432A1C" w:rsidP="0077106C">
      <w:pPr>
        <w:pStyle w:val="Arrow"/>
        <w:rPr>
          <w:sz w:val="19"/>
          <w:szCs w:val="19"/>
        </w:rPr>
      </w:pPr>
      <w:r w:rsidRPr="00412034">
        <w:rPr>
          <w:sz w:val="19"/>
          <w:szCs w:val="19"/>
        </w:rPr>
        <w:t></w:t>
      </w:r>
    </w:p>
    <w:p w14:paraId="5AA46613" w14:textId="1231699C" w:rsidR="009143F9" w:rsidRPr="00412034" w:rsidRDefault="009143F9" w:rsidP="00EF6753">
      <w:pPr>
        <w:pStyle w:val="Boxed2Heading"/>
        <w:shd w:val="clear" w:color="auto" w:fill="EBE5F7"/>
        <w:rPr>
          <w:sz w:val="19"/>
          <w:szCs w:val="19"/>
        </w:rPr>
      </w:pPr>
      <w:r w:rsidRPr="00412034">
        <w:rPr>
          <w:sz w:val="19"/>
          <w:szCs w:val="19"/>
        </w:rPr>
        <w:t xml:space="preserve">We assess </w:t>
      </w:r>
      <w:r w:rsidR="002862DF" w:rsidRPr="00412034">
        <w:rPr>
          <w:sz w:val="19"/>
          <w:szCs w:val="19"/>
        </w:rPr>
        <w:t xml:space="preserve">your </w:t>
      </w:r>
      <w:r w:rsidRPr="00412034">
        <w:rPr>
          <w:sz w:val="19"/>
          <w:szCs w:val="19"/>
        </w:rPr>
        <w:t xml:space="preserve">grant </w:t>
      </w:r>
      <w:r w:rsidR="284FF79D" w:rsidRPr="00412034">
        <w:rPr>
          <w:sz w:val="19"/>
          <w:szCs w:val="19"/>
        </w:rPr>
        <w:t>application</w:t>
      </w:r>
      <w:r w:rsidR="00C21F89" w:rsidRPr="00412034">
        <w:rPr>
          <w:sz w:val="19"/>
          <w:szCs w:val="19"/>
        </w:rPr>
        <w:t xml:space="preserve"> and determine funding amounts</w:t>
      </w:r>
    </w:p>
    <w:p w14:paraId="5B5C98C5" w14:textId="31D2851B" w:rsidR="005739AF" w:rsidRPr="00412034" w:rsidRDefault="027E5806" w:rsidP="000434ED">
      <w:pPr>
        <w:pStyle w:val="Boxed2Text"/>
        <w:rPr>
          <w:sz w:val="19"/>
          <w:szCs w:val="19"/>
        </w:rPr>
      </w:pPr>
      <w:r w:rsidRPr="00412034">
        <w:rPr>
          <w:sz w:val="19"/>
          <w:szCs w:val="19"/>
        </w:rPr>
        <w:t>W</w:t>
      </w:r>
      <w:r w:rsidR="5A98064E" w:rsidRPr="00412034">
        <w:rPr>
          <w:sz w:val="19"/>
          <w:szCs w:val="19"/>
        </w:rPr>
        <w:t>e</w:t>
      </w:r>
      <w:r w:rsidR="001D05DB" w:rsidRPr="00412034">
        <w:rPr>
          <w:sz w:val="19"/>
          <w:szCs w:val="19"/>
        </w:rPr>
        <w:t xml:space="preserve"> will assess all </w:t>
      </w:r>
      <w:r w:rsidR="00DB4CA9" w:rsidRPr="00412034">
        <w:rPr>
          <w:sz w:val="19"/>
          <w:szCs w:val="19"/>
        </w:rPr>
        <w:t>g</w:t>
      </w:r>
      <w:r w:rsidR="00FF3C26" w:rsidRPr="00412034">
        <w:rPr>
          <w:sz w:val="19"/>
          <w:szCs w:val="19"/>
        </w:rPr>
        <w:t>rant applications</w:t>
      </w:r>
      <w:r w:rsidR="004D1610" w:rsidRPr="00412034">
        <w:rPr>
          <w:sz w:val="19"/>
          <w:szCs w:val="19"/>
        </w:rPr>
        <w:t xml:space="preserve"> we receive </w:t>
      </w:r>
      <w:r w:rsidR="00FF3C26" w:rsidRPr="00412034">
        <w:rPr>
          <w:sz w:val="19"/>
          <w:szCs w:val="19"/>
        </w:rPr>
        <w:t>against</w:t>
      </w:r>
      <w:r w:rsidR="00BA254F" w:rsidRPr="00412034">
        <w:rPr>
          <w:sz w:val="19"/>
          <w:szCs w:val="19"/>
        </w:rPr>
        <w:t xml:space="preserve"> the</w:t>
      </w:r>
      <w:r w:rsidR="00FF3C26" w:rsidRPr="00412034">
        <w:rPr>
          <w:sz w:val="19"/>
          <w:szCs w:val="19"/>
        </w:rPr>
        <w:t xml:space="preserve"> </w:t>
      </w:r>
      <w:r w:rsidR="008C31BD" w:rsidRPr="00412034">
        <w:rPr>
          <w:sz w:val="19"/>
          <w:szCs w:val="19"/>
        </w:rPr>
        <w:t xml:space="preserve">objectives of </w:t>
      </w:r>
      <w:r w:rsidR="008D5288" w:rsidRPr="00412034">
        <w:rPr>
          <w:sz w:val="19"/>
          <w:szCs w:val="19"/>
        </w:rPr>
        <w:br/>
      </w:r>
      <w:r w:rsidR="008C31BD" w:rsidRPr="00412034">
        <w:rPr>
          <w:sz w:val="19"/>
          <w:szCs w:val="19"/>
        </w:rPr>
        <w:t xml:space="preserve">the EMDG Act and </w:t>
      </w:r>
      <w:r w:rsidR="00FF3C26" w:rsidRPr="00412034">
        <w:rPr>
          <w:sz w:val="19"/>
          <w:szCs w:val="19"/>
        </w:rPr>
        <w:t>the eligibility criteria</w:t>
      </w:r>
      <w:r w:rsidR="00F627A2">
        <w:rPr>
          <w:sz w:val="19"/>
          <w:szCs w:val="19"/>
        </w:rPr>
        <w:t xml:space="preserve">, </w:t>
      </w:r>
      <w:r w:rsidR="00105037" w:rsidRPr="008D1894">
        <w:rPr>
          <w:sz w:val="19"/>
          <w:szCs w:val="19"/>
        </w:rPr>
        <w:t xml:space="preserve">the requirements </w:t>
      </w:r>
      <w:r w:rsidR="00CC290E" w:rsidRPr="008D1894">
        <w:rPr>
          <w:sz w:val="19"/>
          <w:szCs w:val="19"/>
        </w:rPr>
        <w:t xml:space="preserve">under the Public </w:t>
      </w:r>
      <w:r w:rsidR="009E393C" w:rsidRPr="008D1894">
        <w:rPr>
          <w:sz w:val="19"/>
          <w:szCs w:val="19"/>
        </w:rPr>
        <w:t>Governance</w:t>
      </w:r>
      <w:r w:rsidR="00CC290E" w:rsidRPr="008D1894">
        <w:rPr>
          <w:sz w:val="19"/>
          <w:szCs w:val="19"/>
        </w:rPr>
        <w:t>, Performance and Accountability Act 2013</w:t>
      </w:r>
      <w:r w:rsidR="00296C70" w:rsidRPr="008D1894">
        <w:rPr>
          <w:sz w:val="19"/>
          <w:szCs w:val="19"/>
        </w:rPr>
        <w:t>(the PGPA Act)</w:t>
      </w:r>
      <w:r w:rsidR="00CC290E" w:rsidRPr="008D1894">
        <w:rPr>
          <w:sz w:val="19"/>
          <w:szCs w:val="19"/>
        </w:rPr>
        <w:t xml:space="preserve"> as well as the Comm</w:t>
      </w:r>
      <w:r w:rsidR="00457644" w:rsidRPr="008D1894">
        <w:rPr>
          <w:sz w:val="19"/>
          <w:szCs w:val="19"/>
        </w:rPr>
        <w:t xml:space="preserve">onwealth </w:t>
      </w:r>
      <w:r w:rsidR="00A020C5" w:rsidRPr="008D1894">
        <w:rPr>
          <w:sz w:val="19"/>
          <w:szCs w:val="19"/>
        </w:rPr>
        <w:t>Grants</w:t>
      </w:r>
      <w:r w:rsidR="00457644" w:rsidRPr="008D1894">
        <w:rPr>
          <w:sz w:val="19"/>
          <w:szCs w:val="19"/>
        </w:rPr>
        <w:t xml:space="preserve"> Rules and Guidelines </w:t>
      </w:r>
      <w:r w:rsidR="00296C70" w:rsidRPr="008D1894">
        <w:rPr>
          <w:sz w:val="19"/>
          <w:szCs w:val="19"/>
        </w:rPr>
        <w:t>(CGRG</w:t>
      </w:r>
      <w:r w:rsidR="00911EB9" w:rsidRPr="008D1894">
        <w:rPr>
          <w:sz w:val="19"/>
          <w:szCs w:val="19"/>
        </w:rPr>
        <w:t>s</w:t>
      </w:r>
      <w:r w:rsidR="00296C70" w:rsidRPr="008D1894">
        <w:rPr>
          <w:sz w:val="19"/>
          <w:szCs w:val="19"/>
        </w:rPr>
        <w:t>)</w:t>
      </w:r>
      <w:r w:rsidR="00296C70">
        <w:rPr>
          <w:sz w:val="19"/>
          <w:szCs w:val="19"/>
        </w:rPr>
        <w:t xml:space="preserve"> </w:t>
      </w:r>
      <w:r w:rsidR="007664CE" w:rsidRPr="00412034">
        <w:rPr>
          <w:sz w:val="19"/>
          <w:szCs w:val="19"/>
        </w:rPr>
        <w:t>to determine whether you are eligible</w:t>
      </w:r>
      <w:r w:rsidR="002862DF" w:rsidRPr="00412034">
        <w:rPr>
          <w:sz w:val="19"/>
          <w:szCs w:val="19"/>
        </w:rPr>
        <w:t>.</w:t>
      </w:r>
      <w:r w:rsidR="00160940" w:rsidRPr="00412034">
        <w:rPr>
          <w:sz w:val="19"/>
          <w:szCs w:val="19"/>
        </w:rPr>
        <w:t xml:space="preserve"> </w:t>
      </w:r>
      <w:r w:rsidR="002862DF" w:rsidRPr="00412034">
        <w:rPr>
          <w:sz w:val="19"/>
          <w:szCs w:val="19"/>
        </w:rPr>
        <w:t xml:space="preserve">The decision maker (the CEO of Austrade or delegate) </w:t>
      </w:r>
      <w:r w:rsidR="009A69AD" w:rsidRPr="00412034">
        <w:rPr>
          <w:sz w:val="19"/>
          <w:szCs w:val="19"/>
        </w:rPr>
        <w:t xml:space="preserve">will </w:t>
      </w:r>
      <w:r w:rsidR="002862DF" w:rsidRPr="00412034">
        <w:rPr>
          <w:sz w:val="19"/>
          <w:szCs w:val="19"/>
        </w:rPr>
        <w:t>make a decision on each application.</w:t>
      </w:r>
      <w:r w:rsidR="00DC604C" w:rsidRPr="00412034">
        <w:rPr>
          <w:sz w:val="19"/>
          <w:szCs w:val="19"/>
        </w:rPr>
        <w:t xml:space="preserve"> </w:t>
      </w:r>
    </w:p>
    <w:p w14:paraId="6FECDF3C" w14:textId="484DD501" w:rsidR="009143F9" w:rsidRPr="00412034" w:rsidRDefault="0043482E" w:rsidP="000434ED">
      <w:pPr>
        <w:pStyle w:val="Boxed2Text"/>
        <w:rPr>
          <w:sz w:val="19"/>
          <w:szCs w:val="19"/>
        </w:rPr>
      </w:pPr>
      <w:r w:rsidRPr="00412034">
        <w:rPr>
          <w:sz w:val="19"/>
          <w:szCs w:val="19"/>
        </w:rPr>
        <w:t>Grant</w:t>
      </w:r>
      <w:r w:rsidR="00DC604C" w:rsidRPr="00412034">
        <w:rPr>
          <w:sz w:val="19"/>
          <w:szCs w:val="19"/>
        </w:rPr>
        <w:t xml:space="preserve"> amounts</w:t>
      </w:r>
      <w:r w:rsidRPr="00412034">
        <w:rPr>
          <w:sz w:val="19"/>
          <w:szCs w:val="19"/>
        </w:rPr>
        <w:t xml:space="preserve"> are determined</w:t>
      </w:r>
      <w:r w:rsidR="00DC604C" w:rsidRPr="00412034">
        <w:rPr>
          <w:sz w:val="19"/>
          <w:szCs w:val="19"/>
        </w:rPr>
        <w:t xml:space="preserve"> based on the </w:t>
      </w:r>
      <w:r w:rsidR="00A67A5C" w:rsidRPr="00412034">
        <w:rPr>
          <w:sz w:val="19"/>
          <w:szCs w:val="19"/>
        </w:rPr>
        <w:t>number of</w:t>
      </w:r>
      <w:r w:rsidRPr="00412034">
        <w:rPr>
          <w:sz w:val="19"/>
          <w:szCs w:val="19"/>
        </w:rPr>
        <w:t xml:space="preserve"> eligible</w:t>
      </w:r>
      <w:r w:rsidR="00A67A5C" w:rsidRPr="00412034">
        <w:rPr>
          <w:sz w:val="19"/>
          <w:szCs w:val="19"/>
        </w:rPr>
        <w:t xml:space="preserve"> applications received</w:t>
      </w:r>
      <w:r w:rsidR="00DC604C" w:rsidRPr="00412034">
        <w:rPr>
          <w:sz w:val="19"/>
          <w:szCs w:val="19"/>
        </w:rPr>
        <w:t xml:space="preserve"> in that round</w:t>
      </w:r>
      <w:r w:rsidR="00AF6D24" w:rsidRPr="00412034">
        <w:rPr>
          <w:sz w:val="19"/>
          <w:szCs w:val="19"/>
        </w:rPr>
        <w:t>,</w:t>
      </w:r>
      <w:r w:rsidR="00914E79" w:rsidRPr="00412034">
        <w:rPr>
          <w:sz w:val="19"/>
          <w:szCs w:val="19"/>
        </w:rPr>
        <w:t xml:space="preserve"> and the total </w:t>
      </w:r>
      <w:r w:rsidR="00DF388D" w:rsidRPr="00412034">
        <w:rPr>
          <w:sz w:val="19"/>
          <w:szCs w:val="19"/>
        </w:rPr>
        <w:t xml:space="preserve">funding </w:t>
      </w:r>
      <w:r w:rsidR="00814519" w:rsidRPr="00412034">
        <w:rPr>
          <w:sz w:val="19"/>
          <w:szCs w:val="19"/>
        </w:rPr>
        <w:t>available</w:t>
      </w:r>
      <w:r w:rsidR="179B7E83" w:rsidRPr="00412034">
        <w:rPr>
          <w:sz w:val="19"/>
          <w:szCs w:val="19"/>
        </w:rPr>
        <w:t xml:space="preserve"> (</w:t>
      </w:r>
      <w:r w:rsidR="008F65A9" w:rsidRPr="00412034">
        <w:rPr>
          <w:sz w:val="19"/>
          <w:szCs w:val="19"/>
        </w:rPr>
        <w:t>i.e.,</w:t>
      </w:r>
      <w:r w:rsidR="179B7E83" w:rsidRPr="00412034">
        <w:rPr>
          <w:sz w:val="19"/>
          <w:szCs w:val="19"/>
        </w:rPr>
        <w:t xml:space="preserve"> </w:t>
      </w:r>
      <w:r w:rsidR="00D8313E" w:rsidRPr="00412034">
        <w:rPr>
          <w:sz w:val="19"/>
          <w:szCs w:val="19"/>
        </w:rPr>
        <w:t xml:space="preserve">the </w:t>
      </w:r>
      <w:r w:rsidR="179B7E83" w:rsidRPr="00412034">
        <w:rPr>
          <w:sz w:val="19"/>
          <w:szCs w:val="19"/>
        </w:rPr>
        <w:t>grant pool is spread across all applicants. Grant amounts are not based on maximum tier cap amounts)</w:t>
      </w:r>
      <w:r w:rsidR="4E7E67D7" w:rsidRPr="00412034">
        <w:rPr>
          <w:sz w:val="19"/>
          <w:szCs w:val="19"/>
        </w:rPr>
        <w:t>.</w:t>
      </w:r>
    </w:p>
    <w:p w14:paraId="6D3CF60F" w14:textId="40C0F041" w:rsidR="00432A1C" w:rsidRPr="00412034" w:rsidRDefault="00432A1C" w:rsidP="0077106C">
      <w:pPr>
        <w:pStyle w:val="Arrow"/>
        <w:rPr>
          <w:sz w:val="19"/>
          <w:szCs w:val="19"/>
        </w:rPr>
      </w:pPr>
      <w:r w:rsidRPr="00412034">
        <w:rPr>
          <w:sz w:val="19"/>
          <w:szCs w:val="19"/>
        </w:rPr>
        <w:t></w:t>
      </w:r>
    </w:p>
    <w:p w14:paraId="30C37319" w14:textId="42404072" w:rsidR="00FF3C26" w:rsidRPr="00412034" w:rsidRDefault="00FF3C26" w:rsidP="00EF6753">
      <w:pPr>
        <w:pStyle w:val="Boxed2Heading"/>
        <w:shd w:val="clear" w:color="auto" w:fill="EBE5F7"/>
        <w:rPr>
          <w:sz w:val="19"/>
          <w:szCs w:val="19"/>
        </w:rPr>
      </w:pPr>
      <w:r w:rsidRPr="00412034">
        <w:rPr>
          <w:sz w:val="19"/>
          <w:szCs w:val="19"/>
        </w:rPr>
        <w:t>We enter into a grant agreement</w:t>
      </w:r>
    </w:p>
    <w:p w14:paraId="69F7130E" w14:textId="241D8270" w:rsidR="009143F9" w:rsidRPr="00412034" w:rsidRDefault="00FF3C26" w:rsidP="000434ED">
      <w:pPr>
        <w:pStyle w:val="Boxed2Text"/>
        <w:rPr>
          <w:sz w:val="19"/>
          <w:szCs w:val="19"/>
        </w:rPr>
      </w:pPr>
      <w:r w:rsidRPr="00412034">
        <w:rPr>
          <w:sz w:val="19"/>
          <w:szCs w:val="19"/>
        </w:rPr>
        <w:t xml:space="preserve">We will </w:t>
      </w:r>
      <w:r w:rsidR="002862DF" w:rsidRPr="00412034">
        <w:rPr>
          <w:sz w:val="19"/>
          <w:szCs w:val="19"/>
        </w:rPr>
        <w:t>offer a</w:t>
      </w:r>
      <w:r w:rsidRPr="00412034">
        <w:rPr>
          <w:sz w:val="19"/>
          <w:szCs w:val="19"/>
        </w:rPr>
        <w:t xml:space="preserve"> grant agreement </w:t>
      </w:r>
      <w:r w:rsidR="002862DF" w:rsidRPr="00412034">
        <w:rPr>
          <w:sz w:val="19"/>
          <w:szCs w:val="19"/>
        </w:rPr>
        <w:t>to</w:t>
      </w:r>
      <w:r w:rsidRPr="00412034">
        <w:rPr>
          <w:sz w:val="19"/>
          <w:szCs w:val="19"/>
        </w:rPr>
        <w:t xml:space="preserve"> </w:t>
      </w:r>
      <w:r w:rsidR="002862DF" w:rsidRPr="00412034">
        <w:rPr>
          <w:sz w:val="19"/>
          <w:szCs w:val="19"/>
        </w:rPr>
        <w:t>each</w:t>
      </w:r>
      <w:r w:rsidRPr="00412034">
        <w:rPr>
          <w:sz w:val="19"/>
          <w:szCs w:val="19"/>
        </w:rPr>
        <w:t xml:space="preserve"> applicant</w:t>
      </w:r>
      <w:r w:rsidR="75BC818F" w:rsidRPr="00412034">
        <w:rPr>
          <w:sz w:val="19"/>
          <w:szCs w:val="19"/>
        </w:rPr>
        <w:t xml:space="preserve"> who is eligible to receive a grant</w:t>
      </w:r>
      <w:r w:rsidR="305DF41C" w:rsidRPr="00412034">
        <w:rPr>
          <w:sz w:val="19"/>
          <w:szCs w:val="19"/>
        </w:rPr>
        <w:t>.</w:t>
      </w:r>
      <w:r w:rsidRPr="00412034">
        <w:rPr>
          <w:sz w:val="19"/>
          <w:szCs w:val="19"/>
        </w:rPr>
        <w:t xml:space="preserve"> </w:t>
      </w:r>
      <w:r w:rsidR="008D5288" w:rsidRPr="00412034">
        <w:rPr>
          <w:sz w:val="19"/>
          <w:szCs w:val="19"/>
        </w:rPr>
        <w:br/>
      </w:r>
      <w:r w:rsidRPr="00412034">
        <w:rPr>
          <w:sz w:val="19"/>
          <w:szCs w:val="19"/>
        </w:rPr>
        <w:t xml:space="preserve">This </w:t>
      </w:r>
      <w:r w:rsidR="007664CE" w:rsidRPr="00412034">
        <w:rPr>
          <w:sz w:val="19"/>
          <w:szCs w:val="19"/>
        </w:rPr>
        <w:t xml:space="preserve">grant </w:t>
      </w:r>
      <w:r w:rsidRPr="00412034">
        <w:rPr>
          <w:sz w:val="19"/>
          <w:szCs w:val="19"/>
        </w:rPr>
        <w:t xml:space="preserve">agreement sets out the terms and conditions for </w:t>
      </w:r>
      <w:r w:rsidR="007664CE" w:rsidRPr="00412034">
        <w:rPr>
          <w:sz w:val="19"/>
          <w:szCs w:val="19"/>
        </w:rPr>
        <w:t xml:space="preserve">your </w:t>
      </w:r>
      <w:r w:rsidRPr="00412034">
        <w:rPr>
          <w:sz w:val="19"/>
          <w:szCs w:val="19"/>
        </w:rPr>
        <w:t>grant</w:t>
      </w:r>
      <w:r w:rsidR="009A69AD" w:rsidRPr="00412034">
        <w:rPr>
          <w:sz w:val="19"/>
          <w:szCs w:val="19"/>
        </w:rPr>
        <w:t xml:space="preserve">, </w:t>
      </w:r>
      <w:r w:rsidR="008D5288" w:rsidRPr="00412034">
        <w:rPr>
          <w:sz w:val="19"/>
          <w:szCs w:val="19"/>
        </w:rPr>
        <w:br/>
      </w:r>
      <w:r w:rsidR="009A69AD" w:rsidRPr="00412034">
        <w:rPr>
          <w:sz w:val="19"/>
          <w:szCs w:val="19"/>
        </w:rPr>
        <w:t>including the amount of funding you will receive</w:t>
      </w:r>
      <w:r w:rsidR="0043482E" w:rsidRPr="00412034">
        <w:rPr>
          <w:sz w:val="19"/>
          <w:szCs w:val="19"/>
        </w:rPr>
        <w:t xml:space="preserve">, which you will need to match in </w:t>
      </w:r>
      <w:r w:rsidR="00517E81" w:rsidRPr="00412034">
        <w:rPr>
          <w:sz w:val="19"/>
          <w:szCs w:val="19"/>
        </w:rPr>
        <w:t xml:space="preserve">eligible </w:t>
      </w:r>
      <w:r w:rsidR="0043482E" w:rsidRPr="00412034">
        <w:rPr>
          <w:sz w:val="19"/>
          <w:szCs w:val="19"/>
        </w:rPr>
        <w:t>promotional expenses to be eligible for the grant</w:t>
      </w:r>
      <w:r w:rsidR="71380CD3" w:rsidRPr="00412034">
        <w:rPr>
          <w:sz w:val="19"/>
          <w:szCs w:val="19"/>
        </w:rPr>
        <w:t xml:space="preserve"> (</w:t>
      </w:r>
      <w:r w:rsidR="008F65A9" w:rsidRPr="00412034">
        <w:rPr>
          <w:sz w:val="19"/>
          <w:szCs w:val="19"/>
        </w:rPr>
        <w:t>i.e.,</w:t>
      </w:r>
      <w:r w:rsidR="71380CD3" w:rsidRPr="00412034">
        <w:rPr>
          <w:sz w:val="19"/>
          <w:szCs w:val="19"/>
        </w:rPr>
        <w:t xml:space="preserve"> you must spend double the grant amount).</w:t>
      </w:r>
      <w:r w:rsidR="7C681838" w:rsidRPr="00412034">
        <w:rPr>
          <w:sz w:val="19"/>
          <w:szCs w:val="19"/>
        </w:rPr>
        <w:t xml:space="preserve"> </w:t>
      </w:r>
    </w:p>
    <w:p w14:paraId="46A2EE9B" w14:textId="12EC692C" w:rsidR="00432A1C" w:rsidRPr="00412034" w:rsidRDefault="00432A1C" w:rsidP="0077106C">
      <w:pPr>
        <w:pStyle w:val="Arrow"/>
        <w:rPr>
          <w:sz w:val="19"/>
          <w:szCs w:val="19"/>
        </w:rPr>
      </w:pPr>
      <w:r w:rsidRPr="00412034">
        <w:rPr>
          <w:sz w:val="19"/>
          <w:szCs w:val="19"/>
        </w:rPr>
        <w:t></w:t>
      </w:r>
    </w:p>
    <w:p w14:paraId="56B5AC03" w14:textId="2BADB688" w:rsidR="00FF3C26" w:rsidRPr="00412034" w:rsidRDefault="00FF3C26" w:rsidP="00BA2901">
      <w:pPr>
        <w:pStyle w:val="Boxed2Heading"/>
        <w:shd w:val="clear" w:color="auto" w:fill="EBE5F7"/>
        <w:rPr>
          <w:sz w:val="19"/>
          <w:szCs w:val="19"/>
        </w:rPr>
      </w:pPr>
      <w:r w:rsidRPr="00412034">
        <w:rPr>
          <w:sz w:val="19"/>
          <w:szCs w:val="19"/>
        </w:rPr>
        <w:t>Delivery of grant</w:t>
      </w:r>
    </w:p>
    <w:p w14:paraId="4215A6E6" w14:textId="24B23204" w:rsidR="002862DF" w:rsidRPr="00412034" w:rsidRDefault="3E727053" w:rsidP="000434ED">
      <w:pPr>
        <w:pStyle w:val="Boxed2Text"/>
        <w:rPr>
          <w:sz w:val="19"/>
          <w:szCs w:val="19"/>
        </w:rPr>
      </w:pPr>
      <w:r w:rsidRPr="00412034">
        <w:rPr>
          <w:sz w:val="19"/>
          <w:szCs w:val="19"/>
        </w:rPr>
        <w:t xml:space="preserve">You undertake </w:t>
      </w:r>
      <w:r w:rsidR="26E4F0F9" w:rsidRPr="00412034">
        <w:rPr>
          <w:sz w:val="19"/>
          <w:szCs w:val="19"/>
        </w:rPr>
        <w:t xml:space="preserve">your marketing </w:t>
      </w:r>
      <w:r w:rsidR="44B1C1BC" w:rsidRPr="00412034">
        <w:rPr>
          <w:sz w:val="19"/>
          <w:szCs w:val="19"/>
        </w:rPr>
        <w:t>and promotion</w:t>
      </w:r>
      <w:r w:rsidR="7E7649C5" w:rsidRPr="00412034">
        <w:rPr>
          <w:sz w:val="19"/>
          <w:szCs w:val="19"/>
        </w:rPr>
        <w:t>al</w:t>
      </w:r>
      <w:r w:rsidR="44B1C1BC" w:rsidRPr="00412034">
        <w:rPr>
          <w:sz w:val="19"/>
          <w:szCs w:val="19"/>
        </w:rPr>
        <w:t xml:space="preserve"> </w:t>
      </w:r>
      <w:r w:rsidR="26E4F0F9" w:rsidRPr="00412034">
        <w:rPr>
          <w:sz w:val="19"/>
          <w:szCs w:val="19"/>
        </w:rPr>
        <w:t>activities</w:t>
      </w:r>
      <w:r w:rsidRPr="00412034">
        <w:rPr>
          <w:sz w:val="19"/>
          <w:szCs w:val="19"/>
        </w:rPr>
        <w:t xml:space="preserve"> </w:t>
      </w:r>
      <w:r w:rsidR="00B8446A" w:rsidRPr="00412034">
        <w:rPr>
          <w:sz w:val="19"/>
          <w:szCs w:val="19"/>
        </w:rPr>
        <w:t xml:space="preserve">and incur eligible expenditure </w:t>
      </w:r>
      <w:r w:rsidRPr="00412034">
        <w:rPr>
          <w:sz w:val="19"/>
          <w:szCs w:val="19"/>
        </w:rPr>
        <w:t>as s</w:t>
      </w:r>
      <w:r w:rsidR="26E4F0F9" w:rsidRPr="00412034">
        <w:rPr>
          <w:sz w:val="19"/>
          <w:szCs w:val="19"/>
        </w:rPr>
        <w:t>et out in your grant agreement</w:t>
      </w:r>
      <w:r w:rsidR="00E52E7F" w:rsidRPr="00412034">
        <w:rPr>
          <w:sz w:val="19"/>
          <w:szCs w:val="19"/>
        </w:rPr>
        <w:t xml:space="preserve">. To receive the maximum grant amount </w:t>
      </w:r>
      <w:r w:rsidR="007248A4" w:rsidRPr="00412034">
        <w:rPr>
          <w:sz w:val="19"/>
          <w:szCs w:val="19"/>
        </w:rPr>
        <w:t xml:space="preserve">in a financial year </w:t>
      </w:r>
      <w:r w:rsidR="00E52E7F" w:rsidRPr="00412034">
        <w:rPr>
          <w:sz w:val="19"/>
          <w:szCs w:val="19"/>
        </w:rPr>
        <w:t>as set in your grant agreement you must spend</w:t>
      </w:r>
      <w:r w:rsidR="1A3E7FC7" w:rsidRPr="00412034">
        <w:rPr>
          <w:sz w:val="19"/>
          <w:szCs w:val="19"/>
        </w:rPr>
        <w:t xml:space="preserve"> at least up to the amount that is double your grant </w:t>
      </w:r>
      <w:r w:rsidR="714B5CA2" w:rsidRPr="00412034">
        <w:rPr>
          <w:sz w:val="19"/>
          <w:szCs w:val="19"/>
        </w:rPr>
        <w:t>amount</w:t>
      </w:r>
      <w:r w:rsidR="1A3E7FC7" w:rsidRPr="00412034">
        <w:rPr>
          <w:sz w:val="19"/>
          <w:szCs w:val="19"/>
        </w:rPr>
        <w:t xml:space="preserve"> </w:t>
      </w:r>
      <w:r w:rsidR="00FF20A0" w:rsidRPr="00412034">
        <w:rPr>
          <w:sz w:val="19"/>
          <w:szCs w:val="19"/>
        </w:rPr>
        <w:t xml:space="preserve">on eligible expenditure </w:t>
      </w:r>
      <w:r w:rsidR="1A3E7FC7" w:rsidRPr="00412034">
        <w:rPr>
          <w:sz w:val="19"/>
          <w:szCs w:val="19"/>
        </w:rPr>
        <w:t xml:space="preserve">(where your </w:t>
      </w:r>
      <w:r w:rsidR="00CA01BD" w:rsidRPr="00412034">
        <w:rPr>
          <w:sz w:val="19"/>
          <w:szCs w:val="19"/>
        </w:rPr>
        <w:t>eligible planned expenditure</w:t>
      </w:r>
      <w:r w:rsidR="1A3E7FC7" w:rsidRPr="00412034">
        <w:rPr>
          <w:sz w:val="19"/>
          <w:szCs w:val="19"/>
        </w:rPr>
        <w:t xml:space="preserve"> is </w:t>
      </w:r>
      <w:r w:rsidR="63AAD615" w:rsidRPr="00412034">
        <w:rPr>
          <w:sz w:val="19"/>
          <w:szCs w:val="19"/>
        </w:rPr>
        <w:t>more</w:t>
      </w:r>
      <w:r w:rsidR="1A3E7FC7" w:rsidRPr="00412034">
        <w:rPr>
          <w:sz w:val="19"/>
          <w:szCs w:val="19"/>
        </w:rPr>
        <w:t xml:space="preserve"> than double your grant amount).</w:t>
      </w:r>
    </w:p>
    <w:p w14:paraId="442C7ED1" w14:textId="7A185619" w:rsidR="00BE5989" w:rsidRPr="00412034" w:rsidRDefault="00BE5989" w:rsidP="0077106C">
      <w:pPr>
        <w:pStyle w:val="Arrow"/>
        <w:rPr>
          <w:sz w:val="19"/>
          <w:szCs w:val="19"/>
        </w:rPr>
      </w:pPr>
      <w:r w:rsidRPr="00412034">
        <w:rPr>
          <w:sz w:val="19"/>
          <w:szCs w:val="19"/>
        </w:rPr>
        <w:t></w:t>
      </w:r>
    </w:p>
    <w:p w14:paraId="7A09F6A2" w14:textId="24AA1328" w:rsidR="00BE5989" w:rsidRPr="00412034" w:rsidRDefault="00BE5989" w:rsidP="00BA2901">
      <w:pPr>
        <w:pStyle w:val="Boxed2Heading"/>
        <w:shd w:val="clear" w:color="auto" w:fill="EBE5F7"/>
        <w:rPr>
          <w:sz w:val="19"/>
          <w:szCs w:val="19"/>
        </w:rPr>
      </w:pPr>
      <w:r w:rsidRPr="00412034">
        <w:rPr>
          <w:sz w:val="19"/>
          <w:szCs w:val="19"/>
        </w:rPr>
        <w:t>Milestone payments</w:t>
      </w:r>
    </w:p>
    <w:p w14:paraId="6B479577" w14:textId="22A5BADA" w:rsidR="00BE5989" w:rsidRPr="00412034" w:rsidRDefault="00BE5989" w:rsidP="000434ED">
      <w:pPr>
        <w:pStyle w:val="Boxed2Text"/>
        <w:rPr>
          <w:sz w:val="19"/>
          <w:szCs w:val="19"/>
        </w:rPr>
      </w:pPr>
      <w:r w:rsidRPr="00412034">
        <w:rPr>
          <w:sz w:val="19"/>
          <w:szCs w:val="19"/>
        </w:rPr>
        <w:t xml:space="preserve">Your grant agreement will set out when your milestone grant payments </w:t>
      </w:r>
      <w:r w:rsidR="009A69AD" w:rsidRPr="00412034">
        <w:rPr>
          <w:sz w:val="19"/>
          <w:szCs w:val="19"/>
        </w:rPr>
        <w:t xml:space="preserve">will </w:t>
      </w:r>
      <w:r w:rsidRPr="00412034">
        <w:rPr>
          <w:sz w:val="19"/>
          <w:szCs w:val="19"/>
        </w:rPr>
        <w:t xml:space="preserve">be made </w:t>
      </w:r>
      <w:r w:rsidR="008D5288" w:rsidRPr="00412034">
        <w:rPr>
          <w:sz w:val="19"/>
          <w:szCs w:val="19"/>
        </w:rPr>
        <w:br/>
      </w:r>
      <w:r w:rsidRPr="00412034">
        <w:rPr>
          <w:sz w:val="19"/>
          <w:szCs w:val="19"/>
        </w:rPr>
        <w:t>and what you have to do to receive those payments.</w:t>
      </w:r>
      <w:r w:rsidR="008D38B6" w:rsidRPr="00412034">
        <w:rPr>
          <w:sz w:val="19"/>
          <w:szCs w:val="19"/>
        </w:rPr>
        <w:t xml:space="preserve"> We will work with you </w:t>
      </w:r>
      <w:r w:rsidR="008D5288" w:rsidRPr="00412034">
        <w:rPr>
          <w:sz w:val="19"/>
          <w:szCs w:val="19"/>
        </w:rPr>
        <w:br/>
      </w:r>
      <w:r w:rsidR="008D38B6" w:rsidRPr="00412034">
        <w:rPr>
          <w:sz w:val="19"/>
          <w:szCs w:val="19"/>
        </w:rPr>
        <w:t>to manage the milestone payments in accordance with your grant agreement.</w:t>
      </w:r>
      <w:r w:rsidR="00A324A7" w:rsidRPr="00412034">
        <w:rPr>
          <w:b/>
          <w:bCs/>
          <w:smallCaps/>
          <w:noProof/>
          <w:color w:val="1E988A"/>
          <w:spacing w:val="5"/>
          <w:sz w:val="19"/>
          <w:szCs w:val="19"/>
        </w:rPr>
        <w:t xml:space="preserve"> </w:t>
      </w:r>
    </w:p>
    <w:p w14:paraId="3A3A1D45" w14:textId="2B4EB659" w:rsidR="00432A1C" w:rsidRPr="00412034" w:rsidRDefault="00432A1C" w:rsidP="0077106C">
      <w:pPr>
        <w:pStyle w:val="Arrow"/>
        <w:rPr>
          <w:sz w:val="19"/>
          <w:szCs w:val="19"/>
        </w:rPr>
      </w:pPr>
      <w:r w:rsidRPr="00412034">
        <w:rPr>
          <w:sz w:val="19"/>
          <w:szCs w:val="19"/>
        </w:rPr>
        <w:t></w:t>
      </w:r>
    </w:p>
    <w:p w14:paraId="776BB31F" w14:textId="73DBB6C6" w:rsidR="00FF3C26" w:rsidRPr="00412034" w:rsidRDefault="00256747" w:rsidP="00BA2901">
      <w:pPr>
        <w:pStyle w:val="Boxed2Heading"/>
        <w:shd w:val="clear" w:color="auto" w:fill="EBE5F7"/>
        <w:rPr>
          <w:sz w:val="19"/>
          <w:szCs w:val="19"/>
        </w:rPr>
      </w:pPr>
      <w:r w:rsidRPr="00412034">
        <w:rPr>
          <w:sz w:val="19"/>
          <w:szCs w:val="19"/>
        </w:rPr>
        <w:t>Improving</w:t>
      </w:r>
      <w:r w:rsidR="00FF3C26" w:rsidRPr="00412034">
        <w:rPr>
          <w:sz w:val="19"/>
          <w:szCs w:val="19"/>
        </w:rPr>
        <w:t xml:space="preserve"> the </w:t>
      </w:r>
      <w:r w:rsidR="00AC064B" w:rsidRPr="00412034">
        <w:rPr>
          <w:sz w:val="19"/>
          <w:szCs w:val="19"/>
        </w:rPr>
        <w:t>p</w:t>
      </w:r>
      <w:r w:rsidR="00FF3C26" w:rsidRPr="00412034">
        <w:rPr>
          <w:sz w:val="19"/>
          <w:szCs w:val="19"/>
        </w:rPr>
        <w:t>rogram</w:t>
      </w:r>
    </w:p>
    <w:p w14:paraId="2C975B39" w14:textId="32787939" w:rsidR="009143F9" w:rsidRPr="00412034" w:rsidRDefault="00FF3C26" w:rsidP="000434ED">
      <w:pPr>
        <w:pStyle w:val="Boxed2Text"/>
        <w:rPr>
          <w:b/>
          <w:bCs/>
          <w:sz w:val="19"/>
          <w:szCs w:val="19"/>
        </w:rPr>
      </w:pPr>
      <w:r w:rsidRPr="00412034">
        <w:rPr>
          <w:sz w:val="19"/>
          <w:szCs w:val="19"/>
        </w:rPr>
        <w:t xml:space="preserve">We evaluate the </w:t>
      </w:r>
      <w:r w:rsidR="00D9325C" w:rsidRPr="00412034">
        <w:rPr>
          <w:sz w:val="19"/>
          <w:szCs w:val="19"/>
        </w:rPr>
        <w:t xml:space="preserve">overall </w:t>
      </w:r>
      <w:r w:rsidR="009A69AD" w:rsidRPr="00412034">
        <w:rPr>
          <w:sz w:val="19"/>
          <w:szCs w:val="19"/>
        </w:rPr>
        <w:t xml:space="preserve">performance of the </w:t>
      </w:r>
      <w:r w:rsidR="00AC064B" w:rsidRPr="00412034">
        <w:rPr>
          <w:sz w:val="19"/>
          <w:szCs w:val="19"/>
        </w:rPr>
        <w:t>p</w:t>
      </w:r>
      <w:r w:rsidRPr="00412034">
        <w:rPr>
          <w:sz w:val="19"/>
          <w:szCs w:val="19"/>
        </w:rPr>
        <w:t>rogram.</w:t>
      </w:r>
      <w:r w:rsidR="00AC064B" w:rsidRPr="00412034">
        <w:rPr>
          <w:sz w:val="19"/>
          <w:szCs w:val="19"/>
        </w:rPr>
        <w:t xml:space="preserve"> </w:t>
      </w:r>
      <w:r w:rsidRPr="00412034">
        <w:rPr>
          <w:sz w:val="19"/>
          <w:szCs w:val="19"/>
        </w:rPr>
        <w:t xml:space="preserve">We base this on information </w:t>
      </w:r>
      <w:r w:rsidR="77AC758F" w:rsidRPr="00412034">
        <w:rPr>
          <w:sz w:val="19"/>
          <w:szCs w:val="19"/>
        </w:rPr>
        <w:t>that</w:t>
      </w:r>
      <w:r w:rsidR="008D5288" w:rsidRPr="00412034">
        <w:rPr>
          <w:sz w:val="19"/>
          <w:szCs w:val="19"/>
        </w:rPr>
        <w:br/>
      </w:r>
      <w:r w:rsidRPr="00412034">
        <w:rPr>
          <w:sz w:val="19"/>
          <w:szCs w:val="19"/>
        </w:rPr>
        <w:t xml:space="preserve">you </w:t>
      </w:r>
      <w:r w:rsidR="008D38B6" w:rsidRPr="00412034">
        <w:rPr>
          <w:sz w:val="19"/>
          <w:szCs w:val="19"/>
        </w:rPr>
        <w:t xml:space="preserve">and other grantees </w:t>
      </w:r>
      <w:r w:rsidRPr="00412034">
        <w:rPr>
          <w:sz w:val="19"/>
          <w:szCs w:val="19"/>
        </w:rPr>
        <w:t>provide to us and that we collect from various sources.</w:t>
      </w:r>
    </w:p>
    <w:p w14:paraId="459376FE" w14:textId="2F34E51E" w:rsidR="00166EC7" w:rsidRPr="000C759D" w:rsidRDefault="00173C8A" w:rsidP="00D9364C">
      <w:pPr>
        <w:pStyle w:val="Heading2"/>
      </w:pPr>
      <w:bookmarkStart w:id="9" w:name="_Toc70702152"/>
      <w:bookmarkStart w:id="10" w:name="_Toc121489475"/>
      <w:r w:rsidRPr="000C759D">
        <w:t>Introduction</w:t>
      </w:r>
      <w:bookmarkEnd w:id="9"/>
      <w:bookmarkEnd w:id="10"/>
    </w:p>
    <w:p w14:paraId="357803C4" w14:textId="247A0F60" w:rsidR="002C1496" w:rsidRPr="004765E7" w:rsidRDefault="772DC0E4" w:rsidP="0065139A">
      <w:r>
        <w:t xml:space="preserve">These </w:t>
      </w:r>
      <w:r w:rsidR="0F2B1D2D">
        <w:t>Grant</w:t>
      </w:r>
      <w:r w:rsidR="085E11D1">
        <w:t xml:space="preserve"> Guidelines (the </w:t>
      </w:r>
      <w:r w:rsidR="2E37742F">
        <w:t>g</w:t>
      </w:r>
      <w:r w:rsidR="085E11D1">
        <w:t>uidelines)</w:t>
      </w:r>
      <w:r>
        <w:t xml:space="preserve"> contain information for the </w:t>
      </w:r>
      <w:r w:rsidR="5A4C63ED">
        <w:t xml:space="preserve">Export Market Development Grants (EMDG) </w:t>
      </w:r>
      <w:r w:rsidR="7DB31489">
        <w:t>p</w:t>
      </w:r>
      <w:r w:rsidR="5A4C63ED">
        <w:t xml:space="preserve">rogram </w:t>
      </w:r>
      <w:r w:rsidR="2A0CD2B8">
        <w:t>(the program)</w:t>
      </w:r>
      <w:r w:rsidR="5A4C63ED">
        <w:t>.</w:t>
      </w:r>
      <w:r w:rsidR="6CEC5072">
        <w:t xml:space="preserve"> The Australian Trade and Investment Commission (Austrade) is responsible for administering the program. Austrade (we) will publish the opening and closing dates for this grant opportunity and any other relevant information on </w:t>
      </w:r>
      <w:hyperlink r:id="rId21">
        <w:r w:rsidR="7084E1C7" w:rsidRPr="14680FFF">
          <w:rPr>
            <w:rStyle w:val="Hyperlink"/>
          </w:rPr>
          <w:t>a</w:t>
        </w:r>
        <w:r w:rsidR="6CEC5072" w:rsidRPr="14680FFF">
          <w:rPr>
            <w:rStyle w:val="Hyperlink"/>
          </w:rPr>
          <w:t>ustrade.gov.au</w:t>
        </w:r>
      </w:hyperlink>
      <w:r w:rsidR="6CEC5072">
        <w:t xml:space="preserve"> and </w:t>
      </w:r>
      <w:hyperlink r:id="rId22">
        <w:r w:rsidR="6CEC5072" w:rsidRPr="14680FFF">
          <w:rPr>
            <w:rStyle w:val="Hyperlink"/>
          </w:rPr>
          <w:t>GrantConnect</w:t>
        </w:r>
      </w:hyperlink>
      <w:r w:rsidR="6CEC5072">
        <w:t>.</w:t>
      </w:r>
    </w:p>
    <w:p w14:paraId="20C2AEAF" w14:textId="4D6C7323" w:rsidR="00F774EB" w:rsidRPr="004765E7" w:rsidRDefault="00F774EB" w:rsidP="0065139A">
      <w:r w:rsidRPr="004765E7">
        <w:t>You must read this document before applying for a grant</w:t>
      </w:r>
      <w:r w:rsidR="00124029" w:rsidRPr="004765E7">
        <w:t>.</w:t>
      </w:r>
    </w:p>
    <w:p w14:paraId="486E46A9" w14:textId="4BCB7896" w:rsidR="00915660" w:rsidRPr="005F47BF" w:rsidRDefault="00915660" w:rsidP="002F44D0">
      <w:r w:rsidRPr="005F47BF">
        <w:t>This document sets out:</w:t>
      </w:r>
    </w:p>
    <w:p w14:paraId="4999AAF8" w14:textId="55ADF1BC" w:rsidR="00915660" w:rsidRPr="005F47BF" w:rsidRDefault="00915660" w:rsidP="001D5889">
      <w:pPr>
        <w:pStyle w:val="Bullet1"/>
      </w:pPr>
      <w:r w:rsidRPr="005F47BF">
        <w:t xml:space="preserve">the purpose of the grant </w:t>
      </w:r>
      <w:r w:rsidRPr="005F47BF" w:rsidDel="00AF3FF5">
        <w:t>opportunity</w:t>
      </w:r>
    </w:p>
    <w:p w14:paraId="2740C350" w14:textId="48B5690C" w:rsidR="00915660" w:rsidRPr="005F47BF" w:rsidRDefault="00EC6FD0" w:rsidP="001D5889">
      <w:pPr>
        <w:pStyle w:val="Bullet1"/>
      </w:pPr>
      <w:r w:rsidRPr="005F47BF">
        <w:t>a description</w:t>
      </w:r>
      <w:r w:rsidR="00B33A69" w:rsidRPr="005F47BF">
        <w:t xml:space="preserve"> of</w:t>
      </w:r>
      <w:r w:rsidR="00915660" w:rsidRPr="005F47BF">
        <w:t xml:space="preserve"> eligibility criteria</w:t>
      </w:r>
      <w:r w:rsidR="00124029" w:rsidRPr="005F47BF">
        <w:t xml:space="preserve"> for </w:t>
      </w:r>
      <w:r w:rsidR="1FD84FC2" w:rsidRPr="005F47BF">
        <w:t>applicants</w:t>
      </w:r>
      <w:r w:rsidR="2B2E4F9C" w:rsidRPr="005F47BF">
        <w:t xml:space="preserve"> and </w:t>
      </w:r>
      <w:r w:rsidR="00124029" w:rsidRPr="005F47BF">
        <w:t>grantees,</w:t>
      </w:r>
      <w:r w:rsidR="009A69AD" w:rsidRPr="005F47BF">
        <w:t xml:space="preserve"> </w:t>
      </w:r>
      <w:r w:rsidR="00124029" w:rsidRPr="005F47BF">
        <w:t>export products and expenses</w:t>
      </w:r>
      <w:r w:rsidR="00B33A69" w:rsidRPr="005F47BF">
        <w:t>, with reference to the governing legislation</w:t>
      </w:r>
    </w:p>
    <w:p w14:paraId="77092DFA" w14:textId="02A40F08" w:rsidR="00124029" w:rsidRPr="005F47BF" w:rsidRDefault="00124029" w:rsidP="001D5889">
      <w:pPr>
        <w:pStyle w:val="Bullet1"/>
      </w:pPr>
      <w:r w:rsidRPr="005F47BF">
        <w:t>how we consider and assess grant applications</w:t>
      </w:r>
    </w:p>
    <w:p w14:paraId="3635CAEE" w14:textId="40291657" w:rsidR="00124029" w:rsidRPr="005F47BF" w:rsidRDefault="00124029" w:rsidP="001D5889">
      <w:pPr>
        <w:pStyle w:val="Bullet1"/>
      </w:pPr>
      <w:r w:rsidRPr="005F47BF">
        <w:t>how we notify applicants, enter into agreements with grantees and make payments</w:t>
      </w:r>
    </w:p>
    <w:p w14:paraId="10D41B69" w14:textId="77777777" w:rsidR="00124029" w:rsidRPr="005F47BF" w:rsidRDefault="00124029" w:rsidP="001D5889">
      <w:pPr>
        <w:pStyle w:val="Bullet1"/>
      </w:pPr>
      <w:r w:rsidRPr="005F47BF">
        <w:t>how we monitor and evaluate grantees</w:t>
      </w:r>
    </w:p>
    <w:p w14:paraId="19A1DA53" w14:textId="09B14D24" w:rsidR="00915660" w:rsidRPr="005F47BF" w:rsidRDefault="00915660" w:rsidP="00200054">
      <w:pPr>
        <w:pStyle w:val="Bullet1"/>
      </w:pPr>
      <w:r w:rsidRPr="005F47BF">
        <w:t xml:space="preserve">responsibilities and expectations </w:t>
      </w:r>
      <w:r w:rsidR="00295BE9" w:rsidRPr="005F47BF">
        <w:t>in relation to the</w:t>
      </w:r>
      <w:r w:rsidR="00446688" w:rsidRPr="005F47BF">
        <w:t xml:space="preserve"> grant</w:t>
      </w:r>
      <w:r w:rsidR="00295BE9" w:rsidRPr="005F47BF" w:rsidDel="00446688">
        <w:t xml:space="preserve"> opportunity</w:t>
      </w:r>
      <w:r w:rsidR="00295BE9" w:rsidRPr="005F47BF">
        <w:t>.</w:t>
      </w:r>
    </w:p>
    <w:p w14:paraId="4267AB1D" w14:textId="76B216B4" w:rsidR="00137E8C" w:rsidRPr="005F47BF" w:rsidRDefault="009E4417" w:rsidP="00BF15D1">
      <w:bookmarkStart w:id="11" w:name="EMDG_Legislation"/>
      <w:r w:rsidRPr="005F47BF">
        <w:t xml:space="preserve">These </w:t>
      </w:r>
      <w:r w:rsidR="00972A2D" w:rsidRPr="005F47BF">
        <w:t>G</w:t>
      </w:r>
      <w:r w:rsidRPr="005F47BF">
        <w:t>uidelines must be read in conjunction</w:t>
      </w:r>
      <w:bookmarkEnd w:id="11"/>
      <w:r w:rsidRPr="005F47BF">
        <w:t xml:space="preserve"> with</w:t>
      </w:r>
      <w:r w:rsidR="005E681E" w:rsidRPr="005F47BF">
        <w:t>:</w:t>
      </w:r>
    </w:p>
    <w:p w14:paraId="6F75FF10" w14:textId="5E902A07" w:rsidR="00137E8C" w:rsidRPr="004765E7" w:rsidRDefault="009E4417" w:rsidP="00200054">
      <w:pPr>
        <w:pStyle w:val="Bullet1"/>
      </w:pPr>
      <w:r w:rsidRPr="008D1894">
        <w:t xml:space="preserve">the </w:t>
      </w:r>
      <w:hyperlink r:id="rId23" w:history="1">
        <w:r w:rsidRPr="008D1894">
          <w:rPr>
            <w:rStyle w:val="Hyperlink"/>
            <w:i/>
            <w:iCs/>
          </w:rPr>
          <w:t>Export Market Development Grants Act 1997</w:t>
        </w:r>
        <w:r w:rsidR="00120217" w:rsidRPr="008D1894">
          <w:rPr>
            <w:rStyle w:val="FootnoteReference"/>
            <w:i/>
            <w:iCs/>
            <w:color w:val="1E988A" w:themeColor="background2"/>
            <w:u w:val="single"/>
          </w:rPr>
          <w:footnoteReference w:id="2"/>
        </w:r>
        <w:r w:rsidR="00D97B41" w:rsidRPr="008D1894">
          <w:rPr>
            <w:rStyle w:val="FootnoteReference"/>
            <w:i/>
            <w:iCs/>
            <w:color w:val="1E988A" w:themeColor="background2"/>
            <w:u w:val="single"/>
          </w:rPr>
          <w:t xml:space="preserve"> </w:t>
        </w:r>
      </w:hyperlink>
      <w:r w:rsidR="00BB2FF4" w:rsidRPr="008D1894">
        <w:t>(the EMDG Act)</w:t>
      </w:r>
      <w:r w:rsidR="00DB4CA9" w:rsidRPr="008D1894">
        <w:t xml:space="preserve">, </w:t>
      </w:r>
      <w:r w:rsidRPr="008D1894">
        <w:t>and</w:t>
      </w:r>
    </w:p>
    <w:p w14:paraId="2C631B0A" w14:textId="73CDC01D" w:rsidR="009E4417" w:rsidRPr="004765E7" w:rsidRDefault="009E4417" w:rsidP="00137E8C">
      <w:pPr>
        <w:pStyle w:val="Bullet1"/>
      </w:pPr>
      <w:r w:rsidRPr="008D1894">
        <w:t xml:space="preserve">the </w:t>
      </w:r>
      <w:hyperlink r:id="rId24" w:history="1">
        <w:r w:rsidRPr="008D1894">
          <w:rPr>
            <w:rStyle w:val="Hyperlink"/>
          </w:rPr>
          <w:t>Export Market Development Grants Rules 2021</w:t>
        </w:r>
      </w:hyperlink>
      <w:r w:rsidR="00120217" w:rsidRPr="008D1894">
        <w:rPr>
          <w:rStyle w:val="FootnoteReference"/>
          <w:color w:val="1E988A" w:themeColor="background2"/>
          <w:u w:val="single"/>
        </w:rPr>
        <w:footnoteReference w:id="3"/>
      </w:r>
      <w:r w:rsidR="00D97B41" w:rsidRPr="008D1894">
        <w:t xml:space="preserve"> (the EMDG Rules)</w:t>
      </w:r>
      <w:r w:rsidRPr="008D1894">
        <w:t>.</w:t>
      </w:r>
    </w:p>
    <w:p w14:paraId="75A56940" w14:textId="77777777" w:rsidR="00A3025C" w:rsidRDefault="00A3025C" w:rsidP="00BF15D1">
      <w:r>
        <w:t>We also consider our obligations under the PGPA Act.</w:t>
      </w:r>
    </w:p>
    <w:p w14:paraId="7264D8C2" w14:textId="3E73A59E" w:rsidR="00EF1F0F" w:rsidRPr="005F47BF" w:rsidRDefault="00342F83" w:rsidP="00BF15D1">
      <w:r w:rsidRPr="005F47BF">
        <w:t>We may update these guidelines from time to time, so you should make sure you have the current version from the Austrade website.</w:t>
      </w:r>
    </w:p>
    <w:p w14:paraId="3A01D16C" w14:textId="52C609E0" w:rsidR="009E4417" w:rsidRPr="005F47BF" w:rsidRDefault="085E11D1" w:rsidP="003F4A36">
      <w:pPr>
        <w:pStyle w:val="Bullet1"/>
        <w:numPr>
          <w:ilvl w:val="0"/>
          <w:numId w:val="0"/>
        </w:numPr>
        <w:ind w:left="1"/>
      </w:pPr>
      <w:r>
        <w:t xml:space="preserve">In these </w:t>
      </w:r>
      <w:r w:rsidR="0A1F6300">
        <w:t>g</w:t>
      </w:r>
      <w:r>
        <w:t>uidelines, unless a c</w:t>
      </w:r>
      <w:r w:rsidR="52FF7655">
        <w:t>ontrary intention appears, all defined</w:t>
      </w:r>
      <w:r>
        <w:t xml:space="preserve"> terms have the meanings given to them in the EMDG Act, the EMDG </w:t>
      </w:r>
      <w:r w:rsidR="00972A2D">
        <w:t>R</w:t>
      </w:r>
      <w:r>
        <w:t>ules and the list of definitions.</w:t>
      </w:r>
      <w:r w:rsidR="512DE438">
        <w:t xml:space="preserve"> </w:t>
      </w:r>
      <w:r>
        <w:t xml:space="preserve">To the extent of any inconsistency, the EMDG Act and the EMDG </w:t>
      </w:r>
      <w:r w:rsidR="00972A2D">
        <w:t>R</w:t>
      </w:r>
      <w:r>
        <w:t xml:space="preserve">ules prevail over the </w:t>
      </w:r>
      <w:r w:rsidR="14AA2E28">
        <w:t>g</w:t>
      </w:r>
      <w:r>
        <w:t>uidelines.</w:t>
      </w:r>
    </w:p>
    <w:p w14:paraId="45A1C9CD" w14:textId="28FD8E11" w:rsidR="006900EF" w:rsidRPr="005F47BF" w:rsidRDefault="006900EF" w:rsidP="004E633F">
      <w:pPr>
        <w:pStyle w:val="Heading1"/>
      </w:pPr>
      <w:bookmarkStart w:id="12" w:name="_Toc70702153"/>
      <w:bookmarkStart w:id="13" w:name="_Toc121489476"/>
      <w:r w:rsidRPr="005F47BF">
        <w:t xml:space="preserve">About the </w:t>
      </w:r>
      <w:r w:rsidR="00DC6F84" w:rsidRPr="005F47BF">
        <w:t>g</w:t>
      </w:r>
      <w:r w:rsidRPr="005F47BF">
        <w:t xml:space="preserve">rant </w:t>
      </w:r>
      <w:r w:rsidR="00DC6F84" w:rsidRPr="005F47BF">
        <w:t>p</w:t>
      </w:r>
      <w:r w:rsidRPr="005F47BF">
        <w:t>rogram</w:t>
      </w:r>
      <w:bookmarkEnd w:id="12"/>
      <w:bookmarkEnd w:id="13"/>
    </w:p>
    <w:p w14:paraId="626C2DDB" w14:textId="56F21A03" w:rsidR="00124029" w:rsidRPr="005F47BF" w:rsidRDefault="00DB4CA9" w:rsidP="002F44D0">
      <w:r w:rsidRPr="005F47BF">
        <w:t>EMDG is a key Australian Government financial assistance program</w:t>
      </w:r>
      <w:r w:rsidR="00F75AC1" w:rsidRPr="005F47BF">
        <w:t xml:space="preserve"> for Australian exporters</w:t>
      </w:r>
      <w:r w:rsidRPr="00421315">
        <w:t xml:space="preserve">. </w:t>
      </w:r>
      <w:r w:rsidR="00124029" w:rsidRPr="004765E7">
        <w:t>Each year</w:t>
      </w:r>
      <w:r w:rsidR="00874B0E" w:rsidRPr="004765E7">
        <w:t>,</w:t>
      </w:r>
      <w:r w:rsidR="00124029" w:rsidRPr="004765E7">
        <w:t xml:space="preserve"> it helps</w:t>
      </w:r>
      <w:r w:rsidR="002C0147">
        <w:t xml:space="preserve"> </w:t>
      </w:r>
      <w:r w:rsidR="0066106B" w:rsidRPr="004765E7">
        <w:t xml:space="preserve">Australian </w:t>
      </w:r>
      <w:r w:rsidR="00124029" w:rsidRPr="004765E7">
        <w:t>small and medium enterprises (SMEs) start or expand their export business.</w:t>
      </w:r>
      <w:r w:rsidR="007B3B06" w:rsidRPr="005F47BF">
        <w:t xml:space="preserve"> This grant </w:t>
      </w:r>
      <w:r w:rsidR="00FA3567" w:rsidRPr="005F47BF">
        <w:t>program</w:t>
      </w:r>
      <w:r w:rsidR="007B3B06" w:rsidRPr="005F47BF">
        <w:t xml:space="preserve"> contributes to Austrade’s </w:t>
      </w:r>
      <w:r w:rsidR="0066106B" w:rsidRPr="005F47BF">
        <w:t xml:space="preserve">Budget Portfolio </w:t>
      </w:r>
      <w:r w:rsidR="007B3B06" w:rsidRPr="005F47BF">
        <w:t>Outcome</w:t>
      </w:r>
      <w:r w:rsidR="00C858CA" w:rsidRPr="005F47BF">
        <w:t> </w:t>
      </w:r>
      <w:r w:rsidR="007B3B06" w:rsidRPr="005F47BF">
        <w:t>1.</w:t>
      </w:r>
    </w:p>
    <w:p w14:paraId="25711D46" w14:textId="5DDB9D65" w:rsidR="00DF727C" w:rsidRPr="00173DD7" w:rsidRDefault="64FB319E" w:rsidP="00171AF2">
      <w:pPr>
        <w:pStyle w:val="Bullet1"/>
        <w:numPr>
          <w:ilvl w:val="0"/>
          <w:numId w:val="0"/>
        </w:numPr>
        <w:ind w:left="1"/>
      </w:pPr>
      <w:r>
        <w:t xml:space="preserve">The </w:t>
      </w:r>
      <w:r w:rsidR="7DB31489">
        <w:t>p</w:t>
      </w:r>
      <w:r>
        <w:t xml:space="preserve">rogram is </w:t>
      </w:r>
      <w:r w:rsidR="44B1C1BC">
        <w:t xml:space="preserve">designed </w:t>
      </w:r>
      <w:r>
        <w:t>to bring benefits to Australia by encouraging the creation, development</w:t>
      </w:r>
      <w:r w:rsidR="008F446A">
        <w:t>,</w:t>
      </w:r>
      <w:r w:rsidR="006C49AB">
        <w:t xml:space="preserve"> </w:t>
      </w:r>
      <w:r>
        <w:t xml:space="preserve">expansion </w:t>
      </w:r>
      <w:r w:rsidR="008F446A">
        <w:t>and diversifi</w:t>
      </w:r>
      <w:r w:rsidR="00302952">
        <w:t xml:space="preserve">cation </w:t>
      </w:r>
      <w:r>
        <w:t>of foreign markets for Australian products. This is done by providing targeted financial assistance</w:t>
      </w:r>
      <w:r w:rsidR="1CD5EFBB">
        <w:t xml:space="preserve"> </w:t>
      </w:r>
      <w:r>
        <w:t xml:space="preserve">for promotional activities and </w:t>
      </w:r>
      <w:r w:rsidR="457D645E">
        <w:t xml:space="preserve">the </w:t>
      </w:r>
      <w:r>
        <w:t xml:space="preserve">development of marketing skills to </w:t>
      </w:r>
      <w:r w:rsidR="369C09FE">
        <w:t xml:space="preserve">Australian </w:t>
      </w:r>
      <w:r>
        <w:t>SMEs and their representative organisations.</w:t>
      </w:r>
      <w:r w:rsidR="003C46F9">
        <w:t xml:space="preserve"> The intended outcome is increased export promotion for eligible products in foreign markets by EMDG recipients.</w:t>
      </w:r>
    </w:p>
    <w:p w14:paraId="67FBEECA" w14:textId="69141E0D" w:rsidR="009E4417" w:rsidRPr="005F47BF" w:rsidRDefault="009E4417" w:rsidP="002F44D0">
      <w:r>
        <w:t xml:space="preserve">The </w:t>
      </w:r>
      <w:bookmarkStart w:id="14" w:name="Principles"/>
      <w:r>
        <w:t>principles underpinning EMDG</w:t>
      </w:r>
      <w:bookmarkEnd w:id="14"/>
      <w:r>
        <w:t xml:space="preserve"> </w:t>
      </w:r>
      <w:r w:rsidR="000910F1">
        <w:t>are</w:t>
      </w:r>
      <w:r>
        <w:t>:</w:t>
      </w:r>
    </w:p>
    <w:p w14:paraId="47049A2B" w14:textId="35839E9C" w:rsidR="009E4417" w:rsidRPr="005F47BF" w:rsidRDefault="009E4417" w:rsidP="001D5889">
      <w:pPr>
        <w:pStyle w:val="Bullet1"/>
      </w:pPr>
      <w:r>
        <w:t>Help is focused on export market development and promotion</w:t>
      </w:r>
      <w:r w:rsidR="001C7B77">
        <w:t>.</w:t>
      </w:r>
    </w:p>
    <w:p w14:paraId="50A0E4BD" w14:textId="407C784E" w:rsidR="008F4DE8" w:rsidRPr="005F47BF" w:rsidRDefault="008F4DE8" w:rsidP="001D5889">
      <w:pPr>
        <w:pStyle w:val="Bullet1"/>
      </w:pPr>
      <w:r>
        <w:t xml:space="preserve">Grantees must spend at least an </w:t>
      </w:r>
      <w:hyperlink w:anchor="Matching_funds">
        <w:r w:rsidRPr="45E95C84">
          <w:rPr>
            <w:rStyle w:val="Hyperlink"/>
          </w:rPr>
          <w:t>equal amount</w:t>
        </w:r>
      </w:hyperlink>
      <w:r>
        <w:t xml:space="preserve"> of their own money on eligible expenses (</w:t>
      </w:r>
      <w:r w:rsidR="008F65A9">
        <w:t>i.e.,</w:t>
      </w:r>
      <w:r>
        <w:t xml:space="preserve"> you must spend double the grant amount)</w:t>
      </w:r>
      <w:r w:rsidR="001C7B77">
        <w:t>.</w:t>
      </w:r>
    </w:p>
    <w:p w14:paraId="45076EE2" w14:textId="29690FED" w:rsidR="0071438A" w:rsidRPr="005F47BF" w:rsidRDefault="0071438A" w:rsidP="001D5889">
      <w:pPr>
        <w:pStyle w:val="Bullet1"/>
      </w:pPr>
      <w:r>
        <w:t xml:space="preserve">The EMDG grant is an </w:t>
      </w:r>
      <w:r w:rsidR="009317EF">
        <w:t>eligibility</w:t>
      </w:r>
      <w:r w:rsidR="00EF00A8">
        <w:t>-</w:t>
      </w:r>
      <w:r>
        <w:t>based grant</w:t>
      </w:r>
      <w:r w:rsidR="0037705D">
        <w:t>. A</w:t>
      </w:r>
      <w:r w:rsidR="2ACD8F55">
        <w:t>ll a</w:t>
      </w:r>
      <w:r w:rsidR="0037705D">
        <w:t>pplicants who are eligible will be offered a grant agreement</w:t>
      </w:r>
      <w:r w:rsidR="001C7B77">
        <w:t>.</w:t>
      </w:r>
    </w:p>
    <w:p w14:paraId="7E6C6A3B" w14:textId="2BD5BD2F" w:rsidR="0071438A" w:rsidRPr="004765E7" w:rsidRDefault="0071438A" w:rsidP="001D5889">
      <w:pPr>
        <w:pStyle w:val="Bullet1"/>
      </w:pPr>
      <w:r>
        <w:t xml:space="preserve">SMEs have access to </w:t>
      </w:r>
      <w:r w:rsidR="007853DD">
        <w:t xml:space="preserve">grants </w:t>
      </w:r>
      <w:r>
        <w:t xml:space="preserve">up to a total of </w:t>
      </w:r>
      <w:hyperlink w:anchor="_Other_conditions_that">
        <w:r w:rsidR="005B12D0" w:rsidRPr="45E95C84">
          <w:rPr>
            <w:rStyle w:val="Hyperlink"/>
          </w:rPr>
          <w:t xml:space="preserve">8 </w:t>
        </w:r>
        <w:r w:rsidRPr="45E95C84">
          <w:rPr>
            <w:rStyle w:val="Hyperlink"/>
          </w:rPr>
          <w:t>years</w:t>
        </w:r>
      </w:hyperlink>
      <w:r>
        <w:t>, reflecting the time it takes to build a presence in the market</w:t>
      </w:r>
      <w:r w:rsidR="001C7B77">
        <w:t>.</w:t>
      </w:r>
    </w:p>
    <w:p w14:paraId="169B34D9" w14:textId="7AF5225A" w:rsidR="009E4417" w:rsidRPr="004765E7" w:rsidRDefault="009E4417" w:rsidP="001D5889">
      <w:pPr>
        <w:pStyle w:val="Bullet1"/>
      </w:pPr>
      <w:r>
        <w:t xml:space="preserve">A wide range of </w:t>
      </w:r>
      <w:hyperlink w:anchor="_What_the_grant">
        <w:r w:rsidRPr="45E95C84">
          <w:rPr>
            <w:rStyle w:val="Hyperlink"/>
          </w:rPr>
          <w:t>expenditure is eligible</w:t>
        </w:r>
      </w:hyperlink>
      <w:r>
        <w:t>, reflecting how businesses approach markets in different ways.</w:t>
      </w:r>
    </w:p>
    <w:p w14:paraId="629D5F9D" w14:textId="5818DAAC" w:rsidR="00996024" w:rsidRDefault="219F1CDF" w:rsidP="002F44D0">
      <w:r>
        <w:t xml:space="preserve">Grants are paid in accordance with a </w:t>
      </w:r>
      <w:hyperlink w:anchor="_The_grant_agreement">
        <w:r w:rsidRPr="45E95C84">
          <w:rPr>
            <w:rStyle w:val="Hyperlink"/>
          </w:rPr>
          <w:t>grant agreement</w:t>
        </w:r>
      </w:hyperlink>
      <w:r>
        <w:t xml:space="preserve"> between Austrade and a </w:t>
      </w:r>
      <w:hyperlink w:anchor="Grantee">
        <w:r w:rsidRPr="45E95C84">
          <w:rPr>
            <w:rStyle w:val="Hyperlink"/>
          </w:rPr>
          <w:t>grantee</w:t>
        </w:r>
      </w:hyperlink>
      <w:r>
        <w:t>.</w:t>
      </w:r>
      <w:r w:rsidR="6F8945A0">
        <w:t xml:space="preserve"> </w:t>
      </w:r>
      <w:r w:rsidR="00B55A62">
        <w:t>Some</w:t>
      </w:r>
      <w:r w:rsidR="00BB2A30">
        <w:t xml:space="preserve"> EMDG conditions apply only </w:t>
      </w:r>
      <w:r w:rsidR="00B55A62">
        <w:t>to</w:t>
      </w:r>
      <w:r w:rsidR="00BB2A30">
        <w:t xml:space="preserve"> representative bodies, while others apply to all </w:t>
      </w:r>
      <w:r w:rsidR="00B55A62">
        <w:t xml:space="preserve">other </w:t>
      </w:r>
      <w:r w:rsidR="00BB2A30">
        <w:t xml:space="preserve">applicants/grantees. For simplicity, the </w:t>
      </w:r>
      <w:r w:rsidR="6D20ECAE">
        <w:t>g</w:t>
      </w:r>
      <w:r w:rsidR="00BB2A30">
        <w:t>uidelines will refer throughout to applicants/grantees as SME</w:t>
      </w:r>
      <w:r w:rsidR="00F72BCF">
        <w:t xml:space="preserve"> exporter</w:t>
      </w:r>
      <w:r w:rsidR="006A59DD">
        <w:t>s</w:t>
      </w:r>
      <w:r w:rsidR="00BB2A30">
        <w:t>.</w:t>
      </w:r>
    </w:p>
    <w:p w14:paraId="6C12F88D" w14:textId="0E40705C" w:rsidR="00996024" w:rsidRDefault="00996024" w:rsidP="45E95C84">
      <w:pPr>
        <w:suppressAutoHyphens w:val="0"/>
        <w:spacing w:before="0" w:after="0" w:line="240" w:lineRule="auto"/>
        <w:rPr>
          <w:sz w:val="22"/>
        </w:rPr>
      </w:pPr>
      <w:r>
        <w:br w:type="page"/>
      </w:r>
    </w:p>
    <w:p w14:paraId="0A2AE156" w14:textId="6020C3FB" w:rsidR="009143F9" w:rsidRPr="0054488B" w:rsidRDefault="009143F9" w:rsidP="000176F7">
      <w:pPr>
        <w:pStyle w:val="Heading1"/>
      </w:pPr>
      <w:bookmarkStart w:id="15" w:name="_Toc421777592"/>
      <w:bookmarkStart w:id="16" w:name="_Ref421785111"/>
      <w:bookmarkStart w:id="17" w:name="_Toc464739940"/>
      <w:bookmarkStart w:id="18" w:name="_Toc70702154"/>
      <w:bookmarkStart w:id="19" w:name="_Toc121489477"/>
      <w:r>
        <w:t xml:space="preserve">Grant </w:t>
      </w:r>
      <w:bookmarkEnd w:id="15"/>
      <w:bookmarkEnd w:id="16"/>
      <w:r>
        <w:t>amount</w:t>
      </w:r>
      <w:bookmarkEnd w:id="17"/>
      <w:r w:rsidR="00FC1E70">
        <w:t xml:space="preserve"> and grant period</w:t>
      </w:r>
      <w:bookmarkEnd w:id="18"/>
      <w:bookmarkEnd w:id="19"/>
    </w:p>
    <w:p w14:paraId="4EF918A4" w14:textId="094905A7" w:rsidR="00335E69" w:rsidRPr="00335E69" w:rsidRDefault="00ED1744" w:rsidP="004E633F">
      <w:pPr>
        <w:pStyle w:val="Heading2"/>
      </w:pPr>
      <w:bookmarkStart w:id="20" w:name="_Application_period_and"/>
      <w:bookmarkStart w:id="21" w:name="_Toc121489478"/>
      <w:bookmarkStart w:id="22" w:name="_Toc70702155"/>
      <w:bookmarkEnd w:id="20"/>
      <w:r>
        <w:t>Grant amount</w:t>
      </w:r>
      <w:bookmarkEnd w:id="21"/>
    </w:p>
    <w:p w14:paraId="02F897BF" w14:textId="5FC2D265" w:rsidR="00ED1744" w:rsidRPr="00F0527A" w:rsidRDefault="000D4A3A" w:rsidP="00D9364C">
      <w:r>
        <w:t xml:space="preserve">Unless otherwise explicitly stated, </w:t>
      </w:r>
      <w:r w:rsidR="00ED1744">
        <w:t>EMDG is an el</w:t>
      </w:r>
      <w:r w:rsidR="00A836A9">
        <w:t>i</w:t>
      </w:r>
      <w:r w:rsidR="00ED1744">
        <w:t>gibility based, demand driven program</w:t>
      </w:r>
      <w:r w:rsidR="009B4337">
        <w:t>. This</w:t>
      </w:r>
      <w:r w:rsidR="00ED1744">
        <w:t xml:space="preserve"> means all eligible applicants will receive a grant from the available funds. The grant amount an applicant receives depends on the number of eligible applications in the grant round (referred to as demand), and the available program budget to be shared amongst all eligible applicants. </w:t>
      </w:r>
      <w:r w:rsidR="00ED1744" w:rsidRPr="45E95C84">
        <w:rPr>
          <w:u w:val="single"/>
        </w:rPr>
        <w:t>Grants are therefore not based on the maximum grant tier caps</w:t>
      </w:r>
      <w:r w:rsidR="00ED1744">
        <w:t xml:space="preserve">. </w:t>
      </w:r>
    </w:p>
    <w:p w14:paraId="1D72B8AC" w14:textId="687FEFA7" w:rsidR="00107ADB" w:rsidRDefault="00107ADB" w:rsidP="00D9364C">
      <w:r>
        <w:t xml:space="preserve">The total funding </w:t>
      </w:r>
      <w:r w:rsidR="001735A0">
        <w:t>for this</w:t>
      </w:r>
      <w:r>
        <w:t xml:space="preserve"> </w:t>
      </w:r>
      <w:r w:rsidR="235016AA">
        <w:t>grant program</w:t>
      </w:r>
      <w:r>
        <w:t xml:space="preserve"> is $</w:t>
      </w:r>
      <w:r w:rsidR="001735A0">
        <w:t>157.9</w:t>
      </w:r>
      <w:r w:rsidR="00DA3755">
        <w:t xml:space="preserve"> million</w:t>
      </w:r>
      <w:r w:rsidR="1D264DF4">
        <w:t xml:space="preserve"> per year</w:t>
      </w:r>
      <w:r w:rsidR="00C23BD3">
        <w:t xml:space="preserve"> divided amongst eligible applicants</w:t>
      </w:r>
      <w:r w:rsidR="00BA55D9">
        <w:t xml:space="preserve">, </w:t>
      </w:r>
      <w:r w:rsidR="00175FFB">
        <w:t>includ</w:t>
      </w:r>
      <w:r w:rsidR="0050597E">
        <w:t>ing</w:t>
      </w:r>
      <w:r w:rsidR="00175FFB">
        <w:t xml:space="preserve"> </w:t>
      </w:r>
      <w:r w:rsidR="00BA55D9">
        <w:t>grant funding and funds for administration of the program</w:t>
      </w:r>
      <w:r w:rsidR="001735A0">
        <w:t>.</w:t>
      </w:r>
      <w:r w:rsidR="00C47600">
        <w:t xml:space="preserve"> </w:t>
      </w:r>
    </w:p>
    <w:p w14:paraId="4DFEB7E5" w14:textId="2FA6A2B2" w:rsidR="00AE5DC1" w:rsidRPr="00ED359C" w:rsidRDefault="00AE5DC1" w:rsidP="004673AC">
      <w:pPr>
        <w:pStyle w:val="Heading2"/>
      </w:pPr>
      <w:bookmarkStart w:id="23" w:name="_Toc121489479"/>
      <w:r>
        <w:t xml:space="preserve">Grant </w:t>
      </w:r>
      <w:r w:rsidR="00320566">
        <w:t xml:space="preserve">activity </w:t>
      </w:r>
      <w:r>
        <w:t>period</w:t>
      </w:r>
      <w:bookmarkEnd w:id="23"/>
    </w:p>
    <w:p w14:paraId="4CA986BC" w14:textId="5D66DDF8" w:rsidR="00AE5DC1" w:rsidRPr="000A4BA0" w:rsidRDefault="002F0CCB" w:rsidP="00D9364C">
      <w:r>
        <w:t xml:space="preserve">Applications will be considered for planned expenditure in respect of eligible promotional activities undertaken from 1 July 2023. </w:t>
      </w:r>
      <w:r w:rsidR="00B317AF">
        <w:t xml:space="preserve">Grant agreements in this round may be issued for one year or </w:t>
      </w:r>
      <w:r w:rsidR="00AB7283">
        <w:t xml:space="preserve">for </w:t>
      </w:r>
      <w:r w:rsidR="00B317AF">
        <w:t>two years</w:t>
      </w:r>
      <w:r w:rsidR="006B4A06">
        <w:t>,</w:t>
      </w:r>
      <w:r w:rsidR="00340512">
        <w:t xml:space="preserve"> with a possibility of extension</w:t>
      </w:r>
      <w:r w:rsidR="001035E5">
        <w:t xml:space="preserve"> subject to the availability of funds</w:t>
      </w:r>
      <w:r w:rsidR="0052514F">
        <w:t xml:space="preserve">, and </w:t>
      </w:r>
      <w:r w:rsidR="007277A9">
        <w:t>the maximum allowable grant term for the relevant tier under the EMDG Rules.</w:t>
      </w:r>
      <w:r w:rsidR="253D4073">
        <w:t xml:space="preserve"> </w:t>
      </w:r>
    </w:p>
    <w:p w14:paraId="6A934D16" w14:textId="4DB72C31" w:rsidR="00EF00A8" w:rsidRPr="004570CA" w:rsidRDefault="2C9DAC68" w:rsidP="004E633F">
      <w:pPr>
        <w:pStyle w:val="Heading2"/>
      </w:pPr>
      <w:bookmarkStart w:id="24" w:name="_Toc121489480"/>
      <w:r>
        <w:t>Application period and closing date</w:t>
      </w:r>
      <w:bookmarkEnd w:id="22"/>
      <w:bookmarkEnd w:id="24"/>
    </w:p>
    <w:p w14:paraId="2EBA0070" w14:textId="5FBEC781" w:rsidR="0017005D" w:rsidRPr="001C73E4" w:rsidRDefault="5C519A70" w:rsidP="0094652E">
      <w:r>
        <w:t xml:space="preserve">Opening and closing dates will be published on </w:t>
      </w:r>
      <w:hyperlink r:id="rId25">
        <w:r w:rsidR="74EC3A0A" w:rsidRPr="45E95C84">
          <w:rPr>
            <w:rStyle w:val="Hyperlink"/>
          </w:rPr>
          <w:t>a</w:t>
        </w:r>
        <w:r w:rsidRPr="45E95C84">
          <w:rPr>
            <w:rStyle w:val="Hyperlink"/>
          </w:rPr>
          <w:t>ustrade.gov.au/EMDG</w:t>
        </w:r>
      </w:hyperlink>
      <w:r w:rsidR="00003254">
        <w:t xml:space="preserve"> and GrantConnect. </w:t>
      </w:r>
      <w:r w:rsidR="65F9A548">
        <w:t xml:space="preserve">Late </w:t>
      </w:r>
      <w:r w:rsidR="00CB69B5">
        <w:t>and incomplete</w:t>
      </w:r>
      <w:r w:rsidR="65F9A548">
        <w:t xml:space="preserve"> applications will not be accepted. Given applicants sometime</w:t>
      </w:r>
      <w:r w:rsidR="68BD1D0C">
        <w:t>s</w:t>
      </w:r>
      <w:r w:rsidR="65F9A548">
        <w:t xml:space="preserve"> experience challenges with IT systems, internet accessibility and other unexpected issues, Austrade strongly encourages all applicants to lodge their application as </w:t>
      </w:r>
      <w:r w:rsidR="54379048">
        <w:t xml:space="preserve">early </w:t>
      </w:r>
      <w:r w:rsidR="65F9A548">
        <w:t>as possible</w:t>
      </w:r>
      <w:r w:rsidR="009B38C8">
        <w:t xml:space="preserve"> within the application period</w:t>
      </w:r>
      <w:r w:rsidR="65F9A548">
        <w:t>.</w:t>
      </w:r>
      <w:r w:rsidR="0064688D">
        <w:t xml:space="preserve"> </w:t>
      </w:r>
      <w:r w:rsidR="003E1FD5">
        <w:t xml:space="preserve">We cannot extend the </w:t>
      </w:r>
      <w:r w:rsidR="000120AB">
        <w:t>application</w:t>
      </w:r>
      <w:r w:rsidR="003E1FD5">
        <w:t xml:space="preserve"> period in any </w:t>
      </w:r>
      <w:r w:rsidR="000120AB">
        <w:t>circumstance</w:t>
      </w:r>
      <w:r w:rsidR="003E1FD5">
        <w:t xml:space="preserve"> including if you experience IT issues in the lead up </w:t>
      </w:r>
      <w:r w:rsidR="000120AB">
        <w:t>to the application lodgement</w:t>
      </w:r>
      <w:r w:rsidR="00BE47E0">
        <w:t>.</w:t>
      </w:r>
      <w:r w:rsidR="00861714">
        <w:t xml:space="preserve"> </w:t>
      </w:r>
    </w:p>
    <w:p w14:paraId="123C3C49" w14:textId="059C39B7" w:rsidR="00D20E84" w:rsidRPr="008D1894" w:rsidRDefault="0017005D" w:rsidP="0094652E">
      <w:r w:rsidRPr="008D1894">
        <w:t>T</w:t>
      </w:r>
      <w:r w:rsidR="0064688D" w:rsidRPr="008D1894">
        <w:t>he EMDG porta</w:t>
      </w:r>
      <w:r w:rsidR="00F70FE3" w:rsidRPr="008D1894">
        <w:t>l uses the Australian Government Digital Identity System to verify users</w:t>
      </w:r>
      <w:r w:rsidRPr="008D1894">
        <w:t>.</w:t>
      </w:r>
      <w:r w:rsidR="00EE4BF6" w:rsidRPr="008D1894">
        <w:t xml:space="preserve"> </w:t>
      </w:r>
      <w:r w:rsidR="0031591E" w:rsidRPr="008D1894">
        <w:t>Austrade strongly encourag</w:t>
      </w:r>
      <w:r w:rsidR="00826FE6" w:rsidRPr="008D1894">
        <w:t xml:space="preserve">es </w:t>
      </w:r>
      <w:r w:rsidR="0031591E" w:rsidRPr="008D1894">
        <w:t>all applicants to</w:t>
      </w:r>
      <w:r w:rsidR="00344E12" w:rsidRPr="008D1894">
        <w:t xml:space="preserve"> check </w:t>
      </w:r>
      <w:r w:rsidR="00DD1742" w:rsidRPr="008D1894">
        <w:t xml:space="preserve">their myGovID </w:t>
      </w:r>
      <w:r w:rsidR="00F46875" w:rsidRPr="008D1894">
        <w:t>is valid and</w:t>
      </w:r>
      <w:r w:rsidR="004E4CBE" w:rsidRPr="008D1894">
        <w:t xml:space="preserve"> linked to the business in </w:t>
      </w:r>
      <w:r w:rsidR="007E3072" w:rsidRPr="008D1894">
        <w:t>Relationship Authorisation Manage</w:t>
      </w:r>
      <w:r w:rsidR="00D947C0" w:rsidRPr="008D1894">
        <w:t>r</w:t>
      </w:r>
      <w:r w:rsidR="007E3072" w:rsidRPr="008D1894">
        <w:t xml:space="preserve"> (RAM)</w:t>
      </w:r>
      <w:r w:rsidR="00F703FF" w:rsidRPr="008D1894">
        <w:t xml:space="preserve"> </w:t>
      </w:r>
      <w:r w:rsidR="00EA58BF" w:rsidRPr="008D1894">
        <w:t xml:space="preserve">well before the </w:t>
      </w:r>
      <w:r w:rsidR="00F674B4" w:rsidRPr="008D1894">
        <w:t>applications</w:t>
      </w:r>
      <w:r w:rsidR="00EA58BF" w:rsidRPr="008D1894">
        <w:t xml:space="preserve"> </w:t>
      </w:r>
      <w:r w:rsidRPr="008D1894">
        <w:t>closing</w:t>
      </w:r>
      <w:r w:rsidR="00EA58BF" w:rsidRPr="008D1894">
        <w:t xml:space="preserve"> date</w:t>
      </w:r>
      <w:r w:rsidR="3D750039" w:rsidRPr="008D1894">
        <w:t>.</w:t>
      </w:r>
      <w:r w:rsidR="003C56B4" w:rsidRPr="008D1894">
        <w:t xml:space="preserve"> </w:t>
      </w:r>
    </w:p>
    <w:p w14:paraId="41447459" w14:textId="673801CD" w:rsidR="0055032E" w:rsidRPr="00E40D9A" w:rsidRDefault="00EA58BF" w:rsidP="0094652E">
      <w:r w:rsidRPr="008D1894">
        <w:t xml:space="preserve">Please note that the Australian Taxation Office is responsible for </w:t>
      </w:r>
      <w:r w:rsidR="00D20E84" w:rsidRPr="008D1894">
        <w:t xml:space="preserve">myGovID </w:t>
      </w:r>
      <w:r w:rsidR="0002081B" w:rsidRPr="008D1894">
        <w:t>matters and Austrade cannot assist with resolving any technical issues.</w:t>
      </w:r>
      <w:r w:rsidR="00D20E84" w:rsidRPr="008D1894">
        <w:t xml:space="preserve"> Applicants are responsible for </w:t>
      </w:r>
      <w:r w:rsidR="001E47D6" w:rsidRPr="008D1894">
        <w:t xml:space="preserve">establishing and maintaining </w:t>
      </w:r>
      <w:r w:rsidR="00D20E84" w:rsidRPr="008D1894">
        <w:t>their digital identity.</w:t>
      </w:r>
    </w:p>
    <w:p w14:paraId="42CC8A93" w14:textId="4F24840C" w:rsidR="0094652E" w:rsidRPr="00F0527A" w:rsidRDefault="79BF2C28" w:rsidP="004E633F">
      <w:pPr>
        <w:pStyle w:val="Heading2"/>
      </w:pPr>
      <w:bookmarkStart w:id="25" w:name="_Assistance_for_small"/>
      <w:bookmarkStart w:id="26" w:name="_Toc70702156"/>
      <w:bookmarkStart w:id="27" w:name="Tiers_years_amounts"/>
      <w:bookmarkStart w:id="28" w:name="_Toc121489481"/>
      <w:bookmarkStart w:id="29" w:name="_Toc421777594"/>
      <w:bookmarkStart w:id="30" w:name="_Ref428266971"/>
      <w:bookmarkEnd w:id="25"/>
      <w:r>
        <w:t xml:space="preserve">Assistance for </w:t>
      </w:r>
      <w:r w:rsidR="2F067869">
        <w:t xml:space="preserve">eligible </w:t>
      </w:r>
      <w:r w:rsidR="0366F744">
        <w:t xml:space="preserve">SME </w:t>
      </w:r>
      <w:bookmarkEnd w:id="26"/>
      <w:bookmarkEnd w:id="27"/>
      <w:r w:rsidR="10137CE9">
        <w:t>exporters</w:t>
      </w:r>
      <w:bookmarkEnd w:id="28"/>
      <w:r w:rsidR="10137CE9">
        <w:t xml:space="preserve"> </w:t>
      </w:r>
    </w:p>
    <w:p w14:paraId="71C915BE" w14:textId="52D826F7" w:rsidR="00BE6E65" w:rsidRPr="000A4BA0" w:rsidRDefault="005250B6" w:rsidP="002F44D0">
      <w:r w:rsidRPr="000A4BA0">
        <w:t xml:space="preserve">If you are an </w:t>
      </w:r>
      <w:r w:rsidR="004F43EC" w:rsidRPr="000A4BA0">
        <w:t xml:space="preserve">eligible </w:t>
      </w:r>
      <w:r w:rsidR="009609DA" w:rsidRPr="000A4BA0">
        <w:t>SME</w:t>
      </w:r>
      <w:r w:rsidR="00F72BCF" w:rsidRPr="000A4BA0">
        <w:t xml:space="preserve"> exporter</w:t>
      </w:r>
      <w:r w:rsidRPr="000A4BA0">
        <w:t>,</w:t>
      </w:r>
      <w:r w:rsidR="009609DA" w:rsidRPr="000A4BA0">
        <w:t xml:space="preserve"> </w:t>
      </w:r>
      <w:r w:rsidRPr="000A4BA0">
        <w:t xml:space="preserve">you </w:t>
      </w:r>
      <w:r w:rsidR="009609DA" w:rsidRPr="000A4BA0">
        <w:t>will be able to apply for grants for promotional activities</w:t>
      </w:r>
      <w:r w:rsidR="00A91E94" w:rsidRPr="000A4BA0">
        <w:t xml:space="preserve"> </w:t>
      </w:r>
      <w:r w:rsidR="00B02F06" w:rsidRPr="000A4BA0">
        <w:t>to market eligible products in foreign countries, or training activities to develop</w:t>
      </w:r>
      <w:r w:rsidR="00734244">
        <w:t xml:space="preserve"> marketing</w:t>
      </w:r>
      <w:r w:rsidR="00B02F06" w:rsidRPr="000A4BA0">
        <w:t xml:space="preserve"> skills</w:t>
      </w:r>
      <w:r w:rsidR="009609DA" w:rsidRPr="000A4BA0">
        <w:t>.</w:t>
      </w:r>
      <w:r w:rsidR="0087032E" w:rsidRPr="000A4BA0">
        <w:t xml:space="preserve"> </w:t>
      </w:r>
    </w:p>
    <w:p w14:paraId="525104FE" w14:textId="7BC51039" w:rsidR="009609DA" w:rsidRPr="00E40D9A" w:rsidRDefault="00BE6E65" w:rsidP="002F44D0">
      <w:r>
        <w:t xml:space="preserve">Unless otherwise explicitly stated, SME exporters can be eligible for up to eight years of the EMDG program. </w:t>
      </w:r>
      <w:r w:rsidR="0087032E">
        <w:t xml:space="preserve">The </w:t>
      </w:r>
      <w:r w:rsidR="29406A15">
        <w:t xml:space="preserve">eight </w:t>
      </w:r>
      <w:r w:rsidR="0087032E">
        <w:t>years do not need to be consecutive.</w:t>
      </w:r>
      <w:r w:rsidR="008B074C">
        <w:t xml:space="preserve"> </w:t>
      </w:r>
      <w:r w:rsidR="00197FFD">
        <w:t xml:space="preserve">(See also </w:t>
      </w:r>
      <w:hyperlink w:anchor="_Other_conditions_that">
        <w:r w:rsidR="00197FFD" w:rsidRPr="78E9CB57">
          <w:rPr>
            <w:rStyle w:val="Hyperlink"/>
          </w:rPr>
          <w:t>section</w:t>
        </w:r>
        <w:r w:rsidR="00051345" w:rsidRPr="78E9CB57">
          <w:rPr>
            <w:rStyle w:val="Hyperlink"/>
          </w:rPr>
          <w:t> </w:t>
        </w:r>
        <w:r w:rsidR="00197FFD" w:rsidRPr="78E9CB57">
          <w:rPr>
            <w:rStyle w:val="Hyperlink"/>
          </w:rPr>
          <w:t>4.</w:t>
        </w:r>
        <w:r w:rsidR="00BE3FE3" w:rsidRPr="78E9CB57">
          <w:rPr>
            <w:rStyle w:val="Hyperlink"/>
          </w:rPr>
          <w:t>2</w:t>
        </w:r>
        <w:r w:rsidR="00197FFD" w:rsidRPr="78E9CB57">
          <w:rPr>
            <w:rStyle w:val="Hyperlink"/>
          </w:rPr>
          <w:t>.1</w:t>
        </w:r>
      </w:hyperlink>
      <w:r w:rsidR="00197FFD">
        <w:t>)</w:t>
      </w:r>
    </w:p>
    <w:p w14:paraId="43380175" w14:textId="1856243D" w:rsidR="009059D4" w:rsidRPr="000A4BA0" w:rsidRDefault="00BE6E65" w:rsidP="002F44D0">
      <w:r>
        <w:t>Grant amounts will be determined based on the demand for the program</w:t>
      </w:r>
      <w:r w:rsidR="5F1FA655">
        <w:t xml:space="preserve"> and the funding available</w:t>
      </w:r>
      <w:r w:rsidR="00DD1C0C">
        <w:t>.</w:t>
      </w:r>
      <w:r w:rsidR="0021370B">
        <w:t xml:space="preserve"> </w:t>
      </w:r>
      <w:r w:rsidR="00C04473">
        <w:t>(See also section 3.5 for grant allocations in financial year 2021-22.)</w:t>
      </w:r>
    </w:p>
    <w:p w14:paraId="6553ED84" w14:textId="0F2C3DA4" w:rsidR="009059D4" w:rsidRPr="000A4BA0" w:rsidRDefault="009059D4" w:rsidP="00340B4D">
      <w:pPr>
        <w:pStyle w:val="Bullet1"/>
      </w:pPr>
      <w:r w:rsidRPr="000A4BA0">
        <w:t>Maximum funding caps are the limits within each tier</w:t>
      </w:r>
      <w:r w:rsidR="00BE6E65" w:rsidRPr="000A4BA0">
        <w:t xml:space="preserve"> and are not an indication of the funding you will receive. </w:t>
      </w:r>
    </w:p>
    <w:p w14:paraId="7CEFFA75" w14:textId="2EFA5558" w:rsidR="00915CB9" w:rsidRPr="000A4BA0" w:rsidRDefault="00FA5BAF" w:rsidP="00895679">
      <w:pPr>
        <w:pStyle w:val="Bullet1"/>
      </w:pPr>
      <w:r>
        <w:t xml:space="preserve">We decide on grant amounts by spreading the </w:t>
      </w:r>
      <w:r w:rsidR="7209BCEA">
        <w:t xml:space="preserve">available </w:t>
      </w:r>
      <w:r>
        <w:t xml:space="preserve">funding across applicants. Grants amounts are not based on maximum tier caps. </w:t>
      </w:r>
      <w:r w:rsidR="00295E9E">
        <w:t xml:space="preserve">All eligible applicants will receive funding. </w:t>
      </w:r>
      <w:r w:rsidR="00875C68">
        <w:t>A</w:t>
      </w:r>
      <w:r w:rsidR="00295E9E">
        <w:t xml:space="preserve"> higher number of eligible applicants means lower grant amounts for each eligible </w:t>
      </w:r>
      <w:r w:rsidR="00771E30">
        <w:t>applicant and</w:t>
      </w:r>
      <w:r w:rsidR="33DE4FC2">
        <w:t xml:space="preserve"> </w:t>
      </w:r>
      <w:r w:rsidR="28E1CC2C">
        <w:t xml:space="preserve">the amount </w:t>
      </w:r>
      <w:r w:rsidR="33DE4FC2">
        <w:t>is dependent on the funding available</w:t>
      </w:r>
      <w:r w:rsidR="00295E9E">
        <w:t xml:space="preserve">. </w:t>
      </w:r>
    </w:p>
    <w:p w14:paraId="1D354007" w14:textId="66278AD7" w:rsidR="006031E1" w:rsidRPr="00376FA9" w:rsidRDefault="006031E1" w:rsidP="006031E1">
      <w:pPr>
        <w:pStyle w:val="Bullet1"/>
      </w:pPr>
      <w:r w:rsidRPr="000A4BA0">
        <w:t xml:space="preserve">The number of eligible applicants in the grant round, and </w:t>
      </w:r>
      <w:r w:rsidRPr="00376FA9">
        <w:t>therefore grant amounts, will not be known until after the application closing date and applications ha</w:t>
      </w:r>
      <w:r w:rsidR="003B37FA">
        <w:t>ve</w:t>
      </w:r>
      <w:r w:rsidRPr="00376FA9">
        <w:t xml:space="preserve"> been </w:t>
      </w:r>
      <w:r w:rsidR="003B37FA">
        <w:t>considered</w:t>
      </w:r>
      <w:r w:rsidR="00D404BB">
        <w:t xml:space="preserve"> by Austrade.</w:t>
      </w:r>
    </w:p>
    <w:p w14:paraId="7D149886" w14:textId="0A50CA8C" w:rsidR="00293286" w:rsidRPr="00E40D9A" w:rsidRDefault="00293286" w:rsidP="002F44D0">
      <w:r w:rsidRPr="00376FA9">
        <w:t>To receive the grant, eligible applicants will have to</w:t>
      </w:r>
      <w:r w:rsidR="00CB60C6" w:rsidRPr="00376FA9">
        <w:t xml:space="preserve"> spend </w:t>
      </w:r>
      <w:r w:rsidR="00633A18">
        <w:t xml:space="preserve">double the grant amount </w:t>
      </w:r>
      <w:r w:rsidR="00CB60C6" w:rsidRPr="00376FA9">
        <w:t>of their own money on</w:t>
      </w:r>
      <w:r w:rsidRPr="00376FA9">
        <w:t xml:space="preserve"> </w:t>
      </w:r>
      <w:r w:rsidR="006031E1" w:rsidRPr="00376FA9">
        <w:t xml:space="preserve">eligible </w:t>
      </w:r>
      <w:r w:rsidRPr="00376FA9">
        <w:t>marketing and promotional activities.</w:t>
      </w:r>
      <w:r w:rsidR="00D01D59">
        <w:t xml:space="preserve"> </w:t>
      </w:r>
      <w:r w:rsidR="00D01D59" w:rsidRPr="008D1894">
        <w:t>In the application you will be asked to declare that the proposed activities and any associated expenditure has been endorsed by the applicant’s board/ management committee or person with authority to commit the applicant to these activities and expenditure.</w:t>
      </w:r>
    </w:p>
    <w:p w14:paraId="542D4395" w14:textId="77777777" w:rsidR="00D9387B" w:rsidRPr="00376FA9" w:rsidRDefault="009609DA" w:rsidP="00D9387B">
      <w:r w:rsidRPr="004570CA">
        <w:t xml:space="preserve">Grants will be </w:t>
      </w:r>
      <w:r w:rsidRPr="0051450D">
        <w:t xml:space="preserve">available in </w:t>
      </w:r>
      <w:r w:rsidR="00B02F06" w:rsidRPr="00CB1559">
        <w:t xml:space="preserve">3 </w:t>
      </w:r>
      <w:r w:rsidR="00EF00A8" w:rsidRPr="00F0527A">
        <w:t>t</w:t>
      </w:r>
      <w:r w:rsidR="00B02F06" w:rsidRPr="00F0527A">
        <w:t>iers</w:t>
      </w:r>
      <w:r w:rsidRPr="00F0527A">
        <w:t xml:space="preserve">, designed to provide different levels of support to </w:t>
      </w:r>
      <w:r w:rsidR="005250B6" w:rsidRPr="00F0527A">
        <w:t>you</w:t>
      </w:r>
      <w:r w:rsidRPr="00F0527A">
        <w:t xml:space="preserve"> </w:t>
      </w:r>
      <w:r w:rsidR="00677413" w:rsidRPr="00F0527A">
        <w:t>during</w:t>
      </w:r>
      <w:r w:rsidRPr="00F0527A">
        <w:t xml:space="preserve"> different stages of </w:t>
      </w:r>
      <w:r w:rsidR="005250B6" w:rsidRPr="00376FA9">
        <w:t>your</w:t>
      </w:r>
      <w:r w:rsidRPr="00376FA9">
        <w:t xml:space="preserve"> export journey:</w:t>
      </w:r>
      <w:bookmarkStart w:id="31" w:name="Tier_1"/>
    </w:p>
    <w:p w14:paraId="2936076D" w14:textId="36CF9253" w:rsidR="00B33344" w:rsidRPr="00376FA9" w:rsidRDefault="00B02F06" w:rsidP="00D9387B">
      <w:pPr>
        <w:pStyle w:val="Bullet1"/>
      </w:pPr>
      <w:r w:rsidRPr="00376FA9">
        <w:rPr>
          <w:b/>
          <w:bCs/>
        </w:rPr>
        <w:t xml:space="preserve">Tier </w:t>
      </w:r>
      <w:r w:rsidR="009609DA" w:rsidRPr="00376FA9">
        <w:rPr>
          <w:b/>
          <w:bCs/>
        </w:rPr>
        <w:t>1</w:t>
      </w:r>
      <w:bookmarkEnd w:id="31"/>
      <w:r w:rsidR="009609DA" w:rsidRPr="00376FA9">
        <w:t>:</w:t>
      </w:r>
      <w:r w:rsidR="00DE4BBB" w:rsidRPr="00376FA9">
        <w:t xml:space="preserve"> for eligible SME exporters who</w:t>
      </w:r>
      <w:r w:rsidR="00B33344" w:rsidRPr="00376FA9">
        <w:t>:</w:t>
      </w:r>
    </w:p>
    <w:p w14:paraId="2B8C32B9" w14:textId="0671964E" w:rsidR="00797988" w:rsidRPr="00376FA9" w:rsidRDefault="00DE4BBB" w:rsidP="00797988">
      <w:pPr>
        <w:pStyle w:val="Bullet2"/>
      </w:pPr>
      <w:r w:rsidRPr="00376FA9">
        <w:t>are ready to export in the grant year</w:t>
      </w:r>
    </w:p>
    <w:p w14:paraId="72F33147" w14:textId="4E9FD992" w:rsidR="00797988" w:rsidRPr="00376FA9" w:rsidRDefault="00DE4BBB" w:rsidP="00797988">
      <w:pPr>
        <w:pStyle w:val="Bullet2"/>
      </w:pPr>
      <w:r w:rsidRPr="00376FA9">
        <w:t>have not previously exported</w:t>
      </w:r>
    </w:p>
    <w:p w14:paraId="69A2EAC4" w14:textId="656A93F4" w:rsidR="002D1406" w:rsidRPr="00376FA9" w:rsidRDefault="00DE4BBB" w:rsidP="00797988">
      <w:pPr>
        <w:pStyle w:val="Bullet2"/>
      </w:pPr>
      <w:r w:rsidRPr="00376FA9">
        <w:t xml:space="preserve">have appropriate skills in marketing eligible products in a foreign country. </w:t>
      </w:r>
    </w:p>
    <w:p w14:paraId="02DCF463" w14:textId="5027196C" w:rsidR="005E4F69" w:rsidRPr="00376FA9" w:rsidRDefault="285494A8" w:rsidP="4260B3D9">
      <w:pPr>
        <w:rPr>
          <w:b/>
          <w:bCs/>
        </w:rPr>
      </w:pPr>
      <w:r>
        <w:t xml:space="preserve">See section 4.2.2 for </w:t>
      </w:r>
      <w:r w:rsidR="018E1749">
        <w:t>more</w:t>
      </w:r>
      <w:r>
        <w:t xml:space="preserve"> information. </w:t>
      </w:r>
      <w:bookmarkStart w:id="32" w:name="Tier_2"/>
    </w:p>
    <w:p w14:paraId="4FC23A1C" w14:textId="10756629" w:rsidR="002D1406" w:rsidRPr="009D78E2" w:rsidRDefault="00B02F06" w:rsidP="009D78E2">
      <w:pPr>
        <w:pStyle w:val="Bullet1"/>
        <w:rPr>
          <w:b/>
        </w:rPr>
      </w:pPr>
      <w:r w:rsidRPr="00376FA9">
        <w:rPr>
          <w:b/>
        </w:rPr>
        <w:t xml:space="preserve">Tier </w:t>
      </w:r>
      <w:r w:rsidR="009609DA" w:rsidRPr="00376FA9">
        <w:rPr>
          <w:b/>
        </w:rPr>
        <w:t>2</w:t>
      </w:r>
      <w:bookmarkEnd w:id="32"/>
      <w:r w:rsidR="009609DA" w:rsidRPr="009D78E2">
        <w:rPr>
          <w:b/>
        </w:rPr>
        <w:t xml:space="preserve">: </w:t>
      </w:r>
      <w:r w:rsidR="00DE4BBB" w:rsidRPr="009D78E2">
        <w:rPr>
          <w:b/>
        </w:rPr>
        <w:t>for eligible exporters who are</w:t>
      </w:r>
      <w:r w:rsidR="002D1406" w:rsidRPr="009D78E2">
        <w:rPr>
          <w:b/>
        </w:rPr>
        <w:t>:</w:t>
      </w:r>
      <w:r w:rsidR="00DE4BBB" w:rsidRPr="009D78E2">
        <w:rPr>
          <w:b/>
        </w:rPr>
        <w:t xml:space="preserve"> </w:t>
      </w:r>
    </w:p>
    <w:p w14:paraId="1EA7EEA5" w14:textId="474D0FC8" w:rsidR="002D1406" w:rsidRPr="00376FA9" w:rsidRDefault="00DE4BBB" w:rsidP="002D1406">
      <w:pPr>
        <w:pStyle w:val="Bullet2"/>
      </w:pPr>
      <w:r w:rsidRPr="00376FA9">
        <w:t xml:space="preserve">exporting eligible products </w:t>
      </w:r>
    </w:p>
    <w:p w14:paraId="1BB55D01" w14:textId="2AB7DDF0" w:rsidR="002D1406" w:rsidRPr="00376FA9" w:rsidRDefault="00DE4BBB" w:rsidP="002D1406">
      <w:pPr>
        <w:pStyle w:val="Bullet2"/>
      </w:pPr>
      <w:r w:rsidRPr="00376FA9">
        <w:t xml:space="preserve">seeking to expand export promotion activity for eligible products. </w:t>
      </w:r>
    </w:p>
    <w:p w14:paraId="2D08982E" w14:textId="070723C6" w:rsidR="005E1AA3" w:rsidRPr="00376FA9" w:rsidRDefault="285494A8" w:rsidP="0050178D">
      <w:pPr>
        <w:pStyle w:val="Bullet2"/>
        <w:numPr>
          <w:ilvl w:val="1"/>
          <w:numId w:val="0"/>
        </w:numPr>
      </w:pPr>
      <w:r>
        <w:t>See section 4.2.3 for further information.</w:t>
      </w:r>
      <w:r w:rsidR="79335E76">
        <w:t xml:space="preserve"> </w:t>
      </w:r>
      <w:bookmarkStart w:id="33" w:name="Tier_3"/>
    </w:p>
    <w:p w14:paraId="4AA7D886" w14:textId="77777777" w:rsidR="002D1406" w:rsidRPr="00376FA9" w:rsidRDefault="00B02F06" w:rsidP="005E1AA3">
      <w:pPr>
        <w:pStyle w:val="Bullet1"/>
      </w:pPr>
      <w:r w:rsidRPr="00376FA9">
        <w:rPr>
          <w:b/>
          <w:bCs/>
        </w:rPr>
        <w:t xml:space="preserve">Tier </w:t>
      </w:r>
      <w:r w:rsidR="009609DA" w:rsidRPr="00376FA9">
        <w:rPr>
          <w:b/>
          <w:bCs/>
        </w:rPr>
        <w:t>3</w:t>
      </w:r>
      <w:bookmarkEnd w:id="33"/>
      <w:r w:rsidR="009609DA" w:rsidRPr="00376FA9">
        <w:rPr>
          <w:b/>
          <w:color w:val="2B579A"/>
          <w:shd w:val="clear" w:color="auto" w:fill="E6E6E6"/>
        </w:rPr>
        <w:t>:</w:t>
      </w:r>
      <w:r w:rsidR="00C41DFD" w:rsidRPr="00376FA9">
        <w:t xml:space="preserve"> for eligible exporters who are</w:t>
      </w:r>
      <w:r w:rsidR="002D1406" w:rsidRPr="00376FA9">
        <w:t>:</w:t>
      </w:r>
    </w:p>
    <w:p w14:paraId="4C2051A8" w14:textId="2274C382" w:rsidR="008C631D" w:rsidRPr="00376FA9" w:rsidRDefault="00C41DFD" w:rsidP="002D1406">
      <w:pPr>
        <w:pStyle w:val="Bullet2"/>
      </w:pPr>
      <w:r w:rsidRPr="00376FA9">
        <w:t xml:space="preserve">exporting eligible products </w:t>
      </w:r>
    </w:p>
    <w:p w14:paraId="1B72DC80" w14:textId="747D1F66" w:rsidR="008C631D" w:rsidRPr="00376FA9" w:rsidRDefault="00C41DFD" w:rsidP="002D1406">
      <w:pPr>
        <w:pStyle w:val="Bullet2"/>
      </w:pPr>
      <w:r w:rsidRPr="00376FA9">
        <w:t xml:space="preserve">seeking to expand export promotion activity </w:t>
      </w:r>
    </w:p>
    <w:p w14:paraId="71C6B162" w14:textId="5FCD186C" w:rsidR="008C631D" w:rsidRPr="00376FA9" w:rsidRDefault="008C631D" w:rsidP="002D1406">
      <w:pPr>
        <w:pStyle w:val="Bullet2"/>
      </w:pPr>
      <w:r w:rsidRPr="00376FA9">
        <w:t xml:space="preserve">ready to </w:t>
      </w:r>
      <w:r w:rsidR="00C41DFD" w:rsidRPr="00376FA9">
        <w:t xml:space="preserve">make a strategic shift in the marketing of eligible products in a foreign country. </w:t>
      </w:r>
    </w:p>
    <w:p w14:paraId="463BAEA9" w14:textId="0DA3E505" w:rsidR="005A6A91" w:rsidRDefault="4873E238">
      <w:pPr>
        <w:pStyle w:val="Bullet2"/>
        <w:numPr>
          <w:ilvl w:val="1"/>
          <w:numId w:val="0"/>
        </w:numPr>
      </w:pPr>
      <w:r>
        <w:t xml:space="preserve">See section 4.2.4 for </w:t>
      </w:r>
      <w:r w:rsidR="05079DDB">
        <w:t>more</w:t>
      </w:r>
      <w:r>
        <w:t xml:space="preserve"> information.</w:t>
      </w:r>
    </w:p>
    <w:p w14:paraId="2148287E" w14:textId="06E9B120" w:rsidR="007B5397" w:rsidRPr="00F0527A" w:rsidRDefault="403733CC" w:rsidP="002003CC">
      <w:pPr>
        <w:pStyle w:val="Heading2"/>
        <w:ind w:left="851" w:hanging="851"/>
      </w:pPr>
      <w:bookmarkStart w:id="34" w:name="_Toc118900052"/>
      <w:bookmarkStart w:id="35" w:name="_Toc121489482"/>
      <w:bookmarkEnd w:id="34"/>
      <w:r>
        <w:t>Deciding which tier to apply for</w:t>
      </w:r>
      <w:bookmarkEnd w:id="35"/>
    </w:p>
    <w:p w14:paraId="7BBBEAE9" w14:textId="340CF284" w:rsidR="00EA7680" w:rsidRPr="004570CA" w:rsidRDefault="00F51430" w:rsidP="00D7657C">
      <w:bookmarkStart w:id="36" w:name="_Hlk120264126"/>
      <w:r>
        <w:t xml:space="preserve">When deciding </w:t>
      </w:r>
      <w:r w:rsidR="002D4EF7">
        <w:t>a</w:t>
      </w:r>
      <w:r>
        <w:t xml:space="preserve"> grant </w:t>
      </w:r>
      <w:r w:rsidR="004107E2">
        <w:t>amount</w:t>
      </w:r>
      <w:r>
        <w:t xml:space="preserve"> </w:t>
      </w:r>
      <w:r w:rsidR="008A756C">
        <w:t>to</w:t>
      </w:r>
      <w:r>
        <w:t xml:space="preserve"> apply for, </w:t>
      </w:r>
      <w:r w:rsidR="00524EBD">
        <w:t>consider</w:t>
      </w:r>
      <w:r>
        <w:t xml:space="preserve"> that you</w:t>
      </w:r>
      <w:r w:rsidR="00EA7680">
        <w:t xml:space="preserve"> </w:t>
      </w:r>
      <w:r w:rsidR="008A756C">
        <w:t xml:space="preserve">first </w:t>
      </w:r>
      <w:r w:rsidR="00084069">
        <w:t>must</w:t>
      </w:r>
      <w:r w:rsidR="00EA7680">
        <w:t xml:space="preserve"> spend </w:t>
      </w:r>
      <w:r w:rsidR="00AF07BD">
        <w:t xml:space="preserve">double the grant </w:t>
      </w:r>
      <w:r w:rsidR="00790B42">
        <w:t>amount in</w:t>
      </w:r>
      <w:r w:rsidR="00EA7680">
        <w:t xml:space="preserve"> </w:t>
      </w:r>
      <w:r>
        <w:t>your</w:t>
      </w:r>
      <w:r w:rsidR="00EA7680">
        <w:t xml:space="preserve"> own money on eligible</w:t>
      </w:r>
      <w:r w:rsidR="00AF07BD">
        <w:t xml:space="preserve"> </w:t>
      </w:r>
      <w:r w:rsidR="00884219">
        <w:t xml:space="preserve">marketing and </w:t>
      </w:r>
      <w:r w:rsidR="00AF07BD">
        <w:t>promotional activities</w:t>
      </w:r>
      <w:r w:rsidR="006149D7">
        <w:t xml:space="preserve"> </w:t>
      </w:r>
      <w:r w:rsidR="00084069">
        <w:t>to receive 50% of funds back (up to the total grant value)</w:t>
      </w:r>
      <w:r w:rsidR="00497AB5">
        <w:t>.</w:t>
      </w:r>
    </w:p>
    <w:bookmarkEnd w:id="36"/>
    <w:p w14:paraId="5A87559A" w14:textId="15D5A2EA" w:rsidR="000D5FF1" w:rsidRPr="00E40D9A" w:rsidRDefault="009609DA" w:rsidP="00693D46">
      <w:pPr>
        <w:rPr>
          <w:strike/>
        </w:rPr>
      </w:pPr>
      <w:r w:rsidRPr="004570CA">
        <w:t xml:space="preserve">To be eligible, </w:t>
      </w:r>
      <w:r w:rsidR="00DC39A0">
        <w:t>you</w:t>
      </w:r>
      <w:r w:rsidR="0021302E" w:rsidRPr="00F0527A">
        <w:t xml:space="preserve"> </w:t>
      </w:r>
      <w:r w:rsidR="00865264">
        <w:t xml:space="preserve">must </w:t>
      </w:r>
      <w:r w:rsidRPr="00F0527A">
        <w:t>have a</w:t>
      </w:r>
      <w:r w:rsidR="006D2994">
        <w:t xml:space="preserve"> total</w:t>
      </w:r>
      <w:r w:rsidRPr="00F0527A">
        <w:t xml:space="preserve"> </w:t>
      </w:r>
      <w:hyperlink w:anchor="Turnover" w:history="1">
        <w:r w:rsidRPr="008D1894">
          <w:rPr>
            <w:rStyle w:val="Hyperlink"/>
          </w:rPr>
          <w:t>turnover</w:t>
        </w:r>
      </w:hyperlink>
      <w:r w:rsidR="00BB5B07" w:rsidRPr="00E40D9A">
        <w:rPr>
          <w:rStyle w:val="Hyperlink"/>
        </w:rPr>
        <w:t xml:space="preserve"> </w:t>
      </w:r>
      <w:r w:rsidRPr="00E40D9A">
        <w:t>of less than $20</w:t>
      </w:r>
      <w:r w:rsidR="0087032E" w:rsidRPr="004570CA">
        <w:t> </w:t>
      </w:r>
      <w:r w:rsidRPr="004570CA">
        <w:t>million</w:t>
      </w:r>
      <w:r w:rsidR="008A471E" w:rsidRPr="004570CA">
        <w:t xml:space="preserve"> </w:t>
      </w:r>
      <w:r w:rsidR="00253F7D" w:rsidRPr="0051450D">
        <w:t>in</w:t>
      </w:r>
      <w:r w:rsidR="00F23177" w:rsidRPr="00376FA9">
        <w:t xml:space="preserve"> </w:t>
      </w:r>
      <w:r w:rsidR="008A471E" w:rsidRPr="00376FA9">
        <w:t xml:space="preserve">the financial year before </w:t>
      </w:r>
      <w:r w:rsidR="00F23177" w:rsidRPr="00376FA9">
        <w:t>the financial year in which you are making an application</w:t>
      </w:r>
      <w:r w:rsidR="000D5FF1" w:rsidRPr="00376FA9">
        <w:t>.</w:t>
      </w:r>
      <w:r w:rsidR="00EF00A8" w:rsidRPr="00E40D9A">
        <w:t xml:space="preserve"> </w:t>
      </w:r>
    </w:p>
    <w:p w14:paraId="53B6EF5B" w14:textId="77777777" w:rsidR="00995269" w:rsidRPr="00F0527A" w:rsidRDefault="000D5FF1" w:rsidP="00684AE3">
      <w:pPr>
        <w:pStyle w:val="Bullet1"/>
      </w:pPr>
      <w:r w:rsidRPr="004570CA">
        <w:t>F</w:t>
      </w:r>
      <w:r w:rsidR="00EF00A8" w:rsidRPr="0051450D">
        <w:t xml:space="preserve">or </w:t>
      </w:r>
      <w:r w:rsidR="00B02F06" w:rsidRPr="00F0527A">
        <w:t xml:space="preserve">Tier </w:t>
      </w:r>
      <w:r w:rsidR="00EF00A8" w:rsidRPr="00F0527A">
        <w:t>1 you will need to be ready to start exporting</w:t>
      </w:r>
      <w:r w:rsidR="009609DA" w:rsidRPr="00F0527A">
        <w:t>.</w:t>
      </w:r>
      <w:r w:rsidRPr="00F0527A">
        <w:t xml:space="preserve"> </w:t>
      </w:r>
    </w:p>
    <w:p w14:paraId="6C1AA2D0" w14:textId="58C65A18" w:rsidR="0020396C" w:rsidRPr="00376FA9" w:rsidRDefault="000D5FF1" w:rsidP="00684AE3">
      <w:pPr>
        <w:pStyle w:val="Bullet1"/>
      </w:pPr>
      <w:r w:rsidRPr="00376FA9">
        <w:t>For Tiers 2 and 3 you will have already exported</w:t>
      </w:r>
      <w:r w:rsidR="006F172A">
        <w:t>.</w:t>
      </w:r>
    </w:p>
    <w:p w14:paraId="7A71104D" w14:textId="77777777" w:rsidR="008B0424" w:rsidRDefault="00A764D9" w:rsidP="00684AE3">
      <w:pPr>
        <w:pStyle w:val="Bullet1"/>
      </w:pPr>
      <w:r w:rsidRPr="00693D46">
        <w:t xml:space="preserve">You can </w:t>
      </w:r>
      <w:r w:rsidR="00A11C02" w:rsidRPr="00693D46">
        <w:t xml:space="preserve">apply for </w:t>
      </w:r>
      <w:r w:rsidRPr="00693D46">
        <w:t xml:space="preserve">any tier level </w:t>
      </w:r>
      <w:r w:rsidR="00A11C02" w:rsidRPr="00693D46">
        <w:t>that</w:t>
      </w:r>
      <w:r w:rsidRPr="00693D46">
        <w:t xml:space="preserve"> suits your organisation.</w:t>
      </w:r>
      <w:r w:rsidR="000D5FF1" w:rsidRPr="00693D46">
        <w:t xml:space="preserve"> </w:t>
      </w:r>
    </w:p>
    <w:p w14:paraId="74A649F8" w14:textId="20E8CD23" w:rsidR="00F23177" w:rsidRPr="002F3C0C" w:rsidRDefault="00E21F7B" w:rsidP="002F3C0C">
      <w:r>
        <w:br/>
      </w:r>
      <w:r w:rsidR="000D5FF1" w:rsidRPr="00693D46">
        <w:t xml:space="preserve">You </w:t>
      </w:r>
      <w:r w:rsidR="000D5FF1" w:rsidRPr="002F3C0C">
        <w:rPr>
          <w:b/>
          <w:bCs/>
        </w:rPr>
        <w:t>do not</w:t>
      </w:r>
      <w:r w:rsidR="000D5FF1" w:rsidRPr="00693D46">
        <w:t xml:space="preserve"> have to </w:t>
      </w:r>
      <w:r w:rsidR="000D5FF1" w:rsidRPr="002F3C0C">
        <w:t xml:space="preserve">progress through each </w:t>
      </w:r>
      <w:r w:rsidR="4C170C7D">
        <w:t>t</w:t>
      </w:r>
      <w:r w:rsidR="000D5FF1" w:rsidRPr="002F3C0C">
        <w:t>ier.</w:t>
      </w:r>
      <w:r w:rsidR="00A269A7" w:rsidRPr="002F3C0C">
        <w:t xml:space="preserve"> You do not have to proceed through the tiers in a</w:t>
      </w:r>
      <w:r w:rsidR="004C1053" w:rsidRPr="002F3C0C">
        <w:t>ny</w:t>
      </w:r>
      <w:r w:rsidR="009B7637" w:rsidRPr="002F3C0C">
        <w:t xml:space="preserve"> particular</w:t>
      </w:r>
      <w:r w:rsidR="00A269A7" w:rsidRPr="002F3C0C">
        <w:t xml:space="preserve"> </w:t>
      </w:r>
      <w:r w:rsidR="00A36F18" w:rsidRPr="002F3C0C">
        <w:t>order.</w:t>
      </w:r>
      <w:r w:rsidR="002F1F94">
        <w:t xml:space="preserve"> </w:t>
      </w:r>
    </w:p>
    <w:p w14:paraId="53172DDD" w14:textId="13121663" w:rsidR="00600026" w:rsidRPr="00693D46" w:rsidRDefault="640F3F8E" w:rsidP="33443015">
      <w:r w:rsidRPr="33443015">
        <w:t xml:space="preserve">You might, for instance, </w:t>
      </w:r>
      <w:r w:rsidR="1F746ACE" w:rsidRPr="4260B3D9">
        <w:t xml:space="preserve">successfully apply for a Tier 1 grant as you commence exporting, then apply for a Tier 3 grant </w:t>
      </w:r>
      <w:r w:rsidR="7C81B859" w:rsidRPr="4260B3D9">
        <w:t>in</w:t>
      </w:r>
      <w:r w:rsidR="2FAA10CB" w:rsidRPr="4260B3D9">
        <w:t xml:space="preserve"> a future</w:t>
      </w:r>
      <w:r w:rsidR="00E75545">
        <w:t xml:space="preserve"> </w:t>
      </w:r>
      <w:r w:rsidR="7C81B859" w:rsidRPr="4260B3D9">
        <w:t xml:space="preserve">round </w:t>
      </w:r>
      <w:r w:rsidR="1F746ACE" w:rsidRPr="4260B3D9">
        <w:t xml:space="preserve">because you wish to shift to a </w:t>
      </w:r>
      <w:r w:rsidR="00FB5665">
        <w:t>market in a different country</w:t>
      </w:r>
      <w:r w:rsidR="1F746ACE" w:rsidRPr="4260B3D9">
        <w:t xml:space="preserve">. Then you could apply for a Tier 2 grant </w:t>
      </w:r>
      <w:r w:rsidR="72287B1E" w:rsidRPr="4260B3D9">
        <w:t xml:space="preserve">in </w:t>
      </w:r>
      <w:r w:rsidR="515FAE84" w:rsidRPr="4260B3D9">
        <w:t>another</w:t>
      </w:r>
      <w:r w:rsidR="72287B1E" w:rsidRPr="4260B3D9">
        <w:t xml:space="preserve"> round</w:t>
      </w:r>
      <w:r w:rsidR="1F746ACE" w:rsidRPr="4260B3D9">
        <w:t xml:space="preserve"> to help you to consolidate and expand your operations in that different market.</w:t>
      </w:r>
    </w:p>
    <w:p w14:paraId="61F1BB87" w14:textId="4E85C7F3" w:rsidR="00A764D9" w:rsidRDefault="5944A0D1" w:rsidP="00693D46">
      <w:r>
        <w:t xml:space="preserve">During assessment if your application is found not eligible for the tier you applied </w:t>
      </w:r>
      <w:r w:rsidR="00A36F18">
        <w:t>for,</w:t>
      </w:r>
      <w:r w:rsidR="072EE986">
        <w:t xml:space="preserve"> </w:t>
      </w:r>
      <w:r w:rsidR="5F3DBF96">
        <w:t>we</w:t>
      </w:r>
      <w:r>
        <w:t xml:space="preserve"> will consult with you as to whether you are eligible for a different tier.</w:t>
      </w:r>
    </w:p>
    <w:p w14:paraId="27E82DF7" w14:textId="0686393A" w:rsidR="009609DA" w:rsidRPr="0054488B" w:rsidRDefault="00944805" w:rsidP="00C17B97">
      <w:pPr>
        <w:pStyle w:val="Heading2"/>
      </w:pPr>
      <w:r>
        <w:br w:type="page"/>
      </w:r>
      <w:bookmarkStart w:id="37" w:name="_Toc70702157"/>
      <w:bookmarkStart w:id="38" w:name="_Toc121489483"/>
      <w:r w:rsidR="3AFA4CA6">
        <w:t xml:space="preserve">Assistance for </w:t>
      </w:r>
      <w:bookmarkEnd w:id="37"/>
      <w:r w:rsidR="01F59238">
        <w:t>representative bod</w:t>
      </w:r>
      <w:r w:rsidR="02472953">
        <w:t>ies</w:t>
      </w:r>
      <w:bookmarkEnd w:id="38"/>
    </w:p>
    <w:p w14:paraId="1C203695" w14:textId="302A2CF3" w:rsidR="00203CA9" w:rsidRDefault="00860CEA" w:rsidP="00860CEA">
      <w:r>
        <w:t xml:space="preserve">If you are </w:t>
      </w:r>
      <w:r w:rsidR="001C0C1B">
        <w:t xml:space="preserve">a </w:t>
      </w:r>
      <w:hyperlink w:anchor="_Representative_bodies" w:history="1">
        <w:r w:rsidR="001C0C1B" w:rsidRPr="008D1894">
          <w:rPr>
            <w:rStyle w:val="Hyperlink"/>
          </w:rPr>
          <w:t>representative body</w:t>
        </w:r>
      </w:hyperlink>
      <w:r>
        <w:t>,</w:t>
      </w:r>
      <w:r w:rsidR="00203CA9">
        <w:t xml:space="preserve"> you are able to access a grant to</w:t>
      </w:r>
      <w:r w:rsidR="001C7B77">
        <w:t>:</w:t>
      </w:r>
    </w:p>
    <w:p w14:paraId="241F51A5" w14:textId="07F1EB6E" w:rsidR="00203CA9" w:rsidRDefault="00203CA9" w:rsidP="001D5889">
      <w:pPr>
        <w:pStyle w:val="Bullet1"/>
      </w:pPr>
      <w:r w:rsidRPr="009609DA">
        <w:t xml:space="preserve">enable </w:t>
      </w:r>
      <w:r>
        <w:t>you</w:t>
      </w:r>
      <w:r w:rsidRPr="009609DA">
        <w:t xml:space="preserve"> to undertake promotional </w:t>
      </w:r>
      <w:r w:rsidRPr="00860CEA">
        <w:t xml:space="preserve">activities on behalf of your </w:t>
      </w:r>
      <w:r>
        <w:t xml:space="preserve">members in </w:t>
      </w:r>
      <w:r w:rsidR="004E2DF4">
        <w:t xml:space="preserve">foreign </w:t>
      </w:r>
      <w:r w:rsidR="001C7B77">
        <w:t>markets</w:t>
      </w:r>
    </w:p>
    <w:p w14:paraId="5FD5BE50" w14:textId="3CA90D1E" w:rsidR="00EF00A8" w:rsidRDefault="00203CA9" w:rsidP="001D5889">
      <w:pPr>
        <w:pStyle w:val="Bullet1"/>
      </w:pPr>
      <w:r>
        <w:t>help</w:t>
      </w:r>
      <w:r w:rsidR="00EF00A8">
        <w:t xml:space="preserve"> you </w:t>
      </w:r>
      <w:r w:rsidR="00860CEA" w:rsidRPr="009609DA">
        <w:t xml:space="preserve">provide </w:t>
      </w:r>
      <w:r>
        <w:t>training</w:t>
      </w:r>
      <w:r w:rsidRPr="009609DA">
        <w:t xml:space="preserve"> </w:t>
      </w:r>
      <w:r w:rsidR="00860CEA">
        <w:t>to</w:t>
      </w:r>
      <w:r w:rsidR="00860CEA" w:rsidRPr="009609DA">
        <w:t xml:space="preserve"> </w:t>
      </w:r>
      <w:r w:rsidR="00860CEA">
        <w:t xml:space="preserve">your </w:t>
      </w:r>
      <w:r w:rsidR="00860CEA" w:rsidRPr="009609DA">
        <w:t>members</w:t>
      </w:r>
      <w:r>
        <w:t xml:space="preserve"> to help them </w:t>
      </w:r>
      <w:r w:rsidR="00860CEA" w:rsidRPr="009609DA">
        <w:t>become export</w:t>
      </w:r>
      <w:r w:rsidR="00131DEE">
        <w:t xml:space="preserve"> </w:t>
      </w:r>
      <w:r w:rsidR="00860CEA" w:rsidRPr="009609DA">
        <w:t>ready.</w:t>
      </w:r>
    </w:p>
    <w:p w14:paraId="6494EDC3" w14:textId="44A46B4F" w:rsidR="004E4928" w:rsidRDefault="008B1467" w:rsidP="00860CEA">
      <w:r>
        <w:t>T</w:t>
      </w:r>
      <w:r w:rsidR="00860CEA" w:rsidRPr="0070109E">
        <w:t>her</w:t>
      </w:r>
      <w:r w:rsidR="00860CEA" w:rsidRPr="005D08DE">
        <w:t>e is no limit</w:t>
      </w:r>
      <w:r w:rsidR="0087580A" w:rsidRPr="005D08DE">
        <w:t xml:space="preserve"> on the number of times </w:t>
      </w:r>
      <w:r w:rsidR="009505DC">
        <w:t xml:space="preserve">you </w:t>
      </w:r>
      <w:r w:rsidR="0087580A" w:rsidRPr="005D08DE">
        <w:t>can apply for a grant</w:t>
      </w:r>
      <w:r w:rsidR="00245CB8">
        <w:t>. You can</w:t>
      </w:r>
      <w:r w:rsidR="009505DC">
        <w:t xml:space="preserve"> only have one grant agreement operating at a time</w:t>
      </w:r>
      <w:r w:rsidR="00860CEA" w:rsidRPr="005D08DE">
        <w:t>.</w:t>
      </w:r>
    </w:p>
    <w:p w14:paraId="470E6981" w14:textId="20C78317" w:rsidR="0020396C" w:rsidRPr="0054488B" w:rsidRDefault="113F57F3" w:rsidP="004E633F">
      <w:pPr>
        <w:pStyle w:val="Heading2"/>
      </w:pPr>
      <w:bookmarkStart w:id="39" w:name="_Will_I_always"/>
      <w:bookmarkStart w:id="40" w:name="_Toc70702158"/>
      <w:bookmarkStart w:id="41" w:name="_Toc121489484"/>
      <w:bookmarkEnd w:id="39"/>
      <w:r>
        <w:t>Will I always get the amount I apply for?</w:t>
      </w:r>
      <w:bookmarkEnd w:id="40"/>
      <w:bookmarkEnd w:id="41"/>
    </w:p>
    <w:p w14:paraId="0EF24791" w14:textId="13C0FDA6" w:rsidR="0020396C" w:rsidRPr="0020396C" w:rsidRDefault="0020396C" w:rsidP="002F44D0">
      <w:r>
        <w:t>Your grant agreement may be for less than the amount you applied</w:t>
      </w:r>
      <w:r w:rsidR="00EF00A8">
        <w:t xml:space="preserve"> for</w:t>
      </w:r>
      <w:r>
        <w:t>.</w:t>
      </w:r>
    </w:p>
    <w:p w14:paraId="7FB04702" w14:textId="654CFDBD" w:rsidR="0020396C" w:rsidRPr="0087032E" w:rsidRDefault="0020396C" w:rsidP="001D5889">
      <w:pPr>
        <w:pStyle w:val="Bullet1"/>
      </w:pPr>
      <w:r w:rsidRPr="0087032E">
        <w:t>Each year the Government allocates a set amount of money for EMDG (the appropriation).</w:t>
      </w:r>
    </w:p>
    <w:p w14:paraId="28A126EB" w14:textId="0B1313C5" w:rsidR="0020396C" w:rsidRDefault="0020396C" w:rsidP="001D5889">
      <w:pPr>
        <w:pStyle w:val="Bullet1"/>
      </w:pPr>
      <w:r>
        <w:t xml:space="preserve">EMDG is an eligibility-based </w:t>
      </w:r>
      <w:r w:rsidR="0021302E">
        <w:t xml:space="preserve">grant </w:t>
      </w:r>
      <w:r>
        <w:t xml:space="preserve">program. This means that all </w:t>
      </w:r>
      <w:r w:rsidR="00F72BCF">
        <w:t>SME exporters</w:t>
      </w:r>
      <w:r>
        <w:t xml:space="preserve"> who apply and are </w:t>
      </w:r>
      <w:r w:rsidR="0075694F">
        <w:t xml:space="preserve">assessed as </w:t>
      </w:r>
      <w:r>
        <w:t xml:space="preserve">eligible will receive </w:t>
      </w:r>
      <w:r w:rsidR="0021302E">
        <w:t>a grant</w:t>
      </w:r>
      <w:r>
        <w:t>.</w:t>
      </w:r>
    </w:p>
    <w:p w14:paraId="495EBD58" w14:textId="00048D49" w:rsidR="0020396C" w:rsidRPr="00376FA9" w:rsidRDefault="004370C8" w:rsidP="001D5889">
      <w:pPr>
        <w:pStyle w:val="Bullet1"/>
      </w:pPr>
      <w:r w:rsidRPr="00D05F45">
        <w:t>Therefore</w:t>
      </w:r>
      <w:r w:rsidR="0020396C" w:rsidRPr="00D05F45">
        <w:t xml:space="preserve">, where </w:t>
      </w:r>
      <w:r w:rsidR="00AB0800">
        <w:t xml:space="preserve">eligible </w:t>
      </w:r>
      <w:r w:rsidR="0020396C" w:rsidRPr="00D05F45">
        <w:t xml:space="preserve">applications </w:t>
      </w:r>
      <w:r w:rsidR="00D11686">
        <w:t xml:space="preserve">exceed </w:t>
      </w:r>
      <w:r w:rsidR="0020396C" w:rsidRPr="00D05F45">
        <w:t xml:space="preserve">the </w:t>
      </w:r>
      <w:r w:rsidR="00AB0800">
        <w:t xml:space="preserve">available </w:t>
      </w:r>
      <w:r w:rsidR="0020396C" w:rsidRPr="00D05F45">
        <w:t xml:space="preserve">appropriation, Austrade must </w:t>
      </w:r>
      <w:r w:rsidR="0020396C" w:rsidRPr="00376FA9">
        <w:t>distribute th</w:t>
      </w:r>
      <w:r w:rsidR="00AB0800">
        <w:t xml:space="preserve">e funding </w:t>
      </w:r>
      <w:r w:rsidR="0020396C" w:rsidRPr="00376FA9">
        <w:t xml:space="preserve">among all </w:t>
      </w:r>
      <w:r w:rsidR="00AB0800">
        <w:t xml:space="preserve">eligible </w:t>
      </w:r>
      <w:r w:rsidR="0020396C" w:rsidRPr="00376FA9">
        <w:t>applicants.</w:t>
      </w:r>
    </w:p>
    <w:p w14:paraId="21C98682" w14:textId="19059FFF" w:rsidR="00C33526" w:rsidRPr="00376FA9" w:rsidRDefault="00F205F3" w:rsidP="001D5889">
      <w:pPr>
        <w:pStyle w:val="Bullet1"/>
      </w:pPr>
      <w:r w:rsidRPr="00F205F3">
        <w:t>We publish grant amounts on our website once we have calculated the amount and notify successful applicants in their grant agreement.</w:t>
      </w:r>
    </w:p>
    <w:p w14:paraId="7FE2A523" w14:textId="074DC598" w:rsidR="009D184C" w:rsidRDefault="00C75B20" w:rsidP="001D5889">
      <w:pPr>
        <w:pStyle w:val="Bullet1"/>
      </w:pPr>
      <w:r>
        <w:t xml:space="preserve">EMDG grant applications have been increasing in number, affecting the size of the grants. </w:t>
      </w:r>
      <w:r w:rsidR="00EA0334">
        <w:t>T</w:t>
      </w:r>
      <w:r w:rsidR="007F6F00" w:rsidRPr="00376FA9">
        <w:t>he grant amounts in the</w:t>
      </w:r>
      <w:r w:rsidR="007227DE" w:rsidRPr="00376FA9">
        <w:t xml:space="preserve"> </w:t>
      </w:r>
      <w:r w:rsidR="006752FB">
        <w:t>second</w:t>
      </w:r>
      <w:r w:rsidR="007227DE" w:rsidRPr="00376FA9">
        <w:t xml:space="preserve"> </w:t>
      </w:r>
      <w:r w:rsidR="007227DE" w:rsidRPr="008D1894">
        <w:t>round</w:t>
      </w:r>
      <w:r w:rsidR="007F6F00" w:rsidRPr="00376FA9">
        <w:t xml:space="preserve"> </w:t>
      </w:r>
      <w:r w:rsidR="2530A653" w:rsidRPr="00376FA9">
        <w:t>may be useful</w:t>
      </w:r>
      <w:r w:rsidR="00DE29C3" w:rsidRPr="00376FA9">
        <w:t xml:space="preserve"> as a guide</w:t>
      </w:r>
      <w:r w:rsidR="2530A653" w:rsidRPr="00376FA9">
        <w:t xml:space="preserve"> assuming similar levels of demand</w:t>
      </w:r>
      <w:r w:rsidR="00E71966" w:rsidRPr="00376FA9">
        <w:t>:</w:t>
      </w:r>
    </w:p>
    <w:p w14:paraId="40CF79BF" w14:textId="71D8CC00" w:rsidR="00663DE1" w:rsidRPr="00C4728D" w:rsidRDefault="00663DE1" w:rsidP="00663DE1">
      <w:pPr>
        <w:pStyle w:val="Bullet2"/>
        <w:numPr>
          <w:ilvl w:val="0"/>
          <w:numId w:val="0"/>
        </w:numPr>
        <w:rPr>
          <w:b/>
          <w:bCs/>
        </w:rPr>
      </w:pPr>
      <w:r w:rsidRPr="00C4728D">
        <w:rPr>
          <w:b/>
          <w:bCs/>
        </w:rPr>
        <w:t>Round 2</w:t>
      </w:r>
      <w:r w:rsidR="00263F94">
        <w:rPr>
          <w:b/>
          <w:bCs/>
        </w:rPr>
        <w:t xml:space="preserve"> maximum grant amount</w:t>
      </w:r>
      <w:r w:rsidR="00717FE9">
        <w:rPr>
          <w:b/>
          <w:bCs/>
        </w:rPr>
        <w:t>s</w:t>
      </w:r>
    </w:p>
    <w:p w14:paraId="6FFD68A8" w14:textId="604A4A8B" w:rsidR="00601F41" w:rsidRDefault="00601F41" w:rsidP="00324D7B">
      <w:pPr>
        <w:pStyle w:val="Bullet1"/>
      </w:pPr>
      <w:r>
        <w:t>Tier 1 – up to $10,000 per financial year</w:t>
      </w:r>
    </w:p>
    <w:p w14:paraId="67A4D6D0" w14:textId="6A57B823" w:rsidR="00601F41" w:rsidRDefault="00601F41" w:rsidP="00324D7B">
      <w:pPr>
        <w:pStyle w:val="Bullet1"/>
      </w:pPr>
      <w:r>
        <w:t>Tier 2 – up to $18,000 per financial year</w:t>
      </w:r>
    </w:p>
    <w:p w14:paraId="39D1C50D" w14:textId="30140614" w:rsidR="00601F41" w:rsidRDefault="00601F41" w:rsidP="00324D7B">
      <w:pPr>
        <w:pStyle w:val="Bullet1"/>
      </w:pPr>
      <w:r>
        <w:t>Tier 3 – up to $28,000 per financial year</w:t>
      </w:r>
    </w:p>
    <w:p w14:paraId="2725C13D" w14:textId="7544CB56" w:rsidR="00663DE1" w:rsidRDefault="00601F41" w:rsidP="00324D7B">
      <w:pPr>
        <w:pStyle w:val="Bullet1"/>
      </w:pPr>
      <w:r>
        <w:t>Representative Bodies-up to $50,000 per financial year</w:t>
      </w:r>
      <w:r w:rsidR="004D22AE">
        <w:t>.</w:t>
      </w:r>
    </w:p>
    <w:p w14:paraId="6B398A8A" w14:textId="77777777" w:rsidR="00592263" w:rsidRDefault="00592263" w:rsidP="00592263">
      <w:pPr>
        <w:pStyle w:val="Bullet1"/>
        <w:numPr>
          <w:ilvl w:val="0"/>
          <w:numId w:val="0"/>
        </w:numPr>
        <w:ind w:left="285"/>
      </w:pPr>
    </w:p>
    <w:p w14:paraId="2E271211" w14:textId="0C1DFB77" w:rsidR="00717FE9" w:rsidRPr="008A4A46" w:rsidRDefault="00717FE9" w:rsidP="00812BED">
      <w:pPr>
        <w:pStyle w:val="Bullet2"/>
        <w:numPr>
          <w:ilvl w:val="1"/>
          <w:numId w:val="0"/>
        </w:numPr>
        <w:rPr>
          <w:b/>
          <w:bCs/>
        </w:rPr>
      </w:pPr>
      <w:r w:rsidRPr="45E95C84">
        <w:rPr>
          <w:b/>
          <w:bCs/>
        </w:rPr>
        <w:t xml:space="preserve">Round 2 </w:t>
      </w:r>
      <w:r w:rsidR="00E92EAC" w:rsidRPr="45E95C84">
        <w:rPr>
          <w:b/>
          <w:bCs/>
        </w:rPr>
        <w:t>average</w:t>
      </w:r>
      <w:r w:rsidRPr="45E95C84">
        <w:rPr>
          <w:b/>
          <w:bCs/>
        </w:rPr>
        <w:t xml:space="preserve"> grant amounts</w:t>
      </w:r>
      <w:r w:rsidR="00E85B71" w:rsidRPr="45E95C84">
        <w:rPr>
          <w:b/>
          <w:bCs/>
        </w:rPr>
        <w:t xml:space="preserve"> </w:t>
      </w:r>
      <w:r w:rsidR="002C1C1E" w:rsidRPr="45E95C84">
        <w:rPr>
          <w:b/>
          <w:bCs/>
        </w:rPr>
        <w:t xml:space="preserve">committed in grant agreements </w:t>
      </w:r>
      <w:r w:rsidR="00E85B71" w:rsidRPr="45E95C84">
        <w:rPr>
          <w:b/>
          <w:bCs/>
        </w:rPr>
        <w:t>based on applications</w:t>
      </w:r>
      <w:r w:rsidR="00B63C78" w:rsidRPr="45E95C84">
        <w:rPr>
          <w:b/>
          <w:bCs/>
        </w:rPr>
        <w:t xml:space="preserve"> by tier </w:t>
      </w:r>
      <w:r w:rsidR="009E7CEB" w:rsidRPr="45E95C84">
        <w:rPr>
          <w:b/>
          <w:bCs/>
        </w:rPr>
        <w:t xml:space="preserve"> </w:t>
      </w:r>
    </w:p>
    <w:p w14:paraId="4B870879" w14:textId="6C38F653" w:rsidR="00680E79" w:rsidRPr="00A86578" w:rsidRDefault="00680E79" w:rsidP="45E95C84">
      <w:pPr>
        <w:pStyle w:val="Bullet1"/>
      </w:pPr>
      <w:r>
        <w:t>Tier 1 – up to $9,8</w:t>
      </w:r>
      <w:r w:rsidR="00377833">
        <w:t>57</w:t>
      </w:r>
      <w:r>
        <w:t xml:space="preserve"> per financial year over 2 years</w:t>
      </w:r>
    </w:p>
    <w:p w14:paraId="165CE06D" w14:textId="604EC06B" w:rsidR="00680E79" w:rsidRPr="00A86578" w:rsidRDefault="00680E79" w:rsidP="45E95C84">
      <w:pPr>
        <w:pStyle w:val="Bullet1"/>
      </w:pPr>
      <w:r>
        <w:t>Tier 2 – up to $17,35</w:t>
      </w:r>
      <w:r w:rsidR="00377833">
        <w:t>9</w:t>
      </w:r>
      <w:r>
        <w:t xml:space="preserve"> per financial year over 2 years</w:t>
      </w:r>
    </w:p>
    <w:p w14:paraId="041A809B" w14:textId="4838A2DC" w:rsidR="00680E79" w:rsidRPr="00A86578" w:rsidRDefault="00680E79" w:rsidP="45E95C84">
      <w:pPr>
        <w:pStyle w:val="Bullet1"/>
      </w:pPr>
      <w:r>
        <w:t>Tier 3 – up to $27,6</w:t>
      </w:r>
      <w:r w:rsidR="00377833">
        <w:t>10</w:t>
      </w:r>
      <w:r>
        <w:t xml:space="preserve"> per financial year over 2 years</w:t>
      </w:r>
    </w:p>
    <w:p w14:paraId="07C466F8" w14:textId="31ACF1AF" w:rsidR="00680E79" w:rsidRPr="00A86578" w:rsidRDefault="00680E79" w:rsidP="45E95C84">
      <w:pPr>
        <w:pStyle w:val="Bullet1"/>
      </w:pPr>
      <w:r>
        <w:t>Representative Bodies-up to $40,766 per financial year over 2 years</w:t>
      </w:r>
      <w:r w:rsidR="002E5647">
        <w:t>.</w:t>
      </w:r>
    </w:p>
    <w:p w14:paraId="3C1BA0C6" w14:textId="1340C080" w:rsidR="0087032E" w:rsidRPr="00376FA9" w:rsidRDefault="043A8E94" w:rsidP="00B4241E">
      <w:pPr>
        <w:pStyle w:val="Heading2"/>
      </w:pPr>
      <w:bookmarkStart w:id="42" w:name="_Toc118900056"/>
      <w:bookmarkStart w:id="43" w:name="_Toc118900057"/>
      <w:bookmarkStart w:id="44" w:name="_Toc70702159"/>
      <w:bookmarkStart w:id="45" w:name="_Toc121489485"/>
      <w:bookmarkEnd w:id="42"/>
      <w:bookmarkEnd w:id="43"/>
      <w:r>
        <w:t>When will I know how much my grant is for?</w:t>
      </w:r>
      <w:bookmarkEnd w:id="44"/>
      <w:bookmarkEnd w:id="45"/>
    </w:p>
    <w:p w14:paraId="40C68141" w14:textId="570AB841" w:rsidR="0087032E" w:rsidRPr="00376FA9" w:rsidRDefault="0087032E" w:rsidP="002F44D0">
      <w:r w:rsidRPr="00376FA9">
        <w:t xml:space="preserve">Once all applications have been </w:t>
      </w:r>
      <w:r w:rsidR="000E3D4B" w:rsidRPr="00376FA9">
        <w:t>received</w:t>
      </w:r>
      <w:r w:rsidR="005063C5">
        <w:t xml:space="preserve"> and considered</w:t>
      </w:r>
      <w:r w:rsidRPr="00376FA9">
        <w:t xml:space="preserve">, </w:t>
      </w:r>
      <w:r w:rsidR="00D57FCD" w:rsidRPr="00376FA9">
        <w:t>Austrade will calculate</w:t>
      </w:r>
      <w:r w:rsidRPr="00376FA9">
        <w:t xml:space="preserve"> the distribution </w:t>
      </w:r>
      <w:r w:rsidR="00D57FCD" w:rsidRPr="00376FA9">
        <w:t>of available funds for</w:t>
      </w:r>
      <w:r w:rsidR="007F0C21" w:rsidRPr="00376FA9">
        <w:t xml:space="preserve"> all</w:t>
      </w:r>
      <w:r w:rsidR="00D57FCD" w:rsidRPr="00376FA9">
        <w:t xml:space="preserve"> eligible applications.</w:t>
      </w:r>
      <w:r w:rsidRPr="00376FA9">
        <w:t xml:space="preserve"> </w:t>
      </w:r>
      <w:r w:rsidR="69CB2F24">
        <w:t>If</w:t>
      </w:r>
      <w:r w:rsidR="00D57FCD" w:rsidRPr="00376FA9">
        <w:t xml:space="preserve"> you</w:t>
      </w:r>
      <w:r w:rsidR="008B074C" w:rsidRPr="00376FA9">
        <w:t xml:space="preserve"> are</w:t>
      </w:r>
      <w:r w:rsidR="00D57FCD" w:rsidRPr="00376FA9">
        <w:t xml:space="preserve"> eligible, you will receive a</w:t>
      </w:r>
      <w:r w:rsidRPr="00376FA9">
        <w:t xml:space="preserve"> grant agreement </w:t>
      </w:r>
      <w:r w:rsidR="00D57FCD" w:rsidRPr="00376FA9">
        <w:t xml:space="preserve">that </w:t>
      </w:r>
      <w:r w:rsidRPr="00376FA9">
        <w:t>will tell you how much your grant is for.</w:t>
      </w:r>
    </w:p>
    <w:p w14:paraId="1A597BA6" w14:textId="74044801" w:rsidR="0087032E" w:rsidRPr="00376FA9" w:rsidRDefault="12E6D082" w:rsidP="007859AF">
      <w:r>
        <w:t xml:space="preserve">Your obligation is to </w:t>
      </w:r>
      <w:bookmarkStart w:id="46" w:name="Matching_funds"/>
      <w:r>
        <w:t>match</w:t>
      </w:r>
      <w:bookmarkEnd w:id="46"/>
      <w:r>
        <w:t xml:space="preserve"> the dollar value of the grant monies you receive (this means you must spend double the grant amount</w:t>
      </w:r>
      <w:r w:rsidR="004816F6">
        <w:t xml:space="preserve"> on eligible</w:t>
      </w:r>
      <w:r w:rsidR="00AB0800">
        <w:t xml:space="preserve"> marketing and</w:t>
      </w:r>
      <w:r w:rsidR="004816F6">
        <w:t xml:space="preserve"> promotional activities</w:t>
      </w:r>
      <w:r>
        <w:t>), noting:</w:t>
      </w:r>
    </w:p>
    <w:p w14:paraId="75E94B65" w14:textId="460AB0B2" w:rsidR="0087032E" w:rsidRPr="00376FA9" w:rsidRDefault="043A8E94" w:rsidP="001D5889">
      <w:pPr>
        <w:pStyle w:val="Bullet1"/>
      </w:pPr>
      <w:r>
        <w:t>If you spend more, you will not receive more grant money. The amount in your grant agreement is the maximum you will receive.</w:t>
      </w:r>
    </w:p>
    <w:p w14:paraId="520ACF6C" w14:textId="3570F03A" w:rsidR="00996024" w:rsidRPr="00376FA9" w:rsidRDefault="043A8E94" w:rsidP="001D5889">
      <w:pPr>
        <w:pStyle w:val="Bullet1"/>
      </w:pPr>
      <w:r>
        <w:t>If you spend less, you will only receive an amount equal to the amount you contributed (</w:t>
      </w:r>
      <w:r w:rsidR="4A02570D">
        <w:t>i.e.</w:t>
      </w:r>
      <w:r>
        <w:t xml:space="preserve"> if</w:t>
      </w:r>
      <w:r w:rsidR="6B309F56">
        <w:t xml:space="preserve"> your grant agreement is </w:t>
      </w:r>
      <w:r w:rsidR="69A0832D">
        <w:t>f</w:t>
      </w:r>
      <w:r w:rsidR="6B309F56">
        <w:t>or $15</w:t>
      </w:r>
      <w:r w:rsidR="69A0832D">
        <w:t>,000</w:t>
      </w:r>
      <w:r>
        <w:t xml:space="preserve"> </w:t>
      </w:r>
      <w:r w:rsidR="69A0832D">
        <w:t xml:space="preserve">and </w:t>
      </w:r>
      <w:r>
        <w:t>you spend $20,000 on eligible expenditure you will only receive $10,000).</w:t>
      </w:r>
    </w:p>
    <w:p w14:paraId="06B49354" w14:textId="09F8164B" w:rsidR="006A14C9" w:rsidRPr="00376FA9" w:rsidRDefault="008E75DD" w:rsidP="00932B16">
      <w:pPr>
        <w:pStyle w:val="Heading1"/>
      </w:pPr>
      <w:bookmarkStart w:id="47" w:name="_Eligibility_criteria"/>
      <w:bookmarkStart w:id="48" w:name="_Toc121489486"/>
      <w:bookmarkStart w:id="49" w:name="_Ref414285977"/>
      <w:bookmarkStart w:id="50" w:name="_Ref421696970"/>
      <w:bookmarkStart w:id="51" w:name="_Toc421777595"/>
      <w:bookmarkEnd w:id="29"/>
      <w:bookmarkEnd w:id="30"/>
      <w:bookmarkEnd w:id="47"/>
      <w:r w:rsidRPr="00376FA9">
        <w:t>Eligibility criteria</w:t>
      </w:r>
      <w:bookmarkEnd w:id="48"/>
    </w:p>
    <w:p w14:paraId="37E5D01A" w14:textId="16EE920A" w:rsidR="00B4160B" w:rsidRPr="00376FA9" w:rsidRDefault="00267074" w:rsidP="007859AF">
      <w:r w:rsidRPr="00376FA9">
        <w:t xml:space="preserve">Your application must satisfy all the </w:t>
      </w:r>
      <w:r w:rsidR="00245CB8" w:rsidRPr="00376FA9">
        <w:t xml:space="preserve">relevant </w:t>
      </w:r>
      <w:r w:rsidRPr="00376FA9">
        <w:t>eligibility criteria</w:t>
      </w:r>
      <w:r w:rsidR="00B4160B" w:rsidRPr="00376FA9">
        <w:t>.</w:t>
      </w:r>
    </w:p>
    <w:p w14:paraId="02ADA039" w14:textId="56EB9F10" w:rsidR="00A5309B" w:rsidRPr="00376FA9" w:rsidRDefault="3CD215EC" w:rsidP="007859AF">
      <w:bookmarkStart w:id="52" w:name="_Who_is_eligible"/>
      <w:bookmarkEnd w:id="49"/>
      <w:bookmarkEnd w:id="50"/>
      <w:bookmarkEnd w:id="51"/>
      <w:bookmarkEnd w:id="52"/>
      <w:r>
        <w:t xml:space="preserve">The EMDG Act at sections 15 and 16 and the EMDG Rules at Part 2 </w:t>
      </w:r>
      <w:r w:rsidR="71F3B73E">
        <w:t>provide the</w:t>
      </w:r>
      <w:r>
        <w:t xml:space="preserve"> </w:t>
      </w:r>
      <w:hyperlink w:anchor="EMDG_Legislation">
        <w:r w:rsidRPr="4260B3D9">
          <w:rPr>
            <w:rStyle w:val="Hyperlink"/>
          </w:rPr>
          <w:t xml:space="preserve">full description of </w:t>
        </w:r>
        <w:r w:rsidR="6A6DF924" w:rsidRPr="4260B3D9">
          <w:rPr>
            <w:rStyle w:val="Hyperlink"/>
          </w:rPr>
          <w:t>who is</w:t>
        </w:r>
        <w:r w:rsidRPr="4260B3D9">
          <w:rPr>
            <w:rStyle w:val="Hyperlink"/>
          </w:rPr>
          <w:t xml:space="preserve"> eligible</w:t>
        </w:r>
      </w:hyperlink>
      <w:r w:rsidR="6A6DF924">
        <w:t xml:space="preserve"> for an EMDG grant.</w:t>
      </w:r>
    </w:p>
    <w:p w14:paraId="408C01B1" w14:textId="4B69ACD3" w:rsidR="003272BB" w:rsidRPr="00376FA9" w:rsidRDefault="6A72E271" w:rsidP="00121AF9">
      <w:pPr>
        <w:pStyle w:val="Bullet1"/>
        <w:numPr>
          <w:ilvl w:val="0"/>
          <w:numId w:val="0"/>
        </w:numPr>
      </w:pPr>
      <w:r>
        <w:t>To be eligible for a grant, you must be</w:t>
      </w:r>
      <w:r w:rsidR="4FD3DA3B">
        <w:t xml:space="preserve"> </w:t>
      </w:r>
      <w:r>
        <w:t>Australian and be ready to export</w:t>
      </w:r>
      <w:r w:rsidR="7ECD0264">
        <w:t xml:space="preserve"> (</w:t>
      </w:r>
      <w:r w:rsidR="286E583E">
        <w:t xml:space="preserve">Tier </w:t>
      </w:r>
      <w:r w:rsidR="7ECD0264">
        <w:t>1)</w:t>
      </w:r>
      <w:r>
        <w:t>, or already exporting</w:t>
      </w:r>
      <w:r w:rsidR="7ECD0264">
        <w:t xml:space="preserve"> (</w:t>
      </w:r>
      <w:r w:rsidR="286E583E">
        <w:t xml:space="preserve">Tiers </w:t>
      </w:r>
      <w:r w:rsidR="7ECD0264">
        <w:t>2 or 3)</w:t>
      </w:r>
      <w:r>
        <w:t xml:space="preserve">, </w:t>
      </w:r>
      <w:r w:rsidR="00F31AFE">
        <w:t xml:space="preserve">eligible </w:t>
      </w:r>
      <w:r>
        <w:t>products of substantially Australian origin</w:t>
      </w:r>
      <w:r w:rsidR="15353DC8">
        <w:t>, or be a representative body</w:t>
      </w:r>
      <w:r w:rsidR="04E27B2C">
        <w:t>.</w:t>
      </w:r>
    </w:p>
    <w:p w14:paraId="7A46F1B9" w14:textId="678AD4FD" w:rsidR="00203CA9" w:rsidRPr="00376FA9" w:rsidRDefault="003B1C9C" w:rsidP="004E633F">
      <w:pPr>
        <w:pStyle w:val="Heading2"/>
      </w:pPr>
      <w:bookmarkStart w:id="53" w:name="_Conditions_that_apply_2"/>
      <w:bookmarkStart w:id="54" w:name="_Toc121489487"/>
      <w:bookmarkEnd w:id="53"/>
      <w:r w:rsidRPr="00376FA9">
        <w:t xml:space="preserve">Eligible applicants and </w:t>
      </w:r>
      <w:r w:rsidR="0043094B" w:rsidRPr="00376FA9">
        <w:t>c</w:t>
      </w:r>
      <w:r w:rsidR="00D81BCD" w:rsidRPr="00376FA9">
        <w:t>onditions that apply to all applicants</w:t>
      </w:r>
      <w:bookmarkEnd w:id="54"/>
    </w:p>
    <w:p w14:paraId="3E126C8D" w14:textId="5B5369CB" w:rsidR="00860CEA" w:rsidRPr="00376FA9" w:rsidRDefault="681662F4" w:rsidP="007859AF">
      <w:r>
        <w:t xml:space="preserve">To be eligible for a grant you must be </w:t>
      </w:r>
      <w:r w:rsidR="4A1FAF7F">
        <w:t>an eligible</w:t>
      </w:r>
      <w:r w:rsidR="4F25E3C8">
        <w:t xml:space="preserve"> person within the meaning of the EMDG Rules, being </w:t>
      </w:r>
      <w:r>
        <w:t xml:space="preserve">one of the following: </w:t>
      </w:r>
    </w:p>
    <w:p w14:paraId="7570E2DD" w14:textId="06339686" w:rsidR="00CF2ABA" w:rsidRPr="00376FA9" w:rsidRDefault="43D8D119" w:rsidP="001D5889">
      <w:pPr>
        <w:pStyle w:val="Bullet1"/>
      </w:pPr>
      <w:r>
        <w:t xml:space="preserve">an individual </w:t>
      </w:r>
      <w:r w:rsidR="4FD3DA3B">
        <w:t>whose principal place of residence is in Australia</w:t>
      </w:r>
    </w:p>
    <w:p w14:paraId="06BC3CB0" w14:textId="6A8CB7F0" w:rsidR="00CF2ABA" w:rsidRPr="00376FA9" w:rsidRDefault="43D8D119" w:rsidP="001D5889">
      <w:pPr>
        <w:pStyle w:val="Bullet1"/>
      </w:pPr>
      <w:r>
        <w:t>a body incorporated u</w:t>
      </w:r>
      <w:r w:rsidR="332CE64E">
        <w:t xml:space="preserve">nder the </w:t>
      </w:r>
      <w:r w:rsidR="332CE64E" w:rsidRPr="5E0368D7">
        <w:rPr>
          <w:i/>
          <w:iCs/>
        </w:rPr>
        <w:t>Corporations Act 2001</w:t>
      </w:r>
    </w:p>
    <w:p w14:paraId="7E70DDE9" w14:textId="5545D694" w:rsidR="00CF2ABA" w:rsidRPr="00376FA9" w:rsidRDefault="43D8D119" w:rsidP="001D5889">
      <w:pPr>
        <w:pStyle w:val="Bullet1"/>
      </w:pPr>
      <w:r>
        <w:t>an association, or cooperative, incorp</w:t>
      </w:r>
      <w:r w:rsidR="332CE64E">
        <w:t>orated under an Australian law</w:t>
      </w:r>
    </w:p>
    <w:p w14:paraId="4AFE39C4" w14:textId="0732A1A0" w:rsidR="00CF2ABA" w:rsidRPr="00376FA9" w:rsidRDefault="43D8D119" w:rsidP="001D5889">
      <w:pPr>
        <w:pStyle w:val="Bullet1"/>
      </w:pPr>
      <w:r>
        <w:t>a partnership that is Australian</w:t>
      </w:r>
      <w:r w:rsidR="4FD3DA3B">
        <w:t xml:space="preserve">, that is </w:t>
      </w:r>
      <w:r w:rsidR="08C3F05C">
        <w:t>a</w:t>
      </w:r>
      <w:r w:rsidR="4FD3DA3B">
        <w:t xml:space="preserve"> partnership </w:t>
      </w:r>
      <w:r w:rsidR="079CCE88">
        <w:t xml:space="preserve">that </w:t>
      </w:r>
      <w:r w:rsidR="4FD3DA3B">
        <w:t xml:space="preserve">was formed and operates under a law of a State or Territory, </w:t>
      </w:r>
      <w:r w:rsidR="7357E9AE">
        <w:t>with</w:t>
      </w:r>
      <w:r w:rsidR="4FD3DA3B">
        <w:t xml:space="preserve"> at least half the partners are Australian persons</w:t>
      </w:r>
    </w:p>
    <w:p w14:paraId="15FAF371" w14:textId="69D3BAFA" w:rsidR="00CF2ABA" w:rsidRPr="00376FA9" w:rsidRDefault="43D8D119" w:rsidP="001D5889">
      <w:pPr>
        <w:pStyle w:val="Bullet1"/>
      </w:pPr>
      <w:r>
        <w:t>a trust that is Australian w</w:t>
      </w:r>
      <w:r w:rsidR="332CE64E">
        <w:t xml:space="preserve">ithin the meaning of the </w:t>
      </w:r>
      <w:hyperlink w:anchor="EMDG_Legislation">
        <w:r w:rsidR="4B777350" w:rsidRPr="5E0368D7">
          <w:rPr>
            <w:rStyle w:val="Hyperlink"/>
          </w:rPr>
          <w:t>EMDG R</w:t>
        </w:r>
        <w:r w:rsidR="332CE64E" w:rsidRPr="5E0368D7">
          <w:rPr>
            <w:rStyle w:val="Hyperlink"/>
          </w:rPr>
          <w:t>ules</w:t>
        </w:r>
      </w:hyperlink>
      <w:r w:rsidR="1ED90744">
        <w:t>, that is the trustee, or each trustee, of the trust is an Australian person</w:t>
      </w:r>
    </w:p>
    <w:p w14:paraId="06BC7DD1" w14:textId="48A3F238" w:rsidR="00C457C5" w:rsidRPr="00376FA9" w:rsidRDefault="43D8D119" w:rsidP="001D5889">
      <w:pPr>
        <w:pStyle w:val="Bullet1"/>
      </w:pPr>
      <w:r>
        <w:t>a body corporate established for a public purpose by or u</w:t>
      </w:r>
      <w:r w:rsidR="332CE64E">
        <w:t>nder an Australian law</w:t>
      </w:r>
    </w:p>
    <w:p w14:paraId="53060AF8" w14:textId="540A2602" w:rsidR="00E63357" w:rsidRPr="00376FA9" w:rsidRDefault="71A42C05" w:rsidP="001D5889">
      <w:pPr>
        <w:pStyle w:val="Bullet1"/>
      </w:pPr>
      <w:r>
        <w:t>a</w:t>
      </w:r>
      <w:r w:rsidR="10015FBE">
        <w:t xml:space="preserve"> </w:t>
      </w:r>
      <w:hyperlink w:anchor="_Representative_bodies">
        <w:r w:rsidR="10015FBE" w:rsidRPr="5E0368D7">
          <w:rPr>
            <w:rStyle w:val="Hyperlink"/>
          </w:rPr>
          <w:t>representative body</w:t>
        </w:r>
      </w:hyperlink>
      <w:r w:rsidR="29A0EECF">
        <w:t>.</w:t>
      </w:r>
    </w:p>
    <w:p w14:paraId="6ABC41E3" w14:textId="04654265" w:rsidR="00CF2ABA" w:rsidRPr="00376FA9" w:rsidRDefault="00141BF9" w:rsidP="00560FC3">
      <w:r w:rsidRPr="00376FA9">
        <w:t xml:space="preserve">Partnerships and trusts are treated as if they are persons under the Act and Rules, but with the changes set out in </w:t>
      </w:r>
      <w:hyperlink r:id="rId26" w:history="1">
        <w:r w:rsidRPr="008D1894">
          <w:rPr>
            <w:rStyle w:val="Hyperlink"/>
          </w:rPr>
          <w:t>sections 105A and 105B of the Act</w:t>
        </w:r>
      </w:hyperlink>
      <w:r w:rsidR="003B336E" w:rsidRPr="00376FA9">
        <w:t>.</w:t>
      </w:r>
    </w:p>
    <w:p w14:paraId="34728CF7" w14:textId="5FF8E746" w:rsidR="00B22400" w:rsidRPr="00376FA9" w:rsidRDefault="00ED615C" w:rsidP="00A07520">
      <w:bookmarkStart w:id="55" w:name="_Conditions_that_apply_1"/>
      <w:bookmarkEnd w:id="55"/>
      <w:r w:rsidRPr="00376FA9">
        <w:t>A</w:t>
      </w:r>
      <w:r w:rsidR="00643173" w:rsidRPr="00376FA9">
        <w:t>t the time you apply for a grant</w:t>
      </w:r>
      <w:r w:rsidR="00C876AA" w:rsidRPr="00376FA9">
        <w:t>,</w:t>
      </w:r>
      <w:r w:rsidR="00643173" w:rsidRPr="00376FA9">
        <w:t xml:space="preserve"> and at all times while you are a grantee</w:t>
      </w:r>
      <w:r w:rsidR="006564D4" w:rsidRPr="00376FA9">
        <w:t>, you must</w:t>
      </w:r>
      <w:r w:rsidR="00CC4FA9" w:rsidRPr="00376FA9">
        <w:t xml:space="preserve"> </w:t>
      </w:r>
      <w:r w:rsidR="00B22400" w:rsidRPr="00376FA9">
        <w:t>have an Australian Business Number (ABN)</w:t>
      </w:r>
      <w:r w:rsidR="00CC4FA9" w:rsidRPr="00376FA9">
        <w:t>.</w:t>
      </w:r>
    </w:p>
    <w:p w14:paraId="4730C1CE" w14:textId="79FE026A" w:rsidR="00F609DC" w:rsidRPr="00376FA9" w:rsidRDefault="00281FD9" w:rsidP="00281FD9">
      <w:r w:rsidRPr="00376FA9">
        <w:t>At the time of signing a grant agreement</w:t>
      </w:r>
      <w:r w:rsidR="00C876AA" w:rsidRPr="00376FA9">
        <w:t>,</w:t>
      </w:r>
      <w:r w:rsidRPr="00376FA9">
        <w:t xml:space="preserve"> and at all times while a grantee, you must not</w:t>
      </w:r>
      <w:r w:rsidR="00F609DC" w:rsidRPr="00376FA9">
        <w:t>:</w:t>
      </w:r>
    </w:p>
    <w:p w14:paraId="0DD1F5C3" w14:textId="6E91F771" w:rsidR="00281FD9" w:rsidRPr="00376FA9" w:rsidRDefault="09F90A4A" w:rsidP="001D5889">
      <w:pPr>
        <w:pStyle w:val="Bullet1"/>
      </w:pPr>
      <w:r w:rsidRPr="00376FA9">
        <w:t xml:space="preserve">have any </w:t>
      </w:r>
      <w:r w:rsidR="0C434525" w:rsidRPr="00376FA9">
        <w:t>outstanding</w:t>
      </w:r>
      <w:r w:rsidRPr="00376FA9">
        <w:t xml:space="preserve"> disqualifying convictions</w:t>
      </w:r>
      <w:r w:rsidR="228EDB35" w:rsidRPr="00376FA9">
        <w:t xml:space="preserve"> (r</w:t>
      </w:r>
      <w:r w:rsidRPr="00376FA9">
        <w:t xml:space="preserve">efer to the </w:t>
      </w:r>
      <w:hyperlink r:id="rId27" w:history="1">
        <w:r w:rsidR="1615CA84" w:rsidRPr="008D1894">
          <w:rPr>
            <w:rStyle w:val="Hyperlink"/>
          </w:rPr>
          <w:t>EMDG Rules</w:t>
        </w:r>
      </w:hyperlink>
      <w:r w:rsidRPr="00376FA9">
        <w:t xml:space="preserve"> section</w:t>
      </w:r>
      <w:r w:rsidR="57081CE7" w:rsidRPr="00376FA9">
        <w:t> </w:t>
      </w:r>
      <w:r w:rsidR="228EDB35" w:rsidRPr="00376FA9">
        <w:t>15)</w:t>
      </w:r>
      <w:r w:rsidR="00A22B7E" w:rsidRPr="00376FA9">
        <w:rPr>
          <w:rStyle w:val="FootnoteReference"/>
        </w:rPr>
        <w:footnoteReference w:id="4"/>
      </w:r>
    </w:p>
    <w:p w14:paraId="6CECFC9D" w14:textId="59CEBD1F" w:rsidR="00BE00FB" w:rsidRPr="00376FA9" w:rsidRDefault="228EDB35" w:rsidP="001D5889">
      <w:pPr>
        <w:pStyle w:val="Bullet1"/>
      </w:pPr>
      <w:r>
        <w:t xml:space="preserve">be under insolvency administration (refer to the </w:t>
      </w:r>
      <w:hyperlink r:id="rId28" w:history="1">
        <w:r w:rsidRPr="008D1894">
          <w:rPr>
            <w:rStyle w:val="Hyperlink"/>
          </w:rPr>
          <w:t>EMDG Rules</w:t>
        </w:r>
      </w:hyperlink>
      <w:r>
        <w:t xml:space="preserve"> section</w:t>
      </w:r>
      <w:r w:rsidR="57081CE7">
        <w:t> </w:t>
      </w:r>
      <w:r>
        <w:t>16)</w:t>
      </w:r>
      <w:r w:rsidR="4BBE5FA1">
        <w:t>.</w:t>
      </w:r>
    </w:p>
    <w:p w14:paraId="4DAFE58D" w14:textId="2830431F" w:rsidR="00BB613F" w:rsidRPr="008D1894" w:rsidRDefault="0062517A" w:rsidP="00560FC3">
      <w:r w:rsidRPr="00376FA9">
        <w:t>Other Commonwealth restrictions</w:t>
      </w:r>
      <w:r w:rsidR="00782181" w:rsidRPr="00376FA9">
        <w:t xml:space="preserve"> will also apply</w:t>
      </w:r>
      <w:r w:rsidR="004E143A" w:rsidRPr="00376FA9">
        <w:t xml:space="preserve">. </w:t>
      </w:r>
      <w:r w:rsidR="004E143A" w:rsidRPr="008D1894">
        <w:t>Y</w:t>
      </w:r>
      <w:r w:rsidRPr="008D1894">
        <w:t>ou are i</w:t>
      </w:r>
      <w:r w:rsidR="00BE00FB" w:rsidRPr="008D1894">
        <w:t xml:space="preserve">neligible for Commonwealth grants </w:t>
      </w:r>
      <w:r w:rsidRPr="008D1894">
        <w:t>if</w:t>
      </w:r>
      <w:r w:rsidR="007224EC" w:rsidRPr="008D1894">
        <w:t xml:space="preserve"> you </w:t>
      </w:r>
      <w:r w:rsidRPr="008D1894">
        <w:t xml:space="preserve">are </w:t>
      </w:r>
      <w:r w:rsidR="00E04FC4" w:rsidRPr="008D1894">
        <w:t>included on the National Redress Scheme’s list of ‘</w:t>
      </w:r>
      <w:hyperlink r:id="rId29" w:history="1">
        <w:r w:rsidR="00E04FC4" w:rsidRPr="008D1894">
          <w:rPr>
            <w:rStyle w:val="Hyperlink"/>
          </w:rPr>
          <w:t>Institutions that have not joined or signified their intent to join the Scheme</w:t>
        </w:r>
      </w:hyperlink>
      <w:r w:rsidR="00E04FC4" w:rsidRPr="008D1894">
        <w:t>’</w:t>
      </w:r>
      <w:r w:rsidR="00E04FC4" w:rsidRPr="008D1894">
        <w:rPr>
          <w:rStyle w:val="FootnoteReference"/>
        </w:rPr>
        <w:footnoteReference w:id="5"/>
      </w:r>
      <w:r w:rsidR="00CF3157" w:rsidRPr="008D1894">
        <w:t xml:space="preserve">  </w:t>
      </w:r>
    </w:p>
    <w:p w14:paraId="2308D57F" w14:textId="7E74C6F3" w:rsidR="00F609DC" w:rsidRPr="00376FA9" w:rsidRDefault="00BB613F" w:rsidP="00560FC3">
      <w:r w:rsidRPr="008D1894">
        <w:t>Y</w:t>
      </w:r>
      <w:r w:rsidR="00CF3157" w:rsidRPr="008D1894">
        <w:t>ou must</w:t>
      </w:r>
      <w:r w:rsidRPr="008D1894">
        <w:t xml:space="preserve"> </w:t>
      </w:r>
      <w:r w:rsidR="00CF3157" w:rsidRPr="008D1894">
        <w:t>comply with all the relevant A</w:t>
      </w:r>
      <w:r w:rsidR="00E5016A" w:rsidRPr="008D1894">
        <w:t xml:space="preserve">ustralian </w:t>
      </w:r>
      <w:r w:rsidR="00CF3157" w:rsidRPr="008D1894">
        <w:t>T</w:t>
      </w:r>
      <w:r w:rsidR="00E5016A" w:rsidRPr="008D1894">
        <w:t xml:space="preserve">axation </w:t>
      </w:r>
      <w:r w:rsidR="00CF3157" w:rsidRPr="008D1894">
        <w:t>O</w:t>
      </w:r>
      <w:r w:rsidR="00E5016A" w:rsidRPr="008D1894">
        <w:t>ffice (ATO)</w:t>
      </w:r>
      <w:r w:rsidR="00CF3157" w:rsidRPr="008D1894">
        <w:t xml:space="preserve"> legislation, rulings and guidelines</w:t>
      </w:r>
      <w:r w:rsidR="00B831B9" w:rsidRPr="008D1894">
        <w:t>.</w:t>
      </w:r>
      <w:r w:rsidR="00DD7EF0" w:rsidRPr="008D1894" w:rsidDel="00FB18ED">
        <w:t xml:space="preserve"> </w:t>
      </w:r>
      <w:r w:rsidR="003C4F92" w:rsidRPr="003C4F92">
        <w:t>During the assessment process we may require you to provide evidence that you have satisfied your tax obligations.</w:t>
      </w:r>
      <w:r w:rsidR="00BB6ADC" w:rsidRPr="008D1894">
        <w:t xml:space="preserve"> </w:t>
      </w:r>
      <w:r w:rsidR="007D466C" w:rsidRPr="007D466C">
        <w:t>We will use this information as part of the application assessment.</w:t>
      </w:r>
    </w:p>
    <w:p w14:paraId="4D140776" w14:textId="03FACF23" w:rsidR="003125A8" w:rsidRPr="00376FA9" w:rsidRDefault="003125A8" w:rsidP="00840A2E"/>
    <w:p w14:paraId="71998B4A" w14:textId="3E71AFFA" w:rsidR="0094451A" w:rsidRPr="00376FA9" w:rsidRDefault="004A44A3" w:rsidP="004E633F">
      <w:pPr>
        <w:pStyle w:val="Heading2"/>
      </w:pPr>
      <w:bookmarkStart w:id="56" w:name="_Conditions_that_apply"/>
      <w:bookmarkStart w:id="57" w:name="_Toc70503240"/>
      <w:bookmarkStart w:id="58" w:name="_Toc70504239"/>
      <w:bookmarkStart w:id="59" w:name="_Toc74678615"/>
      <w:bookmarkStart w:id="60" w:name="_Toc74678865"/>
      <w:bookmarkStart w:id="61" w:name="_Toc74942478"/>
      <w:bookmarkStart w:id="62" w:name="_Toc74954684"/>
      <w:bookmarkStart w:id="63" w:name="_Toc75039825"/>
      <w:bookmarkStart w:id="64" w:name="_Toc74678616"/>
      <w:bookmarkStart w:id="65" w:name="_Toc74678866"/>
      <w:bookmarkStart w:id="66" w:name="_Toc74942479"/>
      <w:bookmarkStart w:id="67" w:name="_Toc74954685"/>
      <w:bookmarkStart w:id="68" w:name="_Toc75039826"/>
      <w:bookmarkStart w:id="69" w:name="_Toc74678618"/>
      <w:bookmarkStart w:id="70" w:name="_Toc74678868"/>
      <w:bookmarkStart w:id="71" w:name="_Toc74942481"/>
      <w:bookmarkStart w:id="72" w:name="_Toc74954687"/>
      <w:bookmarkStart w:id="73" w:name="_Toc75039828"/>
      <w:bookmarkStart w:id="74" w:name="_Toc74678619"/>
      <w:bookmarkStart w:id="75" w:name="_Toc74678869"/>
      <w:bookmarkStart w:id="76" w:name="_Toc74942482"/>
      <w:bookmarkStart w:id="77" w:name="_Toc74954688"/>
      <w:bookmarkStart w:id="78" w:name="_Toc75039829"/>
      <w:bookmarkStart w:id="79" w:name="_Toc74678620"/>
      <w:bookmarkStart w:id="80" w:name="_Toc74678870"/>
      <w:bookmarkStart w:id="81" w:name="_Toc74942483"/>
      <w:bookmarkStart w:id="82" w:name="_Toc74954689"/>
      <w:bookmarkStart w:id="83" w:name="_Toc75039830"/>
      <w:bookmarkStart w:id="84" w:name="_Toc74678621"/>
      <w:bookmarkStart w:id="85" w:name="_Toc74678871"/>
      <w:bookmarkStart w:id="86" w:name="_Toc74942484"/>
      <w:bookmarkStart w:id="87" w:name="_Toc74954690"/>
      <w:bookmarkStart w:id="88" w:name="_Toc75039831"/>
      <w:bookmarkStart w:id="89" w:name="_Toc74678624"/>
      <w:bookmarkStart w:id="90" w:name="_Toc74678874"/>
      <w:bookmarkStart w:id="91" w:name="_Toc74942487"/>
      <w:bookmarkStart w:id="92" w:name="_Toc74954693"/>
      <w:bookmarkStart w:id="93" w:name="_Toc75039834"/>
      <w:bookmarkStart w:id="94" w:name="_Toc74678625"/>
      <w:bookmarkStart w:id="95" w:name="_Toc74678875"/>
      <w:bookmarkStart w:id="96" w:name="_Toc74942488"/>
      <w:bookmarkStart w:id="97" w:name="_Toc74954694"/>
      <w:bookmarkStart w:id="98" w:name="_Toc75039835"/>
      <w:bookmarkStart w:id="99" w:name="_Toc74678626"/>
      <w:bookmarkStart w:id="100" w:name="_Toc74678876"/>
      <w:bookmarkStart w:id="101" w:name="_Toc74942489"/>
      <w:bookmarkStart w:id="102" w:name="_Toc74954695"/>
      <w:bookmarkStart w:id="103" w:name="_Toc75039836"/>
      <w:bookmarkStart w:id="104" w:name="_Toc12148948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76FA9">
        <w:t>C</w:t>
      </w:r>
      <w:r w:rsidR="00420A4D" w:rsidRPr="00376FA9">
        <w:t xml:space="preserve">onditions that apply to </w:t>
      </w:r>
      <w:bookmarkStart w:id="105" w:name="_Toc70702163"/>
      <w:r w:rsidR="00F72BCF" w:rsidRPr="00376FA9">
        <w:t>SME exporters</w:t>
      </w:r>
      <w:bookmarkEnd w:id="104"/>
      <w:r w:rsidR="00420A4D" w:rsidRPr="00376FA9">
        <w:t xml:space="preserve"> </w:t>
      </w:r>
      <w:bookmarkEnd w:id="105"/>
    </w:p>
    <w:p w14:paraId="34E9FCA0" w14:textId="349739F0" w:rsidR="0094451A" w:rsidRPr="00376FA9" w:rsidRDefault="0094451A">
      <w:r w:rsidRPr="00376FA9">
        <w:t xml:space="preserve">If you are an </w:t>
      </w:r>
      <w:r w:rsidR="00C30275" w:rsidRPr="00376FA9">
        <w:t>SME</w:t>
      </w:r>
      <w:r w:rsidR="00F72BCF" w:rsidRPr="00376FA9">
        <w:t xml:space="preserve"> exporter</w:t>
      </w:r>
      <w:r w:rsidRPr="00376FA9">
        <w:t xml:space="preserve">, </w:t>
      </w:r>
      <w:r w:rsidR="00DE65C3" w:rsidRPr="00376FA9">
        <w:t>at the time you apply for a grant you must</w:t>
      </w:r>
      <w:r w:rsidR="00D27F27" w:rsidRPr="00376FA9">
        <w:t xml:space="preserve"> also</w:t>
      </w:r>
      <w:r w:rsidR="00B22400" w:rsidRPr="00376FA9">
        <w:t>:</w:t>
      </w:r>
    </w:p>
    <w:p w14:paraId="565DD19A" w14:textId="3A8F7994" w:rsidR="006564D4" w:rsidRPr="00376FA9" w:rsidRDefault="5C19C07D" w:rsidP="001D5889">
      <w:pPr>
        <w:pStyle w:val="Bullet1"/>
      </w:pPr>
      <w:r>
        <w:t xml:space="preserve">have a </w:t>
      </w:r>
      <w:bookmarkStart w:id="106" w:name="Turnover"/>
      <w:r>
        <w:t xml:space="preserve">turnover </w:t>
      </w:r>
      <w:bookmarkEnd w:id="106"/>
      <w:r>
        <w:t xml:space="preserve">for the </w:t>
      </w:r>
      <w:r w:rsidR="7ECD0264">
        <w:t xml:space="preserve">last </w:t>
      </w:r>
      <w:r>
        <w:t xml:space="preserve">financial year of less than </w:t>
      </w:r>
      <w:r w:rsidR="4AAD4544">
        <w:t>$20</w:t>
      </w:r>
      <w:r w:rsidR="43938DF7">
        <w:t> </w:t>
      </w:r>
      <w:r w:rsidR="4AAD4544">
        <w:t>million</w:t>
      </w:r>
      <w:r w:rsidR="602BFD6E">
        <w:t>.</w:t>
      </w:r>
      <w:r>
        <w:t xml:space="preserve"> (</w:t>
      </w:r>
      <w:r w:rsidR="13512038">
        <w:t>A</w:t>
      </w:r>
      <w:r>
        <w:t>nnual turnover is the total ordinary income that you derive in the income year in the course of running your business)</w:t>
      </w:r>
      <w:r w:rsidR="7ECD0264">
        <w:t>.</w:t>
      </w:r>
    </w:p>
    <w:p w14:paraId="2B18F6CB" w14:textId="08A01FF4" w:rsidR="007E289A" w:rsidRPr="00376FA9" w:rsidRDefault="6ACC9891" w:rsidP="007859AF">
      <w:r>
        <w:t xml:space="preserve">If your grant application is successful, at the time you enter into a </w:t>
      </w:r>
      <w:hyperlink w:anchor="_The_grant_agreement">
        <w:r w:rsidRPr="4260B3D9">
          <w:rPr>
            <w:rStyle w:val="Hyperlink"/>
          </w:rPr>
          <w:t>grant agreement</w:t>
        </w:r>
      </w:hyperlink>
      <w:r>
        <w:t xml:space="preserve"> you must </w:t>
      </w:r>
      <w:r w:rsidR="40142BA1">
        <w:t>be:</w:t>
      </w:r>
    </w:p>
    <w:p w14:paraId="77C08BFB" w14:textId="74B7BC9F" w:rsidR="007E289A" w:rsidRPr="00376FA9" w:rsidRDefault="4B777350" w:rsidP="001D5889">
      <w:pPr>
        <w:pStyle w:val="Bullet1"/>
      </w:pPr>
      <w:r>
        <w:t xml:space="preserve">ready to export </w:t>
      </w:r>
      <w:hyperlink w:anchor="_Eligible_products_2">
        <w:r w:rsidRPr="5E0368D7">
          <w:rPr>
            <w:rStyle w:val="Hyperlink"/>
          </w:rPr>
          <w:t>eligible products</w:t>
        </w:r>
      </w:hyperlink>
      <w:r w:rsidR="077F30B6">
        <w:t xml:space="preserve"> (</w:t>
      </w:r>
      <w:r w:rsidR="058D9336">
        <w:t xml:space="preserve">Tier </w:t>
      </w:r>
      <w:r w:rsidR="077F30B6">
        <w:t>1)</w:t>
      </w:r>
      <w:r w:rsidR="00580D8F">
        <w:t>; or</w:t>
      </w:r>
    </w:p>
    <w:p w14:paraId="124C3E85" w14:textId="1E3935B5" w:rsidR="00D27F27" w:rsidRPr="00376FA9" w:rsidRDefault="077F30B6" w:rsidP="001D5889">
      <w:pPr>
        <w:pStyle w:val="Bullet1"/>
      </w:pPr>
      <w:r>
        <w:t>exporting eligible products and seeking to expand your export promotion activity (Tier 2), or</w:t>
      </w:r>
    </w:p>
    <w:p w14:paraId="16C011E4" w14:textId="1A0CB78B" w:rsidR="00D27F27" w:rsidRPr="00376FA9" w:rsidRDefault="077F30B6" w:rsidP="001D5889">
      <w:pPr>
        <w:pStyle w:val="Bullet1"/>
      </w:pPr>
      <w:r>
        <w:t xml:space="preserve">exporting eligible products, seeking to expand your export promotion activity and </w:t>
      </w:r>
      <w:r w:rsidR="077A58B2">
        <w:t>mak</w:t>
      </w:r>
      <w:r w:rsidR="1CAB5103">
        <w:t>ing</w:t>
      </w:r>
      <w:r>
        <w:t xml:space="preserve"> a </w:t>
      </w:r>
      <w:hyperlink w:anchor="_Condition_for_Tier">
        <w:r w:rsidRPr="5E0368D7">
          <w:rPr>
            <w:rStyle w:val="Hyperlink"/>
          </w:rPr>
          <w:t>strategic shift</w:t>
        </w:r>
      </w:hyperlink>
      <w:r>
        <w:t xml:space="preserve"> in your export promotion activity (</w:t>
      </w:r>
      <w:r w:rsidR="058D9336">
        <w:t xml:space="preserve">Tier </w:t>
      </w:r>
      <w:r>
        <w:t>3)</w:t>
      </w:r>
      <w:r w:rsidR="4AAD4544">
        <w:t>.</w:t>
      </w:r>
    </w:p>
    <w:p w14:paraId="465DC9DB" w14:textId="7B9050BF" w:rsidR="00AE68F7" w:rsidRPr="00376FA9" w:rsidRDefault="006D6A74" w:rsidP="00DF0849">
      <w:pPr>
        <w:pStyle w:val="Heading3"/>
      </w:pPr>
      <w:bookmarkStart w:id="107" w:name="_Other_conditions_that"/>
      <w:bookmarkStart w:id="108" w:name="_Toc121489489"/>
      <w:bookmarkEnd w:id="107"/>
      <w:r w:rsidRPr="00376FA9">
        <w:t>Eight-year</w:t>
      </w:r>
      <w:r w:rsidR="003D56BB" w:rsidRPr="00376FA9">
        <w:t xml:space="preserve"> cap and total </w:t>
      </w:r>
      <w:r w:rsidR="004A44A3" w:rsidRPr="00376FA9">
        <w:t xml:space="preserve">grant </w:t>
      </w:r>
      <w:r w:rsidR="003D56BB" w:rsidRPr="00376FA9">
        <w:t>amount cap</w:t>
      </w:r>
      <w:bookmarkEnd w:id="108"/>
      <w:r w:rsidR="00AE68F7" w:rsidRPr="00376FA9">
        <w:t xml:space="preserve"> </w:t>
      </w:r>
    </w:p>
    <w:p w14:paraId="10828182" w14:textId="6CA9D90A" w:rsidR="0013032B" w:rsidRPr="00376FA9" w:rsidRDefault="54537508" w:rsidP="000620E2">
      <w:r>
        <w:t>In general</w:t>
      </w:r>
      <w:r w:rsidR="3EDB18B5">
        <w:t xml:space="preserve">, </w:t>
      </w:r>
      <w:r>
        <w:t>applicants can</w:t>
      </w:r>
      <w:r w:rsidR="157C3D87">
        <w:t xml:space="preserve"> receive EMDG grants for</w:t>
      </w:r>
      <w:r w:rsidR="06505A67">
        <w:t xml:space="preserve"> up to</w:t>
      </w:r>
      <w:r w:rsidR="157C3D87">
        <w:t xml:space="preserve"> </w:t>
      </w:r>
      <w:r w:rsidR="752EDE04">
        <w:t>eight</w:t>
      </w:r>
      <w:r w:rsidR="6F79618B">
        <w:t xml:space="preserve"> </w:t>
      </w:r>
      <w:r w:rsidR="157C3D87">
        <w:t>financial years.</w:t>
      </w:r>
      <w:r w:rsidR="2757F5CF">
        <w:t xml:space="preserve"> </w:t>
      </w:r>
      <w:r w:rsidR="75A41428">
        <w:t xml:space="preserve">The </w:t>
      </w:r>
      <w:r w:rsidR="2F3910F2">
        <w:t>eight</w:t>
      </w:r>
      <w:r w:rsidR="782A5F96">
        <w:t xml:space="preserve"> </w:t>
      </w:r>
      <w:r w:rsidR="75A41428">
        <w:t>financial</w:t>
      </w:r>
      <w:r w:rsidR="157C3D87">
        <w:t xml:space="preserve"> years need not be consecutive.</w:t>
      </w:r>
    </w:p>
    <w:p w14:paraId="6C9D0E1B" w14:textId="0A3C111A" w:rsidR="00C31012" w:rsidRPr="00376FA9" w:rsidRDefault="2757F5CF" w:rsidP="000620E2">
      <w:r>
        <w:t xml:space="preserve">All </w:t>
      </w:r>
      <w:r w:rsidR="66825F06">
        <w:t>grant payments</w:t>
      </w:r>
      <w:r w:rsidR="00F70736">
        <w:t xml:space="preserve"> will be counted in financial years.</w:t>
      </w:r>
      <w:r>
        <w:t xml:space="preserve"> </w:t>
      </w:r>
    </w:p>
    <w:p w14:paraId="2E9D09EE" w14:textId="7652CDDA" w:rsidR="00797BB8" w:rsidRPr="00376FA9" w:rsidRDefault="00026008" w:rsidP="000620E2">
      <w:r w:rsidRPr="00376FA9">
        <w:t xml:space="preserve">You can only receive a total of </w:t>
      </w:r>
      <w:r w:rsidR="00797BB8" w:rsidRPr="00376FA9">
        <w:t>$770,000</w:t>
      </w:r>
      <w:r w:rsidRPr="00376FA9">
        <w:t xml:space="preserve"> under the EMDG program.</w:t>
      </w:r>
      <w:r w:rsidR="00586100" w:rsidRPr="00376FA9">
        <w:t xml:space="preserve"> If you reach this cap before the </w:t>
      </w:r>
      <w:r w:rsidR="56828D05">
        <w:t>eight</w:t>
      </w:r>
      <w:r w:rsidR="00586100" w:rsidRPr="00376FA9">
        <w:t xml:space="preserve"> financial years cap you cannot receive </w:t>
      </w:r>
      <w:r w:rsidR="009E719D">
        <w:t xml:space="preserve">any </w:t>
      </w:r>
      <w:r w:rsidR="00586100" w:rsidRPr="00376FA9">
        <w:t xml:space="preserve">further EMDG </w:t>
      </w:r>
      <w:r w:rsidR="009E719D">
        <w:t>funding</w:t>
      </w:r>
      <w:r w:rsidR="00586100" w:rsidRPr="00376FA9">
        <w:t>.</w:t>
      </w:r>
    </w:p>
    <w:p w14:paraId="7B12D9EA" w14:textId="1E481204" w:rsidR="00C31012" w:rsidRPr="00376FA9" w:rsidRDefault="004C7200" w:rsidP="00DF0849">
      <w:pPr>
        <w:pStyle w:val="Heading4"/>
      </w:pPr>
      <w:r>
        <w:t xml:space="preserve">How EMDG grant history impacts on your funding cap </w:t>
      </w:r>
    </w:p>
    <w:p w14:paraId="2A440A3F" w14:textId="1D0C46CB" w:rsidR="00494D59" w:rsidRPr="00376FA9" w:rsidRDefault="00494D59" w:rsidP="000620E2">
      <w:r w:rsidRPr="00376FA9">
        <w:t>Note: If this is your first EMDG application, you can ignore this section.</w:t>
      </w:r>
    </w:p>
    <w:p w14:paraId="0970F662" w14:textId="3E5CE432" w:rsidR="00C31012" w:rsidRPr="00376FA9" w:rsidRDefault="00E93C39" w:rsidP="000620E2">
      <w:r w:rsidRPr="00376FA9">
        <w:t>To determine whether you are under t</w:t>
      </w:r>
      <w:r w:rsidR="00C31012" w:rsidRPr="00376FA9">
        <w:t xml:space="preserve">he </w:t>
      </w:r>
      <w:r w:rsidR="6CA5E818">
        <w:t>eight</w:t>
      </w:r>
      <w:r w:rsidR="00C31012" w:rsidRPr="00376FA9">
        <w:t xml:space="preserve"> financial years and $770,000 maximum funding </w:t>
      </w:r>
      <w:r w:rsidRPr="00376FA9">
        <w:t xml:space="preserve">caps, you will need to </w:t>
      </w:r>
      <w:r w:rsidR="373FEB80">
        <w:t>consider</w:t>
      </w:r>
      <w:r w:rsidRPr="00376FA9">
        <w:t>:</w:t>
      </w:r>
    </w:p>
    <w:p w14:paraId="5BBC40CB" w14:textId="77777777" w:rsidR="004456BA" w:rsidRPr="00376FA9" w:rsidRDefault="2DC82FDE" w:rsidP="001D5889">
      <w:pPr>
        <w:pStyle w:val="Bullet1"/>
      </w:pPr>
      <w:r>
        <w:t>The cap calculations include a</w:t>
      </w:r>
      <w:r w:rsidR="1F2BE1F8">
        <w:t>ll EMDG grants received by you under the EMDG Act on or after 1 July 1990.</w:t>
      </w:r>
    </w:p>
    <w:p w14:paraId="29D7CC74" w14:textId="4B27038C" w:rsidR="0041028B" w:rsidRPr="00376FA9" w:rsidRDefault="2EC03590" w:rsidP="001D5889">
      <w:pPr>
        <w:pStyle w:val="Bullet1"/>
      </w:pPr>
      <w:r>
        <w:t xml:space="preserve">One grant under the reimbursement </w:t>
      </w:r>
      <w:r w:rsidR="4EF4F939">
        <w:t>scheme</w:t>
      </w:r>
      <w:r>
        <w:t xml:space="preserve"> is counted as one financial year.</w:t>
      </w:r>
    </w:p>
    <w:p w14:paraId="2B73A250" w14:textId="7C44508C" w:rsidR="0041028B" w:rsidRPr="00376FA9" w:rsidRDefault="0041028B" w:rsidP="007169F9">
      <w:pPr>
        <w:pStyle w:val="Bullet2"/>
      </w:pPr>
      <w:r w:rsidRPr="00376FA9">
        <w:t xml:space="preserve">A grant under the reimbursement </w:t>
      </w:r>
      <w:r w:rsidR="00776551" w:rsidRPr="00376FA9">
        <w:t>scheme</w:t>
      </w:r>
      <w:r w:rsidRPr="00376FA9">
        <w:t xml:space="preserve"> is the actual amount you received from Austrade for a claim.</w:t>
      </w:r>
    </w:p>
    <w:p w14:paraId="49C2CE9F" w14:textId="25C038B3" w:rsidR="009D2343" w:rsidRPr="00376FA9" w:rsidRDefault="009D2343" w:rsidP="007169F9">
      <w:pPr>
        <w:pStyle w:val="Bullet2"/>
      </w:pPr>
      <w:r w:rsidRPr="00376FA9">
        <w:t xml:space="preserve">Under the reimbursement </w:t>
      </w:r>
      <w:r w:rsidR="00776551" w:rsidRPr="00376FA9">
        <w:t>scheme</w:t>
      </w:r>
      <w:r w:rsidRPr="00376FA9">
        <w:t xml:space="preserve"> your claim may have been paid in one or 2 tranches. If you received a payment in 2 tranches, the total of the 2 tranches is counted as one grant.</w:t>
      </w:r>
    </w:p>
    <w:p w14:paraId="56AD2270" w14:textId="07FD5E79" w:rsidR="009D2343" w:rsidRPr="00376FA9" w:rsidRDefault="009D2343" w:rsidP="007169F9">
      <w:pPr>
        <w:pStyle w:val="Bullet2"/>
      </w:pPr>
      <w:r w:rsidRPr="00376FA9">
        <w:t xml:space="preserve">The first time you received a grant under the reimbursement </w:t>
      </w:r>
      <w:r w:rsidR="00776551" w:rsidRPr="00376FA9">
        <w:t>scheme</w:t>
      </w:r>
      <w:r w:rsidRPr="00376FA9">
        <w:t xml:space="preserve"> was a special case. You were able to claim for expenses you incurred during the previous financial year or the immediately preceding year (see subsection 29(c)(i) of the </w:t>
      </w:r>
      <w:r w:rsidRPr="00376FA9">
        <w:rPr>
          <w:i/>
        </w:rPr>
        <w:t>Export Market Development Grants Act 1997</w:t>
      </w:r>
      <w:r w:rsidRPr="00376FA9">
        <w:t xml:space="preserve"> prior to 17 June 2021). You will have made one claim and therefore this counts as one grant.</w:t>
      </w:r>
    </w:p>
    <w:p w14:paraId="10A0F4CF" w14:textId="7E9CF6DD" w:rsidR="0041028B" w:rsidRPr="00376FA9" w:rsidRDefault="38F022FA" w:rsidP="001D5889">
      <w:pPr>
        <w:pStyle w:val="Bullet1"/>
      </w:pPr>
      <w:r>
        <w:t xml:space="preserve">Between 1 July 1990 and 1 July 1997, EMDG grants were paid under the </w:t>
      </w:r>
      <w:r w:rsidRPr="5E0368D7">
        <w:rPr>
          <w:i/>
          <w:iCs/>
        </w:rPr>
        <w:t>Export Market Development Grants Act 1974</w:t>
      </w:r>
      <w:r>
        <w:t>. Similarly, each claim paid under that legislation is considered as one grant when determining whether you have reached your EMDG caps.</w:t>
      </w:r>
    </w:p>
    <w:p w14:paraId="25821E43" w14:textId="17BE5616" w:rsidR="00055438" w:rsidRPr="00376FA9" w:rsidRDefault="0041028B">
      <w:r w:rsidRPr="00376FA9">
        <w:t xml:space="preserve">If you or your organisation has received </w:t>
      </w:r>
      <w:r w:rsidR="159BBE72">
        <w:t>eight</w:t>
      </w:r>
      <w:r w:rsidRPr="00376FA9">
        <w:t xml:space="preserve"> EMDG grants</w:t>
      </w:r>
      <w:r w:rsidR="009D2343" w:rsidRPr="00376FA9">
        <w:t>, or $770,000,</w:t>
      </w:r>
      <w:r w:rsidRPr="00376FA9">
        <w:t xml:space="preserve"> since 1990, you have reached your cap and you are not eligible for further EMDG funding.</w:t>
      </w:r>
    </w:p>
    <w:p w14:paraId="469E2F1C" w14:textId="2FEFB561" w:rsidR="00274ECC" w:rsidRPr="00376FA9" w:rsidRDefault="00274ECC">
      <w:r w:rsidRPr="00376FA9">
        <w:t>Austrade will connect your</w:t>
      </w:r>
      <w:r w:rsidR="002C144F">
        <w:t xml:space="preserve"> EMDG</w:t>
      </w:r>
      <w:r w:rsidR="00041E4C">
        <w:t xml:space="preserve"> grant history </w:t>
      </w:r>
      <w:r w:rsidRPr="00376FA9">
        <w:t xml:space="preserve">records to your application for this grant round. Details of the number of grants </w:t>
      </w:r>
      <w:r w:rsidR="26A85719">
        <w:t>and amounts</w:t>
      </w:r>
      <w:r w:rsidR="08B649F4">
        <w:t xml:space="preserve"> </w:t>
      </w:r>
      <w:r w:rsidRPr="00376FA9">
        <w:t xml:space="preserve">you have </w:t>
      </w:r>
      <w:r w:rsidR="006D6A74" w:rsidRPr="00376FA9">
        <w:t>received</w:t>
      </w:r>
      <w:r w:rsidR="213787DF">
        <w:t xml:space="preserve"> </w:t>
      </w:r>
      <w:r w:rsidRPr="00376FA9">
        <w:t>should automatically fill into the application form. However, it is your responsibility to check that these records are accurate.</w:t>
      </w:r>
    </w:p>
    <w:p w14:paraId="727B63E0" w14:textId="6825D97B" w:rsidR="00274ECC" w:rsidRPr="00376FA9" w:rsidRDefault="00274ECC">
      <w:r w:rsidRPr="00376FA9">
        <w:t xml:space="preserve">Please contact </w:t>
      </w:r>
      <w:r w:rsidR="00284670" w:rsidRPr="00376FA9">
        <w:t xml:space="preserve">the </w:t>
      </w:r>
      <w:r w:rsidRPr="00376FA9">
        <w:t>EMDG helpdesk if you require assistance or if you think the records that appear in your application form are inaccurate.</w:t>
      </w:r>
    </w:p>
    <w:p w14:paraId="1F6DB691" w14:textId="1BB23E35" w:rsidR="00AE68F7" w:rsidRPr="00376FA9" w:rsidRDefault="008505A0" w:rsidP="00A62DAB">
      <w:pPr>
        <w:pStyle w:val="Heading4"/>
        <w:ind w:left="964" w:hanging="964"/>
      </w:pPr>
      <w:bookmarkStart w:id="109" w:name="_Organisational_restructuring"/>
      <w:bookmarkEnd w:id="109"/>
      <w:r w:rsidRPr="00376FA9">
        <w:t xml:space="preserve">Organisational </w:t>
      </w:r>
      <w:r w:rsidR="00264E30" w:rsidRPr="00376FA9">
        <w:t>restructuring</w:t>
      </w:r>
    </w:p>
    <w:p w14:paraId="18E13C79" w14:textId="6042DD59" w:rsidR="00264E30" w:rsidRPr="00376FA9" w:rsidRDefault="00073481">
      <w:r w:rsidRPr="00376FA9">
        <w:t xml:space="preserve">When assessing whether you have reached either the </w:t>
      </w:r>
      <w:r w:rsidR="008E4D34">
        <w:t>eight</w:t>
      </w:r>
      <w:r w:rsidR="30DFA205">
        <w:t>-</w:t>
      </w:r>
      <w:r w:rsidR="008E4D34" w:rsidRPr="00376FA9">
        <w:t>year</w:t>
      </w:r>
      <w:r w:rsidRPr="00376FA9">
        <w:t xml:space="preserve"> cap or the $770,000 cap on total grant funding available to you under EMDG, </w:t>
      </w:r>
      <w:r w:rsidR="63C672F6" w:rsidRPr="34365F71">
        <w:rPr>
          <w:color w:val="000000" w:themeColor="text1"/>
        </w:rPr>
        <w:t>we</w:t>
      </w:r>
      <w:r w:rsidRPr="6FA41D99">
        <w:rPr>
          <w:color w:val="000000" w:themeColor="text1"/>
        </w:rPr>
        <w:t xml:space="preserve"> </w:t>
      </w:r>
      <w:r w:rsidR="00D979F2" w:rsidRPr="6FA41D99">
        <w:rPr>
          <w:color w:val="000000" w:themeColor="text1"/>
        </w:rPr>
        <w:t>will</w:t>
      </w:r>
      <w:r w:rsidRPr="6FA41D99">
        <w:rPr>
          <w:color w:val="000000" w:themeColor="text1"/>
        </w:rPr>
        <w:t xml:space="preserve"> include the grants of another grantee where</w:t>
      </w:r>
      <w:r w:rsidR="0009523E" w:rsidRPr="6FA41D99">
        <w:rPr>
          <w:color w:val="000000" w:themeColor="text1"/>
        </w:rPr>
        <w:t xml:space="preserve"> Austrade considers</w:t>
      </w:r>
      <w:r w:rsidRPr="6FA41D99">
        <w:rPr>
          <w:color w:val="000000" w:themeColor="text1"/>
        </w:rPr>
        <w:t xml:space="preserve"> </w:t>
      </w:r>
      <w:r w:rsidR="008505A0" w:rsidRPr="6FA41D99">
        <w:rPr>
          <w:color w:val="000000" w:themeColor="text1"/>
        </w:rPr>
        <w:t xml:space="preserve">organisational restructuring </w:t>
      </w:r>
      <w:r w:rsidRPr="6FA41D99">
        <w:rPr>
          <w:color w:val="000000" w:themeColor="text1"/>
        </w:rPr>
        <w:t>activity has occurred</w:t>
      </w:r>
      <w:r w:rsidR="00264E30" w:rsidRPr="6FA41D99">
        <w:rPr>
          <w:color w:val="000000" w:themeColor="text1"/>
        </w:rPr>
        <w:t xml:space="preserve"> that means you are, in substance</w:t>
      </w:r>
      <w:r w:rsidR="619515C8" w:rsidRPr="6FA41D99">
        <w:rPr>
          <w:color w:val="000000" w:themeColor="text1"/>
        </w:rPr>
        <w:t>,</w:t>
      </w:r>
      <w:r w:rsidR="00264E30" w:rsidRPr="6FA41D99">
        <w:rPr>
          <w:color w:val="000000" w:themeColor="text1"/>
        </w:rPr>
        <w:t xml:space="preserve"> conducting the business the previous grantee conducted</w:t>
      </w:r>
      <w:r w:rsidR="00D979F2" w:rsidRPr="6FA41D99">
        <w:rPr>
          <w:color w:val="000000" w:themeColor="text1"/>
        </w:rPr>
        <w:t>.</w:t>
      </w:r>
      <w:r w:rsidRPr="00376FA9">
        <w:t xml:space="preserve"> </w:t>
      </w:r>
      <w:r w:rsidR="00D979F2" w:rsidRPr="00376FA9">
        <w:t xml:space="preserve">This is done by assessing </w:t>
      </w:r>
      <w:r w:rsidR="00AE68F7" w:rsidRPr="00376FA9">
        <w:t xml:space="preserve">whether your business is similar </w:t>
      </w:r>
      <w:r w:rsidR="00264E30" w:rsidRPr="00376FA9">
        <w:t xml:space="preserve">in substance </w:t>
      </w:r>
      <w:r w:rsidR="00AE68F7" w:rsidRPr="00376FA9">
        <w:t>to a previous EMDG grantee (including a gr</w:t>
      </w:r>
      <w:r w:rsidR="00264E30" w:rsidRPr="00376FA9">
        <w:t xml:space="preserve">antee that has ceased to exist). </w:t>
      </w:r>
    </w:p>
    <w:p w14:paraId="4F018A47" w14:textId="268E4A33" w:rsidR="00AE68F7" w:rsidRPr="00376FA9" w:rsidRDefault="6A3FA037">
      <w:r>
        <w:t>We</w:t>
      </w:r>
      <w:r w:rsidR="00AE68F7" w:rsidRPr="00376FA9">
        <w:t xml:space="preserve"> </w:t>
      </w:r>
      <w:r w:rsidR="00B21015" w:rsidRPr="00376FA9">
        <w:t>make</w:t>
      </w:r>
      <w:r w:rsidR="00AE68F7" w:rsidRPr="00376FA9">
        <w:t xml:space="preserve"> this assessment having regard to:</w:t>
      </w:r>
    </w:p>
    <w:p w14:paraId="0922A914" w14:textId="626C43C3" w:rsidR="00AE68F7" w:rsidRPr="00376FA9" w:rsidRDefault="5F822C50" w:rsidP="001D5889">
      <w:pPr>
        <w:pStyle w:val="Bullet1"/>
      </w:pPr>
      <w:r>
        <w:t>the nature and assets of the businesses conducted by you and the other person</w:t>
      </w:r>
    </w:p>
    <w:p w14:paraId="11BD0B3B" w14:textId="07EC1456" w:rsidR="00AE68F7" w:rsidRPr="00376FA9" w:rsidRDefault="5F822C50" w:rsidP="001D5889">
      <w:pPr>
        <w:pStyle w:val="Bullet1"/>
      </w:pPr>
      <w:r>
        <w:t>the individuals controlling or constituting you and the other person</w:t>
      </w:r>
    </w:p>
    <w:p w14:paraId="1C649B4C" w14:textId="4F569B94" w:rsidR="00AE68F7" w:rsidRPr="00376FA9" w:rsidRDefault="5F822C50" w:rsidP="001D5889">
      <w:pPr>
        <w:pStyle w:val="Bullet1"/>
      </w:pPr>
      <w:r>
        <w:t xml:space="preserve">any other matters the CEO of Austrade or the </w:t>
      </w:r>
      <w:hyperlink w:anchor="Delegate">
        <w:r w:rsidR="058D9336" w:rsidRPr="5E0368D7">
          <w:rPr>
            <w:rStyle w:val="Hyperlink"/>
          </w:rPr>
          <w:t xml:space="preserve">Delegate </w:t>
        </w:r>
      </w:hyperlink>
      <w:r>
        <w:t>considers relevant.</w:t>
      </w:r>
    </w:p>
    <w:p w14:paraId="5DB249F4" w14:textId="1CF6984E" w:rsidR="009C0C89" w:rsidRPr="00376FA9" w:rsidRDefault="00AE68F7" w:rsidP="0037676C">
      <w:r w:rsidRPr="00376FA9">
        <w:t>If Austrade is satisfied that you are, in substance, conducting the business that the previous EMDG grantee conducted, we will inclu</w:t>
      </w:r>
      <w:r w:rsidR="009C0C89" w:rsidRPr="00376FA9">
        <w:t>de:</w:t>
      </w:r>
    </w:p>
    <w:p w14:paraId="79057AFC" w14:textId="162179CE" w:rsidR="009C0C89" w:rsidRPr="00376FA9" w:rsidRDefault="5F822C50" w:rsidP="001D5889">
      <w:pPr>
        <w:pStyle w:val="Bullet1"/>
      </w:pPr>
      <w:r>
        <w:t>the number of financial years in which grants were payable or paid to them into your total years funded</w:t>
      </w:r>
      <w:r w:rsidR="4AAD4544">
        <w:t>,</w:t>
      </w:r>
      <w:r w:rsidR="706293B9">
        <w:t xml:space="preserve"> and</w:t>
      </w:r>
    </w:p>
    <w:p w14:paraId="5AA66350" w14:textId="4C46685A" w:rsidR="00AE68F7" w:rsidRPr="00376FA9" w:rsidRDefault="706293B9" w:rsidP="001D5889">
      <w:pPr>
        <w:pStyle w:val="Bullet1"/>
      </w:pPr>
      <w:r>
        <w:t>the total amount of funding received by them in your total of funding received under the EMDG program</w:t>
      </w:r>
      <w:r w:rsidR="5F822C50">
        <w:t>.</w:t>
      </w:r>
    </w:p>
    <w:p w14:paraId="403CC6CD" w14:textId="5EEA90B1" w:rsidR="001A1350" w:rsidRPr="00376FA9" w:rsidRDefault="0095119A" w:rsidP="007A4D70">
      <w:r w:rsidRPr="008D1894">
        <w:t xml:space="preserve">This decision is </w:t>
      </w:r>
      <w:hyperlink w:anchor="_Right_of_review" w:history="1">
        <w:r w:rsidRPr="008D1894">
          <w:rPr>
            <w:rStyle w:val="Hyperlink"/>
          </w:rPr>
          <w:t>reviewable</w:t>
        </w:r>
      </w:hyperlink>
      <w:r w:rsidR="0009523E" w:rsidRPr="008D1894">
        <w:t>.</w:t>
      </w:r>
    </w:p>
    <w:p w14:paraId="59A1D39D" w14:textId="7EACCF02" w:rsidR="00245CB8" w:rsidRPr="00376FA9" w:rsidRDefault="00912C5D" w:rsidP="00DF0849">
      <w:pPr>
        <w:pStyle w:val="Heading3"/>
      </w:pPr>
      <w:bookmarkStart w:id="110" w:name="_Toc121489490"/>
      <w:r w:rsidRPr="00376FA9">
        <w:t xml:space="preserve">Tier 1 applicants: </w:t>
      </w:r>
      <w:r w:rsidR="003D56BB" w:rsidRPr="00376FA9">
        <w:t>new to export</w:t>
      </w:r>
      <w:bookmarkEnd w:id="110"/>
    </w:p>
    <w:p w14:paraId="30401BE2" w14:textId="0662E128" w:rsidR="00245CB8" w:rsidRPr="00376FA9" w:rsidRDefault="00245CB8" w:rsidP="007A4D70">
      <w:r w:rsidRPr="00376FA9">
        <w:t xml:space="preserve">To </w:t>
      </w:r>
      <w:r w:rsidR="0009523E" w:rsidRPr="00376FA9">
        <w:t>be eligible</w:t>
      </w:r>
      <w:r w:rsidRPr="00376FA9">
        <w:t xml:space="preserve"> for a </w:t>
      </w:r>
      <w:hyperlink w:anchor="Tier_1" w:history="1">
        <w:r w:rsidRPr="008D1894">
          <w:rPr>
            <w:rStyle w:val="Hyperlink"/>
          </w:rPr>
          <w:t>Tier 1</w:t>
        </w:r>
      </w:hyperlink>
      <w:r w:rsidRPr="00376FA9">
        <w:t xml:space="preserve"> grant you must be </w:t>
      </w:r>
      <w:bookmarkStart w:id="111" w:name="Ready_to_export"/>
      <w:r w:rsidRPr="00376FA9">
        <w:t>ready to export</w:t>
      </w:r>
      <w:bookmarkEnd w:id="111"/>
      <w:r w:rsidR="00AE68F7" w:rsidRPr="00376FA9">
        <w:t>.</w:t>
      </w:r>
      <w:r w:rsidRPr="00376FA9">
        <w:t xml:space="preserve"> You are considered ready to export </w:t>
      </w:r>
      <w:hyperlink w:anchor="_Eligible_products_2" w:history="1">
        <w:r w:rsidRPr="008D1894">
          <w:rPr>
            <w:rStyle w:val="Hyperlink"/>
          </w:rPr>
          <w:t>eligible products</w:t>
        </w:r>
      </w:hyperlink>
      <w:r w:rsidRPr="00376FA9">
        <w:t xml:space="preserve"> if:</w:t>
      </w:r>
    </w:p>
    <w:p w14:paraId="267A6B85" w14:textId="77777777" w:rsidR="00245CB8" w:rsidRPr="00376FA9" w:rsidRDefault="422FB343" w:rsidP="001D5889">
      <w:pPr>
        <w:pStyle w:val="Bullet1"/>
      </w:pPr>
      <w:r>
        <w:t>you have not previously exported eligible products, and</w:t>
      </w:r>
    </w:p>
    <w:p w14:paraId="417B8C8E" w14:textId="42195A2A" w:rsidR="00245CB8" w:rsidRPr="00376FA9" w:rsidRDefault="422FB343" w:rsidP="001D5889">
      <w:pPr>
        <w:pStyle w:val="Bullet1"/>
      </w:pPr>
      <w:r>
        <w:t>you have appropriate skills in marketing eligible products in a foreign country, demonstrated by either:</w:t>
      </w:r>
    </w:p>
    <w:p w14:paraId="3BCC091D" w14:textId="7E174FFD" w:rsidR="00245CB8" w:rsidRPr="00376FA9" w:rsidRDefault="00245CB8" w:rsidP="005F2F2D">
      <w:pPr>
        <w:pStyle w:val="Bullet2"/>
      </w:pPr>
      <w:r w:rsidRPr="00376FA9">
        <w:t xml:space="preserve">a declaration by you that you have used Austrade’s </w:t>
      </w:r>
      <w:hyperlink r:id="rId30" w:history="1">
        <w:r w:rsidR="007A626B" w:rsidRPr="008D1894">
          <w:rPr>
            <w:rStyle w:val="Hyperlink"/>
          </w:rPr>
          <w:t>E</w:t>
        </w:r>
        <w:r w:rsidRPr="008D1894">
          <w:rPr>
            <w:rStyle w:val="Hyperlink"/>
          </w:rPr>
          <w:t xml:space="preserve">xport </w:t>
        </w:r>
        <w:r w:rsidR="007A626B" w:rsidRPr="008D1894">
          <w:rPr>
            <w:rStyle w:val="Hyperlink"/>
          </w:rPr>
          <w:t>R</w:t>
        </w:r>
        <w:r w:rsidRPr="008D1894">
          <w:rPr>
            <w:rStyle w:val="Hyperlink"/>
          </w:rPr>
          <w:t xml:space="preserve">eadiness </w:t>
        </w:r>
        <w:r w:rsidR="007A626B" w:rsidRPr="008D1894">
          <w:rPr>
            <w:rStyle w:val="Hyperlink"/>
          </w:rPr>
          <w:t>T</w:t>
        </w:r>
        <w:r w:rsidRPr="008D1894">
          <w:rPr>
            <w:rStyle w:val="Hyperlink"/>
          </w:rPr>
          <w:t>ool</w:t>
        </w:r>
      </w:hyperlink>
      <w:r w:rsidR="009E221C" w:rsidRPr="00376FA9">
        <w:rPr>
          <w:rStyle w:val="FootnoteReference"/>
          <w:color w:val="1E988A" w:themeColor="background2"/>
          <w:u w:val="single"/>
        </w:rPr>
        <w:footnoteReference w:id="6"/>
      </w:r>
      <w:r w:rsidRPr="00376FA9">
        <w:t xml:space="preserve"> and as a result believe you are ready to export (note you may need to prove you have used the Tool)</w:t>
      </w:r>
    </w:p>
    <w:p w14:paraId="1D867C19" w14:textId="0C80DBCA" w:rsidR="00245CB8" w:rsidRPr="00376FA9" w:rsidRDefault="7A3EADE0" w:rsidP="007169F9">
      <w:pPr>
        <w:pStyle w:val="Bullet2"/>
      </w:pPr>
      <w:r>
        <w:t xml:space="preserve">proof that </w:t>
      </w:r>
      <w:r w:rsidR="00245CB8" w:rsidRPr="00376FA9">
        <w:t>you have completed export readiness training with a representative body or another provider</w:t>
      </w:r>
      <w:r w:rsidR="00AE68F7" w:rsidRPr="00376FA9">
        <w:t xml:space="preserve">. </w:t>
      </w:r>
      <w:r w:rsidR="00245CB8" w:rsidRPr="00376FA9">
        <w:t>Austrade does not endorse any specific training provider</w:t>
      </w:r>
      <w:r w:rsidR="00AE68F7" w:rsidRPr="00376FA9">
        <w:t xml:space="preserve"> (</w:t>
      </w:r>
      <w:r w:rsidR="00245CB8" w:rsidRPr="00376FA9">
        <w:t xml:space="preserve">EMDG Rules </w:t>
      </w:r>
      <w:r w:rsidR="00A15A35" w:rsidRPr="00376FA9">
        <w:t>section </w:t>
      </w:r>
      <w:r w:rsidR="00245CB8" w:rsidRPr="00376FA9">
        <w:t>5)</w:t>
      </w:r>
      <w:r w:rsidR="00E4273C" w:rsidRPr="00376FA9">
        <w:t>.</w:t>
      </w:r>
    </w:p>
    <w:p w14:paraId="1677C222" w14:textId="280C9BB5" w:rsidR="00AE68F7" w:rsidRPr="00376FA9" w:rsidRDefault="00912C5D" w:rsidP="00DF0849">
      <w:pPr>
        <w:pStyle w:val="Heading3"/>
      </w:pPr>
      <w:bookmarkStart w:id="112" w:name="_Tier_2_and"/>
      <w:bookmarkStart w:id="113" w:name="_Toc121489491"/>
      <w:bookmarkEnd w:id="112"/>
      <w:r w:rsidRPr="00376FA9">
        <w:t xml:space="preserve">Tier 2 and Tier 3 applicants: expanding your </w:t>
      </w:r>
      <w:r w:rsidR="001E399A" w:rsidRPr="00376FA9">
        <w:t>marketing activities</w:t>
      </w:r>
      <w:bookmarkEnd w:id="113"/>
    </w:p>
    <w:p w14:paraId="205E8DA7" w14:textId="0563EC23" w:rsidR="0009523E" w:rsidRPr="00376FA9" w:rsidRDefault="0009523E">
      <w:r w:rsidRPr="00376FA9">
        <w:t xml:space="preserve">To be eligible for a </w:t>
      </w:r>
      <w:hyperlink w:anchor="Tier_2">
        <w:r w:rsidRPr="00376FA9">
          <w:rPr>
            <w:rStyle w:val="Hyperlink"/>
          </w:rPr>
          <w:t>Tier 2</w:t>
        </w:r>
      </w:hyperlink>
      <w:r w:rsidRPr="00376FA9">
        <w:t xml:space="preserve"> and </w:t>
      </w:r>
      <w:hyperlink w:anchor="Tier_3" w:history="1">
        <w:r w:rsidRPr="008D1894">
          <w:rPr>
            <w:rStyle w:val="Hyperlink"/>
          </w:rPr>
          <w:t>Tier 3</w:t>
        </w:r>
      </w:hyperlink>
      <w:r w:rsidRPr="00376FA9">
        <w:t xml:space="preserve"> grant you must show you are expanding your marketing activities. This </w:t>
      </w:r>
      <w:r w:rsidR="00A72B06" w:rsidRPr="00376FA9">
        <w:t>must</w:t>
      </w:r>
      <w:r w:rsidRPr="00376FA9">
        <w:t xml:space="preserve"> be shown in your </w:t>
      </w:r>
      <w:hyperlink r:id="rId31" w:history="1">
        <w:r w:rsidRPr="008D1894">
          <w:t xml:space="preserve">plan to market </w:t>
        </w:r>
      </w:hyperlink>
      <w:r w:rsidR="6684C800" w:rsidRPr="00376FA9">
        <w:t>and must be able to be demonstrated</w:t>
      </w:r>
      <w:r w:rsidR="00EB7655">
        <w:t xml:space="preserve"> in your milestone report.</w:t>
      </w:r>
    </w:p>
    <w:p w14:paraId="05CFAE3B" w14:textId="0F36DD0A" w:rsidR="00083CC8" w:rsidRPr="00376FA9" w:rsidRDefault="7FF0EB43" w:rsidP="00DF0849">
      <w:pPr>
        <w:pStyle w:val="Heading3"/>
      </w:pPr>
      <w:bookmarkStart w:id="114" w:name="_Condition_for_Tier"/>
      <w:bookmarkStart w:id="115" w:name="_Toc121489492"/>
      <w:bookmarkEnd w:id="114"/>
      <w:r>
        <w:t>Tier 3 applicants: making a strategic shift</w:t>
      </w:r>
      <w:r w:rsidR="09BB4F85">
        <w:t xml:space="preserve"> in your marketing</w:t>
      </w:r>
      <w:bookmarkEnd w:id="115"/>
    </w:p>
    <w:p w14:paraId="6FED1081" w14:textId="6E926342" w:rsidR="002D06A3" w:rsidRDefault="00083CC8" w:rsidP="002D06A3">
      <w:r w:rsidRPr="00376FA9">
        <w:t xml:space="preserve">To be eligible for a </w:t>
      </w:r>
      <w:hyperlink w:anchor="Tier_3" w:history="1">
        <w:r w:rsidR="34236697" w:rsidRPr="008D1894">
          <w:rPr>
            <w:rStyle w:val="Hyperlink"/>
          </w:rPr>
          <w:t xml:space="preserve">Tier </w:t>
        </w:r>
        <w:r w:rsidRPr="008D1894">
          <w:rPr>
            <w:rStyle w:val="Hyperlink"/>
          </w:rPr>
          <w:t>3</w:t>
        </w:r>
      </w:hyperlink>
      <w:r w:rsidRPr="00376FA9">
        <w:t xml:space="preserve"> grant, you </w:t>
      </w:r>
      <w:r w:rsidR="00380C0B" w:rsidRPr="00376FA9">
        <w:t xml:space="preserve">also </w:t>
      </w:r>
      <w:r w:rsidRPr="00376FA9">
        <w:t xml:space="preserve">need to show </w:t>
      </w:r>
      <w:r w:rsidR="00494D59" w:rsidRPr="00376FA9">
        <w:t xml:space="preserve">in your plan to market </w:t>
      </w:r>
      <w:r w:rsidRPr="00376FA9">
        <w:t xml:space="preserve">that you are making a </w:t>
      </w:r>
      <w:hyperlink w:anchor="_Tier_3_applicants:" w:history="1">
        <w:r w:rsidRPr="008D1894">
          <w:rPr>
            <w:rStyle w:val="Hyperlink"/>
          </w:rPr>
          <w:t>strategic shift</w:t>
        </w:r>
      </w:hyperlink>
      <w:r w:rsidRPr="00376FA9">
        <w:t xml:space="preserve"> in your </w:t>
      </w:r>
      <w:r w:rsidR="00380C0B" w:rsidRPr="00376FA9">
        <w:t xml:space="preserve">marketing </w:t>
      </w:r>
      <w:r w:rsidR="002D06A3">
        <w:t xml:space="preserve">or promotional </w:t>
      </w:r>
      <w:r w:rsidR="00380C0B" w:rsidRPr="00376FA9">
        <w:t>activities</w:t>
      </w:r>
      <w:r w:rsidR="002D06A3">
        <w:t>.</w:t>
      </w:r>
    </w:p>
    <w:p w14:paraId="7B658A86" w14:textId="10FB4367" w:rsidR="00373C4C" w:rsidRPr="008D1894" w:rsidRDefault="00373C4C" w:rsidP="00373C4C">
      <w:pPr>
        <w:rPr>
          <w:b/>
        </w:rPr>
      </w:pPr>
      <w:r w:rsidRPr="008D1894">
        <w:rPr>
          <w:b/>
        </w:rPr>
        <w:t xml:space="preserve">What is a strategic shift? </w:t>
      </w:r>
    </w:p>
    <w:p w14:paraId="2B9AC2E9" w14:textId="00BE8A7C" w:rsidR="003E68CA" w:rsidRPr="008D1894" w:rsidRDefault="003E68CA" w:rsidP="003E68CA">
      <w:r w:rsidRPr="008D1894">
        <w:t xml:space="preserve">A strategic shift is a change in your business strategy </w:t>
      </w:r>
      <w:r w:rsidR="00260BA0" w:rsidRPr="008D1894">
        <w:t>that</w:t>
      </w:r>
      <w:r w:rsidRPr="008D1894">
        <w:t xml:space="preserve"> supports:</w:t>
      </w:r>
    </w:p>
    <w:p w14:paraId="6B34320B" w14:textId="5FDA546D" w:rsidR="003E68CA" w:rsidRPr="008D1894" w:rsidRDefault="003E68CA" w:rsidP="00F035C6">
      <w:pPr>
        <w:pStyle w:val="Bullet1"/>
        <w:ind w:left="284"/>
      </w:pPr>
      <w:r w:rsidRPr="008D1894">
        <w:t>expanding your marketing or promotional activities to target a new export market in a new country,</w:t>
      </w:r>
      <w:r w:rsidR="00AF3944" w:rsidRPr="008D1894">
        <w:t xml:space="preserve"> and/</w:t>
      </w:r>
      <w:r w:rsidRPr="008D1894">
        <w:t xml:space="preserve">or </w:t>
      </w:r>
    </w:p>
    <w:p w14:paraId="4C70C230" w14:textId="18FFB658" w:rsidR="003E68CA" w:rsidRPr="008D1894" w:rsidRDefault="003E68CA" w:rsidP="00F035C6">
      <w:pPr>
        <w:pStyle w:val="Bullet1"/>
        <w:ind w:left="284"/>
      </w:pPr>
      <w:r w:rsidRPr="008D1894">
        <w:t xml:space="preserve">expanding your marketing or promotional activities to support a substantive change of </w:t>
      </w:r>
      <w:r w:rsidR="00956616" w:rsidRPr="008D1894">
        <w:t xml:space="preserve">your eligible </w:t>
      </w:r>
      <w:r w:rsidRPr="008D1894">
        <w:t xml:space="preserve">product, to be exported to a new market in a new country, or an existing export market. </w:t>
      </w:r>
    </w:p>
    <w:p w14:paraId="6E01C799" w14:textId="78C8AF09" w:rsidR="00F30550" w:rsidRDefault="003E68CA" w:rsidP="00F30550">
      <w:pPr>
        <w:rPr>
          <w:rFonts w:ascii="Calibri" w:eastAsia="Times New Roman" w:hAnsi="Calibri"/>
          <w:lang w:eastAsia="en-AU"/>
        </w:rPr>
      </w:pPr>
      <w:r w:rsidRPr="008D1894">
        <w:t xml:space="preserve">Definition of ‘substantive change of product’ – a </w:t>
      </w:r>
      <w:r w:rsidR="00F30550" w:rsidRPr="008D1894">
        <w:rPr>
          <w:rFonts w:eastAsia="Times New Roman"/>
        </w:rPr>
        <w:t>new and separate</w:t>
      </w:r>
      <w:r w:rsidR="00CB610A" w:rsidRPr="008D1894">
        <w:rPr>
          <w:rFonts w:eastAsia="Times New Roman"/>
        </w:rPr>
        <w:t xml:space="preserve"> eligible</w:t>
      </w:r>
      <w:r w:rsidR="00F30550" w:rsidRPr="008D1894">
        <w:rPr>
          <w:rFonts w:eastAsia="Times New Roman"/>
        </w:rPr>
        <w:t xml:space="preserve"> product or </w:t>
      </w:r>
      <w:r w:rsidR="00CB610A" w:rsidRPr="008D1894">
        <w:rPr>
          <w:rFonts w:eastAsia="Times New Roman"/>
        </w:rPr>
        <w:t xml:space="preserve">eligible </w:t>
      </w:r>
      <w:r w:rsidR="00F30550" w:rsidRPr="008D1894">
        <w:rPr>
          <w:rFonts w:eastAsia="Times New Roman"/>
        </w:rPr>
        <w:t>service that is independent of and substantially different from any previous export product or service.</w:t>
      </w:r>
      <w:r w:rsidR="00F30550">
        <w:rPr>
          <w:rFonts w:eastAsia="Times New Roman"/>
        </w:rPr>
        <w:t> </w:t>
      </w:r>
    </w:p>
    <w:p w14:paraId="52EE2938" w14:textId="6CC26042" w:rsidR="00B22400" w:rsidRPr="00376FA9" w:rsidRDefault="0009523E" w:rsidP="000E1435">
      <w:pPr>
        <w:pStyle w:val="Heading2"/>
      </w:pPr>
      <w:bookmarkStart w:id="116" w:name="_Toc118900066"/>
      <w:bookmarkStart w:id="117" w:name="_Toc118900067"/>
      <w:bookmarkStart w:id="118" w:name="_Representative_bodies"/>
      <w:bookmarkStart w:id="119" w:name="_Representative_bodies_1"/>
      <w:bookmarkStart w:id="120" w:name="_Toc70702164"/>
      <w:bookmarkStart w:id="121" w:name="_Toc121489493"/>
      <w:bookmarkEnd w:id="116"/>
      <w:bookmarkEnd w:id="117"/>
      <w:bookmarkEnd w:id="118"/>
      <w:bookmarkEnd w:id="119"/>
      <w:r w:rsidRPr="00376FA9">
        <w:t>R</w:t>
      </w:r>
      <w:r w:rsidR="00B22400" w:rsidRPr="00376FA9">
        <w:t>epresentative bodies</w:t>
      </w:r>
      <w:bookmarkEnd w:id="120"/>
      <w:bookmarkEnd w:id="121"/>
    </w:p>
    <w:p w14:paraId="723FD07A" w14:textId="055DD8FD" w:rsidR="00A61DE7" w:rsidRDefault="003406E2" w:rsidP="00A61DE7">
      <w:r>
        <w:t xml:space="preserve">If you are a </w:t>
      </w:r>
      <w:r w:rsidR="00D47C8B">
        <w:t xml:space="preserve">representative body </w:t>
      </w:r>
      <w:r>
        <w:t>applicant,</w:t>
      </w:r>
      <w:r w:rsidR="00A61DE7">
        <w:t xml:space="preserve"> </w:t>
      </w:r>
      <w:r>
        <w:t xml:space="preserve">you </w:t>
      </w:r>
      <w:r w:rsidR="00A61DE7">
        <w:t>must</w:t>
      </w:r>
      <w:r w:rsidR="00C875D1">
        <w:t xml:space="preserve"> be an organisation that</w:t>
      </w:r>
      <w:r w:rsidR="00A61DE7">
        <w:t>:</w:t>
      </w:r>
    </w:p>
    <w:p w14:paraId="350AEEBF" w14:textId="52AE9B8B" w:rsidR="00A61DE7" w:rsidRDefault="0F4C49B7" w:rsidP="00BC603B">
      <w:pPr>
        <w:pStyle w:val="Bullet1"/>
        <w:ind w:left="284"/>
      </w:pPr>
      <w:r>
        <w:t>promote</w:t>
      </w:r>
      <w:r w:rsidR="5F329E2D">
        <w:t>s</w:t>
      </w:r>
      <w:r w:rsidR="15353DC8">
        <w:t xml:space="preserve"> the interests of members </w:t>
      </w:r>
      <w:r>
        <w:t xml:space="preserve">of </w:t>
      </w:r>
      <w:r w:rsidR="15353DC8">
        <w:t xml:space="preserve">a group from an industry, a substantial part of an industry, or from more than one industry, where all or a substantial number of those members are exporting </w:t>
      </w:r>
      <w:r w:rsidR="0499F4DF">
        <w:t xml:space="preserve">or seeking to export </w:t>
      </w:r>
      <w:r w:rsidR="15353DC8">
        <w:t>eligible products</w:t>
      </w:r>
      <w:r w:rsidR="67A524AA">
        <w:t>, and</w:t>
      </w:r>
    </w:p>
    <w:p w14:paraId="7362A7E5" w14:textId="70DAA2AF" w:rsidR="00A61DE7" w:rsidRDefault="333EA470" w:rsidP="00BC603B">
      <w:pPr>
        <w:pStyle w:val="Bullet1"/>
        <w:ind w:left="284"/>
      </w:pPr>
      <w:r>
        <w:t xml:space="preserve">does </w:t>
      </w:r>
      <w:r w:rsidR="15353DC8">
        <w:t>not export eli</w:t>
      </w:r>
      <w:r w:rsidR="0F4C49B7">
        <w:t>gible products, or the export of</w:t>
      </w:r>
      <w:r w:rsidR="15353DC8">
        <w:t xml:space="preserve"> eligible products is not one of </w:t>
      </w:r>
      <w:r w:rsidR="0F4C49B7">
        <w:t>your</w:t>
      </w:r>
      <w:r w:rsidR="15353DC8">
        <w:t xml:space="preserve"> primary activities</w:t>
      </w:r>
      <w:r w:rsidR="3C464D48">
        <w:t>, and</w:t>
      </w:r>
    </w:p>
    <w:p w14:paraId="48B9E861" w14:textId="314E9FA6" w:rsidR="00A61DE7" w:rsidRDefault="333EA470" w:rsidP="00BC603B">
      <w:pPr>
        <w:pStyle w:val="Bullet1"/>
        <w:ind w:left="284"/>
      </w:pPr>
      <w:r>
        <w:t xml:space="preserve">does </w:t>
      </w:r>
      <w:r w:rsidR="15353DC8">
        <w:t>not distribute income to members or shareholders.</w:t>
      </w:r>
    </w:p>
    <w:p w14:paraId="0362FFC1" w14:textId="22120926" w:rsidR="0080080E" w:rsidRDefault="00D47C8B" w:rsidP="008F4EB4">
      <w:pPr>
        <w:keepNext/>
      </w:pPr>
      <w:r>
        <w:t>A</w:t>
      </w:r>
      <w:r w:rsidR="00B22400">
        <w:t xml:space="preserve">t the time you apply for a </w:t>
      </w:r>
      <w:r>
        <w:t xml:space="preserve">representative body </w:t>
      </w:r>
      <w:r w:rsidR="00B22400">
        <w:t>grant you must:</w:t>
      </w:r>
    </w:p>
    <w:p w14:paraId="15B01E04" w14:textId="682D54B6" w:rsidR="00B22400" w:rsidRPr="00376FA9" w:rsidRDefault="26B0ADB5" w:rsidP="00BC603B">
      <w:pPr>
        <w:pStyle w:val="Bullet1"/>
        <w:ind w:left="284"/>
      </w:pPr>
      <w:r>
        <w:t xml:space="preserve">have a plan to market </w:t>
      </w:r>
      <w:r w:rsidR="45257AC1">
        <w:t xml:space="preserve">if the application is for a grant </w:t>
      </w:r>
      <w:r w:rsidR="02CE147D">
        <w:t xml:space="preserve">to </w:t>
      </w:r>
      <w:r w:rsidR="333EA470">
        <w:t>undertake promotional activities on behalf of your members</w:t>
      </w:r>
      <w:r w:rsidR="008659B0">
        <w:t>, and/or</w:t>
      </w:r>
    </w:p>
    <w:p w14:paraId="50DA8064" w14:textId="7F041811" w:rsidR="00F609DC" w:rsidRPr="00376FA9" w:rsidRDefault="15353DC8" w:rsidP="00BC603B">
      <w:pPr>
        <w:pStyle w:val="Bullet1"/>
        <w:ind w:left="284"/>
      </w:pPr>
      <w:r>
        <w:t xml:space="preserve">have </w:t>
      </w:r>
      <w:r w:rsidR="39902A8A">
        <w:t xml:space="preserve">the skills and experience necessary to deliver, or arrange for the delivery of, training that enables </w:t>
      </w:r>
      <w:r w:rsidR="215E2C88">
        <w:t>your members</w:t>
      </w:r>
      <w:r w:rsidR="39902A8A">
        <w:t xml:space="preserve"> to become ready to export</w:t>
      </w:r>
      <w:r w:rsidR="7E991CAF">
        <w:t xml:space="preserve"> if </w:t>
      </w:r>
      <w:r w:rsidR="16CB563C">
        <w:t>the application is for a grant to undertake training activities</w:t>
      </w:r>
      <w:r w:rsidR="4D47FD6F">
        <w:t>.</w:t>
      </w:r>
    </w:p>
    <w:p w14:paraId="330126DB" w14:textId="01D15FE1" w:rsidR="002216CC" w:rsidRPr="00376FA9" w:rsidRDefault="1EF95642" w:rsidP="004E633F">
      <w:pPr>
        <w:pStyle w:val="Heading2"/>
      </w:pPr>
      <w:bookmarkStart w:id="122" w:name="_Eligible_products"/>
      <w:bookmarkStart w:id="123" w:name="_A_plan_to"/>
      <w:bookmarkStart w:id="124" w:name="_A_plan_to_1"/>
      <w:bookmarkStart w:id="125" w:name="_Toc121489494"/>
      <w:bookmarkStart w:id="126" w:name="_Toc70702165"/>
      <w:bookmarkStart w:id="127" w:name="_Toc453161524"/>
      <w:bookmarkEnd w:id="122"/>
      <w:bookmarkEnd w:id="123"/>
      <w:bookmarkEnd w:id="124"/>
      <w:r w:rsidRPr="00376FA9">
        <w:t>A plan to market</w:t>
      </w:r>
      <w:bookmarkEnd w:id="125"/>
    </w:p>
    <w:p w14:paraId="5857ECA4" w14:textId="52CF3E6F" w:rsidR="005B276E" w:rsidRDefault="005B276E" w:rsidP="005B276E">
      <w:r w:rsidRPr="00376FA9">
        <w:t xml:space="preserve">All applications from SME exporters will require a plan to market. The plan will help determine your suitability for the </w:t>
      </w:r>
      <w:r w:rsidR="11BBF552">
        <w:t>tier</w:t>
      </w:r>
      <w:r w:rsidRPr="00376FA9">
        <w:t xml:space="preserve"> you have applied for.</w:t>
      </w:r>
    </w:p>
    <w:p w14:paraId="5035BA4A" w14:textId="77777777" w:rsidR="00E15547" w:rsidRDefault="00E15547" w:rsidP="005B276E">
      <w:pPr>
        <w:rPr>
          <w:b/>
          <w:bCs/>
        </w:rPr>
      </w:pPr>
    </w:p>
    <w:p w14:paraId="318C6A2A" w14:textId="77777777" w:rsidR="00E15547" w:rsidRDefault="00E15547" w:rsidP="005B276E">
      <w:pPr>
        <w:rPr>
          <w:b/>
          <w:bCs/>
        </w:rPr>
      </w:pPr>
    </w:p>
    <w:p w14:paraId="38610DC7" w14:textId="77777777" w:rsidR="00953D25" w:rsidRDefault="00953D25" w:rsidP="005B276E">
      <w:pPr>
        <w:rPr>
          <w:b/>
          <w:bCs/>
        </w:rPr>
      </w:pPr>
    </w:p>
    <w:p w14:paraId="0F6F5378" w14:textId="77777777" w:rsidR="00E15547" w:rsidRPr="00376FA9" w:rsidRDefault="00E15547" w:rsidP="005B276E">
      <w:pPr>
        <w:rPr>
          <w:b/>
          <w:bCs/>
        </w:rPr>
      </w:pPr>
    </w:p>
    <w:tbl>
      <w:tblPr>
        <w:tblStyle w:val="TableGrid"/>
        <w:tblW w:w="4995" w:type="pct"/>
        <w:tblLook w:val="04A0" w:firstRow="1" w:lastRow="0" w:firstColumn="1" w:lastColumn="0" w:noHBand="0" w:noVBand="1"/>
      </w:tblPr>
      <w:tblGrid>
        <w:gridCol w:w="2547"/>
        <w:gridCol w:w="7071"/>
      </w:tblGrid>
      <w:tr w:rsidR="004226AC" w:rsidRPr="00376FA9" w14:paraId="02716CF7" w14:textId="77777777" w:rsidTr="5E036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90F771" w14:textId="7B3D55BB" w:rsidR="004226AC" w:rsidRPr="00376FA9" w:rsidRDefault="00796BDA" w:rsidP="005606F0">
            <w:pPr>
              <w:jc w:val="center"/>
            </w:pPr>
            <w:r w:rsidRPr="00376FA9">
              <w:t xml:space="preserve">All applications from </w:t>
            </w:r>
            <w:r w:rsidR="00F72BCF" w:rsidRPr="00376FA9">
              <w:t>SME exporters</w:t>
            </w:r>
            <w:r w:rsidR="001804C1" w:rsidRPr="00376FA9">
              <w:t xml:space="preserve"> </w:t>
            </w:r>
            <w:r w:rsidRPr="00376FA9">
              <w:t>will require a plan to market.</w:t>
            </w:r>
          </w:p>
        </w:tc>
      </w:tr>
      <w:tr w:rsidR="004226AC" w:rsidRPr="00376FA9" w14:paraId="71867027" w14:textId="77777777" w:rsidTr="5E0368D7">
        <w:tc>
          <w:tcPr>
            <w:cnfStyle w:val="001000000000" w:firstRow="0" w:lastRow="0" w:firstColumn="1" w:lastColumn="0" w:oddVBand="0" w:evenVBand="0" w:oddHBand="0" w:evenHBand="0" w:firstRowFirstColumn="0" w:firstRowLastColumn="0" w:lastRowFirstColumn="0" w:lastRowLastColumn="0"/>
            <w:tcW w:w="1324" w:type="pct"/>
            <w:shd w:val="clear" w:color="auto" w:fill="C8F4EE" w:themeFill="accent3" w:themeFillTint="33"/>
            <w:tcMar>
              <w:top w:w="113" w:type="dxa"/>
              <w:left w:w="227" w:type="dxa"/>
              <w:bottom w:w="142" w:type="dxa"/>
              <w:right w:w="142" w:type="dxa"/>
            </w:tcMar>
          </w:tcPr>
          <w:p w14:paraId="546DFB13" w14:textId="77777777" w:rsidR="004226AC" w:rsidRPr="00376FA9" w:rsidRDefault="004226AC" w:rsidP="00A15A35">
            <w:pPr>
              <w:rPr>
                <w:b/>
                <w:bCs/>
              </w:rPr>
            </w:pPr>
            <w:r w:rsidRPr="00376FA9">
              <w:rPr>
                <w:b/>
                <w:bCs/>
              </w:rPr>
              <w:t>It could be:</w:t>
            </w:r>
          </w:p>
          <w:p w14:paraId="1A45DC5A" w14:textId="77777777" w:rsidR="004226AC" w:rsidRPr="00376FA9" w:rsidRDefault="495620A0" w:rsidP="00F85936">
            <w:pPr>
              <w:pStyle w:val="Bullet1"/>
              <w:ind w:left="284"/>
              <w:rPr>
                <w:b/>
                <w:bCs/>
              </w:rPr>
            </w:pPr>
            <w:r w:rsidRPr="5E0368D7">
              <w:rPr>
                <w:b/>
                <w:bCs/>
              </w:rPr>
              <w:t>A one-page statement</w:t>
            </w:r>
          </w:p>
          <w:p w14:paraId="05232803" w14:textId="77777777" w:rsidR="004226AC" w:rsidRPr="00376FA9" w:rsidRDefault="495620A0" w:rsidP="00F85936">
            <w:pPr>
              <w:pStyle w:val="Bullet1"/>
              <w:ind w:left="284"/>
              <w:rPr>
                <w:b/>
                <w:bCs/>
              </w:rPr>
            </w:pPr>
            <w:r w:rsidRPr="5E0368D7">
              <w:rPr>
                <w:b/>
                <w:bCs/>
              </w:rPr>
              <w:t>A copy of your strategic roadmap for promotions</w:t>
            </w:r>
          </w:p>
          <w:p w14:paraId="30C2C139" w14:textId="29DB4637" w:rsidR="004226AC" w:rsidRPr="00376FA9" w:rsidRDefault="495620A0" w:rsidP="00F85936">
            <w:pPr>
              <w:pStyle w:val="Bullet1"/>
              <w:ind w:left="284"/>
            </w:pPr>
            <w:r w:rsidRPr="5E0368D7">
              <w:rPr>
                <w:b/>
                <w:bCs/>
              </w:rPr>
              <w:t>Any other</w:t>
            </w:r>
            <w:r w:rsidR="71F43279" w:rsidRPr="5E0368D7">
              <w:rPr>
                <w:b/>
                <w:bCs/>
              </w:rPr>
              <w:t xml:space="preserve"> relevant </w:t>
            </w:r>
            <w:r w:rsidRPr="5E0368D7">
              <w:rPr>
                <w:b/>
                <w:bCs/>
              </w:rPr>
              <w:t>internal planning document</w:t>
            </w:r>
          </w:p>
        </w:tc>
        <w:tc>
          <w:tcPr>
            <w:tcW w:w="3676" w:type="pct"/>
            <w:shd w:val="clear" w:color="auto" w:fill="F8EFFC"/>
            <w:tcMar>
              <w:top w:w="113" w:type="dxa"/>
              <w:left w:w="227" w:type="dxa"/>
              <w:bottom w:w="142" w:type="dxa"/>
              <w:right w:w="142" w:type="dxa"/>
            </w:tcMar>
          </w:tcPr>
          <w:p w14:paraId="3A7B8225" w14:textId="77777777" w:rsidR="004226AC" w:rsidRPr="00376FA9" w:rsidRDefault="004226AC" w:rsidP="00A15A35">
            <w:pPr>
              <w:cnfStyle w:val="000000000000" w:firstRow="0" w:lastRow="0" w:firstColumn="0" w:lastColumn="0" w:oddVBand="0" w:evenVBand="0" w:oddHBand="0" w:evenHBand="0" w:firstRowFirstColumn="0" w:firstRowLastColumn="0" w:lastRowFirstColumn="0" w:lastRowLastColumn="0"/>
              <w:rPr>
                <w:b/>
                <w:bCs/>
              </w:rPr>
            </w:pPr>
            <w:r w:rsidRPr="00376FA9">
              <w:rPr>
                <w:b/>
                <w:bCs/>
              </w:rPr>
              <w:t>What it should explain:</w:t>
            </w:r>
          </w:p>
          <w:p w14:paraId="2F3CA87F" w14:textId="340AA451" w:rsidR="004226AC" w:rsidRPr="00376FA9" w:rsidRDefault="495620A0" w:rsidP="00F85936">
            <w:pPr>
              <w:pStyle w:val="Bullet1"/>
              <w:ind w:left="284"/>
              <w:cnfStyle w:val="000000000000" w:firstRow="0" w:lastRow="0" w:firstColumn="0" w:lastColumn="0" w:oddVBand="0" w:evenVBand="0" w:oddHBand="0" w:evenHBand="0" w:firstRowFirstColumn="0" w:firstRowLastColumn="0" w:lastRowFirstColumn="0" w:lastRowLastColumn="0"/>
            </w:pPr>
            <w:r>
              <w:t>Why are you undertaking the proposed marketing? What business goals are you seeking to achieve through your promotions?</w:t>
            </w:r>
          </w:p>
          <w:p w14:paraId="4518EEEC" w14:textId="77777777" w:rsidR="004226AC" w:rsidRPr="00376FA9" w:rsidRDefault="495620A0" w:rsidP="00F85936">
            <w:pPr>
              <w:pStyle w:val="Bullet1"/>
              <w:ind w:left="284"/>
              <w:cnfStyle w:val="000000000000" w:firstRow="0" w:lastRow="0" w:firstColumn="0" w:lastColumn="0" w:oddVBand="0" w:evenVBand="0" w:oddHBand="0" w:evenHBand="0" w:firstRowFirstColumn="0" w:firstRowLastColumn="0" w:lastRowFirstColumn="0" w:lastRowLastColumn="0"/>
            </w:pPr>
            <w:r>
              <w:t>How do you plan to measure success of your promotional activities?</w:t>
            </w:r>
          </w:p>
          <w:p w14:paraId="6892A4F4" w14:textId="4E9E0955" w:rsidR="004226AC" w:rsidRPr="00376FA9" w:rsidRDefault="495620A0" w:rsidP="00F85936">
            <w:pPr>
              <w:pStyle w:val="Bullet1"/>
              <w:ind w:left="284"/>
              <w:cnfStyle w:val="000000000000" w:firstRow="0" w:lastRow="0" w:firstColumn="0" w:lastColumn="0" w:oddVBand="0" w:evenVBand="0" w:oddHBand="0" w:evenHBand="0" w:firstRowFirstColumn="0" w:firstRowLastColumn="0" w:lastRowFirstColumn="0" w:lastRowLastColumn="0"/>
            </w:pPr>
            <w:r>
              <w:t xml:space="preserve">What is your overall promotional activities budget for each financial </w:t>
            </w:r>
            <w:r w:rsidR="4A02570D">
              <w:t>year</w:t>
            </w:r>
            <w:r>
              <w:t>?</w:t>
            </w:r>
          </w:p>
          <w:p w14:paraId="5CCF20F2" w14:textId="77777777" w:rsidR="004226AC" w:rsidRPr="00376FA9" w:rsidRDefault="495620A0" w:rsidP="00F85936">
            <w:pPr>
              <w:pStyle w:val="Bullet1"/>
              <w:ind w:left="284"/>
              <w:cnfStyle w:val="000000000000" w:firstRow="0" w:lastRow="0" w:firstColumn="0" w:lastColumn="0" w:oddVBand="0" w:evenVBand="0" w:oddHBand="0" w:evenHBand="0" w:firstRowFirstColumn="0" w:firstRowLastColumn="0" w:lastRowFirstColumn="0" w:lastRowLastColumn="0"/>
            </w:pPr>
            <w:r>
              <w:t>Where and what customers or demographic will your promotional activities be targeted towards?</w:t>
            </w:r>
          </w:p>
          <w:p w14:paraId="112FCADE" w14:textId="77777777" w:rsidR="004226AC" w:rsidRPr="00376FA9" w:rsidRDefault="495620A0" w:rsidP="00F85936">
            <w:pPr>
              <w:pStyle w:val="Bullet1"/>
              <w:ind w:left="284"/>
              <w:cnfStyle w:val="000000000000" w:firstRow="0" w:lastRow="0" w:firstColumn="0" w:lastColumn="0" w:oddVBand="0" w:evenVBand="0" w:oddHBand="0" w:evenHBand="0" w:firstRowFirstColumn="0" w:firstRowLastColumn="0" w:lastRowFirstColumn="0" w:lastRowLastColumn="0"/>
              <w:rPr>
                <w:b/>
                <w:bCs/>
              </w:rPr>
            </w:pPr>
            <w:r>
              <w:t xml:space="preserve">What promotional activities are you planning? This can be as detailed or strategic as you like. </w:t>
            </w:r>
          </w:p>
        </w:tc>
      </w:tr>
    </w:tbl>
    <w:p w14:paraId="4E3C80D1" w14:textId="4FDE9218" w:rsidR="002216CC" w:rsidRPr="00376FA9" w:rsidRDefault="002216CC" w:rsidP="004226AC">
      <w:pPr>
        <w:spacing w:before="240"/>
      </w:pPr>
      <w:r w:rsidRPr="00376FA9">
        <w:t xml:space="preserve">If you are a representative body undertaking </w:t>
      </w:r>
      <w:r w:rsidR="00D06486" w:rsidRPr="00376FA9">
        <w:t>promotional activities on behalf of your members</w:t>
      </w:r>
      <w:r w:rsidRPr="00376FA9">
        <w:t>, your application will need to include a plan to market.</w:t>
      </w:r>
    </w:p>
    <w:p w14:paraId="0226A2ED" w14:textId="79D6A541" w:rsidR="002216CC" w:rsidRPr="00376FA9" w:rsidRDefault="002216CC" w:rsidP="002216CC">
      <w:r w:rsidRPr="00376FA9">
        <w:t>If you are a representative body and only applying for EMDG grant funding for training activities, you do not need to provide a plan to market.</w:t>
      </w:r>
    </w:p>
    <w:p w14:paraId="035CEABD" w14:textId="77777777" w:rsidR="00007BC2" w:rsidRDefault="002216CC" w:rsidP="002216CC">
      <w:r w:rsidRPr="00376FA9">
        <w:t>A plan to market is a high-level document that show</w:t>
      </w:r>
      <w:r w:rsidR="008624D3" w:rsidRPr="00376FA9">
        <w:t>s</w:t>
      </w:r>
      <w:r w:rsidRPr="00376FA9">
        <w:t xml:space="preserve"> us what you intend to do to market your product overseas and why. If you are a representative body, your plan to market should show how you plan to </w:t>
      </w:r>
      <w:r w:rsidR="008624D3" w:rsidRPr="00376FA9">
        <w:t>market</w:t>
      </w:r>
      <w:r w:rsidRPr="00376FA9">
        <w:t xml:space="preserve"> your members’ products.</w:t>
      </w:r>
      <w:r w:rsidR="00114298">
        <w:t xml:space="preserve"> </w:t>
      </w:r>
    </w:p>
    <w:p w14:paraId="1F451F23" w14:textId="1499BCAE" w:rsidR="002216CC" w:rsidRPr="00376FA9" w:rsidRDefault="0030417E" w:rsidP="002216CC">
      <w:r w:rsidRPr="008D1894">
        <w:t>Your</w:t>
      </w:r>
      <w:r w:rsidR="0069248F" w:rsidRPr="008D1894">
        <w:t xml:space="preserve"> plan to market </w:t>
      </w:r>
      <w:r w:rsidRPr="008D1894">
        <w:t>should</w:t>
      </w:r>
      <w:r w:rsidR="008D4076" w:rsidRPr="008D1894">
        <w:t xml:space="preserve"> </w:t>
      </w:r>
      <w:r w:rsidRPr="008D1894">
        <w:t xml:space="preserve">be a </w:t>
      </w:r>
      <w:r w:rsidR="008D4076" w:rsidRPr="008D1894">
        <w:t>strategic document that is un</w:t>
      </w:r>
      <w:r w:rsidR="00143D0B" w:rsidRPr="008D1894">
        <w:t>ique to</w:t>
      </w:r>
      <w:r w:rsidR="001D7018" w:rsidRPr="008D1894">
        <w:t xml:space="preserve"> your</w:t>
      </w:r>
      <w:r w:rsidR="00143D0B" w:rsidRPr="008D1894">
        <w:t xml:space="preserve"> business</w:t>
      </w:r>
      <w:r w:rsidR="00BE5C1D" w:rsidRPr="008D1894">
        <w:t xml:space="preserve"> </w:t>
      </w:r>
      <w:r w:rsidR="009C1E0E" w:rsidRPr="008D1894">
        <w:t>and directly related to your</w:t>
      </w:r>
      <w:r w:rsidR="00A10144" w:rsidRPr="008D1894">
        <w:t xml:space="preserve"> planned</w:t>
      </w:r>
      <w:r w:rsidR="00B94C41" w:rsidRPr="008D1894">
        <w:t xml:space="preserve"> </w:t>
      </w:r>
      <w:r w:rsidR="00B203E9" w:rsidRPr="008D1894">
        <w:t>export promotion activities</w:t>
      </w:r>
      <w:r w:rsidR="00454B54" w:rsidRPr="008D1894">
        <w:t xml:space="preserve">. </w:t>
      </w:r>
      <w:r w:rsidR="006774AF" w:rsidRPr="008D1894">
        <w:t xml:space="preserve">You cannot </w:t>
      </w:r>
      <w:r w:rsidR="00EF2D3B" w:rsidRPr="008D1894">
        <w:t xml:space="preserve">submit </w:t>
      </w:r>
      <w:r w:rsidR="006E0EB0" w:rsidRPr="008D1894">
        <w:t>a</w:t>
      </w:r>
      <w:r w:rsidR="006774AF" w:rsidRPr="008D1894">
        <w:t xml:space="preserve"> plan </w:t>
      </w:r>
      <w:r w:rsidR="00BB24B8" w:rsidRPr="008D1894">
        <w:t xml:space="preserve">to market </w:t>
      </w:r>
      <w:r w:rsidR="004E1224" w:rsidRPr="008D1894">
        <w:t>t</w:t>
      </w:r>
      <w:r w:rsidR="003D5057" w:rsidRPr="008D1894">
        <w:t xml:space="preserve">hat is copied </w:t>
      </w:r>
      <w:r w:rsidR="006774AF" w:rsidRPr="008D1894">
        <w:t xml:space="preserve">from another business or </w:t>
      </w:r>
      <w:r w:rsidR="00685813" w:rsidRPr="008D1894">
        <w:t>submit</w:t>
      </w:r>
      <w:r w:rsidR="006774AF" w:rsidRPr="008D1894">
        <w:t xml:space="preserve"> a generic marketing plan</w:t>
      </w:r>
      <w:r w:rsidR="00765393" w:rsidRPr="008D1894">
        <w:t>.</w:t>
      </w:r>
    </w:p>
    <w:p w14:paraId="39C84EAB" w14:textId="624F50FB" w:rsidR="002216CC" w:rsidRPr="00376FA9" w:rsidRDefault="002216CC" w:rsidP="002216CC">
      <w:r w:rsidRPr="00376FA9">
        <w:t xml:space="preserve">Like a business plan, a plan to market would be a living business management document, </w:t>
      </w:r>
      <w:r w:rsidR="523E8D9F">
        <w:t>that</w:t>
      </w:r>
      <w:r w:rsidRPr="00376FA9">
        <w:t xml:space="preserve"> you may need to modify and adapt through the life of your exporting business as circumstances warrant. Where modification is needed, you would include the updated plan to market with your scheduled milestone reporting, as outlined in your grant agreement, but this </w:t>
      </w:r>
      <w:r w:rsidR="00321D9C" w:rsidRPr="00376FA9">
        <w:t>would</w:t>
      </w:r>
      <w:r w:rsidRPr="00376FA9">
        <w:t xml:space="preserve"> not generally require a grant variation.</w:t>
      </w:r>
    </w:p>
    <w:p w14:paraId="547ED581" w14:textId="51061B95" w:rsidR="002216CC" w:rsidRPr="00376FA9" w:rsidRDefault="002216CC" w:rsidP="00DF0849">
      <w:pPr>
        <w:keepNext/>
      </w:pPr>
      <w:r w:rsidRPr="00376FA9">
        <w:t>Your plan to market could be a one-page statement, a copy of your strategic planning roadmap for marketing, or any other internal planning document that answers the following:</w:t>
      </w:r>
    </w:p>
    <w:p w14:paraId="20D19879" w14:textId="76B5EB82" w:rsidR="002216CC" w:rsidRPr="00376FA9" w:rsidRDefault="58A63A83" w:rsidP="001D5889">
      <w:pPr>
        <w:pStyle w:val="Bullet1"/>
      </w:pPr>
      <w:r>
        <w:t xml:space="preserve">Why are you undertaking the proposed marketing? In other words, what business goals are you seeking to address through your </w:t>
      </w:r>
      <w:r w:rsidR="5262FA39">
        <w:t>promotional activity</w:t>
      </w:r>
      <w:r>
        <w:t>?</w:t>
      </w:r>
    </w:p>
    <w:p w14:paraId="23D30EEF" w14:textId="3C61DCA6" w:rsidR="002216CC" w:rsidRPr="00376FA9" w:rsidRDefault="58A63A83" w:rsidP="001D5889">
      <w:pPr>
        <w:pStyle w:val="Bullet1"/>
      </w:pPr>
      <w:r>
        <w:t>How will you measure success</w:t>
      </w:r>
      <w:r w:rsidR="5262FA39">
        <w:t xml:space="preserve"> for your promotional activities</w:t>
      </w:r>
      <w:r>
        <w:t>?</w:t>
      </w:r>
    </w:p>
    <w:p w14:paraId="72F0AA68" w14:textId="4B4B1B53" w:rsidR="002216CC" w:rsidRPr="00376FA9" w:rsidRDefault="58A63A83" w:rsidP="001D5889">
      <w:pPr>
        <w:pStyle w:val="Bullet1"/>
      </w:pPr>
      <w:r>
        <w:t>What is your overall budget for</w:t>
      </w:r>
      <w:r w:rsidR="009A2A49">
        <w:t xml:space="preserve"> marketing activities</w:t>
      </w:r>
      <w:r w:rsidR="12AB2625">
        <w:t>?</w:t>
      </w:r>
      <w:r>
        <w:t xml:space="preserve"> </w:t>
      </w:r>
      <w:r w:rsidR="5262FA39">
        <w:t>An overall budget does not require details of individual expenses.</w:t>
      </w:r>
    </w:p>
    <w:p w14:paraId="15C651D8" w14:textId="7B1CD609" w:rsidR="002216CC" w:rsidRPr="00376FA9" w:rsidRDefault="58A63A83" w:rsidP="001D5889">
      <w:pPr>
        <w:pStyle w:val="Bullet1"/>
      </w:pPr>
      <w:r>
        <w:t xml:space="preserve">Where and what customers or demographic will your </w:t>
      </w:r>
      <w:r w:rsidR="5262FA39">
        <w:t>promotional activities</w:t>
      </w:r>
      <w:r>
        <w:t xml:space="preserve"> be targeted towards?</w:t>
      </w:r>
    </w:p>
    <w:p w14:paraId="743E7AE5" w14:textId="2E894A91" w:rsidR="002216CC" w:rsidRPr="00376FA9" w:rsidRDefault="58A63A83" w:rsidP="001D5889">
      <w:pPr>
        <w:pStyle w:val="Bullet1"/>
      </w:pPr>
      <w:r>
        <w:t xml:space="preserve">What </w:t>
      </w:r>
      <w:r w:rsidR="5262FA39">
        <w:t>promotional</w:t>
      </w:r>
      <w:r>
        <w:t xml:space="preserve"> activities will you undertake? This can be as detailed or as strategic</w:t>
      </w:r>
      <w:r w:rsidR="5262FA39">
        <w:t xml:space="preserve"> (big picture) </w:t>
      </w:r>
      <w:r>
        <w:t>as you like.</w:t>
      </w:r>
    </w:p>
    <w:p w14:paraId="57935419" w14:textId="014659C2" w:rsidR="004B4CE4" w:rsidRPr="00376FA9" w:rsidRDefault="006733A0" w:rsidP="00F01238">
      <w:r w:rsidRPr="00376FA9">
        <w:t>Your plan should des</w:t>
      </w:r>
      <w:r w:rsidR="008D32EB" w:rsidRPr="00376FA9">
        <w:t>cribe the period th</w:t>
      </w:r>
      <w:r w:rsidR="00014447" w:rsidRPr="00376FA9">
        <w:t>at the grant will cover</w:t>
      </w:r>
      <w:r w:rsidR="008D33A8" w:rsidRPr="00376FA9">
        <w:t>,</w:t>
      </w:r>
      <w:r w:rsidR="00027CFC" w:rsidRPr="00376FA9">
        <w:t xml:space="preserve"> ie</w:t>
      </w:r>
      <w:r w:rsidR="0074574A" w:rsidRPr="00376FA9">
        <w:t xml:space="preserve">. </w:t>
      </w:r>
      <w:r w:rsidR="004A0785">
        <w:t>1 July 2023</w:t>
      </w:r>
      <w:r w:rsidR="00C74040">
        <w:t xml:space="preserve"> through to </w:t>
      </w:r>
      <w:r w:rsidR="004A0785">
        <w:t>30 June 2024.</w:t>
      </w:r>
    </w:p>
    <w:p w14:paraId="6C528CC9" w14:textId="35D822CA" w:rsidR="002216CC" w:rsidRPr="00376FA9" w:rsidRDefault="002216CC" w:rsidP="00F01238">
      <w:r w:rsidRPr="00376FA9">
        <w:t xml:space="preserve">If you are applying for a </w:t>
      </w:r>
      <w:hyperlink w:anchor="Tier_2">
        <w:r w:rsidRPr="6D32675C">
          <w:rPr>
            <w:rStyle w:val="Hyperlink"/>
            <w:b/>
            <w:bCs/>
          </w:rPr>
          <w:t>Tier 2 grant</w:t>
        </w:r>
      </w:hyperlink>
      <w:r w:rsidRPr="00376FA9">
        <w:t xml:space="preserve">, your plan should also show how you are expanding your </w:t>
      </w:r>
      <w:r w:rsidR="00BA7091" w:rsidRPr="00376FA9">
        <w:t>promotional</w:t>
      </w:r>
      <w:r w:rsidRPr="00376FA9">
        <w:t xml:space="preserve"> activities.</w:t>
      </w:r>
    </w:p>
    <w:p w14:paraId="35EFDB61" w14:textId="5D9A64A4" w:rsidR="002216CC" w:rsidRPr="00376FA9" w:rsidRDefault="002216CC" w:rsidP="00F01238">
      <w:r w:rsidRPr="00376FA9">
        <w:t xml:space="preserve">If you are applying for a </w:t>
      </w:r>
      <w:hyperlink w:anchor="Tier_3">
        <w:r w:rsidRPr="00376FA9">
          <w:rPr>
            <w:rStyle w:val="Hyperlink"/>
            <w:b/>
            <w:bCs/>
          </w:rPr>
          <w:t>Tier 3 grant</w:t>
        </w:r>
      </w:hyperlink>
      <w:r w:rsidRPr="00376FA9">
        <w:t xml:space="preserve">, your plan should also show how you are expanding your </w:t>
      </w:r>
      <w:r w:rsidR="00BA7091" w:rsidRPr="00376FA9">
        <w:t xml:space="preserve">promotional </w:t>
      </w:r>
      <w:r w:rsidRPr="00376FA9">
        <w:t>activities and making a strategic shift</w:t>
      </w:r>
      <w:r w:rsidR="00BA7091" w:rsidRPr="00376FA9">
        <w:t xml:space="preserve"> in your markets or promotional activities</w:t>
      </w:r>
      <w:r w:rsidRPr="00376FA9">
        <w:t>.</w:t>
      </w:r>
    </w:p>
    <w:p w14:paraId="3AF0752C" w14:textId="642E557E" w:rsidR="00CF7825" w:rsidRPr="00376FA9" w:rsidRDefault="002216CC" w:rsidP="005F2F2D">
      <w:r w:rsidRPr="00376FA9">
        <w:t xml:space="preserve">In both Tiers 2 and 3, this can be done by showing where you are now and comparing that to where you want to be in </w:t>
      </w:r>
      <w:r w:rsidR="000779D2">
        <w:t>12</w:t>
      </w:r>
      <w:r w:rsidR="0094561D">
        <w:t xml:space="preserve"> or </w:t>
      </w:r>
      <w:r w:rsidR="008A7791" w:rsidRPr="0094561D">
        <w:t>24</w:t>
      </w:r>
      <w:r w:rsidR="001C4C1A" w:rsidRPr="0094561D">
        <w:t xml:space="preserve"> </w:t>
      </w:r>
      <w:r w:rsidR="009F6D74" w:rsidRPr="0094561D">
        <w:t>months</w:t>
      </w:r>
      <w:r w:rsidRPr="0094561D">
        <w:t>’ time.</w:t>
      </w:r>
    </w:p>
    <w:p w14:paraId="5E58D73C" w14:textId="77777777" w:rsidR="001C74B9" w:rsidRPr="00376FA9" w:rsidRDefault="001C74B9" w:rsidP="000176F7">
      <w:pPr>
        <w:pStyle w:val="Heading1"/>
      </w:pPr>
      <w:bookmarkStart w:id="128" w:name="_Eligible_products_1"/>
      <w:bookmarkStart w:id="129" w:name="_Toc121489495"/>
      <w:bookmarkEnd w:id="128"/>
      <w:r w:rsidRPr="00376FA9">
        <w:t>What the grant money can be used for</w:t>
      </w:r>
      <w:bookmarkEnd w:id="129"/>
    </w:p>
    <w:p w14:paraId="5866D7C4" w14:textId="322C08C2" w:rsidR="005065E7" w:rsidRPr="00376FA9" w:rsidRDefault="005065E7" w:rsidP="003D1D4D">
      <w:pPr>
        <w:pStyle w:val="Heading2"/>
      </w:pPr>
      <w:bookmarkStart w:id="130" w:name="_Eligible_products_2"/>
      <w:bookmarkStart w:id="131" w:name="_Toc121489496"/>
      <w:bookmarkEnd w:id="130"/>
      <w:r w:rsidRPr="00376FA9">
        <w:t>Eligible products</w:t>
      </w:r>
      <w:bookmarkEnd w:id="126"/>
      <w:bookmarkEnd w:id="131"/>
    </w:p>
    <w:p w14:paraId="38BE6107" w14:textId="12296EBA" w:rsidR="005065E7" w:rsidRPr="00376FA9" w:rsidRDefault="005065E7" w:rsidP="00840A2E">
      <w:r>
        <w:t xml:space="preserve">EMDG grant funds must be used for promotional activities to market eligible products in foreign countries, or </w:t>
      </w:r>
      <w:r w:rsidR="00BA7091">
        <w:t xml:space="preserve">for </w:t>
      </w:r>
      <w:r>
        <w:t>training activities to develop skills in such marketing.</w:t>
      </w:r>
    </w:p>
    <w:p w14:paraId="7A9D1238" w14:textId="01903667" w:rsidR="005065E7" w:rsidRPr="00376FA9" w:rsidRDefault="005065E7" w:rsidP="00840A2E">
      <w:r w:rsidRPr="00376FA9">
        <w:t>The EMDG Act Division 4 and the EMDG Rules Part 3 give detailed descriptions of what constitute</w:t>
      </w:r>
      <w:r w:rsidR="009441C9" w:rsidRPr="00376FA9">
        <w:t>s</w:t>
      </w:r>
      <w:r w:rsidRPr="00376FA9">
        <w:t xml:space="preserve"> eligible products. The following sections give broad summaries of eligible and ineligible products. However, you should ensure you understand the relevant sections of the </w:t>
      </w:r>
      <w:hyperlink w:anchor="EMDG_Legislation" w:history="1">
        <w:r w:rsidRPr="008D1894">
          <w:rPr>
            <w:rStyle w:val="Hyperlink"/>
          </w:rPr>
          <w:t>EMDG Act and EMDG Rules</w:t>
        </w:r>
      </w:hyperlink>
      <w:r w:rsidRPr="008D1894">
        <w:t>.</w:t>
      </w:r>
    </w:p>
    <w:p w14:paraId="7C705ADB" w14:textId="0BE875FC" w:rsidR="005065E7" w:rsidRPr="00376FA9" w:rsidRDefault="005065E7" w:rsidP="00A07520">
      <w:pPr>
        <w:keepNext/>
      </w:pPr>
      <w:r w:rsidRPr="00376FA9">
        <w:t xml:space="preserve">To be an eligible product, your product(s) must be of </w:t>
      </w:r>
      <w:r w:rsidRPr="00376FA9">
        <w:rPr>
          <w:b/>
        </w:rPr>
        <w:t>substantially Australian origin</w:t>
      </w:r>
      <w:r w:rsidRPr="00376FA9">
        <w:t xml:space="preserve"> and be:</w:t>
      </w:r>
    </w:p>
    <w:p w14:paraId="7D5A8FE5" w14:textId="77777777" w:rsidR="005065E7" w:rsidRPr="00376FA9" w:rsidRDefault="7113B64A" w:rsidP="001D5889">
      <w:pPr>
        <w:pStyle w:val="Bullet1"/>
      </w:pPr>
      <w:r>
        <w:t>goods</w:t>
      </w:r>
    </w:p>
    <w:p w14:paraId="164F4CA4" w14:textId="77777777" w:rsidR="005065E7" w:rsidRPr="00376FA9" w:rsidRDefault="7113B64A" w:rsidP="001D5889">
      <w:pPr>
        <w:pStyle w:val="Bullet1"/>
      </w:pPr>
      <w:r>
        <w:t>services</w:t>
      </w:r>
    </w:p>
    <w:p w14:paraId="7B3BDA36" w14:textId="77777777" w:rsidR="005065E7" w:rsidRPr="00376FA9" w:rsidRDefault="7113B64A" w:rsidP="001D5889">
      <w:pPr>
        <w:pStyle w:val="Bullet1"/>
      </w:pPr>
      <w:r>
        <w:t>events</w:t>
      </w:r>
    </w:p>
    <w:p w14:paraId="422F3105" w14:textId="77777777" w:rsidR="005065E7" w:rsidRPr="00376FA9" w:rsidRDefault="7113B64A" w:rsidP="001D5889">
      <w:pPr>
        <w:pStyle w:val="Bullet1"/>
      </w:pPr>
      <w:r>
        <w:t>intellectual property or know-how</w:t>
      </w:r>
    </w:p>
    <w:p w14:paraId="277859C5" w14:textId="77777777" w:rsidR="005065E7" w:rsidRPr="00376FA9" w:rsidRDefault="7113B64A" w:rsidP="001D5889">
      <w:pPr>
        <w:pStyle w:val="Bullet1"/>
      </w:pPr>
      <w:r>
        <w:t>software.</w:t>
      </w:r>
    </w:p>
    <w:p w14:paraId="73EFF3F1" w14:textId="751D5A16" w:rsidR="004E4928" w:rsidRPr="00376FA9" w:rsidRDefault="008F1437" w:rsidP="00F2496C">
      <w:r>
        <w:t xml:space="preserve">Ineligible </w:t>
      </w:r>
      <w:r w:rsidR="005065E7" w:rsidRPr="008D1894">
        <w:t xml:space="preserve">products are </w:t>
      </w:r>
      <w:r>
        <w:t>set out in</w:t>
      </w:r>
      <w:r w:rsidR="0079298C" w:rsidRPr="008D1894">
        <w:t xml:space="preserve"> </w:t>
      </w:r>
      <w:r w:rsidR="00A22B7E" w:rsidRPr="008D1894">
        <w:t>section</w:t>
      </w:r>
      <w:r w:rsidR="0079298C" w:rsidRPr="008D1894">
        <w:t>s</w:t>
      </w:r>
      <w:r w:rsidR="00A22B7E" w:rsidRPr="008D1894">
        <w:t xml:space="preserve"> </w:t>
      </w:r>
      <w:hyperlink w:anchor="_Goods_that_are" w:history="1">
        <w:r w:rsidR="00D06486" w:rsidRPr="008D1894">
          <w:rPr>
            <w:rStyle w:val="Hyperlink"/>
          </w:rPr>
          <w:t>5</w:t>
        </w:r>
        <w:r w:rsidR="00A22B7E" w:rsidRPr="008D1894">
          <w:rPr>
            <w:rStyle w:val="Hyperlink"/>
          </w:rPr>
          <w:t>.1.1</w:t>
        </w:r>
        <w:r w:rsidR="006566DD" w:rsidRPr="008D1894">
          <w:rPr>
            <w:rStyle w:val="Hyperlink"/>
          </w:rPr>
          <w:t>.1</w:t>
        </w:r>
      </w:hyperlink>
      <w:r w:rsidR="00A22B7E" w:rsidRPr="008D1894">
        <w:t xml:space="preserve"> </w:t>
      </w:r>
      <w:r w:rsidR="0079298C" w:rsidRPr="008D1894">
        <w:t xml:space="preserve">and </w:t>
      </w:r>
      <w:hyperlink w:anchor="_Services_that_are" w:history="1">
        <w:r w:rsidR="00D06486" w:rsidRPr="008D1894">
          <w:rPr>
            <w:rStyle w:val="Hyperlink"/>
          </w:rPr>
          <w:t>5</w:t>
        </w:r>
        <w:r w:rsidR="0079298C" w:rsidRPr="008D1894">
          <w:rPr>
            <w:rStyle w:val="Hyperlink"/>
          </w:rPr>
          <w:t>.</w:t>
        </w:r>
        <w:r w:rsidR="00C075E2" w:rsidRPr="008D1894">
          <w:rPr>
            <w:rStyle w:val="Hyperlink"/>
          </w:rPr>
          <w:t>1.</w:t>
        </w:r>
        <w:r w:rsidR="0079298C" w:rsidRPr="008D1894">
          <w:rPr>
            <w:rStyle w:val="Hyperlink"/>
          </w:rPr>
          <w:t>2.3</w:t>
        </w:r>
      </w:hyperlink>
      <w:r>
        <w:t xml:space="preserve"> below</w:t>
      </w:r>
      <w:r w:rsidR="006525DF" w:rsidRPr="008D1894">
        <w:t>.</w:t>
      </w:r>
    </w:p>
    <w:p w14:paraId="7A3CAC4D" w14:textId="19B070EC" w:rsidR="005065E7" w:rsidRPr="00376FA9" w:rsidRDefault="00C75860" w:rsidP="003D1D4D">
      <w:pPr>
        <w:pStyle w:val="Heading3"/>
      </w:pPr>
      <w:bookmarkStart w:id="132" w:name="_Substantially_Australian_origin:"/>
      <w:bookmarkStart w:id="133" w:name="_Substantially_Australian_origin:_5"/>
      <w:bookmarkStart w:id="134" w:name="_Toc121489497"/>
      <w:bookmarkEnd w:id="132"/>
      <w:bookmarkEnd w:id="133"/>
      <w:r w:rsidRPr="00376FA9">
        <w:t xml:space="preserve">Substantially Australian origin: </w:t>
      </w:r>
      <w:bookmarkStart w:id="135" w:name="_Toc70925931"/>
      <w:bookmarkStart w:id="136" w:name="_Toc70702166"/>
      <w:bookmarkEnd w:id="135"/>
      <w:r w:rsidR="000779C5" w:rsidRPr="00376FA9">
        <w:t xml:space="preserve">eligible </w:t>
      </w:r>
      <w:r w:rsidR="005065E7" w:rsidRPr="00376FA9">
        <w:t>goods</w:t>
      </w:r>
      <w:bookmarkEnd w:id="134"/>
      <w:bookmarkEnd w:id="136"/>
    </w:p>
    <w:p w14:paraId="04AAFF10" w14:textId="082F4312" w:rsidR="005065E7" w:rsidRPr="00376FA9" w:rsidRDefault="005065E7" w:rsidP="005065E7">
      <w:r w:rsidRPr="00376FA9">
        <w:t xml:space="preserve">To </w:t>
      </w:r>
      <w:r w:rsidR="009441C9" w:rsidRPr="00376FA9">
        <w:t>be of</w:t>
      </w:r>
      <w:r w:rsidRPr="00376FA9">
        <w:t xml:space="preserve"> substantially Australian origin, goods must be</w:t>
      </w:r>
      <w:r w:rsidR="00C90D0E" w:rsidRPr="00376FA9">
        <w:t xml:space="preserve"> either</w:t>
      </w:r>
      <w:r w:rsidRPr="00376FA9">
        <w:t>:</w:t>
      </w:r>
    </w:p>
    <w:p w14:paraId="2F07AA4F" w14:textId="31818BA1" w:rsidR="005065E7" w:rsidRPr="00376FA9" w:rsidRDefault="7113B64A" w:rsidP="001D5889">
      <w:pPr>
        <w:pStyle w:val="Bullet1"/>
      </w:pPr>
      <w:r>
        <w:t>primary produce, or mainly made from primary produce (that is mined, harvested, raised or fished) within Australia</w:t>
      </w:r>
    </w:p>
    <w:p w14:paraId="541D5398" w14:textId="44635ECE" w:rsidR="005065E7" w:rsidRPr="00376FA9" w:rsidRDefault="7113B64A" w:rsidP="001D5889">
      <w:pPr>
        <w:pStyle w:val="Bullet1"/>
      </w:pPr>
      <w:r>
        <w:t>manufactured or assembled in Australia partly or wholly from imported materials or components that, in Australia, undergo or are part of a process or operation that does one of</w:t>
      </w:r>
      <w:r w:rsidR="15D9F6C1">
        <w:t xml:space="preserve"> the following</w:t>
      </w:r>
      <w:r>
        <w:t>:</w:t>
      </w:r>
    </w:p>
    <w:p w14:paraId="041CBF38" w14:textId="77777777" w:rsidR="005065E7" w:rsidRPr="00376FA9" w:rsidRDefault="005065E7" w:rsidP="007169F9">
      <w:pPr>
        <w:pStyle w:val="Bullet2"/>
      </w:pPr>
      <w:r w:rsidRPr="00376FA9">
        <w:t>results in the manufacture of a new product</w:t>
      </w:r>
    </w:p>
    <w:p w14:paraId="5DE08861" w14:textId="77777777" w:rsidR="005065E7" w:rsidRPr="00376FA9" w:rsidRDefault="005065E7" w:rsidP="007169F9">
      <w:pPr>
        <w:pStyle w:val="Bullet2"/>
      </w:pPr>
      <w:r w:rsidRPr="00376FA9">
        <w:t>substantially transforms the nature of the materials or components</w:t>
      </w:r>
    </w:p>
    <w:p w14:paraId="09DCE48E" w14:textId="3F97B6D1" w:rsidR="005065E7" w:rsidRPr="00376FA9" w:rsidRDefault="005065E7" w:rsidP="007169F9">
      <w:pPr>
        <w:pStyle w:val="Bullet2"/>
      </w:pPr>
      <w:r w:rsidRPr="00376FA9">
        <w:t>is an important stage in the manufacture of a product to be produced outside Australia using those goods</w:t>
      </w:r>
    </w:p>
    <w:p w14:paraId="3A4D4FE9" w14:textId="38FE86B7" w:rsidR="008C5BAD" w:rsidRPr="00376FA9" w:rsidRDefault="008C5BAD" w:rsidP="008C5BAD">
      <w:r w:rsidRPr="00376FA9">
        <w:t>or</w:t>
      </w:r>
    </w:p>
    <w:p w14:paraId="7A38E3F7" w14:textId="4211BBE7" w:rsidR="005065E7" w:rsidRPr="00376FA9" w:rsidRDefault="7113B64A" w:rsidP="001D5889">
      <w:pPr>
        <w:pStyle w:val="Bullet1"/>
      </w:pPr>
      <w:r>
        <w:t>are made outside Australia and</w:t>
      </w:r>
      <w:r w:rsidR="1FC0B3E0">
        <w:t xml:space="preserve"> have</w:t>
      </w:r>
      <w:r>
        <w:t xml:space="preserve"> at least </w:t>
      </w:r>
      <w:r w:rsidR="26DF547A">
        <w:t>three</w:t>
      </w:r>
      <w:r w:rsidR="6FA7DCCC">
        <w:t> </w:t>
      </w:r>
      <w:r>
        <w:t>of</w:t>
      </w:r>
      <w:r w:rsidR="1FC0B3E0">
        <w:t xml:space="preserve"> the following characteristics</w:t>
      </w:r>
      <w:r>
        <w:t>:</w:t>
      </w:r>
    </w:p>
    <w:p w14:paraId="738E6666" w14:textId="33C98D24" w:rsidR="005065E7" w:rsidRPr="00376FA9" w:rsidRDefault="005065E7" w:rsidP="007169F9">
      <w:pPr>
        <w:pStyle w:val="Bullet2"/>
      </w:pPr>
      <w:r w:rsidRPr="00376FA9">
        <w:t>the assets used to make the goods ready for sale (other than assets used in manufacture) are mainly or substantially based in Australia</w:t>
      </w:r>
    </w:p>
    <w:p w14:paraId="38FB5802" w14:textId="77777777" w:rsidR="005065E7" w:rsidRPr="00376FA9" w:rsidRDefault="005065E7" w:rsidP="007169F9">
      <w:pPr>
        <w:pStyle w:val="Bullet2"/>
      </w:pPr>
      <w:r w:rsidRPr="00376FA9">
        <w:t>the activities resulting in the goods being made ready for sale (other than manufacture) are mainly or substantially carried on in Australia</w:t>
      </w:r>
    </w:p>
    <w:p w14:paraId="1D6C0F6F" w14:textId="77777777" w:rsidR="005065E7" w:rsidRPr="00376FA9" w:rsidRDefault="005065E7" w:rsidP="007169F9">
      <w:pPr>
        <w:pStyle w:val="Bullet2"/>
      </w:pPr>
      <w:r w:rsidRPr="00376FA9">
        <w:t>a significant proportion of the value of the goods is added in Australia</w:t>
      </w:r>
    </w:p>
    <w:p w14:paraId="5598CC78" w14:textId="77777777" w:rsidR="005065E7" w:rsidRPr="00376FA9" w:rsidRDefault="005065E7" w:rsidP="007169F9">
      <w:pPr>
        <w:pStyle w:val="Bullet2"/>
      </w:pPr>
      <w:r w:rsidRPr="00376FA9">
        <w:t>the making of the goods directly generates significant employment in Australia.</w:t>
      </w:r>
    </w:p>
    <w:p w14:paraId="61E90BCE" w14:textId="77777777" w:rsidR="005065E7" w:rsidRPr="00376FA9" w:rsidRDefault="005065E7" w:rsidP="003D1D4D">
      <w:pPr>
        <w:pStyle w:val="Heading4"/>
      </w:pPr>
      <w:bookmarkStart w:id="137" w:name="_Goods_that_are"/>
      <w:bookmarkEnd w:id="137"/>
      <w:r w:rsidRPr="00376FA9">
        <w:t>Goods that are not eligible</w:t>
      </w:r>
    </w:p>
    <w:p w14:paraId="4476D379" w14:textId="77777777" w:rsidR="005065E7" w:rsidRPr="00376FA9" w:rsidRDefault="005065E7" w:rsidP="005065E7">
      <w:r w:rsidRPr="00376FA9">
        <w:t>Goods that are manufactured or assembled in Australia partly or wholly from imported materials or components are excluded if the process or operation is designed to circumvent rules relating to the origin or origins of the product, or consists of only grading, packing or sorting the materials or components.</w:t>
      </w:r>
    </w:p>
    <w:p w14:paraId="1D9BA98B" w14:textId="77777777" w:rsidR="005065E7" w:rsidRPr="00376FA9" w:rsidRDefault="005065E7" w:rsidP="005065E7">
      <w:r w:rsidRPr="00376FA9">
        <w:t>Goods are excluded if they relate to any of the following:</w:t>
      </w:r>
    </w:p>
    <w:p w14:paraId="77C3F224" w14:textId="77777777" w:rsidR="005065E7" w:rsidRPr="00376FA9" w:rsidRDefault="7113B64A" w:rsidP="001D5889">
      <w:pPr>
        <w:pStyle w:val="Bullet1"/>
      </w:pPr>
      <w:r>
        <w:t>pornographic material – including pornographic material in publications, films, computer games, or accessible on the internet</w:t>
      </w:r>
    </w:p>
    <w:p w14:paraId="332D3535" w14:textId="4972D910" w:rsidR="005065E7" w:rsidRPr="00376FA9" w:rsidRDefault="7113B64A" w:rsidP="001D5889">
      <w:pPr>
        <w:pStyle w:val="Bullet1"/>
      </w:pPr>
      <w:r>
        <w:t>activities or products that are unlawful.</w:t>
      </w:r>
    </w:p>
    <w:p w14:paraId="685EFBE8" w14:textId="4CAA81C1" w:rsidR="005065E7" w:rsidRPr="00376FA9" w:rsidRDefault="00C75860" w:rsidP="003D1D4D">
      <w:pPr>
        <w:pStyle w:val="Heading3"/>
      </w:pPr>
      <w:bookmarkStart w:id="138" w:name="_Substantially_Australian_origin:_1"/>
      <w:bookmarkStart w:id="139" w:name="_Toc70702167"/>
      <w:bookmarkStart w:id="140" w:name="_Toc121489498"/>
      <w:bookmarkEnd w:id="138"/>
      <w:r w:rsidRPr="00376FA9">
        <w:t xml:space="preserve">Substantially Australian origin: </w:t>
      </w:r>
      <w:r w:rsidR="000779C5" w:rsidRPr="00376FA9">
        <w:t xml:space="preserve">eligible </w:t>
      </w:r>
      <w:r w:rsidR="005065E7" w:rsidRPr="00376FA9">
        <w:t>services</w:t>
      </w:r>
      <w:bookmarkEnd w:id="139"/>
      <w:bookmarkEnd w:id="140"/>
    </w:p>
    <w:p w14:paraId="71F6FFDA" w14:textId="4DDFCE1F" w:rsidR="002216CC" w:rsidRPr="00376FA9" w:rsidRDefault="002216CC" w:rsidP="00241DF6">
      <w:pPr>
        <w:keepNext/>
      </w:pPr>
      <w:r w:rsidRPr="00376FA9">
        <w:t>Eligible services are divided into:</w:t>
      </w:r>
    </w:p>
    <w:p w14:paraId="06413AFE" w14:textId="2BC2311A" w:rsidR="002216CC" w:rsidRPr="00376FA9" w:rsidRDefault="58A63A83" w:rsidP="00564D36">
      <w:pPr>
        <w:pStyle w:val="Bullet1"/>
      </w:pPr>
      <w:r>
        <w:t>eligible tourism services</w:t>
      </w:r>
    </w:p>
    <w:p w14:paraId="53E2834B" w14:textId="5155D7E0" w:rsidR="002216CC" w:rsidRPr="00376FA9" w:rsidRDefault="58A63A83" w:rsidP="001D5889">
      <w:pPr>
        <w:pStyle w:val="Bullet1"/>
      </w:pPr>
      <w:r>
        <w:t>eligible services other than tourism.</w:t>
      </w:r>
    </w:p>
    <w:p w14:paraId="1EF2E254" w14:textId="4EFF17C5" w:rsidR="005065E7" w:rsidRPr="00376FA9" w:rsidRDefault="00C75860" w:rsidP="003D1D4D">
      <w:pPr>
        <w:pStyle w:val="Heading4"/>
      </w:pPr>
      <w:r w:rsidRPr="00376FA9">
        <w:t xml:space="preserve">Substantially Australian origin: </w:t>
      </w:r>
      <w:r w:rsidR="000779C5" w:rsidRPr="00376FA9">
        <w:t xml:space="preserve">eligible </w:t>
      </w:r>
      <w:r w:rsidR="005065E7" w:rsidRPr="00376FA9">
        <w:t>tourism services</w:t>
      </w:r>
    </w:p>
    <w:p w14:paraId="66E16B55" w14:textId="22615D10" w:rsidR="005065E7" w:rsidRPr="00376FA9" w:rsidRDefault="005065E7">
      <w:r w:rsidRPr="00376FA9">
        <w:t>Tourism services must be supplied in Australia to foreign persons,</w:t>
      </w:r>
      <w:r w:rsidR="006525DF" w:rsidRPr="00376FA9">
        <w:t xml:space="preserve"> and</w:t>
      </w:r>
      <w:r w:rsidRPr="00376FA9">
        <w:t xml:space="preserve"> </w:t>
      </w:r>
      <w:r w:rsidR="00291A1C" w:rsidRPr="00376FA9">
        <w:t>are the supply of any of the following</w:t>
      </w:r>
      <w:r w:rsidRPr="00376FA9">
        <w:t>:</w:t>
      </w:r>
    </w:p>
    <w:p w14:paraId="70DF8C45" w14:textId="77777777" w:rsidR="005065E7" w:rsidRPr="00376FA9" w:rsidRDefault="7113B64A" w:rsidP="001D5889">
      <w:pPr>
        <w:pStyle w:val="Bullet1"/>
      </w:pPr>
      <w:r>
        <w:t>passenger transport by land, including vehicle hire (but not a transfer service for foreign tourists)</w:t>
      </w:r>
    </w:p>
    <w:p w14:paraId="4B151E97" w14:textId="77777777" w:rsidR="005065E7" w:rsidRPr="00376FA9" w:rsidRDefault="7113B64A" w:rsidP="001D5889">
      <w:pPr>
        <w:pStyle w:val="Bullet1"/>
      </w:pPr>
      <w:r>
        <w:t>passenger transport by water or air</w:t>
      </w:r>
    </w:p>
    <w:p w14:paraId="04435383" w14:textId="0C3BE1A8" w:rsidR="005065E7" w:rsidRPr="00376FA9" w:rsidRDefault="7113B64A" w:rsidP="001D5889">
      <w:pPr>
        <w:pStyle w:val="Bullet1"/>
      </w:pPr>
      <w:r>
        <w:t>overnight accommodation unless for a business purpose or study</w:t>
      </w:r>
    </w:p>
    <w:p w14:paraId="25E77519" w14:textId="77777777" w:rsidR="005065E7" w:rsidRPr="00376FA9" w:rsidRDefault="7113B64A" w:rsidP="001D5889">
      <w:pPr>
        <w:pStyle w:val="Bullet1"/>
      </w:pPr>
      <w:r>
        <w:t>tours</w:t>
      </w:r>
    </w:p>
    <w:p w14:paraId="3B8415E0" w14:textId="704C93A7" w:rsidR="005065E7" w:rsidRPr="00376FA9" w:rsidRDefault="7113B64A" w:rsidP="001D5889">
      <w:pPr>
        <w:pStyle w:val="Bullet1"/>
      </w:pPr>
      <w:r>
        <w:t>paid admission to:</w:t>
      </w:r>
    </w:p>
    <w:p w14:paraId="55480B64" w14:textId="77777777" w:rsidR="005065E7" w:rsidRPr="00376FA9" w:rsidRDefault="005065E7" w:rsidP="007169F9">
      <w:pPr>
        <w:pStyle w:val="Bullet2"/>
      </w:pPr>
      <w:r w:rsidRPr="00376FA9">
        <w:t>a place that has one or more outstanding natural features or is of historical interest</w:t>
      </w:r>
    </w:p>
    <w:p w14:paraId="47E9CD13" w14:textId="77777777" w:rsidR="005065E7" w:rsidRPr="00376FA9" w:rsidRDefault="005065E7" w:rsidP="007169F9">
      <w:pPr>
        <w:pStyle w:val="Bullet2"/>
      </w:pPr>
      <w:r w:rsidRPr="00376FA9">
        <w:t>a park, nature reserve or botanical garden</w:t>
      </w:r>
    </w:p>
    <w:p w14:paraId="6F6D3242" w14:textId="77777777" w:rsidR="005065E7" w:rsidRPr="00376FA9" w:rsidRDefault="005065E7" w:rsidP="007169F9">
      <w:pPr>
        <w:pStyle w:val="Bullet2"/>
      </w:pPr>
      <w:r w:rsidRPr="00376FA9">
        <w:t>a wildlife sanctuary or zoological garden</w:t>
      </w:r>
    </w:p>
    <w:p w14:paraId="4B2DFE72" w14:textId="77777777" w:rsidR="005065E7" w:rsidRPr="00376FA9" w:rsidRDefault="005065E7" w:rsidP="007169F9">
      <w:pPr>
        <w:pStyle w:val="Bullet2"/>
      </w:pPr>
      <w:r w:rsidRPr="00376FA9">
        <w:t>a museum, art gallery or craft centre</w:t>
      </w:r>
    </w:p>
    <w:p w14:paraId="3E87279E" w14:textId="77777777" w:rsidR="005065E7" w:rsidRPr="00376FA9" w:rsidRDefault="005065E7" w:rsidP="007169F9">
      <w:pPr>
        <w:pStyle w:val="Bullet2"/>
      </w:pPr>
      <w:r w:rsidRPr="00376FA9">
        <w:t>a place that is, or provides, an amenity appropriate to tourists</w:t>
      </w:r>
    </w:p>
    <w:p w14:paraId="6207A7D2" w14:textId="77777777" w:rsidR="005065E7" w:rsidRPr="00376FA9" w:rsidRDefault="005065E7" w:rsidP="007169F9">
      <w:pPr>
        <w:pStyle w:val="Bullet2"/>
      </w:pPr>
      <w:r w:rsidRPr="00376FA9">
        <w:t>an event</w:t>
      </w:r>
    </w:p>
    <w:p w14:paraId="5ABE11CF" w14:textId="5341843F" w:rsidR="005065E7" w:rsidRPr="00376FA9" w:rsidRDefault="7113B64A" w:rsidP="001D5889">
      <w:pPr>
        <w:pStyle w:val="Bullet1"/>
      </w:pPr>
      <w:r>
        <w:t>services at a place the main purpose of which is to provide a venue and associated facilities for meetings, conventions and exhibitions</w:t>
      </w:r>
    </w:p>
    <w:p w14:paraId="48BE08F7" w14:textId="77777777" w:rsidR="005065E7" w:rsidRPr="00376FA9" w:rsidRDefault="7113B64A" w:rsidP="001D5889">
      <w:pPr>
        <w:pStyle w:val="Bullet1"/>
      </w:pPr>
      <w:r>
        <w:t>the services of a restaurant or cafe</w:t>
      </w:r>
    </w:p>
    <w:p w14:paraId="3D6AD29C" w14:textId="77777777" w:rsidR="005065E7" w:rsidRPr="00376FA9" w:rsidRDefault="7113B64A" w:rsidP="001D5889">
      <w:pPr>
        <w:pStyle w:val="Bullet1"/>
      </w:pPr>
      <w:r>
        <w:t>services directly related to the act of gambling in a licensed casino.</w:t>
      </w:r>
    </w:p>
    <w:p w14:paraId="461E6D35" w14:textId="0186DBFC" w:rsidR="005065E7" w:rsidRPr="00376FA9" w:rsidRDefault="00C75860" w:rsidP="003D1D4D">
      <w:pPr>
        <w:pStyle w:val="Heading4"/>
      </w:pPr>
      <w:bookmarkStart w:id="141" w:name="_Substantially_Australian_origin:_6"/>
      <w:bookmarkEnd w:id="141"/>
      <w:r w:rsidRPr="00376FA9">
        <w:t xml:space="preserve">Substantially Australian origin: </w:t>
      </w:r>
      <w:r w:rsidR="000779C5" w:rsidRPr="00376FA9">
        <w:t xml:space="preserve">eligible </w:t>
      </w:r>
      <w:r w:rsidR="005065E7" w:rsidRPr="00376FA9">
        <w:t>services other than tourism services</w:t>
      </w:r>
    </w:p>
    <w:p w14:paraId="18506F7C" w14:textId="32C9F4FC" w:rsidR="005065E7" w:rsidRPr="00376FA9" w:rsidRDefault="005065E7">
      <w:r w:rsidRPr="00376FA9">
        <w:t xml:space="preserve">To satisfy the eligibility requirement that products are substantially of Australian origin, services must be supplied (whether in or outside Australia) to foreign persons and be at least </w:t>
      </w:r>
      <w:r w:rsidR="00B50408" w:rsidRPr="00376FA9">
        <w:t xml:space="preserve">3 </w:t>
      </w:r>
      <w:r w:rsidRPr="00376FA9">
        <w:t>of the following:</w:t>
      </w:r>
    </w:p>
    <w:p w14:paraId="60D1AABB" w14:textId="77777777" w:rsidR="005065E7" w:rsidRPr="00376FA9" w:rsidRDefault="7113B64A" w:rsidP="001D5889">
      <w:pPr>
        <w:pStyle w:val="Bullet1"/>
      </w:pPr>
      <w:r>
        <w:t>the assets used to make the services ready for sale or supply are mainly or substantially based in Australia</w:t>
      </w:r>
    </w:p>
    <w:p w14:paraId="668FBB19" w14:textId="77777777" w:rsidR="005065E7" w:rsidRPr="00376FA9" w:rsidRDefault="7113B64A" w:rsidP="001D5889">
      <w:pPr>
        <w:pStyle w:val="Bullet1"/>
      </w:pPr>
      <w:r>
        <w:t>the activities resulting in the services being made ready for sale or supply are mainly or substantially carried on in Australia</w:t>
      </w:r>
    </w:p>
    <w:p w14:paraId="33098EE4" w14:textId="77777777" w:rsidR="005065E7" w:rsidRPr="00376FA9" w:rsidRDefault="7113B64A" w:rsidP="001D5889">
      <w:pPr>
        <w:pStyle w:val="Bullet1"/>
      </w:pPr>
      <w:r>
        <w:t>for services supplied outside Australia – a significant proportion of the value of the services is added in Australia</w:t>
      </w:r>
    </w:p>
    <w:p w14:paraId="10BB8E62" w14:textId="77777777" w:rsidR="005065E7" w:rsidRPr="00376FA9" w:rsidRDefault="7113B64A" w:rsidP="001D5889">
      <w:pPr>
        <w:pStyle w:val="Bullet1"/>
      </w:pPr>
      <w:r>
        <w:t>the supply of the services directly generates significant employment in Australia.</w:t>
      </w:r>
    </w:p>
    <w:p w14:paraId="0651F902" w14:textId="77777777" w:rsidR="005065E7" w:rsidRPr="00376FA9" w:rsidRDefault="005065E7" w:rsidP="003D1D4D">
      <w:pPr>
        <w:pStyle w:val="Heading4"/>
      </w:pPr>
      <w:bookmarkStart w:id="142" w:name="_Services_that_are"/>
      <w:bookmarkEnd w:id="142"/>
      <w:r w:rsidRPr="00376FA9">
        <w:t>Services that are not eligible</w:t>
      </w:r>
    </w:p>
    <w:p w14:paraId="11CA6612" w14:textId="77777777" w:rsidR="005065E7" w:rsidRPr="00376FA9" w:rsidRDefault="005065E7" w:rsidP="00A07520">
      <w:pPr>
        <w:keepNext/>
      </w:pPr>
      <w:r w:rsidRPr="00376FA9">
        <w:t>Services are excluded if they relate to any of the following:</w:t>
      </w:r>
    </w:p>
    <w:p w14:paraId="1CBA77B0" w14:textId="77777777" w:rsidR="005065E7" w:rsidRPr="00376FA9" w:rsidRDefault="7113B64A" w:rsidP="001D5889">
      <w:pPr>
        <w:pStyle w:val="Bullet1"/>
      </w:pPr>
      <w:r>
        <w:t>migration to Australia, including proceedings or actions to enter or remain in Australia</w:t>
      </w:r>
    </w:p>
    <w:p w14:paraId="388E68CA" w14:textId="77777777" w:rsidR="005065E7" w:rsidRPr="00376FA9" w:rsidRDefault="7113B64A" w:rsidP="001D5889">
      <w:pPr>
        <w:pStyle w:val="Bullet1"/>
      </w:pPr>
      <w:r>
        <w:t>adoption, custody or welfare of a child</w:t>
      </w:r>
    </w:p>
    <w:p w14:paraId="4A56DCA8" w14:textId="77777777" w:rsidR="005065E7" w:rsidRPr="00376FA9" w:rsidRDefault="7113B64A" w:rsidP="001D5889">
      <w:pPr>
        <w:pStyle w:val="Bullet1"/>
      </w:pPr>
      <w:r>
        <w:t>proceedings about the maintenance of a person</w:t>
      </w:r>
    </w:p>
    <w:p w14:paraId="015BF99E" w14:textId="77777777" w:rsidR="005065E7" w:rsidRPr="00376FA9" w:rsidRDefault="7113B64A" w:rsidP="001D5889">
      <w:pPr>
        <w:pStyle w:val="Bullet1"/>
      </w:pPr>
      <w:r>
        <w:t xml:space="preserve">proceedings under the </w:t>
      </w:r>
      <w:r w:rsidRPr="5E0368D7">
        <w:rPr>
          <w:i/>
          <w:iCs/>
        </w:rPr>
        <w:t>Family Law Act 1975</w:t>
      </w:r>
    </w:p>
    <w:p w14:paraId="4083DB0B" w14:textId="77777777" w:rsidR="005065E7" w:rsidRPr="00376FA9" w:rsidRDefault="7113B64A" w:rsidP="001D5889">
      <w:pPr>
        <w:pStyle w:val="Bullet1"/>
      </w:pPr>
      <w:r>
        <w:t>identification, procurement, lease, sale or purchase of assets in Australia (whether tangible or intangible), including cash, real estate, stocks, options or shares</w:t>
      </w:r>
    </w:p>
    <w:p w14:paraId="1D771B21" w14:textId="77777777" w:rsidR="005065E7" w:rsidRPr="00376FA9" w:rsidRDefault="7113B64A" w:rsidP="001D5889">
      <w:pPr>
        <w:pStyle w:val="Bullet1"/>
      </w:pPr>
      <w:r>
        <w:t>protection, operation or maintenance of assets held in Australia</w:t>
      </w:r>
    </w:p>
    <w:p w14:paraId="7D586FAA" w14:textId="77777777" w:rsidR="005065E7" w:rsidRPr="00376FA9" w:rsidRDefault="7113B64A" w:rsidP="001D5889">
      <w:pPr>
        <w:pStyle w:val="Bullet1"/>
      </w:pPr>
      <w:r>
        <w:t>compliance with the laws of Australia</w:t>
      </w:r>
    </w:p>
    <w:p w14:paraId="44C0D32E" w14:textId="77777777" w:rsidR="005065E7" w:rsidRPr="00376FA9" w:rsidRDefault="7113B64A" w:rsidP="001D5889">
      <w:pPr>
        <w:pStyle w:val="Bullet1"/>
      </w:pPr>
      <w:r>
        <w:t>prostitution</w:t>
      </w:r>
    </w:p>
    <w:p w14:paraId="34726075" w14:textId="77777777" w:rsidR="005065E7" w:rsidRPr="00376FA9" w:rsidRDefault="7113B64A" w:rsidP="001D5889">
      <w:pPr>
        <w:pStyle w:val="Bullet1"/>
      </w:pPr>
      <w:r>
        <w:t>pornographic material, including pornographic material in publications, films, computer games, or accessible on the internet</w:t>
      </w:r>
    </w:p>
    <w:p w14:paraId="22EB2CB1" w14:textId="77777777" w:rsidR="005065E7" w:rsidRPr="00376FA9" w:rsidRDefault="7113B64A" w:rsidP="001D5889">
      <w:pPr>
        <w:pStyle w:val="Bullet1"/>
      </w:pPr>
      <w:r>
        <w:t>activities or products that are unlawful</w:t>
      </w:r>
    </w:p>
    <w:p w14:paraId="331E4104" w14:textId="77777777" w:rsidR="005065E7" w:rsidRPr="00376FA9" w:rsidRDefault="7113B64A" w:rsidP="001D5889">
      <w:pPr>
        <w:pStyle w:val="Bullet1"/>
      </w:pPr>
      <w:r>
        <w:t>provision of a gambling service by a person not licensed under an Australian law to provide the service</w:t>
      </w:r>
    </w:p>
    <w:p w14:paraId="2AB11191" w14:textId="77777777" w:rsidR="005065E7" w:rsidRPr="00376FA9" w:rsidRDefault="7113B64A" w:rsidP="001D5889">
      <w:pPr>
        <w:pStyle w:val="Bullet1"/>
      </w:pPr>
      <w:r>
        <w:t>any service supplied in Australia to foreign tourists that is not a tourism service</w:t>
      </w:r>
    </w:p>
    <w:p w14:paraId="65FBBCB8" w14:textId="77777777" w:rsidR="005065E7" w:rsidRPr="00376FA9" w:rsidRDefault="7113B64A" w:rsidP="001D5889">
      <w:pPr>
        <w:pStyle w:val="Bullet1"/>
      </w:pPr>
      <w:r>
        <w:t>selection or recruitment of students to work in Australia.</w:t>
      </w:r>
    </w:p>
    <w:p w14:paraId="0583BEE8" w14:textId="1DB259FD" w:rsidR="005065E7" w:rsidRPr="00376FA9" w:rsidRDefault="00C75860" w:rsidP="003D1D4D">
      <w:pPr>
        <w:pStyle w:val="Heading3"/>
      </w:pPr>
      <w:bookmarkStart w:id="143" w:name="_Substantially_Australian_origin:_2"/>
      <w:bookmarkStart w:id="144" w:name="_Toc70702168"/>
      <w:bookmarkStart w:id="145" w:name="_Toc121489499"/>
      <w:bookmarkEnd w:id="143"/>
      <w:r w:rsidRPr="00376FA9">
        <w:t xml:space="preserve">Substantially Australian origin: </w:t>
      </w:r>
      <w:r w:rsidR="000779C5" w:rsidRPr="00376FA9">
        <w:t xml:space="preserve">eligible </w:t>
      </w:r>
      <w:r w:rsidR="005065E7" w:rsidRPr="00376FA9">
        <w:t>events</w:t>
      </w:r>
      <w:bookmarkEnd w:id="144"/>
      <w:bookmarkEnd w:id="145"/>
    </w:p>
    <w:p w14:paraId="2A3F7883" w14:textId="764107EA" w:rsidR="005065E7" w:rsidRPr="00376FA9" w:rsidRDefault="005065E7" w:rsidP="00003FB7">
      <w:r w:rsidRPr="00376FA9">
        <w:t xml:space="preserve">Events like trade shows held in Australia are eligible if they are being held to market or promote Australian products or services to international customers. If the event is online, the event must be provided by an </w:t>
      </w:r>
      <w:hyperlink w:anchor="_Eligibility_criteria" w:history="1">
        <w:r w:rsidRPr="008D1894">
          <w:rPr>
            <w:rStyle w:val="Hyperlink"/>
          </w:rPr>
          <w:t>Australian person</w:t>
        </w:r>
      </w:hyperlink>
      <w:r w:rsidRPr="00376FA9">
        <w:t>.</w:t>
      </w:r>
    </w:p>
    <w:p w14:paraId="5FFF1633" w14:textId="20DFBB47" w:rsidR="005065E7" w:rsidRPr="00376FA9" w:rsidRDefault="00C75860" w:rsidP="003D1D4D">
      <w:pPr>
        <w:pStyle w:val="Heading3"/>
      </w:pPr>
      <w:bookmarkStart w:id="146" w:name="_Substantially_Australian_origin:_3"/>
      <w:bookmarkStart w:id="147" w:name="_Toc70702169"/>
      <w:bookmarkStart w:id="148" w:name="_Toc121489500"/>
      <w:bookmarkEnd w:id="146"/>
      <w:r w:rsidRPr="00376FA9">
        <w:t xml:space="preserve">Substantially Australian origin: </w:t>
      </w:r>
      <w:r w:rsidR="000779C5" w:rsidRPr="00376FA9">
        <w:t xml:space="preserve">eligible </w:t>
      </w:r>
      <w:r w:rsidR="005065E7" w:rsidRPr="00376FA9">
        <w:t>intellectual property and know-how</w:t>
      </w:r>
      <w:bookmarkEnd w:id="147"/>
      <w:bookmarkEnd w:id="148"/>
    </w:p>
    <w:p w14:paraId="58038FD9" w14:textId="6E6D919F" w:rsidR="005065E7" w:rsidRPr="00376FA9" w:rsidRDefault="005065E7" w:rsidP="004D7421">
      <w:pPr>
        <w:keepNext/>
      </w:pPr>
      <w:r w:rsidRPr="00376FA9">
        <w:t>To be an eligible product, intellectual property or know-how must be as follows:</w:t>
      </w:r>
    </w:p>
    <w:p w14:paraId="1BB25233" w14:textId="6C5D3808" w:rsidR="005065E7" w:rsidRPr="00376FA9" w:rsidRDefault="7113B64A" w:rsidP="00254B4E">
      <w:pPr>
        <w:pStyle w:val="Bullet1"/>
        <w:tabs>
          <w:tab w:val="clear" w:pos="426"/>
          <w:tab w:val="left" w:pos="284"/>
        </w:tabs>
        <w:ind w:left="284"/>
      </w:pPr>
      <w:r>
        <w:t>for intellectual property rights relating to a trademark, the trademark was first used in Australia, or has increased in significance or value because of being used in Australia</w:t>
      </w:r>
    </w:p>
    <w:p w14:paraId="23082441" w14:textId="630DAFD7" w:rsidR="005065E7" w:rsidRPr="00376FA9" w:rsidRDefault="7113B64A" w:rsidP="00271F5C">
      <w:pPr>
        <w:pStyle w:val="Bullet1"/>
      </w:pPr>
      <w:r>
        <w:t>for intellectual property rights relating to any other thing, or for know-how, the thing, or know-how, is the result, wholly or substantially, of research or work done in Australia.</w:t>
      </w:r>
    </w:p>
    <w:p w14:paraId="0A638E29" w14:textId="5B2C4670" w:rsidR="005065E7" w:rsidRPr="00376FA9" w:rsidRDefault="00C75860" w:rsidP="003D1D4D">
      <w:pPr>
        <w:pStyle w:val="Heading3"/>
      </w:pPr>
      <w:bookmarkStart w:id="149" w:name="_Substantially_Australian_origin:_4"/>
      <w:bookmarkStart w:id="150" w:name="_Toc70702170"/>
      <w:bookmarkStart w:id="151" w:name="_Toc121489501"/>
      <w:bookmarkEnd w:id="149"/>
      <w:r w:rsidRPr="00376FA9">
        <w:t xml:space="preserve">Substantially Australian origin: </w:t>
      </w:r>
      <w:r w:rsidR="000779C5" w:rsidRPr="00376FA9">
        <w:t xml:space="preserve">eligible </w:t>
      </w:r>
      <w:r w:rsidR="005065E7" w:rsidRPr="00376FA9">
        <w:t>software</w:t>
      </w:r>
      <w:bookmarkEnd w:id="150"/>
      <w:bookmarkEnd w:id="151"/>
    </w:p>
    <w:p w14:paraId="436CC5F3" w14:textId="4654EBD7" w:rsidR="004764B4" w:rsidRPr="00376FA9" w:rsidRDefault="005065E7" w:rsidP="005065E7">
      <w:r w:rsidRPr="00376FA9">
        <w:t>To be an eligible product, software must be a work in which copyright subsists, and the work is the result, wholly or substantially, of research or work done in Australia.</w:t>
      </w:r>
    </w:p>
    <w:p w14:paraId="5D245D28" w14:textId="77777777" w:rsidR="004764B4" w:rsidRPr="00376FA9" w:rsidRDefault="004764B4">
      <w:pPr>
        <w:keepLines w:val="0"/>
        <w:suppressAutoHyphens w:val="0"/>
        <w:spacing w:before="0" w:after="0" w:line="240" w:lineRule="auto"/>
      </w:pPr>
      <w:r w:rsidRPr="00376FA9">
        <w:br w:type="page"/>
      </w:r>
    </w:p>
    <w:p w14:paraId="716E2F9D" w14:textId="756F324A" w:rsidR="00273505" w:rsidRPr="00376FA9" w:rsidRDefault="00273505" w:rsidP="003D1D4D">
      <w:pPr>
        <w:pStyle w:val="Heading2"/>
      </w:pPr>
      <w:bookmarkStart w:id="152" w:name="_What_the_grant"/>
      <w:bookmarkStart w:id="153" w:name="_Toc70521159"/>
      <w:bookmarkStart w:id="154" w:name="_Toc70612163"/>
      <w:bookmarkStart w:id="155" w:name="_Toc70612696"/>
      <w:bookmarkStart w:id="156" w:name="_Toc70613654"/>
      <w:bookmarkStart w:id="157" w:name="_Toc70614607"/>
      <w:bookmarkStart w:id="158" w:name="_Toc70614811"/>
      <w:bookmarkStart w:id="159" w:name="_Toc70521160"/>
      <w:bookmarkStart w:id="160" w:name="_Toc70612164"/>
      <w:bookmarkStart w:id="161" w:name="_Toc70612697"/>
      <w:bookmarkStart w:id="162" w:name="_Toc70613655"/>
      <w:bookmarkStart w:id="163" w:name="_Toc70614608"/>
      <w:bookmarkStart w:id="164" w:name="_Toc70614812"/>
      <w:bookmarkStart w:id="165" w:name="_Toc506537727"/>
      <w:bookmarkStart w:id="166" w:name="_Toc506537728"/>
      <w:bookmarkStart w:id="167" w:name="_Toc506537729"/>
      <w:bookmarkStart w:id="168" w:name="_Toc506537730"/>
      <w:bookmarkStart w:id="169" w:name="_Toc506537731"/>
      <w:bookmarkStart w:id="170" w:name="_Toc506537732"/>
      <w:bookmarkStart w:id="171" w:name="_Toc506537733"/>
      <w:bookmarkStart w:id="172" w:name="_Toc506537734"/>
      <w:bookmarkStart w:id="173" w:name="_Toc506537735"/>
      <w:bookmarkStart w:id="174" w:name="_Toc506537736"/>
      <w:bookmarkStart w:id="175" w:name="_Toc506537737"/>
      <w:bookmarkStart w:id="176" w:name="_Toc506537738"/>
      <w:bookmarkStart w:id="177" w:name="_Toc506537739"/>
      <w:bookmarkStart w:id="178" w:name="_Toc506537740"/>
      <w:bookmarkStart w:id="179" w:name="_Toc506537741"/>
      <w:bookmarkStart w:id="180" w:name="_Toc506537742"/>
      <w:bookmarkStart w:id="181" w:name="_Toc70521162"/>
      <w:bookmarkStart w:id="182" w:name="_Toc70612166"/>
      <w:bookmarkStart w:id="183" w:name="_Toc70612699"/>
      <w:bookmarkStart w:id="184" w:name="_Toc70613657"/>
      <w:bookmarkStart w:id="185" w:name="_Toc70614610"/>
      <w:bookmarkStart w:id="186" w:name="_Toc70614814"/>
      <w:bookmarkStart w:id="187" w:name="_Toc70521167"/>
      <w:bookmarkStart w:id="188" w:name="_Toc70612171"/>
      <w:bookmarkStart w:id="189" w:name="_Toc70612704"/>
      <w:bookmarkStart w:id="190" w:name="_Toc70613662"/>
      <w:bookmarkStart w:id="191" w:name="_Toc70614615"/>
      <w:bookmarkStart w:id="192" w:name="_Toc70614819"/>
      <w:bookmarkStart w:id="193" w:name="_Toc70521170"/>
      <w:bookmarkStart w:id="194" w:name="_Toc70612174"/>
      <w:bookmarkStart w:id="195" w:name="_Toc70612707"/>
      <w:bookmarkStart w:id="196" w:name="_Toc70613665"/>
      <w:bookmarkStart w:id="197" w:name="_Toc70614618"/>
      <w:bookmarkStart w:id="198" w:name="_Toc70614822"/>
      <w:bookmarkStart w:id="199" w:name="_Toc70521171"/>
      <w:bookmarkStart w:id="200" w:name="_Toc70612175"/>
      <w:bookmarkStart w:id="201" w:name="_Toc70612708"/>
      <w:bookmarkStart w:id="202" w:name="_Toc70613666"/>
      <w:bookmarkStart w:id="203" w:name="_Toc70614619"/>
      <w:bookmarkStart w:id="204" w:name="_Toc70614823"/>
      <w:bookmarkStart w:id="205" w:name="_Toc70521173"/>
      <w:bookmarkStart w:id="206" w:name="_Toc70612177"/>
      <w:bookmarkStart w:id="207" w:name="_Toc70612710"/>
      <w:bookmarkStart w:id="208" w:name="_Toc70613668"/>
      <w:bookmarkStart w:id="209" w:name="_Toc70614621"/>
      <w:bookmarkStart w:id="210" w:name="_Toc70614825"/>
      <w:bookmarkStart w:id="211" w:name="_Toc70521175"/>
      <w:bookmarkStart w:id="212" w:name="_Toc70612179"/>
      <w:bookmarkStart w:id="213" w:name="_Toc70612712"/>
      <w:bookmarkStart w:id="214" w:name="_Toc70613670"/>
      <w:bookmarkStart w:id="215" w:name="_Toc70614623"/>
      <w:bookmarkStart w:id="216" w:name="_Toc70614827"/>
      <w:bookmarkStart w:id="217" w:name="_Toc70521181"/>
      <w:bookmarkStart w:id="218" w:name="_Toc70612185"/>
      <w:bookmarkStart w:id="219" w:name="_Toc70612718"/>
      <w:bookmarkStart w:id="220" w:name="_Toc70613676"/>
      <w:bookmarkStart w:id="221" w:name="_Toc70614629"/>
      <w:bookmarkStart w:id="222" w:name="_Toc70614833"/>
      <w:bookmarkStart w:id="223" w:name="_Toc70521182"/>
      <w:bookmarkStart w:id="224" w:name="_Toc70612186"/>
      <w:bookmarkStart w:id="225" w:name="_Toc70612719"/>
      <w:bookmarkStart w:id="226" w:name="_Toc70613677"/>
      <w:bookmarkStart w:id="227" w:name="_Toc70614630"/>
      <w:bookmarkStart w:id="228" w:name="_Toc70614834"/>
      <w:bookmarkStart w:id="229" w:name="_Toc70521183"/>
      <w:bookmarkStart w:id="230" w:name="_Toc70612187"/>
      <w:bookmarkStart w:id="231" w:name="_Toc70612720"/>
      <w:bookmarkStart w:id="232" w:name="_Toc70613678"/>
      <w:bookmarkStart w:id="233" w:name="_Toc70614631"/>
      <w:bookmarkStart w:id="234" w:name="_Toc70614835"/>
      <w:bookmarkStart w:id="235" w:name="_Toc70521189"/>
      <w:bookmarkStart w:id="236" w:name="_Toc70612193"/>
      <w:bookmarkStart w:id="237" w:name="_Toc70612726"/>
      <w:bookmarkStart w:id="238" w:name="_Toc70613684"/>
      <w:bookmarkStart w:id="239" w:name="_Toc70614637"/>
      <w:bookmarkStart w:id="240" w:name="_Toc70614841"/>
      <w:bookmarkStart w:id="241" w:name="_Toc70521193"/>
      <w:bookmarkStart w:id="242" w:name="_Toc70612197"/>
      <w:bookmarkStart w:id="243" w:name="_Toc70612730"/>
      <w:bookmarkStart w:id="244" w:name="_Toc70613688"/>
      <w:bookmarkStart w:id="245" w:name="_Toc70614641"/>
      <w:bookmarkStart w:id="246" w:name="_Toc70614845"/>
      <w:bookmarkStart w:id="247" w:name="_Toc70521194"/>
      <w:bookmarkStart w:id="248" w:name="_Toc70612198"/>
      <w:bookmarkStart w:id="249" w:name="_Toc70612731"/>
      <w:bookmarkStart w:id="250" w:name="_Toc70613689"/>
      <w:bookmarkStart w:id="251" w:name="_Toc70614642"/>
      <w:bookmarkStart w:id="252" w:name="_Toc70614846"/>
      <w:bookmarkStart w:id="253" w:name="_Toc70521195"/>
      <w:bookmarkStart w:id="254" w:name="_Toc70612199"/>
      <w:bookmarkStart w:id="255" w:name="_Toc70612732"/>
      <w:bookmarkStart w:id="256" w:name="_Toc70613690"/>
      <w:bookmarkStart w:id="257" w:name="_Toc70614643"/>
      <w:bookmarkStart w:id="258" w:name="_Toc70614847"/>
      <w:bookmarkStart w:id="259" w:name="_Toc70521196"/>
      <w:bookmarkStart w:id="260" w:name="_Toc70612200"/>
      <w:bookmarkStart w:id="261" w:name="_Toc70612733"/>
      <w:bookmarkStart w:id="262" w:name="_Toc70613691"/>
      <w:bookmarkStart w:id="263" w:name="_Toc70614644"/>
      <w:bookmarkStart w:id="264" w:name="_Toc70614848"/>
      <w:bookmarkStart w:id="265" w:name="_Toc70521198"/>
      <w:bookmarkStart w:id="266" w:name="_Toc70612202"/>
      <w:bookmarkStart w:id="267" w:name="_Toc70612735"/>
      <w:bookmarkStart w:id="268" w:name="_Toc70613693"/>
      <w:bookmarkStart w:id="269" w:name="_Toc70614646"/>
      <w:bookmarkStart w:id="270" w:name="_Toc70614850"/>
      <w:bookmarkStart w:id="271" w:name="_Toc70521199"/>
      <w:bookmarkStart w:id="272" w:name="_Toc70612203"/>
      <w:bookmarkStart w:id="273" w:name="_Toc70612736"/>
      <w:bookmarkStart w:id="274" w:name="_Toc70613694"/>
      <w:bookmarkStart w:id="275" w:name="_Toc70614647"/>
      <w:bookmarkStart w:id="276" w:name="_Toc70614851"/>
      <w:bookmarkStart w:id="277" w:name="_Toc70521200"/>
      <w:bookmarkStart w:id="278" w:name="_Toc70612204"/>
      <w:bookmarkStart w:id="279" w:name="_Toc70612737"/>
      <w:bookmarkStart w:id="280" w:name="_Toc70613695"/>
      <w:bookmarkStart w:id="281" w:name="_Toc70614648"/>
      <w:bookmarkStart w:id="282" w:name="_Toc70614852"/>
      <w:bookmarkStart w:id="283" w:name="_Toc70521201"/>
      <w:bookmarkStart w:id="284" w:name="_Toc70612205"/>
      <w:bookmarkStart w:id="285" w:name="_Toc70612738"/>
      <w:bookmarkStart w:id="286" w:name="_Toc70613696"/>
      <w:bookmarkStart w:id="287" w:name="_Toc70614649"/>
      <w:bookmarkStart w:id="288" w:name="_Toc70614853"/>
      <w:bookmarkStart w:id="289" w:name="_Toc70521202"/>
      <w:bookmarkStart w:id="290" w:name="_Toc70612206"/>
      <w:bookmarkStart w:id="291" w:name="_Toc70612739"/>
      <w:bookmarkStart w:id="292" w:name="_Toc70613697"/>
      <w:bookmarkStart w:id="293" w:name="_Toc70614650"/>
      <w:bookmarkStart w:id="294" w:name="_Toc70614854"/>
      <w:bookmarkStart w:id="295" w:name="_Toc70521203"/>
      <w:bookmarkStart w:id="296" w:name="_Toc70612207"/>
      <w:bookmarkStart w:id="297" w:name="_Toc70612740"/>
      <w:bookmarkStart w:id="298" w:name="_Toc70613698"/>
      <w:bookmarkStart w:id="299" w:name="_Toc70614651"/>
      <w:bookmarkStart w:id="300" w:name="_Toc70614855"/>
      <w:bookmarkStart w:id="301" w:name="_Toc70521204"/>
      <w:bookmarkStart w:id="302" w:name="_Toc70612208"/>
      <w:bookmarkStart w:id="303" w:name="_Toc70612741"/>
      <w:bookmarkStart w:id="304" w:name="_Toc70613699"/>
      <w:bookmarkStart w:id="305" w:name="_Toc70614652"/>
      <w:bookmarkStart w:id="306" w:name="_Toc70614856"/>
      <w:bookmarkStart w:id="307" w:name="_Toc70521205"/>
      <w:bookmarkStart w:id="308" w:name="_Toc70612209"/>
      <w:bookmarkStart w:id="309" w:name="_Toc70612742"/>
      <w:bookmarkStart w:id="310" w:name="_Toc70613700"/>
      <w:bookmarkStart w:id="311" w:name="_Toc70614653"/>
      <w:bookmarkStart w:id="312" w:name="_Toc70614857"/>
      <w:bookmarkStart w:id="313" w:name="_Toc70521209"/>
      <w:bookmarkStart w:id="314" w:name="_Toc70612213"/>
      <w:bookmarkStart w:id="315" w:name="_Toc70612746"/>
      <w:bookmarkStart w:id="316" w:name="_Toc70613704"/>
      <w:bookmarkStart w:id="317" w:name="_Toc70614657"/>
      <w:bookmarkStart w:id="318" w:name="_Toc70614861"/>
      <w:bookmarkStart w:id="319" w:name="_Toc70521210"/>
      <w:bookmarkStart w:id="320" w:name="_Toc70612214"/>
      <w:bookmarkStart w:id="321" w:name="_Toc70612747"/>
      <w:bookmarkStart w:id="322" w:name="_Toc70613705"/>
      <w:bookmarkStart w:id="323" w:name="_Toc70614658"/>
      <w:bookmarkStart w:id="324" w:name="_Toc70614862"/>
      <w:bookmarkStart w:id="325" w:name="_Toc70521211"/>
      <w:bookmarkStart w:id="326" w:name="_Toc70612215"/>
      <w:bookmarkStart w:id="327" w:name="_Toc70612748"/>
      <w:bookmarkStart w:id="328" w:name="_Toc70613706"/>
      <w:bookmarkStart w:id="329" w:name="_Toc70614659"/>
      <w:bookmarkStart w:id="330" w:name="_Toc70614863"/>
      <w:bookmarkStart w:id="331" w:name="_Toc70521212"/>
      <w:bookmarkStart w:id="332" w:name="_Toc70612216"/>
      <w:bookmarkStart w:id="333" w:name="_Toc70612749"/>
      <w:bookmarkStart w:id="334" w:name="_Toc70613707"/>
      <w:bookmarkStart w:id="335" w:name="_Toc70614660"/>
      <w:bookmarkStart w:id="336" w:name="_Toc70614864"/>
      <w:bookmarkStart w:id="337" w:name="_Toc70521213"/>
      <w:bookmarkStart w:id="338" w:name="_Toc70612217"/>
      <w:bookmarkStart w:id="339" w:name="_Toc70612750"/>
      <w:bookmarkStart w:id="340" w:name="_Toc70613708"/>
      <w:bookmarkStart w:id="341" w:name="_Toc70614661"/>
      <w:bookmarkStart w:id="342" w:name="_Toc70614865"/>
      <w:bookmarkStart w:id="343" w:name="_Toc70521218"/>
      <w:bookmarkStart w:id="344" w:name="_Toc70612222"/>
      <w:bookmarkStart w:id="345" w:name="_Toc70612755"/>
      <w:bookmarkStart w:id="346" w:name="_Toc70613713"/>
      <w:bookmarkStart w:id="347" w:name="_Toc70614666"/>
      <w:bookmarkStart w:id="348" w:name="_Toc70614870"/>
      <w:bookmarkStart w:id="349" w:name="_Toc70521227"/>
      <w:bookmarkStart w:id="350" w:name="_Toc70612231"/>
      <w:bookmarkStart w:id="351" w:name="_Toc70612764"/>
      <w:bookmarkStart w:id="352" w:name="_Toc70613722"/>
      <w:bookmarkStart w:id="353" w:name="_Toc70614675"/>
      <w:bookmarkStart w:id="354" w:name="_Toc70614879"/>
      <w:bookmarkStart w:id="355" w:name="_Toc70521235"/>
      <w:bookmarkStart w:id="356" w:name="_Toc70612239"/>
      <w:bookmarkStart w:id="357" w:name="_Toc70612772"/>
      <w:bookmarkStart w:id="358" w:name="_Toc70613730"/>
      <w:bookmarkStart w:id="359" w:name="_Toc70614683"/>
      <w:bookmarkStart w:id="360" w:name="_Toc70614887"/>
      <w:bookmarkStart w:id="361" w:name="_Toc70521236"/>
      <w:bookmarkStart w:id="362" w:name="_Toc70612240"/>
      <w:bookmarkStart w:id="363" w:name="_Toc70612773"/>
      <w:bookmarkStart w:id="364" w:name="_Toc70613731"/>
      <w:bookmarkStart w:id="365" w:name="_Toc70614684"/>
      <w:bookmarkStart w:id="366" w:name="_Toc70614888"/>
      <w:bookmarkStart w:id="367" w:name="_Toc70521237"/>
      <w:bookmarkStart w:id="368" w:name="_Toc70612241"/>
      <w:bookmarkStart w:id="369" w:name="_Toc70612774"/>
      <w:bookmarkStart w:id="370" w:name="_Toc70613732"/>
      <w:bookmarkStart w:id="371" w:name="_Toc70614685"/>
      <w:bookmarkStart w:id="372" w:name="_Toc70614889"/>
      <w:bookmarkStart w:id="373" w:name="_Eligible_expenses"/>
      <w:bookmarkStart w:id="374" w:name="_Toc121489502"/>
      <w:bookmarkStart w:id="375" w:name="_Ref468355814"/>
      <w:bookmarkStart w:id="376" w:name="_Toc464739946"/>
      <w:bookmarkEnd w:id="12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FA9">
        <w:t>Eligible expenses</w:t>
      </w:r>
      <w:bookmarkEnd w:id="374"/>
      <w:r w:rsidRPr="00376FA9">
        <w:t xml:space="preserve"> </w:t>
      </w:r>
    </w:p>
    <w:p w14:paraId="2D1EBAFB" w14:textId="3D0D587F" w:rsidR="00586100" w:rsidRPr="00376FA9" w:rsidRDefault="00586100" w:rsidP="00117B41">
      <w:r w:rsidRPr="00376FA9">
        <w:t>It is important you understand what eligible expense</w:t>
      </w:r>
      <w:r w:rsidR="0078267D" w:rsidRPr="00376FA9">
        <w:t>s</w:t>
      </w:r>
      <w:r w:rsidRPr="00376FA9">
        <w:t xml:space="preserve"> are. </w:t>
      </w:r>
      <w:r w:rsidR="00F04738" w:rsidRPr="00376FA9">
        <w:t xml:space="preserve">You will </w:t>
      </w:r>
      <w:r w:rsidR="00F04738" w:rsidRPr="00376FA9" w:rsidDel="00356E05">
        <w:t xml:space="preserve">need to </w:t>
      </w:r>
      <w:r w:rsidR="00F04738" w:rsidRPr="00376FA9">
        <w:t xml:space="preserve">show your expenses are eligible to receive </w:t>
      </w:r>
      <w:hyperlink w:anchor="_How_we_pay" w:history="1">
        <w:r w:rsidR="00F04738" w:rsidRPr="008D1894">
          <w:rPr>
            <w:rStyle w:val="Hyperlink"/>
          </w:rPr>
          <w:t>payments</w:t>
        </w:r>
      </w:hyperlink>
      <w:r w:rsidR="00F04738" w:rsidRPr="00376FA9">
        <w:t xml:space="preserve"> during the course of your grant agreement. </w:t>
      </w:r>
      <w:r w:rsidRPr="00376FA9">
        <w:t>You will not receive your milestone payments unless your expenses are eligible expenses.</w:t>
      </w:r>
    </w:p>
    <w:p w14:paraId="41EAAAA1" w14:textId="7363D740" w:rsidR="00D56D3F" w:rsidRPr="00376FA9" w:rsidRDefault="008C02C0" w:rsidP="00117B41">
      <w:r w:rsidRPr="00376FA9">
        <w:t>Your expenses are eligible where</w:t>
      </w:r>
      <w:r w:rsidR="000C3D56" w:rsidRPr="00376FA9">
        <w:t>:</w:t>
      </w:r>
    </w:p>
    <w:p w14:paraId="7365B8A1" w14:textId="4E975732" w:rsidR="009D5A6A" w:rsidRPr="00376FA9" w:rsidRDefault="304DF9AF" w:rsidP="001D5889">
      <w:pPr>
        <w:pStyle w:val="Bullet1"/>
      </w:pPr>
      <w:r>
        <w:t>they are</w:t>
      </w:r>
      <w:r w:rsidR="20EF2788">
        <w:t xml:space="preserve"> in respect of </w:t>
      </w:r>
      <w:r w:rsidR="0FA7AA92">
        <w:t>promotional activities undertaken</w:t>
      </w:r>
      <w:r w:rsidR="571A4B4D">
        <w:t xml:space="preserve"> during </w:t>
      </w:r>
      <w:r w:rsidR="24ACEF21">
        <w:t xml:space="preserve">the </w:t>
      </w:r>
      <w:r w:rsidR="046CB0BE">
        <w:t>period of your Grant Agreement</w:t>
      </w:r>
      <w:r w:rsidR="0FA7AA92">
        <w:t xml:space="preserve"> for the purpose of marketing </w:t>
      </w:r>
      <w:hyperlink w:anchor="_Eligible_products_2">
        <w:r w:rsidR="0FA7AA92" w:rsidRPr="5E0368D7">
          <w:rPr>
            <w:rStyle w:val="Hyperlink"/>
          </w:rPr>
          <w:t>eligib</w:t>
        </w:r>
        <w:r w:rsidR="20EF2788" w:rsidRPr="5E0368D7">
          <w:rPr>
            <w:rStyle w:val="Hyperlink"/>
          </w:rPr>
          <w:t>le products</w:t>
        </w:r>
      </w:hyperlink>
      <w:r w:rsidR="20EF2788">
        <w:t xml:space="preserve"> in foreign countries</w:t>
      </w:r>
      <w:r w:rsidR="7C827A16">
        <w:t xml:space="preserve"> </w:t>
      </w:r>
      <w:r w:rsidR="20EF2788">
        <w:t xml:space="preserve">and you have a </w:t>
      </w:r>
      <w:hyperlink w:anchor="_Designated_connection">
        <w:r w:rsidR="20EF2788" w:rsidRPr="5E0368D7">
          <w:rPr>
            <w:rStyle w:val="Hyperlink"/>
          </w:rPr>
          <w:t>designated connection</w:t>
        </w:r>
      </w:hyperlink>
      <w:r w:rsidR="20EF2788">
        <w:t xml:space="preserve"> to the eligible product</w:t>
      </w:r>
      <w:r w:rsidR="6B7BE22C">
        <w:t xml:space="preserve">, </w:t>
      </w:r>
      <w:r w:rsidR="65E8E449">
        <w:t>or</w:t>
      </w:r>
    </w:p>
    <w:p w14:paraId="057D796C" w14:textId="55A34D0D" w:rsidR="00FF7EA7" w:rsidRPr="00376FA9" w:rsidRDefault="7C827A16" w:rsidP="001348E4">
      <w:pPr>
        <w:pStyle w:val="Bullet1"/>
      </w:pPr>
      <w:r>
        <w:t xml:space="preserve">if you are a </w:t>
      </w:r>
      <w:hyperlink w:anchor="Tier_1">
        <w:r w:rsidRPr="5E0368D7">
          <w:rPr>
            <w:rStyle w:val="Hyperlink"/>
          </w:rPr>
          <w:t>Tier 1</w:t>
        </w:r>
      </w:hyperlink>
      <w:r>
        <w:t xml:space="preserve"> or </w:t>
      </w:r>
      <w:hyperlink w:anchor="_Representative_bodies">
        <w:r w:rsidRPr="5E0368D7">
          <w:rPr>
            <w:rStyle w:val="Hyperlink"/>
          </w:rPr>
          <w:t>representative body</w:t>
        </w:r>
      </w:hyperlink>
      <w:r>
        <w:t xml:space="preserve"> grantee, </w:t>
      </w:r>
      <w:r w:rsidR="0FA7AA92">
        <w:t xml:space="preserve">training activities undertaken for the purpose of developing skills </w:t>
      </w:r>
      <w:r>
        <w:t>in</w:t>
      </w:r>
      <w:r w:rsidR="1221FFB5">
        <w:t xml:space="preserve"> market</w:t>
      </w:r>
      <w:r>
        <w:t>ing</w:t>
      </w:r>
      <w:r w:rsidR="0FA7AA92">
        <w:t xml:space="preserve"> eligible products in foreign countries</w:t>
      </w:r>
      <w:r w:rsidR="1F9ECC04">
        <w:t>.</w:t>
      </w:r>
    </w:p>
    <w:p w14:paraId="5673D949" w14:textId="6F6411E8" w:rsidR="003A753C" w:rsidRPr="00376FA9" w:rsidRDefault="00356E05" w:rsidP="009A492E">
      <w:r w:rsidRPr="00376FA9">
        <w:t xml:space="preserve">You will be required to indicate in your application your </w:t>
      </w:r>
      <w:r w:rsidR="009463AA" w:rsidRPr="00376FA9">
        <w:t xml:space="preserve">overall </w:t>
      </w:r>
      <w:r w:rsidRPr="00376FA9">
        <w:t xml:space="preserve">budget for each financial year you are applying for, and if requested, be able to show how you estimated the planned eligible expenditure. </w:t>
      </w:r>
      <w:r w:rsidR="008C02C0" w:rsidRPr="00376FA9">
        <w:t xml:space="preserve">The types of eligible expenses </w:t>
      </w:r>
      <w:r w:rsidR="003A753C" w:rsidRPr="00376FA9">
        <w:t>are described below.</w:t>
      </w:r>
    </w:p>
    <w:p w14:paraId="1F61703F" w14:textId="4FFEFDD3" w:rsidR="00A56875" w:rsidRPr="00376FA9" w:rsidRDefault="009A492E" w:rsidP="45931A31">
      <w:r w:rsidRPr="00376FA9">
        <w:t xml:space="preserve">You must </w:t>
      </w:r>
      <w:r w:rsidR="00060E5C" w:rsidRPr="00376FA9">
        <w:t xml:space="preserve">spend </w:t>
      </w:r>
      <w:r w:rsidR="00D01C93" w:rsidRPr="00376FA9">
        <w:t xml:space="preserve">your </w:t>
      </w:r>
      <w:r w:rsidR="00060E5C" w:rsidRPr="00376FA9">
        <w:t>grant money on</w:t>
      </w:r>
      <w:r w:rsidRPr="00376FA9">
        <w:t xml:space="preserve"> </w:t>
      </w:r>
      <w:r w:rsidR="00060E5C" w:rsidRPr="00376FA9">
        <w:t>eligible expenses</w:t>
      </w:r>
      <w:r w:rsidRPr="00376FA9">
        <w:t xml:space="preserve"> between the start date and end date for your </w:t>
      </w:r>
      <w:hyperlink w:anchor="_The_grant_agreement">
        <w:r w:rsidRPr="00376FA9">
          <w:rPr>
            <w:rStyle w:val="Hyperlink"/>
          </w:rPr>
          <w:t>grant agreement</w:t>
        </w:r>
      </w:hyperlink>
      <w:r w:rsidRPr="00376FA9">
        <w:t>.</w:t>
      </w:r>
    </w:p>
    <w:p w14:paraId="67CC0613" w14:textId="0DD35266" w:rsidR="001617F1" w:rsidRPr="00376FA9" w:rsidRDefault="001617F1" w:rsidP="003D1D4D">
      <w:pPr>
        <w:pStyle w:val="Heading3"/>
      </w:pPr>
      <w:bookmarkStart w:id="377" w:name="_Toc70702174"/>
      <w:bookmarkStart w:id="378" w:name="_Toc121489503"/>
      <w:r w:rsidRPr="00376FA9">
        <w:t>Eligible expense types</w:t>
      </w:r>
      <w:bookmarkEnd w:id="377"/>
      <w:bookmarkEnd w:id="378"/>
    </w:p>
    <w:p w14:paraId="66EBF7A0" w14:textId="367C6D4D" w:rsidR="00526F3F" w:rsidRPr="00376FA9" w:rsidRDefault="00960265">
      <w:r w:rsidRPr="00376FA9">
        <w:t xml:space="preserve">As explained above, </w:t>
      </w:r>
      <w:r w:rsidR="00526F3F" w:rsidRPr="00376FA9">
        <w:t xml:space="preserve">all </w:t>
      </w:r>
      <w:r w:rsidRPr="00376FA9">
        <w:t xml:space="preserve">expenses must relate to promotional activities to market </w:t>
      </w:r>
      <w:r w:rsidR="00526F3F" w:rsidRPr="00376FA9">
        <w:t xml:space="preserve">your </w:t>
      </w:r>
      <w:hyperlink w:anchor="_Eligible_products_2" w:history="1">
        <w:r w:rsidRPr="008D1894">
          <w:rPr>
            <w:rStyle w:val="Hyperlink"/>
          </w:rPr>
          <w:t>eligible products</w:t>
        </w:r>
      </w:hyperlink>
      <w:r w:rsidRPr="00376FA9">
        <w:t xml:space="preserve"> in foreign countries, or training activities to develop skills in such marketing.</w:t>
      </w:r>
    </w:p>
    <w:p w14:paraId="3D816006" w14:textId="54795FB0" w:rsidR="00526F3F" w:rsidRPr="00376FA9" w:rsidRDefault="00526F3F">
      <w:r w:rsidRPr="00376FA9">
        <w:t xml:space="preserve">Your expenses must also meet any other requirements in your </w:t>
      </w:r>
      <w:hyperlink w:anchor="_The_grant_agreement" w:history="1">
        <w:r w:rsidRPr="008D1894">
          <w:rPr>
            <w:rStyle w:val="Hyperlink"/>
          </w:rPr>
          <w:t>grant agreement</w:t>
        </w:r>
      </w:hyperlink>
      <w:r w:rsidRPr="00376FA9">
        <w:t xml:space="preserve">, including the particular requirements of the </w:t>
      </w:r>
      <w:hyperlink w:anchor="_Assistance_for_small" w:history="1">
        <w:r w:rsidRPr="008D1894">
          <w:rPr>
            <w:rStyle w:val="Hyperlink"/>
          </w:rPr>
          <w:t xml:space="preserve">Tier </w:t>
        </w:r>
      </w:hyperlink>
      <w:r w:rsidRPr="00376FA9">
        <w:t xml:space="preserve">for which you have received a grant. For example, if you have entered into a Tier 3 grant agreement your expenses must </w:t>
      </w:r>
      <w:r w:rsidR="00D53D28" w:rsidRPr="00376FA9">
        <w:t xml:space="preserve">be for activities that are </w:t>
      </w:r>
      <w:r w:rsidR="0037110E" w:rsidRPr="00376FA9">
        <w:t xml:space="preserve">an expansion of your </w:t>
      </w:r>
      <w:r w:rsidR="00D53D28" w:rsidRPr="00376FA9">
        <w:t xml:space="preserve">previous </w:t>
      </w:r>
      <w:r w:rsidR="00D74965" w:rsidRPr="00376FA9">
        <w:t>promotional</w:t>
      </w:r>
      <w:r w:rsidR="0037110E" w:rsidRPr="00376FA9">
        <w:t xml:space="preserve"> activities and </w:t>
      </w:r>
      <w:r w:rsidR="00D53D28" w:rsidRPr="00376FA9">
        <w:t xml:space="preserve">for activities that are a </w:t>
      </w:r>
      <w:hyperlink w:anchor="_Condition_for_Tier" w:history="1">
        <w:r w:rsidRPr="008D1894">
          <w:rPr>
            <w:rStyle w:val="Hyperlink"/>
          </w:rPr>
          <w:t>strategic shift</w:t>
        </w:r>
      </w:hyperlink>
      <w:r w:rsidR="00D53D28" w:rsidRPr="00376FA9">
        <w:t xml:space="preserve"> from your previous promotional activities, as outlined in your plan to market</w:t>
      </w:r>
      <w:r w:rsidRPr="00376FA9">
        <w:t>. These Tier 3 specific requirements will be a part of your grant agreement.</w:t>
      </w:r>
    </w:p>
    <w:p w14:paraId="5C07F6F6" w14:textId="05879590" w:rsidR="009A492E" w:rsidRPr="00376FA9" w:rsidRDefault="003A753C">
      <w:r w:rsidRPr="00376FA9">
        <w:t xml:space="preserve">Expenses you wish to claim must fall into one or more of the following </w:t>
      </w:r>
      <w:r w:rsidR="00960265" w:rsidRPr="00376FA9">
        <w:t>categories</w:t>
      </w:r>
      <w:r w:rsidRPr="00376FA9">
        <w:t>.</w:t>
      </w:r>
    </w:p>
    <w:p w14:paraId="3043E684" w14:textId="6AEFC01F" w:rsidR="001617F1" w:rsidRPr="00376FA9" w:rsidRDefault="001617F1" w:rsidP="003D1D4D">
      <w:pPr>
        <w:pStyle w:val="Heading4"/>
      </w:pPr>
      <w:r w:rsidRPr="00376FA9">
        <w:t xml:space="preserve">Maintaining </w:t>
      </w:r>
      <w:r w:rsidR="006A4FFD" w:rsidRPr="00376FA9">
        <w:t xml:space="preserve">a </w:t>
      </w:r>
      <w:r w:rsidRPr="00376FA9">
        <w:t xml:space="preserve">representative in </w:t>
      </w:r>
      <w:r w:rsidR="006A4FFD" w:rsidRPr="00376FA9">
        <w:t xml:space="preserve">a </w:t>
      </w:r>
      <w:r w:rsidRPr="00376FA9">
        <w:t>foreign country</w:t>
      </w:r>
    </w:p>
    <w:p w14:paraId="37EF1C76" w14:textId="2AA612E2" w:rsidR="001617F1" w:rsidRPr="001617F1" w:rsidRDefault="003A753C">
      <w:r w:rsidRPr="00376FA9">
        <w:t>M</w:t>
      </w:r>
      <w:r w:rsidR="001617F1" w:rsidRPr="00376FA9">
        <w:t xml:space="preserve">aintaining a representative in a foreign country for more than </w:t>
      </w:r>
      <w:r w:rsidR="33E666EA">
        <w:t>six</w:t>
      </w:r>
      <w:r w:rsidR="003173C8" w:rsidRPr="00376FA9">
        <w:t xml:space="preserve"> </w:t>
      </w:r>
      <w:r w:rsidR="001617F1" w:rsidRPr="00376FA9">
        <w:t>months in a financial year</w:t>
      </w:r>
      <w:r w:rsidR="00BE3CC5" w:rsidRPr="00376FA9">
        <w:t xml:space="preserve"> </w:t>
      </w:r>
      <w:r w:rsidR="00412BB5" w:rsidRPr="00376FA9">
        <w:t xml:space="preserve">so far as the representative </w:t>
      </w:r>
      <w:r w:rsidR="001617F1" w:rsidRPr="00376FA9">
        <w:t>is</w:t>
      </w:r>
      <w:r w:rsidR="00191C20" w:rsidRPr="00376FA9">
        <w:t xml:space="preserve"> either</w:t>
      </w:r>
      <w:r w:rsidR="001617F1" w:rsidRPr="00376FA9">
        <w:t>:</w:t>
      </w:r>
    </w:p>
    <w:p w14:paraId="6B23B1C8" w14:textId="19C5C31F" w:rsidR="001617F1" w:rsidRPr="001617F1" w:rsidRDefault="67713B8B" w:rsidP="001D5889">
      <w:pPr>
        <w:pStyle w:val="Bullet1"/>
      </w:pPr>
      <w:r>
        <w:t>conducting research into the market in th</w:t>
      </w:r>
      <w:r w:rsidR="2F901402">
        <w:t>at</w:t>
      </w:r>
      <w:r>
        <w:t xml:space="preserve"> country for </w:t>
      </w:r>
      <w:r w:rsidR="2F901402">
        <w:t xml:space="preserve">your </w:t>
      </w:r>
      <w:r>
        <w:t>eligible products</w:t>
      </w:r>
    </w:p>
    <w:p w14:paraId="53683A78" w14:textId="7570D528" w:rsidR="001617F1" w:rsidRDefault="67713B8B" w:rsidP="001D5889">
      <w:pPr>
        <w:pStyle w:val="Bullet1"/>
      </w:pPr>
      <w:r>
        <w:t xml:space="preserve">undertaking promotional activities </w:t>
      </w:r>
      <w:r w:rsidR="2F901402">
        <w:t xml:space="preserve">to </w:t>
      </w:r>
      <w:r>
        <w:t xml:space="preserve">market </w:t>
      </w:r>
      <w:r w:rsidR="2F901402">
        <w:t xml:space="preserve">your </w:t>
      </w:r>
      <w:r>
        <w:t>eligible products in th</w:t>
      </w:r>
      <w:r w:rsidR="2F901402">
        <w:t>at c</w:t>
      </w:r>
      <w:r>
        <w:t>ountry.</w:t>
      </w:r>
    </w:p>
    <w:p w14:paraId="4A337D89" w14:textId="3CA78D63" w:rsidR="007C7F52" w:rsidRDefault="007C7F52">
      <w:r>
        <w:t>This include</w:t>
      </w:r>
      <w:r w:rsidR="00EE6769">
        <w:t>s</w:t>
      </w:r>
      <w:r>
        <w:t xml:space="preserve"> expenses such as salaries and wages of the representative, office rental costs, education of the representative’s children if relocated for the role, relocation expenses, and recruiting a replacement representative.</w:t>
      </w:r>
    </w:p>
    <w:p w14:paraId="7DFC5157" w14:textId="402F3E32" w:rsidR="00412BB5" w:rsidRPr="001617F1" w:rsidRDefault="00412BB5">
      <w:r>
        <w:t xml:space="preserve">Where your representative is undertaking other activities outside these </w:t>
      </w:r>
      <w:r w:rsidR="3417E426">
        <w:t>two</w:t>
      </w:r>
      <w:r>
        <w:t xml:space="preserve"> activities described above, it is not an eligible expense. At the milestone payment stage</w:t>
      </w:r>
      <w:r w:rsidR="004F31AF">
        <w:t>,</w:t>
      </w:r>
      <w:r>
        <w:t xml:space="preserve"> you may be asked to demonstrate what part of your representative’s time was allocated to these activities. In this situation it is advisable to keep records detailing this distinction from the beginning of their engagement to make milestone payments easier.</w:t>
      </w:r>
    </w:p>
    <w:p w14:paraId="3F9ED319" w14:textId="01B54469" w:rsidR="001617F1" w:rsidRPr="009E2401" w:rsidRDefault="001617F1" w:rsidP="003D1D4D">
      <w:pPr>
        <w:pStyle w:val="Heading4"/>
      </w:pPr>
      <w:r w:rsidRPr="009E2401">
        <w:t xml:space="preserve">Short trips to </w:t>
      </w:r>
      <w:r w:rsidR="003A753C" w:rsidRPr="009E2401">
        <w:t xml:space="preserve">a </w:t>
      </w:r>
      <w:r w:rsidRPr="009E2401">
        <w:t>foreign country</w:t>
      </w:r>
    </w:p>
    <w:p w14:paraId="4B1543F8" w14:textId="1723D04B" w:rsidR="001617F1" w:rsidRDefault="003A753C">
      <w:r w:rsidRPr="00CE0D82">
        <w:t>U</w:t>
      </w:r>
      <w:r w:rsidR="001617F1" w:rsidRPr="00CE0D82">
        <w:t>p to 21 days’ continuous travel for</w:t>
      </w:r>
      <w:r w:rsidRPr="00CE0D82">
        <w:t xml:space="preserve"> you</w:t>
      </w:r>
      <w:r w:rsidR="001617F1" w:rsidRPr="00CE0D82">
        <w:t xml:space="preserve"> or </w:t>
      </w:r>
      <w:r w:rsidRPr="00CE0D82">
        <w:t>your representative</w:t>
      </w:r>
      <w:r w:rsidR="001617F1" w:rsidRPr="00CE0D82">
        <w:t>, between Australia and a foreign country</w:t>
      </w:r>
      <w:r w:rsidR="001C3D10" w:rsidRPr="00CE0D82">
        <w:t>.</w:t>
      </w:r>
    </w:p>
    <w:p w14:paraId="4C183945" w14:textId="1AF29CE5" w:rsidR="007C7F52" w:rsidRDefault="00EE6769">
      <w:r>
        <w:t xml:space="preserve">This includes expenses such as </w:t>
      </w:r>
      <w:r w:rsidR="007C7F52">
        <w:t>airfares, accommodation expenses, incidentals, ground transport and food.</w:t>
      </w:r>
    </w:p>
    <w:p w14:paraId="38EDECC8" w14:textId="6F71E9B0" w:rsidR="00574DEC" w:rsidRDefault="00574DEC">
      <w:r>
        <w:t>Trips may be longer than 21 days and incorporate activities other than export promotion. If so, then only those days dedicated to export promotion, up to a maximum of 21 continuous days, would be eligible.</w:t>
      </w:r>
    </w:p>
    <w:p w14:paraId="117A7E99" w14:textId="5BAA0CF3" w:rsidR="00ED5968" w:rsidRDefault="00CE3C6D">
      <w:r>
        <w:t xml:space="preserve">When estimating travel budgets, the daily expense allowances used by the </w:t>
      </w:r>
      <w:hyperlink r:id="rId32" w:history="1">
        <w:r w:rsidRPr="008D1894">
          <w:rPr>
            <w:rStyle w:val="Hyperlink"/>
          </w:rPr>
          <w:t>Australian Tax Office</w:t>
        </w:r>
      </w:hyperlink>
      <w:r>
        <w:t xml:space="preserve"> </w:t>
      </w:r>
      <w:r w:rsidR="00ED5968">
        <w:t>describe the upper limits allowable under EMDG. These limits</w:t>
      </w:r>
      <w:r w:rsidR="006A4FFD">
        <w:t xml:space="preserve"> </w:t>
      </w:r>
      <w:r w:rsidR="00ED5968">
        <w:t>will be described in your grant agreement.</w:t>
      </w:r>
      <w:r w:rsidR="006A4FFD">
        <w:t xml:space="preserve"> </w:t>
      </w:r>
    </w:p>
    <w:p w14:paraId="15DD89CE" w14:textId="27EAE9AC" w:rsidR="00CE3C6D" w:rsidRPr="008D1894" w:rsidRDefault="00ED5968">
      <w:r>
        <w:t>The ATO determination is updated every year and will take into account cost changes in your markets</w:t>
      </w:r>
      <w:r w:rsidR="00CE3C6D">
        <w:t>.</w:t>
      </w:r>
      <w:r w:rsidR="008E49E4">
        <w:t xml:space="preserve"> Austrade will provide details about how to find the determination through our website.</w:t>
      </w:r>
    </w:p>
    <w:p w14:paraId="09A34F45" w14:textId="77777777" w:rsidR="001617F1" w:rsidRPr="009E2401" w:rsidRDefault="001617F1" w:rsidP="003D1D4D">
      <w:pPr>
        <w:pStyle w:val="Heading4"/>
      </w:pPr>
      <w:r w:rsidRPr="009E2401">
        <w:t>Consultants</w:t>
      </w:r>
    </w:p>
    <w:p w14:paraId="5924C628" w14:textId="54B8CAA4" w:rsidR="001617F1" w:rsidRPr="001617F1" w:rsidRDefault="003A753C">
      <w:r>
        <w:t>E</w:t>
      </w:r>
      <w:r w:rsidR="001617F1" w:rsidRPr="001617F1">
        <w:t>ngaging a consultant to undertake</w:t>
      </w:r>
      <w:r w:rsidR="006F2C2C">
        <w:t xml:space="preserve"> either</w:t>
      </w:r>
      <w:r w:rsidR="001617F1" w:rsidRPr="001617F1">
        <w:t>:</w:t>
      </w:r>
    </w:p>
    <w:p w14:paraId="72D2E04B" w14:textId="14A84E73" w:rsidR="001617F1" w:rsidRPr="001617F1" w:rsidRDefault="67713B8B" w:rsidP="001D5889">
      <w:pPr>
        <w:pStyle w:val="Bullet1"/>
      </w:pPr>
      <w:r>
        <w:t xml:space="preserve">research into the market in </w:t>
      </w:r>
      <w:r w:rsidR="2F901402">
        <w:t>a</w:t>
      </w:r>
      <w:r>
        <w:t xml:space="preserve"> foreign country for </w:t>
      </w:r>
      <w:r w:rsidR="2F901402">
        <w:t>your</w:t>
      </w:r>
      <w:r>
        <w:t xml:space="preserve"> eligible product</w:t>
      </w:r>
    </w:p>
    <w:p w14:paraId="1EF38F70" w14:textId="15CA4151" w:rsidR="001617F1" w:rsidRDefault="67713B8B" w:rsidP="001D5889">
      <w:pPr>
        <w:pStyle w:val="Bullet1"/>
      </w:pPr>
      <w:r>
        <w:t>promotional activities to ma</w:t>
      </w:r>
      <w:r w:rsidR="2F901402">
        <w:t>rket your eligible product in that</w:t>
      </w:r>
      <w:r>
        <w:t xml:space="preserve"> country.</w:t>
      </w:r>
    </w:p>
    <w:p w14:paraId="4564E97A" w14:textId="75052E93" w:rsidR="00BD4379" w:rsidRPr="00EB2F47" w:rsidRDefault="00EE6769" w:rsidP="00BD4379">
      <w:r>
        <w:t xml:space="preserve">This includes expenses such as </w:t>
      </w:r>
      <w:r w:rsidR="007A7894">
        <w:t>original research, export planning and export pricing strategies</w:t>
      </w:r>
      <w:r w:rsidR="00A20957">
        <w:t xml:space="preserve"> and</w:t>
      </w:r>
      <w:r w:rsidR="007A7894">
        <w:t xml:space="preserve"> designing marketing materials</w:t>
      </w:r>
      <w:r w:rsidR="00B22655">
        <w:t xml:space="preserve"> (see also </w:t>
      </w:r>
      <w:hyperlink w:anchor="_Sales-related_expenses" w:history="1">
        <w:r w:rsidR="00B22655" w:rsidRPr="008D1894">
          <w:rPr>
            <w:rStyle w:val="Hyperlink"/>
          </w:rPr>
          <w:t>sales-related expenses</w:t>
        </w:r>
      </w:hyperlink>
      <w:r w:rsidR="00B22655">
        <w:t xml:space="preserve"> and </w:t>
      </w:r>
      <w:hyperlink w:anchor="_Remuneration_and_remuneration-like" w:history="1">
        <w:r w:rsidR="00B22655" w:rsidRPr="008D1894">
          <w:rPr>
            <w:rStyle w:val="Hyperlink"/>
          </w:rPr>
          <w:t>remuneration-like expenses</w:t>
        </w:r>
      </w:hyperlink>
      <w:r w:rsidR="00B22655" w:rsidRPr="00EB2F47">
        <w:t>).</w:t>
      </w:r>
    </w:p>
    <w:p w14:paraId="1E8A2C80" w14:textId="384A17EF" w:rsidR="008B3FC5" w:rsidRPr="00EB2F47" w:rsidRDefault="008B3FC5">
      <w:r w:rsidRPr="00EB2F47">
        <w:t xml:space="preserve">This does not include </w:t>
      </w:r>
      <w:r w:rsidR="00FF3A50" w:rsidRPr="00EB2F47">
        <w:t>engaging a grant</w:t>
      </w:r>
      <w:r w:rsidR="009302C0" w:rsidRPr="00EB2F47">
        <w:t xml:space="preserve"> agent </w:t>
      </w:r>
      <w:r w:rsidR="0034649E" w:rsidRPr="00EB2F47">
        <w:t>to complete your application or</w:t>
      </w:r>
      <w:r w:rsidR="00726977" w:rsidRPr="00EB2F47">
        <w:t xml:space="preserve"> reporting</w:t>
      </w:r>
      <w:r w:rsidR="00D10501" w:rsidRPr="00EB2F47">
        <w:t xml:space="preserve"> during the life of your agreement</w:t>
      </w:r>
      <w:r w:rsidR="00DC06B3" w:rsidRPr="00EB2F47">
        <w:t xml:space="preserve">. </w:t>
      </w:r>
    </w:p>
    <w:p w14:paraId="28B6B99D" w14:textId="77777777" w:rsidR="001617F1" w:rsidRPr="00EB2F47" w:rsidRDefault="001617F1" w:rsidP="003D1D4D">
      <w:pPr>
        <w:pStyle w:val="Heading4"/>
      </w:pPr>
      <w:r w:rsidRPr="00EB2F47">
        <w:t>Short trips within Australia</w:t>
      </w:r>
    </w:p>
    <w:p w14:paraId="04FB90EF" w14:textId="4B9E75F1" w:rsidR="001617F1" w:rsidRDefault="003A753C">
      <w:r>
        <w:t>U</w:t>
      </w:r>
      <w:r w:rsidR="001617F1" w:rsidRPr="001617F1">
        <w:t xml:space="preserve">p to </w:t>
      </w:r>
      <w:r>
        <w:t xml:space="preserve">21 days’ continuous travel </w:t>
      </w:r>
      <w:r w:rsidRPr="001617F1">
        <w:t>within Australia</w:t>
      </w:r>
      <w:r>
        <w:t xml:space="preserve"> for you </w:t>
      </w:r>
      <w:r w:rsidR="001617F1" w:rsidRPr="001617F1">
        <w:t xml:space="preserve">or </w:t>
      </w:r>
      <w:r>
        <w:t>your</w:t>
      </w:r>
      <w:r w:rsidR="001617F1" w:rsidRPr="001617F1">
        <w:t xml:space="preserve"> representative, to undertake activities </w:t>
      </w:r>
      <w:r w:rsidR="00BE3CC5">
        <w:t xml:space="preserve">relating </w:t>
      </w:r>
      <w:r w:rsidR="001617F1" w:rsidRPr="001617F1">
        <w:t xml:space="preserve">to marketing </w:t>
      </w:r>
      <w:r>
        <w:t>your</w:t>
      </w:r>
      <w:r w:rsidR="001617F1" w:rsidRPr="001617F1">
        <w:t xml:space="preserve"> eligible product to potential foreign buyers.</w:t>
      </w:r>
    </w:p>
    <w:p w14:paraId="68BBA3FE" w14:textId="17F674D5" w:rsidR="00A20957" w:rsidRDefault="00EE6769">
      <w:r>
        <w:t>This</w:t>
      </w:r>
      <w:r w:rsidR="008A0534">
        <w:t xml:space="preserve"> could</w:t>
      </w:r>
      <w:r>
        <w:t xml:space="preserve"> include expenses such as </w:t>
      </w:r>
      <w:r w:rsidR="00A20957">
        <w:t>food and accommodation, transport</w:t>
      </w:r>
      <w:r w:rsidR="00AC0561">
        <w:t xml:space="preserve">, </w:t>
      </w:r>
      <w:r w:rsidR="008A0534">
        <w:t>and participation in</w:t>
      </w:r>
      <w:r w:rsidR="00AC0561">
        <w:t xml:space="preserve"> trade shows </w:t>
      </w:r>
      <w:r w:rsidR="008A0534">
        <w:t xml:space="preserve">in Australia </w:t>
      </w:r>
      <w:r w:rsidR="00AC0561">
        <w:t xml:space="preserve">where </w:t>
      </w:r>
      <w:r w:rsidR="008A0534">
        <w:t>buyers for overseas markets are present</w:t>
      </w:r>
      <w:r>
        <w:t>.</w:t>
      </w:r>
    </w:p>
    <w:p w14:paraId="178213E2" w14:textId="1C4B9728" w:rsidR="00526F3F" w:rsidRPr="001617F1" w:rsidRDefault="00526F3F">
      <w:r>
        <w:t>It does not include ordinary remuneration for you or your representative.</w:t>
      </w:r>
    </w:p>
    <w:p w14:paraId="42B5891D" w14:textId="77777777" w:rsidR="001617F1" w:rsidRPr="009E2401" w:rsidRDefault="001617F1" w:rsidP="003D1D4D">
      <w:pPr>
        <w:pStyle w:val="Heading4"/>
      </w:pPr>
      <w:r w:rsidRPr="009E2401">
        <w:t>Foreign buyer visits</w:t>
      </w:r>
    </w:p>
    <w:p w14:paraId="4959F9D9" w14:textId="32478354" w:rsidR="001617F1" w:rsidRPr="00376FA9" w:rsidRDefault="003A753C">
      <w:r>
        <w:t>U</w:t>
      </w:r>
      <w:r w:rsidR="001617F1" w:rsidRPr="001617F1">
        <w:t xml:space="preserve">p to 21 days’ continuous travel between Australia and a foreign country, and within Australia, </w:t>
      </w:r>
      <w:r w:rsidR="00526F3F">
        <w:t>of</w:t>
      </w:r>
      <w:r w:rsidR="001617F1" w:rsidRPr="001617F1">
        <w:t xml:space="preserve"> a prospective foreign buyer of </w:t>
      </w:r>
      <w:r w:rsidR="00DA22E9">
        <w:t>your</w:t>
      </w:r>
      <w:r w:rsidR="001617F1" w:rsidRPr="001617F1">
        <w:t xml:space="preserve"> eligible product </w:t>
      </w:r>
      <w:r w:rsidR="00DA22E9">
        <w:t xml:space="preserve">so you can </w:t>
      </w:r>
      <w:r w:rsidR="001617F1" w:rsidRPr="001617F1">
        <w:t xml:space="preserve">undertake promotional activities </w:t>
      </w:r>
      <w:r w:rsidR="00DA22E9">
        <w:t>to</w:t>
      </w:r>
      <w:r w:rsidR="001617F1" w:rsidRPr="001617F1">
        <w:t xml:space="preserve"> </w:t>
      </w:r>
      <w:r w:rsidR="001617F1" w:rsidRPr="00376FA9">
        <w:t xml:space="preserve">market </w:t>
      </w:r>
      <w:r w:rsidR="00DA22E9" w:rsidRPr="00376FA9">
        <w:t>your</w:t>
      </w:r>
      <w:r w:rsidR="001617F1" w:rsidRPr="00376FA9">
        <w:t xml:space="preserve"> eligible products to th</w:t>
      </w:r>
      <w:r w:rsidR="00DA22E9" w:rsidRPr="00376FA9">
        <w:t>at</w:t>
      </w:r>
      <w:r w:rsidR="001617F1" w:rsidRPr="00376FA9">
        <w:t xml:space="preserve"> buyer.</w:t>
      </w:r>
    </w:p>
    <w:p w14:paraId="0261344A" w14:textId="7A132A32" w:rsidR="0006744D" w:rsidRPr="00376FA9" w:rsidRDefault="00EE6769">
      <w:r w:rsidRPr="00376FA9">
        <w:t xml:space="preserve">This includes expenses such as </w:t>
      </w:r>
      <w:r w:rsidR="0006744D" w:rsidRPr="00376FA9">
        <w:t>airfares to and from Australia, accommodation, food and incidental travel expenses.</w:t>
      </w:r>
    </w:p>
    <w:p w14:paraId="00CD4DA5" w14:textId="0CD5372B" w:rsidR="001617F1" w:rsidRPr="00376FA9" w:rsidRDefault="001617F1" w:rsidP="003D1D4D">
      <w:pPr>
        <w:pStyle w:val="Heading4"/>
      </w:pPr>
      <w:r w:rsidRPr="00376FA9">
        <w:t xml:space="preserve">Soliciting for business in </w:t>
      </w:r>
      <w:r w:rsidR="00A70C42" w:rsidRPr="00376FA9">
        <w:t xml:space="preserve">a </w:t>
      </w:r>
      <w:r w:rsidRPr="00376FA9">
        <w:t>foreign country</w:t>
      </w:r>
    </w:p>
    <w:p w14:paraId="5F28672A" w14:textId="4C46C1A4" w:rsidR="001617F1" w:rsidRPr="00376FA9" w:rsidRDefault="00526F3F">
      <w:r w:rsidRPr="00376FA9">
        <w:t>Expenses for a</w:t>
      </w:r>
      <w:r w:rsidR="001617F1" w:rsidRPr="00376FA9">
        <w:t xml:space="preserve">ctivities undertaken by </w:t>
      </w:r>
      <w:r w:rsidR="00DA22E9" w:rsidRPr="00376FA9">
        <w:t>you</w:t>
      </w:r>
      <w:r w:rsidR="001617F1" w:rsidRPr="00376FA9">
        <w:t xml:space="preserve"> or </w:t>
      </w:r>
      <w:r w:rsidR="00DA22E9" w:rsidRPr="00376FA9">
        <w:t>your</w:t>
      </w:r>
      <w:r w:rsidR="001617F1" w:rsidRPr="00376FA9">
        <w:t xml:space="preserve"> representative to solicit for business in </w:t>
      </w:r>
      <w:r w:rsidRPr="00376FA9">
        <w:t>a</w:t>
      </w:r>
      <w:r w:rsidR="001617F1" w:rsidRPr="00376FA9">
        <w:t xml:space="preserve"> foreign country for </w:t>
      </w:r>
      <w:r w:rsidR="00DA22E9" w:rsidRPr="00376FA9">
        <w:t>your</w:t>
      </w:r>
      <w:r w:rsidR="001617F1" w:rsidRPr="00376FA9">
        <w:t xml:space="preserve"> eligible products</w:t>
      </w:r>
      <w:r w:rsidR="006C6F47" w:rsidRPr="00376FA9">
        <w:t>, where undertaken in a foreign country</w:t>
      </w:r>
      <w:r w:rsidR="001617F1" w:rsidRPr="00376FA9">
        <w:t>.</w:t>
      </w:r>
      <w:r w:rsidRPr="00376FA9">
        <w:t xml:space="preserve"> </w:t>
      </w:r>
      <w:r w:rsidR="00D044CE" w:rsidRPr="00376FA9">
        <w:t>This could include expens</w:t>
      </w:r>
      <w:r w:rsidR="00185943" w:rsidRPr="00376FA9">
        <w:t>es such as trade show exhibits</w:t>
      </w:r>
      <w:r w:rsidR="00D044CE" w:rsidRPr="00376FA9">
        <w:t>.</w:t>
      </w:r>
    </w:p>
    <w:p w14:paraId="2FBF2442" w14:textId="3233DA1E" w:rsidR="001617F1" w:rsidRPr="00376FA9" w:rsidRDefault="001617F1" w:rsidP="003D1D4D">
      <w:pPr>
        <w:pStyle w:val="Heading4"/>
      </w:pPr>
      <w:r w:rsidRPr="00376FA9">
        <w:t>Free samples</w:t>
      </w:r>
    </w:p>
    <w:p w14:paraId="52DEC1EE" w14:textId="38DADE81" w:rsidR="001617F1" w:rsidRPr="00376FA9" w:rsidRDefault="00DA22E9">
      <w:r w:rsidRPr="00376FA9">
        <w:t>P</w:t>
      </w:r>
      <w:r w:rsidR="001617F1" w:rsidRPr="00376FA9">
        <w:t>roviding free sample</w:t>
      </w:r>
      <w:r w:rsidRPr="00376FA9">
        <w:t>s</w:t>
      </w:r>
      <w:r w:rsidR="001617F1" w:rsidRPr="00376FA9">
        <w:t xml:space="preserve"> of </w:t>
      </w:r>
      <w:r w:rsidRPr="00376FA9">
        <w:t>your</w:t>
      </w:r>
      <w:r w:rsidR="001617F1" w:rsidRPr="00376FA9">
        <w:t xml:space="preserve"> eligible product</w:t>
      </w:r>
      <w:r w:rsidR="006F2C2C" w:rsidRPr="00376FA9">
        <w:t xml:space="preserve"> either</w:t>
      </w:r>
      <w:r w:rsidR="001617F1" w:rsidRPr="00376FA9">
        <w:t>:</w:t>
      </w:r>
    </w:p>
    <w:p w14:paraId="46C2AC04" w14:textId="2255AF15" w:rsidR="001617F1" w:rsidRPr="00376FA9" w:rsidRDefault="67713B8B" w:rsidP="008C175C">
      <w:pPr>
        <w:pStyle w:val="Bullet1"/>
        <w:ind w:left="284"/>
      </w:pPr>
      <w:r>
        <w:t xml:space="preserve">to a person in </w:t>
      </w:r>
      <w:r w:rsidR="3271278B">
        <w:t>a</w:t>
      </w:r>
      <w:r>
        <w:t xml:space="preserve"> foreign country</w:t>
      </w:r>
    </w:p>
    <w:p w14:paraId="354DE627" w14:textId="0FA1657C" w:rsidR="001617F1" w:rsidRPr="00376FA9" w:rsidRDefault="67713B8B" w:rsidP="008C175C">
      <w:pPr>
        <w:pStyle w:val="Bullet1"/>
        <w:ind w:left="284"/>
      </w:pPr>
      <w:r>
        <w:t xml:space="preserve">if </w:t>
      </w:r>
      <w:r w:rsidR="1DF4E656">
        <w:t>your</w:t>
      </w:r>
      <w:r>
        <w:t xml:space="preserve"> eligible product is tourism services</w:t>
      </w:r>
      <w:r w:rsidR="1DF4E656">
        <w:t xml:space="preserve">, then </w:t>
      </w:r>
      <w:r>
        <w:t xml:space="preserve">in Australia to a person from </w:t>
      </w:r>
      <w:r w:rsidR="6F62F83C">
        <w:t>a</w:t>
      </w:r>
      <w:r>
        <w:t xml:space="preserve"> foreign country.</w:t>
      </w:r>
    </w:p>
    <w:p w14:paraId="54EB3749" w14:textId="77777777" w:rsidR="00526F3F" w:rsidRPr="00376FA9" w:rsidRDefault="00AF0386">
      <w:r w:rsidRPr="00376FA9">
        <w:t>This includes expenses that are attributable to the actual cost of providing product samples free of charge</w:t>
      </w:r>
      <w:r w:rsidR="00526F3F" w:rsidRPr="00376FA9">
        <w:t>. Your s</w:t>
      </w:r>
      <w:r w:rsidR="003D4E86" w:rsidRPr="00376FA9">
        <w:t>ample</w:t>
      </w:r>
      <w:r w:rsidR="00526F3F" w:rsidRPr="00376FA9">
        <w:t>s</w:t>
      </w:r>
      <w:r w:rsidR="003D4E86" w:rsidRPr="00376FA9">
        <w:t xml:space="preserve"> must be</w:t>
      </w:r>
      <w:r w:rsidRPr="00376FA9">
        <w:t xml:space="preserve"> the same as </w:t>
      </w:r>
      <w:r w:rsidR="00526F3F" w:rsidRPr="00376FA9">
        <w:t>your</w:t>
      </w:r>
      <w:r w:rsidRPr="00376FA9">
        <w:t xml:space="preserve"> product that would be provided under any future sales agreements. This includes costs such as postage or freight to deliver samples</w:t>
      </w:r>
      <w:r w:rsidR="00526F3F" w:rsidRPr="00376FA9">
        <w:t xml:space="preserve"> overseas</w:t>
      </w:r>
      <w:r w:rsidRPr="00376FA9">
        <w:t xml:space="preserve">. </w:t>
      </w:r>
    </w:p>
    <w:p w14:paraId="00578107" w14:textId="08F4FB33" w:rsidR="0006744D" w:rsidRPr="00376FA9" w:rsidRDefault="00AF0386">
      <w:r w:rsidRPr="00376FA9">
        <w:t xml:space="preserve">Expenses for free samples </w:t>
      </w:r>
      <w:r w:rsidR="00526F3F" w:rsidRPr="00376FA9">
        <w:t>do not include</w:t>
      </w:r>
      <w:r w:rsidR="003D4E86" w:rsidRPr="00376FA9">
        <w:t xml:space="preserve"> samples given away as </w:t>
      </w:r>
      <w:r w:rsidRPr="00376FA9">
        <w:t>discount</w:t>
      </w:r>
      <w:r w:rsidR="003D4E86" w:rsidRPr="00376FA9">
        <w:t>s</w:t>
      </w:r>
      <w:r w:rsidRPr="00376FA9">
        <w:t xml:space="preserve"> or for sales-related adjustment</w:t>
      </w:r>
      <w:r w:rsidR="003D4E86" w:rsidRPr="00376FA9">
        <w:t>s</w:t>
      </w:r>
      <w:r w:rsidRPr="00376FA9">
        <w:t xml:space="preserve"> to the recipient</w:t>
      </w:r>
      <w:r w:rsidR="003D4E86" w:rsidRPr="00376FA9">
        <w:t xml:space="preserve">, or where they </w:t>
      </w:r>
      <w:r w:rsidRPr="00376FA9">
        <w:t>relat</w:t>
      </w:r>
      <w:r w:rsidR="003D4E86" w:rsidRPr="00376FA9">
        <w:t>e</w:t>
      </w:r>
      <w:r w:rsidRPr="00376FA9">
        <w:t xml:space="preserve"> to product or prototype development.</w:t>
      </w:r>
    </w:p>
    <w:p w14:paraId="2C16571A" w14:textId="77777777" w:rsidR="001617F1" w:rsidRPr="00376FA9" w:rsidRDefault="001617F1" w:rsidP="003D1D4D">
      <w:pPr>
        <w:pStyle w:val="Heading4"/>
      </w:pPr>
      <w:r w:rsidRPr="00376FA9">
        <w:t>Promotional and advertising material</w:t>
      </w:r>
    </w:p>
    <w:p w14:paraId="217BAEEE" w14:textId="56C88C1E" w:rsidR="001617F1" w:rsidRPr="00376FA9" w:rsidRDefault="00DA22E9">
      <w:r w:rsidRPr="00376FA9">
        <w:t>P</w:t>
      </w:r>
      <w:r w:rsidR="001617F1" w:rsidRPr="00376FA9">
        <w:t xml:space="preserve">roducing </w:t>
      </w:r>
      <w:r w:rsidRPr="00376FA9">
        <w:t xml:space="preserve">and providing </w:t>
      </w:r>
      <w:r w:rsidR="001617F1" w:rsidRPr="00376FA9">
        <w:t xml:space="preserve">material to promote or advertise </w:t>
      </w:r>
      <w:r w:rsidRPr="00376FA9">
        <w:t>your</w:t>
      </w:r>
      <w:r w:rsidR="001617F1" w:rsidRPr="00376FA9">
        <w:t xml:space="preserve"> eligible product in the foreign country.</w:t>
      </w:r>
    </w:p>
    <w:p w14:paraId="3484A0E9" w14:textId="1BDC8EA1" w:rsidR="0006744D" w:rsidRPr="00376FA9" w:rsidRDefault="00EE6769">
      <w:r w:rsidRPr="00376FA9">
        <w:t xml:space="preserve">This includes expenses such as </w:t>
      </w:r>
      <w:r w:rsidR="0006744D" w:rsidRPr="00376FA9">
        <w:t xml:space="preserve">website design and build costs, </w:t>
      </w:r>
      <w:r w:rsidR="000D2E08" w:rsidRPr="00376FA9">
        <w:t xml:space="preserve">virtual events, </w:t>
      </w:r>
      <w:r w:rsidR="0006744D" w:rsidRPr="00376FA9">
        <w:t>social media marketing, Google advertising, and design and printing of brochures.</w:t>
      </w:r>
    </w:p>
    <w:p w14:paraId="682CE7AF" w14:textId="5CCF8570" w:rsidR="006424DF" w:rsidRPr="00376FA9" w:rsidRDefault="006424DF">
      <w:r w:rsidRPr="00376FA9">
        <w:t>The cost for the promotional activities must be your costs. The</w:t>
      </w:r>
      <w:r w:rsidR="008E49E4" w:rsidRPr="00376FA9">
        <w:t xml:space="preserve"> promotional activities can be </w:t>
      </w:r>
      <w:r w:rsidRPr="00376FA9">
        <w:t>undertaken by someone else on your behalf.</w:t>
      </w:r>
    </w:p>
    <w:p w14:paraId="491E667F" w14:textId="1D5A0B0E" w:rsidR="006424DF" w:rsidRPr="00376FA9" w:rsidRDefault="006424DF">
      <w:r w:rsidRPr="00376FA9">
        <w:t xml:space="preserve">There are many different types of contractual arrangements that reflect the relationship between yourself and the person undertaking the promotional activities targeted at an overseas market for your product. </w:t>
      </w:r>
      <w:r w:rsidR="000210B3" w:rsidRPr="00376FA9">
        <w:t>For</w:t>
      </w:r>
      <w:r w:rsidRPr="00376FA9">
        <w:t xml:space="preserve"> the expense to be eligible you must be able to demonstrate the cost to you as the grantee.</w:t>
      </w:r>
    </w:p>
    <w:p w14:paraId="4DE4C81B" w14:textId="736724E1" w:rsidR="00415781" w:rsidRPr="00376FA9" w:rsidRDefault="007B671E">
      <w:r w:rsidRPr="00376FA9">
        <w:t xml:space="preserve">An example of this might be </w:t>
      </w:r>
      <w:r w:rsidR="00BE2881" w:rsidRPr="00376FA9">
        <w:t>where</w:t>
      </w:r>
      <w:r w:rsidRPr="00376FA9">
        <w:t xml:space="preserve"> a distribution company pay</w:t>
      </w:r>
      <w:r w:rsidR="00BE2881" w:rsidRPr="00376FA9">
        <w:t>s</w:t>
      </w:r>
      <w:r w:rsidRPr="00376FA9">
        <w:t xml:space="preserve"> royalties to you for sales of your </w:t>
      </w:r>
      <w:r w:rsidR="0081499C" w:rsidRPr="00376FA9">
        <w:t>intellectual property</w:t>
      </w:r>
      <w:r w:rsidRPr="00376FA9">
        <w:t xml:space="preserve"> or software in a foreign country. That company might agree to </w:t>
      </w:r>
      <w:r w:rsidR="00F31097" w:rsidRPr="00376FA9">
        <w:t xml:space="preserve">cover </w:t>
      </w:r>
      <w:r w:rsidR="00BE2881" w:rsidRPr="00376FA9">
        <w:t>the</w:t>
      </w:r>
      <w:r w:rsidRPr="00376FA9">
        <w:t xml:space="preserve"> promotional costs in that foreign market</w:t>
      </w:r>
      <w:r w:rsidR="0081499C" w:rsidRPr="00376FA9">
        <w:t xml:space="preserve"> and account for this by</w:t>
      </w:r>
      <w:r w:rsidRPr="00376FA9">
        <w:t xml:space="preserve"> reduc</w:t>
      </w:r>
      <w:r w:rsidR="0081499C" w:rsidRPr="00376FA9">
        <w:t>ing</w:t>
      </w:r>
      <w:r w:rsidRPr="00376FA9">
        <w:t xml:space="preserve"> royalty payments to you.</w:t>
      </w:r>
      <w:r w:rsidR="0081499C" w:rsidRPr="00376FA9">
        <w:t xml:space="preserve"> </w:t>
      </w:r>
      <w:r w:rsidR="00F31097" w:rsidRPr="00376FA9">
        <w:t>This means</w:t>
      </w:r>
      <w:r w:rsidR="00415781" w:rsidRPr="00376FA9">
        <w:t xml:space="preserve"> </w:t>
      </w:r>
      <w:r w:rsidR="008E49E4" w:rsidRPr="00376FA9">
        <w:t>you are being paid for the sale</w:t>
      </w:r>
      <w:r w:rsidR="00415781" w:rsidRPr="00376FA9">
        <w:t xml:space="preserve"> of your product and then charged for your promotional expenses.</w:t>
      </w:r>
    </w:p>
    <w:p w14:paraId="465A58D7" w14:textId="56FED1C9" w:rsidR="0081499C" w:rsidRPr="00376FA9" w:rsidRDefault="0081499C" w:rsidP="00415781">
      <w:r w:rsidRPr="00376FA9">
        <w:t xml:space="preserve">To claim this arrangement as an eligible expense you will need to </w:t>
      </w:r>
      <w:r w:rsidR="00415781" w:rsidRPr="00376FA9">
        <w:t>provide evidence of t</w:t>
      </w:r>
      <w:r w:rsidRPr="00376FA9">
        <w:t xml:space="preserve">he total amount that the </w:t>
      </w:r>
      <w:r w:rsidR="00415781" w:rsidRPr="00376FA9">
        <w:t>distribution company is charging</w:t>
      </w:r>
      <w:r w:rsidR="00F31097" w:rsidRPr="00376FA9">
        <w:t xml:space="preserve"> (</w:t>
      </w:r>
      <w:r w:rsidR="00BE2881" w:rsidRPr="00376FA9">
        <w:t>the cost to you</w:t>
      </w:r>
      <w:r w:rsidR="00F31097" w:rsidRPr="00376FA9">
        <w:t>)</w:t>
      </w:r>
      <w:r w:rsidR="00BE2881" w:rsidRPr="00376FA9">
        <w:t>,</w:t>
      </w:r>
      <w:r w:rsidR="00415781" w:rsidRPr="00376FA9">
        <w:t xml:space="preserve"> for undertaking promotional activities.</w:t>
      </w:r>
      <w:r w:rsidRPr="00376FA9">
        <w:t xml:space="preserve"> </w:t>
      </w:r>
      <w:r w:rsidR="00415781" w:rsidRPr="00376FA9">
        <w:t>This is likely to be described in your contract.</w:t>
      </w:r>
    </w:p>
    <w:p w14:paraId="177DD4B4" w14:textId="45E9469B" w:rsidR="001617F1" w:rsidRPr="00376FA9" w:rsidRDefault="001617F1" w:rsidP="003D1D4D">
      <w:pPr>
        <w:pStyle w:val="Heading4"/>
      </w:pPr>
      <w:r w:rsidRPr="00376FA9">
        <w:t>Intellectual property rights</w:t>
      </w:r>
    </w:p>
    <w:p w14:paraId="5155C15A" w14:textId="2373F687" w:rsidR="001617F1" w:rsidRPr="00376FA9" w:rsidRDefault="00422F4F">
      <w:r w:rsidRPr="00376FA9">
        <w:t>Seeking the granting, registration or extension of</w:t>
      </w:r>
      <w:r w:rsidR="001617F1" w:rsidRPr="00376FA9">
        <w:t xml:space="preserve"> intellectual property </w:t>
      </w:r>
      <w:r w:rsidRPr="00376FA9">
        <w:t xml:space="preserve">rights of your </w:t>
      </w:r>
      <w:r w:rsidR="001617F1" w:rsidRPr="00376FA9">
        <w:t>eligible product</w:t>
      </w:r>
      <w:r w:rsidRPr="00376FA9">
        <w:t xml:space="preserve"> in a foreign country</w:t>
      </w:r>
      <w:r w:rsidR="001617F1" w:rsidRPr="00376FA9">
        <w:t>.</w:t>
      </w:r>
    </w:p>
    <w:p w14:paraId="5C2283DB" w14:textId="5D9A31B4" w:rsidR="00234BD6" w:rsidRPr="00376FA9" w:rsidRDefault="00234BD6">
      <w:r w:rsidRPr="00376FA9">
        <w:t xml:space="preserve">This includes expenses such as payments to patent and </w:t>
      </w:r>
      <w:r w:rsidR="005606F0" w:rsidRPr="00376FA9">
        <w:t>trademark</w:t>
      </w:r>
      <w:r w:rsidRPr="00376FA9">
        <w:t xml:space="preserve"> attorneys and to relevant government trademark and patent offices.</w:t>
      </w:r>
    </w:p>
    <w:p w14:paraId="05D55121" w14:textId="46E04D2A" w:rsidR="001617F1" w:rsidRPr="00376FA9" w:rsidRDefault="007C7484" w:rsidP="003D1D4D">
      <w:pPr>
        <w:pStyle w:val="Heading4"/>
      </w:pPr>
      <w:r w:rsidRPr="00376FA9">
        <w:t>T</w:t>
      </w:r>
      <w:r w:rsidR="001617F1" w:rsidRPr="00376FA9">
        <w:t>raining activities</w:t>
      </w:r>
      <w:r w:rsidR="00480FEB" w:rsidRPr="00376FA9">
        <w:t xml:space="preserve"> – representative bodies</w:t>
      </w:r>
      <w:r w:rsidR="005D7C78" w:rsidRPr="00376FA9">
        <w:t xml:space="preserve"> </w:t>
      </w:r>
    </w:p>
    <w:p w14:paraId="14AA1315" w14:textId="37B9BD71" w:rsidR="007C7484" w:rsidRPr="00376FA9" w:rsidRDefault="007C7484">
      <w:r w:rsidRPr="00376FA9">
        <w:t>If you are</w:t>
      </w:r>
      <w:r w:rsidR="001617F1" w:rsidRPr="00376FA9">
        <w:t xml:space="preserve"> a </w:t>
      </w:r>
      <w:hyperlink w:anchor="_Representative_bodies" w:history="1">
        <w:r w:rsidR="001617F1" w:rsidRPr="008D1894">
          <w:rPr>
            <w:rStyle w:val="Hyperlink"/>
          </w:rPr>
          <w:t>representative body</w:t>
        </w:r>
      </w:hyperlink>
      <w:r w:rsidRPr="00376FA9">
        <w:t xml:space="preserve">, delivering (or arranging to deliver) training to </w:t>
      </w:r>
      <w:r w:rsidR="001617F1" w:rsidRPr="00376FA9">
        <w:t xml:space="preserve">members of the represented group </w:t>
      </w:r>
      <w:r w:rsidRPr="00376FA9">
        <w:t>so they can</w:t>
      </w:r>
      <w:r w:rsidR="001617F1" w:rsidRPr="00376FA9">
        <w:t xml:space="preserve"> </w:t>
      </w:r>
      <w:r w:rsidRPr="00376FA9">
        <w:t xml:space="preserve">better </w:t>
      </w:r>
      <w:r w:rsidR="001617F1" w:rsidRPr="00376FA9">
        <w:t>market</w:t>
      </w:r>
      <w:r w:rsidRPr="00376FA9">
        <w:t xml:space="preserve"> their </w:t>
      </w:r>
      <w:r w:rsidR="001617F1" w:rsidRPr="00376FA9">
        <w:t>eligible products in foreign countries.</w:t>
      </w:r>
    </w:p>
    <w:p w14:paraId="0828B4F7" w14:textId="2CD37B44" w:rsidR="00480FEB" w:rsidRPr="00376FA9" w:rsidRDefault="00480FEB" w:rsidP="003D1D4D">
      <w:pPr>
        <w:pStyle w:val="Heading4"/>
      </w:pPr>
      <w:r w:rsidRPr="00376FA9">
        <w:t xml:space="preserve">Training activities – </w:t>
      </w:r>
      <w:r w:rsidR="00C403AD" w:rsidRPr="00376FA9">
        <w:t>Tier 1 applicants</w:t>
      </w:r>
    </w:p>
    <w:p w14:paraId="4323AAB7" w14:textId="102B933D" w:rsidR="00480FEB" w:rsidRPr="00376FA9" w:rsidRDefault="007C7484" w:rsidP="00480FEB">
      <w:r w:rsidRPr="00376FA9">
        <w:t xml:space="preserve">If you are a </w:t>
      </w:r>
      <w:hyperlink w:anchor="Tier_1" w:history="1">
        <w:r w:rsidR="004E143A" w:rsidRPr="008D1894">
          <w:rPr>
            <w:rStyle w:val="Hyperlink"/>
          </w:rPr>
          <w:t xml:space="preserve">Tier </w:t>
        </w:r>
        <w:r w:rsidR="00C403AD" w:rsidRPr="008D1894">
          <w:rPr>
            <w:rStyle w:val="Hyperlink"/>
          </w:rPr>
          <w:t>1</w:t>
        </w:r>
      </w:hyperlink>
      <w:r w:rsidR="00C403AD" w:rsidRPr="00376FA9">
        <w:t xml:space="preserve"> applicant</w:t>
      </w:r>
      <w:r w:rsidRPr="00376FA9">
        <w:t xml:space="preserve">, </w:t>
      </w:r>
      <w:r w:rsidR="001617F1" w:rsidRPr="00376FA9">
        <w:t xml:space="preserve">obtaining training </w:t>
      </w:r>
      <w:r w:rsidR="00480FEB" w:rsidRPr="00376FA9">
        <w:t>so that you or your staff can better market your eligible products in foreign countries.</w:t>
      </w:r>
    </w:p>
    <w:p w14:paraId="17B5B40C" w14:textId="30A645DE" w:rsidR="004E4928" w:rsidRPr="00376FA9" w:rsidRDefault="00480FEB" w:rsidP="00480FEB">
      <w:r w:rsidRPr="00376FA9">
        <w:t>Your training expenses are not eligible if that training is being funded under a grant agreement with a representative body.</w:t>
      </w:r>
    </w:p>
    <w:p w14:paraId="219B08BA" w14:textId="606830FA" w:rsidR="00CC7BA1" w:rsidRPr="00B03841" w:rsidRDefault="4C68C543" w:rsidP="00CC7BA1">
      <w:pPr>
        <w:pStyle w:val="Heading3"/>
      </w:pPr>
      <w:bookmarkStart w:id="379" w:name="_Toc506537745"/>
      <w:bookmarkStart w:id="380" w:name="_Toc506537746"/>
      <w:bookmarkStart w:id="381" w:name="_Toc506537747"/>
      <w:bookmarkStart w:id="382" w:name="_Toc506537748"/>
      <w:bookmarkStart w:id="383" w:name="_Toc506537749"/>
      <w:bookmarkStart w:id="384" w:name="_Toc506537751"/>
      <w:bookmarkStart w:id="385" w:name="_Toc506537752"/>
      <w:bookmarkStart w:id="386" w:name="_Toc506537753"/>
      <w:bookmarkStart w:id="387" w:name="_Toc506537754"/>
      <w:bookmarkStart w:id="388" w:name="_Toc506537755"/>
      <w:bookmarkStart w:id="389" w:name="_Toc506537756"/>
      <w:bookmarkStart w:id="390" w:name="_Toc506537757"/>
      <w:bookmarkStart w:id="391" w:name="_Toc506990330"/>
      <w:bookmarkStart w:id="392" w:name="_Toc70702175"/>
      <w:bookmarkStart w:id="393" w:name="_Toc121489504"/>
      <w:bookmarkEnd w:id="375"/>
      <w:bookmarkEnd w:id="379"/>
      <w:bookmarkEnd w:id="380"/>
      <w:bookmarkEnd w:id="381"/>
      <w:bookmarkEnd w:id="382"/>
      <w:bookmarkEnd w:id="383"/>
      <w:bookmarkEnd w:id="384"/>
      <w:bookmarkEnd w:id="385"/>
      <w:bookmarkEnd w:id="386"/>
      <w:bookmarkEnd w:id="387"/>
      <w:bookmarkEnd w:id="388"/>
      <w:bookmarkEnd w:id="389"/>
      <w:bookmarkEnd w:id="390"/>
      <w:r>
        <w:t>What the grant money cannot be used for</w:t>
      </w:r>
      <w:bookmarkEnd w:id="391"/>
      <w:bookmarkEnd w:id="392"/>
      <w:bookmarkEnd w:id="393"/>
    </w:p>
    <w:p w14:paraId="3051425B" w14:textId="47EDBD05" w:rsidR="00A21A0E" w:rsidRPr="00376FA9" w:rsidRDefault="00A21A0E" w:rsidP="003D1D4D">
      <w:pPr>
        <w:pStyle w:val="Heading4"/>
      </w:pPr>
      <w:bookmarkStart w:id="394" w:name="_Ref468355804"/>
      <w:r w:rsidRPr="00376FA9">
        <w:t>Expenses covered by other financial assistance schemes</w:t>
      </w:r>
      <w:r w:rsidR="00447D21">
        <w:t xml:space="preserve"> and grant programs</w:t>
      </w:r>
    </w:p>
    <w:p w14:paraId="3DC60339" w14:textId="778DCF2F" w:rsidR="00A21A0E" w:rsidRPr="00376FA9" w:rsidRDefault="00B60E57">
      <w:r w:rsidRPr="00CF51C0">
        <w:t>If you have</w:t>
      </w:r>
      <w:r w:rsidR="00A21A0E" w:rsidRPr="00CF51C0">
        <w:t xml:space="preserve"> received financial assistance </w:t>
      </w:r>
      <w:r w:rsidR="00D63628" w:rsidRPr="00CF51C0">
        <w:t>for</w:t>
      </w:r>
      <w:r w:rsidR="00A21A0E" w:rsidRPr="00CF51C0">
        <w:t xml:space="preserve"> </w:t>
      </w:r>
      <w:r w:rsidRPr="00CF51C0">
        <w:t>an</w:t>
      </w:r>
      <w:r w:rsidR="00A21A0E" w:rsidRPr="00CF51C0">
        <w:t xml:space="preserve"> expense </w:t>
      </w:r>
      <w:r w:rsidR="00D63628" w:rsidRPr="00CF51C0">
        <w:t>through</w:t>
      </w:r>
      <w:r w:rsidR="00A21A0E" w:rsidRPr="00CF51C0">
        <w:t xml:space="preserve"> a</w:t>
      </w:r>
      <w:r w:rsidRPr="00CF51C0">
        <w:t>nother</w:t>
      </w:r>
      <w:r w:rsidR="00A21A0E" w:rsidRPr="00CF51C0">
        <w:t xml:space="preserve"> </w:t>
      </w:r>
      <w:r w:rsidRPr="00CF51C0">
        <w:t>Commonwealth</w:t>
      </w:r>
      <w:r w:rsidR="00001A0E" w:rsidRPr="00CF51C0">
        <w:t>,</w:t>
      </w:r>
      <w:r w:rsidRPr="00CF51C0">
        <w:t xml:space="preserve"> State or </w:t>
      </w:r>
      <w:r w:rsidR="00671D4E" w:rsidRPr="00CF51C0">
        <w:t>Territory</w:t>
      </w:r>
      <w:r w:rsidR="00001A0E" w:rsidRPr="00CF51C0">
        <w:t xml:space="preserve"> scheme</w:t>
      </w:r>
      <w:r w:rsidR="00671D4E" w:rsidRPr="00CF51C0">
        <w:t>,</w:t>
      </w:r>
      <w:r w:rsidRPr="00CF51C0">
        <w:t xml:space="preserve"> </w:t>
      </w:r>
      <w:r w:rsidR="006F0E6D" w:rsidRPr="00CF51C0">
        <w:t xml:space="preserve">this </w:t>
      </w:r>
      <w:r w:rsidR="00794F5D" w:rsidRPr="00CF51C0">
        <w:t>cannot</w:t>
      </w:r>
      <w:r w:rsidR="006F0E6D" w:rsidRPr="00CF51C0">
        <w:t xml:space="preserve"> be an eligible expense for the purpose of the E</w:t>
      </w:r>
      <w:r w:rsidR="00794F5D" w:rsidRPr="00CF51C0">
        <w:t>M</w:t>
      </w:r>
      <w:r w:rsidR="006F0E6D" w:rsidRPr="00CF51C0">
        <w:t>DG grant</w:t>
      </w:r>
      <w:r w:rsidR="00794F5D" w:rsidRPr="00CF51C0">
        <w:t xml:space="preserve">. </w:t>
      </w:r>
      <w:r w:rsidR="00C01250" w:rsidRPr="00CF51C0">
        <w:t>You cannot use</w:t>
      </w:r>
      <w:r w:rsidR="004C7310" w:rsidRPr="00CF51C0">
        <w:t xml:space="preserve"> </w:t>
      </w:r>
      <w:r w:rsidR="002250C4" w:rsidRPr="00CF51C0">
        <w:t xml:space="preserve">funds from </w:t>
      </w:r>
      <w:r w:rsidR="004C7310" w:rsidRPr="00CF51C0">
        <w:t>other government</w:t>
      </w:r>
      <w:r w:rsidR="00C01250" w:rsidRPr="00CF51C0">
        <w:t xml:space="preserve"> financial assistance or grant</w:t>
      </w:r>
      <w:r w:rsidR="002250C4" w:rsidRPr="00CF51C0">
        <w:t xml:space="preserve"> programs</w:t>
      </w:r>
      <w:r w:rsidR="00C01250" w:rsidRPr="00CF51C0">
        <w:t xml:space="preserve"> to</w:t>
      </w:r>
      <w:r w:rsidR="004C7310" w:rsidRPr="00CF51C0">
        <w:t xml:space="preserve"> match the EMDG grant. </w:t>
      </w:r>
    </w:p>
    <w:p w14:paraId="61917D4F" w14:textId="36FA5164" w:rsidR="00026C32" w:rsidRDefault="00026C32">
      <w:r w:rsidRPr="00376FA9">
        <w:t xml:space="preserve">At the time a </w:t>
      </w:r>
      <w:hyperlink w:anchor="_How_we_pay" w:history="1">
        <w:r w:rsidRPr="008D1894">
          <w:rPr>
            <w:rStyle w:val="Hyperlink"/>
          </w:rPr>
          <w:t>milestone payment</w:t>
        </w:r>
      </w:hyperlink>
      <w:r w:rsidRPr="00376FA9">
        <w:t xml:space="preserve"> is due, we may request a copy</w:t>
      </w:r>
      <w:r>
        <w:t xml:space="preserve"> of any relevant grant agreement so that we can verify there is no overlap.</w:t>
      </w:r>
    </w:p>
    <w:p w14:paraId="7570A5E4" w14:textId="429D5A9C" w:rsidR="00026C32" w:rsidRPr="00B60E57" w:rsidRDefault="00026C32">
      <w:r>
        <w:t xml:space="preserve">If, after a grant is paid to you </w:t>
      </w:r>
      <w:r w:rsidR="00526F3F">
        <w:t>for</w:t>
      </w:r>
      <w:r>
        <w:t xml:space="preserve"> an eligible expense, and you then receive financial assistance that covers the expense under another scheme, you may be required to repay the grant.</w:t>
      </w:r>
    </w:p>
    <w:p w14:paraId="6FC3A526" w14:textId="7A947903" w:rsidR="00A21A0E" w:rsidRDefault="00A21A0E" w:rsidP="00AA73B7">
      <w:pPr>
        <w:pStyle w:val="Heading4"/>
      </w:pPr>
      <w:r>
        <w:t>The sale or export of products that contravenes Australian law</w:t>
      </w:r>
    </w:p>
    <w:p w14:paraId="4F9C3A32" w14:textId="77777777" w:rsidR="00526F3F" w:rsidRDefault="005C1816">
      <w:r w:rsidRPr="005C1816">
        <w:t xml:space="preserve">If your expenses relate to a product where the sale or export of the product contravenes an Australian law it is not an eligible expense. </w:t>
      </w:r>
    </w:p>
    <w:p w14:paraId="2CF36CDD" w14:textId="2B331C86" w:rsidR="00A21A0E" w:rsidRPr="004D4765" w:rsidRDefault="00526F3F">
      <w:r>
        <w:t xml:space="preserve">This includes </w:t>
      </w:r>
      <w:r w:rsidRPr="00526F3F">
        <w:t xml:space="preserve">all sanctions under the </w:t>
      </w:r>
      <w:r w:rsidRPr="00526F3F">
        <w:rPr>
          <w:i/>
        </w:rPr>
        <w:t>Charter of the United Nations Act 1945</w:t>
      </w:r>
      <w:r w:rsidRPr="00526F3F">
        <w:t xml:space="preserve"> and its regulations</w:t>
      </w:r>
      <w:r w:rsidR="00425AD7">
        <w:t>,</w:t>
      </w:r>
      <w:r w:rsidRPr="00526F3F">
        <w:t xml:space="preserve"> the </w:t>
      </w:r>
      <w:r w:rsidRPr="00526F3F">
        <w:rPr>
          <w:i/>
        </w:rPr>
        <w:t>Autonomous Sanctions Act 2011</w:t>
      </w:r>
      <w:r w:rsidRPr="00526F3F">
        <w:t xml:space="preserve"> and the Autonomous Sanctions Regulations 2011</w:t>
      </w:r>
      <w:r>
        <w:t xml:space="preserve">. </w:t>
      </w:r>
      <w:r w:rsidRPr="008D1894">
        <w:t xml:space="preserve">Information on </w:t>
      </w:r>
      <w:r w:rsidR="00D63628" w:rsidRPr="008D1894">
        <w:t>Australia’s</w:t>
      </w:r>
      <w:r w:rsidRPr="008D1894">
        <w:t xml:space="preserve"> sanctions can be found at</w:t>
      </w:r>
      <w:r w:rsidR="00425AD7" w:rsidRPr="008D1894">
        <w:t>:</w:t>
      </w:r>
      <w:r w:rsidR="00FF77A9" w:rsidRPr="008D1894">
        <w:br/>
      </w:r>
      <w:hyperlink r:id="rId33" w:history="1">
        <w:r w:rsidR="00425AD7" w:rsidRPr="008D1894">
          <w:rPr>
            <w:rStyle w:val="Hyperlink"/>
          </w:rPr>
          <w:t>dfat.gov.au/international-relations/security/sanctions/Pages/sanctions</w:t>
        </w:r>
      </w:hyperlink>
      <w:r w:rsidRPr="008D1894">
        <w:t>.</w:t>
      </w:r>
    </w:p>
    <w:p w14:paraId="3C8B0EA7" w14:textId="75F95659" w:rsidR="00A753C1" w:rsidRPr="009E2401" w:rsidRDefault="00A753C1" w:rsidP="00AA73B7">
      <w:pPr>
        <w:pStyle w:val="Heading4"/>
      </w:pPr>
      <w:r w:rsidRPr="009E2401">
        <w:t xml:space="preserve">Soliciting sponsorship for </w:t>
      </w:r>
      <w:r w:rsidRPr="78306EDE">
        <w:t>event</w:t>
      </w:r>
      <w:r w:rsidR="68DB6764" w:rsidRPr="78306EDE">
        <w:t>s</w:t>
      </w:r>
    </w:p>
    <w:p w14:paraId="3DBDE0A1" w14:textId="649515A1" w:rsidR="00A753C1" w:rsidRPr="00A753C1" w:rsidRDefault="00E766E6">
      <w:r>
        <w:t>Expenses</w:t>
      </w:r>
      <w:r w:rsidR="00A753C1" w:rsidRPr="00A753C1">
        <w:t xml:space="preserve"> to solicit sponsorship for an event</w:t>
      </w:r>
      <w:r w:rsidR="00D206C4">
        <w:t xml:space="preserve"> are </w:t>
      </w:r>
      <w:r w:rsidR="005C1816">
        <w:t>not eligible expenses</w:t>
      </w:r>
      <w:r w:rsidR="00A753C1" w:rsidRPr="00A753C1">
        <w:t>.</w:t>
      </w:r>
    </w:p>
    <w:p w14:paraId="3BA64ADF" w14:textId="77777777" w:rsidR="00A753C1" w:rsidRPr="009E2401" w:rsidRDefault="00A753C1" w:rsidP="00AA73B7">
      <w:pPr>
        <w:pStyle w:val="Heading4"/>
      </w:pPr>
      <w:r w:rsidRPr="009E2401">
        <w:t>Capital expenses</w:t>
      </w:r>
    </w:p>
    <w:p w14:paraId="28633516" w14:textId="44F8F49F" w:rsidR="00A753C1" w:rsidRPr="00A753C1" w:rsidRDefault="00E766E6">
      <w:r>
        <w:t>E</w:t>
      </w:r>
      <w:r w:rsidR="00A753C1">
        <w:t>xpense</w:t>
      </w:r>
      <w:r>
        <w:t>s</w:t>
      </w:r>
      <w:r w:rsidR="00A753C1">
        <w:t xml:space="preserve"> </w:t>
      </w:r>
      <w:r w:rsidR="00A753C1" w:rsidRPr="00A753C1">
        <w:t xml:space="preserve">of </w:t>
      </w:r>
      <w:r w:rsidR="00A753C1">
        <w:t>a capital nature</w:t>
      </w:r>
      <w:r w:rsidR="00D206C4">
        <w:t xml:space="preserve"> are </w:t>
      </w:r>
      <w:r w:rsidR="005C1816">
        <w:t>not eligible expenses</w:t>
      </w:r>
      <w:r w:rsidR="00A753C1">
        <w:t xml:space="preserve">. </w:t>
      </w:r>
      <w:r w:rsidR="00A753C1" w:rsidRPr="00A753C1">
        <w:t xml:space="preserve">However, an expense covered by </w:t>
      </w:r>
      <w:r w:rsidR="00A753C1">
        <w:t xml:space="preserve">the EMDG Rules </w:t>
      </w:r>
      <w:r w:rsidR="006F2C2C" w:rsidRPr="00A753C1">
        <w:t>section</w:t>
      </w:r>
      <w:r w:rsidR="006F2C2C">
        <w:t> </w:t>
      </w:r>
      <w:r w:rsidR="00A753C1" w:rsidRPr="00A753C1">
        <w:t>36 (intellectual property rights) is not</w:t>
      </w:r>
      <w:r w:rsidR="00D63628">
        <w:t xml:space="preserve"> considered</w:t>
      </w:r>
      <w:r w:rsidR="00A753C1" w:rsidRPr="00A753C1">
        <w:t xml:space="preserve"> to be of a capital nature.</w:t>
      </w:r>
    </w:p>
    <w:p w14:paraId="518B6DB6" w14:textId="77777777" w:rsidR="00A753C1" w:rsidRPr="009E2401" w:rsidRDefault="00A753C1" w:rsidP="00AA73B7">
      <w:pPr>
        <w:pStyle w:val="Heading4"/>
      </w:pPr>
      <w:r w:rsidRPr="009E2401">
        <w:t>Trade with New Zealand</w:t>
      </w:r>
    </w:p>
    <w:p w14:paraId="6CFCB06A" w14:textId="0E81D677" w:rsidR="00A753C1" w:rsidRPr="00A753C1" w:rsidRDefault="00E766E6">
      <w:r>
        <w:t>E</w:t>
      </w:r>
      <w:r w:rsidR="00A753C1" w:rsidRPr="00A753C1">
        <w:t>xpense</w:t>
      </w:r>
      <w:r w:rsidR="00A04B4D">
        <w:t>s</w:t>
      </w:r>
      <w:r w:rsidR="00A753C1" w:rsidRPr="00A753C1">
        <w:t xml:space="preserve"> with respect to tra</w:t>
      </w:r>
      <w:r w:rsidR="00A753C1">
        <w:t>de with New Zealand</w:t>
      </w:r>
      <w:r w:rsidR="00D206C4">
        <w:t xml:space="preserve"> are </w:t>
      </w:r>
      <w:r w:rsidR="00026C32">
        <w:t>not eligible expenses</w:t>
      </w:r>
      <w:r w:rsidR="00A753C1">
        <w:t>.</w:t>
      </w:r>
    </w:p>
    <w:p w14:paraId="2AF64AFE" w14:textId="77777777" w:rsidR="00A753C1" w:rsidRPr="009E2401" w:rsidRDefault="00A753C1" w:rsidP="00AA73B7">
      <w:pPr>
        <w:pStyle w:val="Heading4"/>
      </w:pPr>
      <w:r w:rsidRPr="009E2401">
        <w:t>Paid expenses</w:t>
      </w:r>
    </w:p>
    <w:p w14:paraId="45A7B269" w14:textId="649DF399" w:rsidR="00A753C1" w:rsidRPr="00A753C1" w:rsidRDefault="00E766E6">
      <w:r>
        <w:t>E</w:t>
      </w:r>
      <w:r w:rsidR="00A753C1" w:rsidRPr="00A753C1">
        <w:t>xpense</w:t>
      </w:r>
      <w:r w:rsidR="00A04B4D">
        <w:t>s</w:t>
      </w:r>
      <w:r w:rsidR="00A753C1" w:rsidRPr="00A753C1">
        <w:t xml:space="preserve"> in respect of </w:t>
      </w:r>
      <w:r>
        <w:t>something for which you have been</w:t>
      </w:r>
      <w:r w:rsidR="00A753C1" w:rsidRPr="00A753C1">
        <w:t xml:space="preserve">, or </w:t>
      </w:r>
      <w:r>
        <w:t>are</w:t>
      </w:r>
      <w:r w:rsidR="00A753C1" w:rsidRPr="00A753C1">
        <w:t xml:space="preserve"> entitled to be</w:t>
      </w:r>
      <w:r>
        <w:t>,</w:t>
      </w:r>
      <w:r w:rsidR="00A753C1" w:rsidRPr="00A753C1">
        <w:t xml:space="preserve"> paid</w:t>
      </w:r>
      <w:r w:rsidR="00D206C4">
        <w:t xml:space="preserve"> are </w:t>
      </w:r>
      <w:r w:rsidR="00026C32">
        <w:t>not eligible expenses</w:t>
      </w:r>
      <w:r w:rsidR="00A753C1" w:rsidRPr="00A753C1">
        <w:t>.</w:t>
      </w:r>
    </w:p>
    <w:p w14:paraId="02905826" w14:textId="4B49311D" w:rsidR="00A753C1" w:rsidRPr="009E2401" w:rsidRDefault="00E766E6" w:rsidP="00AA73B7">
      <w:pPr>
        <w:pStyle w:val="Heading4"/>
      </w:pPr>
      <w:r w:rsidRPr="009E2401">
        <w:t>Government costs</w:t>
      </w:r>
    </w:p>
    <w:p w14:paraId="6A110DCF" w14:textId="375DEBCC" w:rsidR="00A753C1" w:rsidRPr="00A753C1" w:rsidRDefault="00E766E6">
      <w:r>
        <w:t>P</w:t>
      </w:r>
      <w:r w:rsidR="00A753C1" w:rsidRPr="00A753C1">
        <w:t>ayment of a tax, levy or other contr</w:t>
      </w:r>
      <w:r>
        <w:t>ibution under an Australian law</w:t>
      </w:r>
      <w:r w:rsidR="00D206C4">
        <w:t xml:space="preserve"> are </w:t>
      </w:r>
      <w:r w:rsidR="00026C32">
        <w:t>not eligible expenses. This does not include the</w:t>
      </w:r>
      <w:r>
        <w:t xml:space="preserve"> </w:t>
      </w:r>
      <w:r w:rsidR="00A753C1" w:rsidRPr="00A753C1">
        <w:t xml:space="preserve">payment of a charge imposed by the </w:t>
      </w:r>
      <w:r w:rsidR="00A753C1" w:rsidRPr="00E766E6">
        <w:rPr>
          <w:i/>
        </w:rPr>
        <w:t>Passenger Movement Charge Act 1978</w:t>
      </w:r>
      <w:r w:rsidR="00A753C1" w:rsidRPr="00A753C1">
        <w:t>.</w:t>
      </w:r>
    </w:p>
    <w:p w14:paraId="10C66A45" w14:textId="714BFA13" w:rsidR="00A753C1" w:rsidRPr="009E2401" w:rsidRDefault="00A753C1" w:rsidP="00AA73B7">
      <w:pPr>
        <w:pStyle w:val="Heading4"/>
      </w:pPr>
      <w:bookmarkStart w:id="395" w:name="_Sales-related_expenses"/>
      <w:bookmarkEnd w:id="395"/>
      <w:r w:rsidRPr="009E2401">
        <w:t>Sales-related expense</w:t>
      </w:r>
      <w:r w:rsidR="00E766E6" w:rsidRPr="009E2401">
        <w:t>s</w:t>
      </w:r>
    </w:p>
    <w:p w14:paraId="2A63264B" w14:textId="6A07897A" w:rsidR="00A753C1" w:rsidRPr="00A753C1" w:rsidRDefault="00A04B4D">
      <w:r>
        <w:t>Any sort of remuneration or remuneration-like</w:t>
      </w:r>
      <w:r w:rsidR="00A753C1" w:rsidRPr="00A753C1">
        <w:t xml:space="preserve"> expense</w:t>
      </w:r>
      <w:r>
        <w:t>s</w:t>
      </w:r>
      <w:r w:rsidR="00E766E6">
        <w:t xml:space="preserve"> </w:t>
      </w:r>
      <w:r w:rsidR="00D206C4">
        <w:t xml:space="preserve">are </w:t>
      </w:r>
      <w:r w:rsidR="00026C32">
        <w:t xml:space="preserve">not eligible expenses </w:t>
      </w:r>
      <w:r w:rsidR="00D206C4">
        <w:t>if</w:t>
      </w:r>
      <w:r w:rsidR="00026C32">
        <w:t xml:space="preserve"> they are</w:t>
      </w:r>
      <w:r w:rsidR="00D206C4">
        <w:t xml:space="preserve"> </w:t>
      </w:r>
      <w:r>
        <w:t xml:space="preserve">made </w:t>
      </w:r>
      <w:r w:rsidRPr="00A753C1">
        <w:t>by reference to sales or other commercial transactions in r</w:t>
      </w:r>
      <w:r>
        <w:t xml:space="preserve">elation to the eligible product </w:t>
      </w:r>
      <w:r w:rsidR="00E766E6">
        <w:t>such as</w:t>
      </w:r>
      <w:r w:rsidR="004F17C3">
        <w:t xml:space="preserve"> salaries</w:t>
      </w:r>
      <w:r w:rsidR="00A753C1" w:rsidRPr="00A753C1">
        <w:t>, retainer</w:t>
      </w:r>
      <w:r w:rsidR="004F17C3">
        <w:t>s,</w:t>
      </w:r>
      <w:r w:rsidR="00A753C1" w:rsidRPr="00A753C1">
        <w:t xml:space="preserve"> fee</w:t>
      </w:r>
      <w:r w:rsidR="004F17C3">
        <w:t>s</w:t>
      </w:r>
      <w:r w:rsidR="00A753C1" w:rsidRPr="00A753C1">
        <w:t>,</w:t>
      </w:r>
      <w:r w:rsidR="004F17C3">
        <w:t xml:space="preserve"> </w:t>
      </w:r>
      <w:r w:rsidR="00A753C1" w:rsidRPr="00A753C1">
        <w:t>discount</w:t>
      </w:r>
      <w:r w:rsidR="004F17C3">
        <w:t xml:space="preserve">s, or </w:t>
      </w:r>
      <w:r w:rsidR="00A753C1" w:rsidRPr="00A753C1">
        <w:t>credit</w:t>
      </w:r>
      <w:r w:rsidR="004F17C3">
        <w:t>s.</w:t>
      </w:r>
    </w:p>
    <w:p w14:paraId="596F4231" w14:textId="77777777" w:rsidR="00A753C1" w:rsidRPr="00376FA9" w:rsidRDefault="00A753C1" w:rsidP="00AA73B7">
      <w:pPr>
        <w:pStyle w:val="Heading4"/>
      </w:pPr>
      <w:bookmarkStart w:id="396" w:name="_Remuneration_and_remuneration-like"/>
      <w:bookmarkEnd w:id="396"/>
      <w:r w:rsidRPr="00376FA9">
        <w:t>Remuneration and remuneration-like expenses</w:t>
      </w:r>
    </w:p>
    <w:p w14:paraId="0C09966A" w14:textId="627E7DA4" w:rsidR="00A753C1" w:rsidRPr="00376FA9" w:rsidRDefault="00E766E6">
      <w:r w:rsidRPr="00376FA9">
        <w:t>E</w:t>
      </w:r>
      <w:r w:rsidR="00A753C1" w:rsidRPr="00376FA9">
        <w:t>xpense</w:t>
      </w:r>
      <w:r w:rsidRPr="00376FA9">
        <w:t>s</w:t>
      </w:r>
      <w:r w:rsidR="00A753C1" w:rsidRPr="00376FA9">
        <w:t xml:space="preserve"> </w:t>
      </w:r>
      <w:r w:rsidR="00E35BDE" w:rsidRPr="00376FA9">
        <w:t>that are a normal part of remuneration</w:t>
      </w:r>
      <w:r w:rsidR="00D206C4" w:rsidRPr="00376FA9">
        <w:t xml:space="preserve"> are </w:t>
      </w:r>
      <w:r w:rsidR="00026C32" w:rsidRPr="00376FA9">
        <w:t xml:space="preserve">not eligible expenses </w:t>
      </w:r>
      <w:r w:rsidR="0028274F" w:rsidRPr="00376FA9">
        <w:t>for</w:t>
      </w:r>
      <w:r w:rsidR="00A753C1" w:rsidRPr="00376FA9">
        <w:t xml:space="preserve"> any of the following:</w:t>
      </w:r>
    </w:p>
    <w:p w14:paraId="66DC26F0" w14:textId="1171EA3F" w:rsidR="00A753C1" w:rsidRPr="00376FA9" w:rsidRDefault="23B6B898" w:rsidP="001D5889">
      <w:pPr>
        <w:pStyle w:val="Bullet1"/>
      </w:pPr>
      <w:r>
        <w:t xml:space="preserve">an individual who is ordinarily employed by the grantee or </w:t>
      </w:r>
      <w:r w:rsidR="0F781259">
        <w:t>a related entity of the grantee</w:t>
      </w:r>
    </w:p>
    <w:p w14:paraId="26CEBB80" w14:textId="20D9063B" w:rsidR="00A753C1" w:rsidRPr="00376FA9" w:rsidRDefault="23B6B898" w:rsidP="001D5889">
      <w:pPr>
        <w:pStyle w:val="Bullet1"/>
      </w:pPr>
      <w:r>
        <w:t>if the grantee is a co</w:t>
      </w:r>
      <w:r w:rsidR="0F781259">
        <w:t>mpany</w:t>
      </w:r>
      <w:r w:rsidR="16F445BC">
        <w:t xml:space="preserve"> – </w:t>
      </w:r>
      <w:r w:rsidR="0F781259">
        <w:t>a director of the company</w:t>
      </w:r>
    </w:p>
    <w:p w14:paraId="63FBF012" w14:textId="129FFF37" w:rsidR="00A753C1" w:rsidRPr="00376FA9" w:rsidRDefault="23B6B898" w:rsidP="001D5889">
      <w:pPr>
        <w:pStyle w:val="Bullet1"/>
      </w:pPr>
      <w:r>
        <w:t xml:space="preserve">a director of a company that is </w:t>
      </w:r>
      <w:r w:rsidR="0F781259">
        <w:t>a related entity of the grantee</w:t>
      </w:r>
    </w:p>
    <w:p w14:paraId="5335C2D2" w14:textId="6A1BAA9F" w:rsidR="00A753C1" w:rsidRPr="00376FA9" w:rsidRDefault="23B6B898" w:rsidP="001D5889">
      <w:pPr>
        <w:pStyle w:val="Bullet1"/>
      </w:pPr>
      <w:r>
        <w:t>if the grantee is a partnership</w:t>
      </w:r>
      <w:r w:rsidR="16F445BC">
        <w:t xml:space="preserve"> – </w:t>
      </w:r>
      <w:r>
        <w:t>a par</w:t>
      </w:r>
      <w:r w:rsidR="0F781259">
        <w:t>tner in the partnership</w:t>
      </w:r>
    </w:p>
    <w:p w14:paraId="507FDBCA" w14:textId="19F8C2BF" w:rsidR="00A753C1" w:rsidRPr="00376FA9" w:rsidRDefault="23B6B898" w:rsidP="001D5889">
      <w:pPr>
        <w:pStyle w:val="Bullet1"/>
      </w:pPr>
      <w:r>
        <w:t>if the grantee is a trust</w:t>
      </w:r>
      <w:r w:rsidR="16F445BC">
        <w:t xml:space="preserve"> – </w:t>
      </w:r>
      <w:r>
        <w:t>a trustee of the trust</w:t>
      </w:r>
      <w:r w:rsidR="65E8E449">
        <w:t>.</w:t>
      </w:r>
    </w:p>
    <w:p w14:paraId="5CFBA2EE" w14:textId="37B5195C" w:rsidR="00A753C1" w:rsidRPr="00376FA9" w:rsidRDefault="00D206C4">
      <w:r w:rsidRPr="00376FA9">
        <w:t xml:space="preserve">This exclusion only applies to </w:t>
      </w:r>
      <w:r w:rsidR="00A753C1" w:rsidRPr="00376FA9">
        <w:t>the following</w:t>
      </w:r>
      <w:r w:rsidR="0028274F" w:rsidRPr="00376FA9">
        <w:t xml:space="preserve"> expense categories </w:t>
      </w:r>
      <w:r w:rsidRPr="00376FA9">
        <w:t xml:space="preserve">described </w:t>
      </w:r>
      <w:r w:rsidR="000E7C62" w:rsidRPr="00376FA9">
        <w:t xml:space="preserve">in 6.1 </w:t>
      </w:r>
      <w:r w:rsidR="0028274F" w:rsidRPr="00376FA9">
        <w:t>above</w:t>
      </w:r>
      <w:r w:rsidR="00A753C1" w:rsidRPr="00376FA9">
        <w:t>:</w:t>
      </w:r>
    </w:p>
    <w:p w14:paraId="3CA67AA0" w14:textId="254A1A8C" w:rsidR="00A753C1" w:rsidRPr="00376FA9" w:rsidRDefault="16F445BC" w:rsidP="001D5889">
      <w:pPr>
        <w:pStyle w:val="Bullet1"/>
      </w:pPr>
      <w:r>
        <w:t xml:space="preserve">short trips to </w:t>
      </w:r>
      <w:r w:rsidR="47DF30C7">
        <w:t xml:space="preserve">a </w:t>
      </w:r>
      <w:r>
        <w:t>foreign country</w:t>
      </w:r>
    </w:p>
    <w:p w14:paraId="59BB10C2" w14:textId="791C9D04" w:rsidR="00A753C1" w:rsidRPr="00376FA9" w:rsidRDefault="16F445BC" w:rsidP="001D5889">
      <w:pPr>
        <w:pStyle w:val="Bullet1"/>
      </w:pPr>
      <w:r>
        <w:t>consultants</w:t>
      </w:r>
    </w:p>
    <w:p w14:paraId="787ECB00" w14:textId="115622B7" w:rsidR="00A753C1" w:rsidRPr="00376FA9" w:rsidRDefault="0A03636D" w:rsidP="001D5889">
      <w:pPr>
        <w:pStyle w:val="Bullet1"/>
      </w:pPr>
      <w:r>
        <w:t>short trips wit</w:t>
      </w:r>
      <w:r w:rsidR="16F445BC">
        <w:t>hin Australia</w:t>
      </w:r>
    </w:p>
    <w:p w14:paraId="333EA7C0" w14:textId="3422EF98" w:rsidR="00A753C1" w:rsidRPr="00376FA9" w:rsidRDefault="0A03636D" w:rsidP="001D5889">
      <w:pPr>
        <w:pStyle w:val="Bullet1"/>
      </w:pPr>
      <w:r>
        <w:t>foreign buyer visits</w:t>
      </w:r>
    </w:p>
    <w:p w14:paraId="05B64832" w14:textId="666F45C9" w:rsidR="00A753C1" w:rsidRPr="00376FA9" w:rsidRDefault="23B6B898" w:rsidP="001D5889">
      <w:pPr>
        <w:pStyle w:val="Bullet1"/>
      </w:pPr>
      <w:r>
        <w:t>soliciting f</w:t>
      </w:r>
      <w:r w:rsidR="16F445BC">
        <w:t>or business in</w:t>
      </w:r>
      <w:r w:rsidR="3ECDD0E6">
        <w:t xml:space="preserve"> a</w:t>
      </w:r>
      <w:r w:rsidR="16F445BC">
        <w:t xml:space="preserve"> foreign country</w:t>
      </w:r>
    </w:p>
    <w:p w14:paraId="3CFC58AB" w14:textId="1559C2FE" w:rsidR="00A753C1" w:rsidRPr="00376FA9" w:rsidRDefault="23B6B898" w:rsidP="001D5889">
      <w:pPr>
        <w:pStyle w:val="Bullet1"/>
      </w:pPr>
      <w:r>
        <w:t>promot</w:t>
      </w:r>
      <w:r w:rsidR="0A03636D">
        <w:t>ional and advertising material</w:t>
      </w:r>
    </w:p>
    <w:p w14:paraId="37E25BEF" w14:textId="6D325529" w:rsidR="00A753C1" w:rsidRPr="00376FA9" w:rsidRDefault="16F445BC" w:rsidP="001D5889">
      <w:pPr>
        <w:pStyle w:val="Bullet1"/>
      </w:pPr>
      <w:r>
        <w:t>intellectual property rights</w:t>
      </w:r>
      <w:r w:rsidR="23B6B898">
        <w:t>.</w:t>
      </w:r>
    </w:p>
    <w:p w14:paraId="3A5665C8" w14:textId="71FE28CF" w:rsidR="00985F5A" w:rsidRPr="00376FA9" w:rsidRDefault="00985F5A">
      <w:r w:rsidRPr="00376FA9">
        <w:t>For clarity, this exclusion therefore does not apply to the following expense categories described in 6.1 above:</w:t>
      </w:r>
    </w:p>
    <w:p w14:paraId="4E9D2C6E" w14:textId="65EFB1DE" w:rsidR="00985F5A" w:rsidRPr="00376FA9" w:rsidRDefault="49FAFF97" w:rsidP="001D5889">
      <w:pPr>
        <w:pStyle w:val="Bullet1"/>
      </w:pPr>
      <w:r>
        <w:t xml:space="preserve">maintaining </w:t>
      </w:r>
      <w:r w:rsidR="3ECDD0E6">
        <w:t xml:space="preserve">a </w:t>
      </w:r>
      <w:r>
        <w:t>representative in</w:t>
      </w:r>
      <w:r w:rsidR="3ECDD0E6">
        <w:t xml:space="preserve"> a</w:t>
      </w:r>
      <w:r>
        <w:t xml:space="preserve"> foreign country</w:t>
      </w:r>
    </w:p>
    <w:p w14:paraId="40428829" w14:textId="1E429062" w:rsidR="00985F5A" w:rsidRPr="00376FA9" w:rsidRDefault="49FAFF97" w:rsidP="001D5889">
      <w:pPr>
        <w:pStyle w:val="Bullet1"/>
      </w:pPr>
      <w:r>
        <w:t>free samples</w:t>
      </w:r>
    </w:p>
    <w:p w14:paraId="74CE72C0" w14:textId="584F362B" w:rsidR="00985F5A" w:rsidRPr="00376FA9" w:rsidRDefault="49FAFF97" w:rsidP="001D5889">
      <w:pPr>
        <w:pStyle w:val="Bullet1"/>
      </w:pPr>
      <w:r>
        <w:t>training activities</w:t>
      </w:r>
    </w:p>
    <w:p w14:paraId="7119C04B" w14:textId="262A283D" w:rsidR="00D206C4" w:rsidRPr="00376FA9" w:rsidRDefault="00D206C4">
      <w:r w:rsidRPr="00376FA9">
        <w:t xml:space="preserve">Travel allowances, such as </w:t>
      </w:r>
      <w:r w:rsidRPr="00376FA9">
        <w:rPr>
          <w:i/>
        </w:rPr>
        <w:t>per diems</w:t>
      </w:r>
      <w:r w:rsidRPr="00376FA9">
        <w:t xml:space="preserve"> and accommodation costs when travelling, are </w:t>
      </w:r>
      <w:r w:rsidRPr="00376FA9">
        <w:rPr>
          <w:b/>
        </w:rPr>
        <w:t>not</w:t>
      </w:r>
      <w:r w:rsidRPr="00376FA9">
        <w:t xml:space="preserve"> considered to be a normal part of remuneration. </w:t>
      </w:r>
      <w:r w:rsidR="00C81B81" w:rsidRPr="00376FA9">
        <w:t>This means</w:t>
      </w:r>
      <w:r w:rsidRPr="00376FA9">
        <w:t xml:space="preserve">, travel </w:t>
      </w:r>
      <w:r w:rsidR="00C81B81" w:rsidRPr="00376FA9">
        <w:t>allowances</w:t>
      </w:r>
      <w:r w:rsidRPr="00376FA9">
        <w:t xml:space="preserve"> are </w:t>
      </w:r>
      <w:r w:rsidR="00C81B81" w:rsidRPr="00376FA9">
        <w:t>eligible</w:t>
      </w:r>
      <w:r w:rsidRPr="00376FA9">
        <w:t xml:space="preserve"> expenses for the expenses categories listed </w:t>
      </w:r>
      <w:r w:rsidR="00D62AD1" w:rsidRPr="00376FA9">
        <w:t xml:space="preserve">in 6.1 </w:t>
      </w:r>
      <w:r w:rsidRPr="00376FA9">
        <w:t>above.</w:t>
      </w:r>
    </w:p>
    <w:p w14:paraId="1EB5426F" w14:textId="3F688F0A" w:rsidR="32CDB82A" w:rsidRDefault="32CDB82A" w:rsidP="67A5BA91">
      <w:pPr>
        <w:pStyle w:val="Heading4"/>
      </w:pPr>
      <w:r>
        <w:t>Illegal activities</w:t>
      </w:r>
    </w:p>
    <w:p w14:paraId="307498D2" w14:textId="5899F5AA" w:rsidR="00043D3D" w:rsidRPr="00376FA9" w:rsidRDefault="00E35BDE">
      <w:r w:rsidRPr="00376FA9">
        <w:t>E</w:t>
      </w:r>
      <w:r w:rsidR="00A753C1" w:rsidRPr="00376FA9">
        <w:t>xpense</w:t>
      </w:r>
      <w:r w:rsidRPr="00376FA9">
        <w:t xml:space="preserve">s </w:t>
      </w:r>
      <w:r w:rsidR="00043D3D" w:rsidRPr="00376FA9">
        <w:t xml:space="preserve">are </w:t>
      </w:r>
      <w:r w:rsidR="00026C32" w:rsidRPr="00376FA9">
        <w:t xml:space="preserve">not eligible expenses </w:t>
      </w:r>
      <w:r w:rsidR="00043D3D" w:rsidRPr="00376FA9">
        <w:t xml:space="preserve">where they relate to a thing done by you or your representative </w:t>
      </w:r>
      <w:r w:rsidRPr="00376FA9">
        <w:t xml:space="preserve">that </w:t>
      </w:r>
      <w:r w:rsidR="00043D3D" w:rsidRPr="00376FA9">
        <w:t xml:space="preserve">is </w:t>
      </w:r>
      <w:r w:rsidRPr="00376FA9">
        <w:t xml:space="preserve">illegal in </w:t>
      </w:r>
      <w:r w:rsidR="00043D3D" w:rsidRPr="00376FA9">
        <w:t xml:space="preserve">the country in which it is done. </w:t>
      </w:r>
    </w:p>
    <w:p w14:paraId="2EE5BF8E" w14:textId="21B136D5" w:rsidR="00A753C1" w:rsidRPr="00376FA9" w:rsidRDefault="00043D3D">
      <w:r w:rsidRPr="00376FA9">
        <w:t xml:space="preserve">Expenses are also </w:t>
      </w:r>
      <w:r w:rsidR="00D63628" w:rsidRPr="00376FA9">
        <w:t>not eligible expenses</w:t>
      </w:r>
      <w:r w:rsidRPr="00376FA9">
        <w:t xml:space="preserve"> where they relate to </w:t>
      </w:r>
      <w:r w:rsidR="00D63628" w:rsidRPr="00376FA9">
        <w:t>some</w:t>
      </w:r>
      <w:r w:rsidRPr="00376FA9">
        <w:t>thing you or your representative</w:t>
      </w:r>
      <w:r w:rsidR="00D63628" w:rsidRPr="00376FA9">
        <w:t xml:space="preserve"> do</w:t>
      </w:r>
      <w:r w:rsidRPr="00376FA9">
        <w:t xml:space="preserve"> that </w:t>
      </w:r>
      <w:r w:rsidR="00E35BDE" w:rsidRPr="00376FA9">
        <w:t xml:space="preserve">would be illegal if </w:t>
      </w:r>
      <w:r w:rsidRPr="00376FA9">
        <w:t xml:space="preserve">you had done </w:t>
      </w:r>
      <w:r w:rsidR="00D63628" w:rsidRPr="00376FA9">
        <w:t>it</w:t>
      </w:r>
      <w:r w:rsidRPr="00376FA9">
        <w:t xml:space="preserve"> </w:t>
      </w:r>
      <w:r w:rsidR="00E35BDE" w:rsidRPr="00376FA9">
        <w:t>in Australia.</w:t>
      </w:r>
    </w:p>
    <w:p w14:paraId="41BACA3C" w14:textId="0F8AA343" w:rsidR="32CDB82A" w:rsidRDefault="32CDB82A" w:rsidP="67A5BA91">
      <w:pPr>
        <w:pStyle w:val="Heading4"/>
      </w:pPr>
      <w:bookmarkStart w:id="397" w:name="_Detrimental_impact"/>
      <w:bookmarkEnd w:id="397"/>
      <w:r>
        <w:t>Detrimental impact</w:t>
      </w:r>
    </w:p>
    <w:p w14:paraId="14F69FF1" w14:textId="5462A7F5" w:rsidR="0093311B" w:rsidRPr="00376FA9" w:rsidRDefault="0093311B" w:rsidP="0093311B">
      <w:r w:rsidRPr="00376FA9">
        <w:t>Expenses are not eligible if Austrade thinks your expense or product might have a detrimental impact on Australia’s trade reputation.</w:t>
      </w:r>
    </w:p>
    <w:p w14:paraId="6C5CF32E" w14:textId="5E914B26" w:rsidR="004E4928" w:rsidRPr="00376FA9" w:rsidRDefault="61A09B88" w:rsidP="00526B6C">
      <w:pPr>
        <w:rPr>
          <w:rFonts w:eastAsia="Calibri"/>
        </w:rPr>
      </w:pPr>
      <w:r w:rsidRPr="67A5BA91">
        <w:rPr>
          <w:rFonts w:eastAsia="Calibri"/>
        </w:rPr>
        <w:t>This</w:t>
      </w:r>
      <w:r w:rsidR="32CDB82A" w:rsidRPr="67A5BA91">
        <w:rPr>
          <w:rFonts w:eastAsia="Calibri"/>
        </w:rPr>
        <w:t xml:space="preserve"> decision under this subsection is </w:t>
      </w:r>
      <w:hyperlink w:anchor="_Right_of_review">
        <w:r w:rsidR="32CDB82A" w:rsidRPr="67A5BA91">
          <w:rPr>
            <w:rStyle w:val="Hyperlink"/>
          </w:rPr>
          <w:t xml:space="preserve">reviewable </w:t>
        </w:r>
      </w:hyperlink>
      <w:r w:rsidR="32CDB82A" w:rsidRPr="67A5BA91">
        <w:rPr>
          <w:rFonts w:eastAsia="Calibri"/>
        </w:rPr>
        <w:t xml:space="preserve">(see </w:t>
      </w:r>
      <w:r w:rsidR="189E245B" w:rsidRPr="67A5BA91">
        <w:rPr>
          <w:rFonts w:eastAsia="Calibri"/>
        </w:rPr>
        <w:t>Rule</w:t>
      </w:r>
      <w:r w:rsidR="32CDB82A" w:rsidRPr="67A5BA91">
        <w:rPr>
          <w:rFonts w:eastAsia="Calibri"/>
        </w:rPr>
        <w:t xml:space="preserve"> 55</w:t>
      </w:r>
      <w:r w:rsidRPr="67A5BA91">
        <w:rPr>
          <w:rFonts w:eastAsia="Calibri"/>
        </w:rPr>
        <w:t xml:space="preserve"> of the EMDG Rules and </w:t>
      </w:r>
      <w:r w:rsidR="189E245B" w:rsidRPr="67A5BA91">
        <w:rPr>
          <w:rFonts w:eastAsia="Calibri"/>
        </w:rPr>
        <w:t>S</w:t>
      </w:r>
      <w:r w:rsidRPr="67A5BA91">
        <w:rPr>
          <w:rFonts w:eastAsia="Calibri"/>
        </w:rPr>
        <w:t>ection 97 of the EMDG Act</w:t>
      </w:r>
      <w:r w:rsidR="32CDB82A" w:rsidRPr="67A5BA91">
        <w:rPr>
          <w:rFonts w:eastAsia="Calibri"/>
        </w:rPr>
        <w:t>).</w:t>
      </w:r>
    </w:p>
    <w:p w14:paraId="5D80ABF3" w14:textId="60E003DC" w:rsidR="67A5BA91" w:rsidRDefault="67A5BA91" w:rsidP="67A5BA91">
      <w:pPr>
        <w:pStyle w:val="Heading4"/>
      </w:pPr>
      <w:r>
        <w:t xml:space="preserve">Grant writing expenses </w:t>
      </w:r>
    </w:p>
    <w:p w14:paraId="600559BF" w14:textId="245A36B6" w:rsidR="67A5BA91" w:rsidRDefault="67A5BA91" w:rsidP="3F5443C9">
      <w:pPr>
        <w:rPr>
          <w:rFonts w:ascii="Verdana" w:hAnsi="Verdana"/>
        </w:rPr>
      </w:pPr>
      <w:r w:rsidRPr="3F5443C9">
        <w:rPr>
          <w:rFonts w:ascii="Verdana" w:eastAsia="Verdana" w:hAnsi="Verdana" w:cs="Verdana"/>
        </w:rPr>
        <w:t>Any expenses related to engaging a grant agent to complete your EMDG application or reporting during the life of a grant are not eligible</w:t>
      </w:r>
      <w:r w:rsidR="3F5443C9" w:rsidRPr="3F5443C9">
        <w:rPr>
          <w:rFonts w:ascii="Verdana" w:eastAsia="Verdana" w:hAnsi="Verdana" w:cs="Verdana"/>
          <w:szCs w:val="20"/>
        </w:rPr>
        <w:t>.</w:t>
      </w:r>
    </w:p>
    <w:p w14:paraId="7527280E" w14:textId="0CC2FB72" w:rsidR="000914BC" w:rsidRPr="00376FA9" w:rsidRDefault="734EF8AC" w:rsidP="00AA73B7">
      <w:pPr>
        <w:pStyle w:val="Heading3"/>
      </w:pPr>
      <w:bookmarkStart w:id="398" w:name="_Toc414983554"/>
      <w:bookmarkStart w:id="399" w:name="_Toc414983971"/>
      <w:bookmarkStart w:id="400" w:name="_Toc414984731"/>
      <w:bookmarkStart w:id="401" w:name="_Toc414984825"/>
      <w:bookmarkStart w:id="402" w:name="_Toc414984929"/>
      <w:bookmarkStart w:id="403" w:name="_Toc414985033"/>
      <w:bookmarkStart w:id="404" w:name="_Toc414985136"/>
      <w:bookmarkStart w:id="405" w:name="_Toc414985238"/>
      <w:bookmarkStart w:id="406" w:name="_Designated_connection"/>
      <w:bookmarkStart w:id="407" w:name="_Toc121489505"/>
      <w:bookmarkStart w:id="408" w:name="_Toc70702176"/>
      <w:bookmarkStart w:id="409" w:name="_Toc421777601"/>
      <w:bookmarkEnd w:id="376"/>
      <w:bookmarkEnd w:id="394"/>
      <w:bookmarkEnd w:id="398"/>
      <w:bookmarkEnd w:id="399"/>
      <w:bookmarkEnd w:id="400"/>
      <w:bookmarkEnd w:id="401"/>
      <w:bookmarkEnd w:id="402"/>
      <w:bookmarkEnd w:id="403"/>
      <w:bookmarkEnd w:id="404"/>
      <w:bookmarkEnd w:id="405"/>
      <w:bookmarkEnd w:id="406"/>
      <w:r>
        <w:t>Designated connection</w:t>
      </w:r>
      <w:bookmarkEnd w:id="407"/>
    </w:p>
    <w:p w14:paraId="7A388CC1" w14:textId="6B7343FF" w:rsidR="000914BC" w:rsidRPr="00376FA9" w:rsidRDefault="000914BC" w:rsidP="001D5889">
      <w:pPr>
        <w:pStyle w:val="Bullet1"/>
        <w:numPr>
          <w:ilvl w:val="0"/>
          <w:numId w:val="0"/>
        </w:numPr>
      </w:pPr>
      <w:r w:rsidRPr="00376FA9">
        <w:t xml:space="preserve">As described above, you must have a </w:t>
      </w:r>
      <w:r w:rsidRPr="00272A2E">
        <w:t>designated connection</w:t>
      </w:r>
      <w:r w:rsidRPr="00376FA9">
        <w:t xml:space="preserve"> to the eligible product for your promotional activity expenses to be eligible.</w:t>
      </w:r>
    </w:p>
    <w:p w14:paraId="667CC910" w14:textId="77777777" w:rsidR="000914BC" w:rsidRPr="00376FA9" w:rsidRDefault="000914BC">
      <w:r w:rsidRPr="00376FA9">
        <w:t>For most grantees the designated connection to a product will be that you own the product. Other types of designated connection relationships differ depending on the type of product you are marketing, as explained below.</w:t>
      </w:r>
    </w:p>
    <w:p w14:paraId="5C3A5BE1" w14:textId="3055FEF4" w:rsidR="000914BC" w:rsidRPr="00376FA9" w:rsidRDefault="734EF8AC" w:rsidP="00AA73B7">
      <w:pPr>
        <w:pStyle w:val="Heading4"/>
      </w:pPr>
      <w:r>
        <w:t>Goo</w:t>
      </w:r>
      <w:r w:rsidR="24C0C35A">
        <w:t>d</w:t>
      </w:r>
      <w:r>
        <w:t>s</w:t>
      </w:r>
    </w:p>
    <w:p w14:paraId="45E3A440" w14:textId="0A247F3F" w:rsidR="000914BC" w:rsidRPr="00376FA9" w:rsidRDefault="000914BC">
      <w:pPr>
        <w:keepNext/>
      </w:pPr>
      <w:r w:rsidRPr="00376FA9">
        <w:t xml:space="preserve">You have a designated connection to an </w:t>
      </w:r>
      <w:hyperlink w:anchor="_Substantially_Australian_origin:" w:history="1">
        <w:r w:rsidRPr="008D1894">
          <w:rPr>
            <w:rStyle w:val="Hyperlink"/>
          </w:rPr>
          <w:t>eligible good</w:t>
        </w:r>
      </w:hyperlink>
      <w:r w:rsidRPr="00376FA9">
        <w:t xml:space="preserve"> if you or a related entity either:</w:t>
      </w:r>
    </w:p>
    <w:p w14:paraId="4920F91A" w14:textId="77777777" w:rsidR="000914BC" w:rsidRPr="00376FA9" w:rsidRDefault="158AFE3C" w:rsidP="001D5889">
      <w:pPr>
        <w:pStyle w:val="Bullet1"/>
      </w:pPr>
      <w:r>
        <w:t>own the goods</w:t>
      </w:r>
    </w:p>
    <w:p w14:paraId="110129B9" w14:textId="77777777" w:rsidR="000914BC" w:rsidRPr="00376FA9" w:rsidRDefault="158AFE3C" w:rsidP="001D5889">
      <w:pPr>
        <w:pStyle w:val="Bullet1"/>
      </w:pPr>
      <w:r>
        <w:t>own or hold an exclusive licence for one or more intellectual property rights relating to the goods.</w:t>
      </w:r>
    </w:p>
    <w:p w14:paraId="74AA586C" w14:textId="77777777" w:rsidR="000914BC" w:rsidRPr="00376FA9" w:rsidRDefault="734EF8AC" w:rsidP="00AA73B7">
      <w:pPr>
        <w:pStyle w:val="Heading4"/>
      </w:pPr>
      <w:r>
        <w:t>Services</w:t>
      </w:r>
    </w:p>
    <w:p w14:paraId="460F2C9B" w14:textId="5B9829BB" w:rsidR="000914BC" w:rsidRPr="00376FA9" w:rsidRDefault="000914BC">
      <w:r w:rsidRPr="00376FA9">
        <w:t xml:space="preserve">You have a designated connection to an </w:t>
      </w:r>
      <w:hyperlink w:anchor="_Substantially_Australian_origin:_1" w:history="1">
        <w:r w:rsidRPr="008D1894">
          <w:rPr>
            <w:rStyle w:val="Hyperlink"/>
          </w:rPr>
          <w:t>eligible service</w:t>
        </w:r>
      </w:hyperlink>
      <w:r w:rsidRPr="00376FA9">
        <w:t xml:space="preserve"> if you supply the service.</w:t>
      </w:r>
    </w:p>
    <w:p w14:paraId="4F2F1C6F" w14:textId="77777777" w:rsidR="000914BC" w:rsidRPr="00376FA9" w:rsidRDefault="734EF8AC" w:rsidP="00AA73B7">
      <w:pPr>
        <w:pStyle w:val="Heading4"/>
      </w:pPr>
      <w:r>
        <w:t>Events</w:t>
      </w:r>
    </w:p>
    <w:p w14:paraId="5D62BE44" w14:textId="162D8D07" w:rsidR="000914BC" w:rsidRPr="00376FA9" w:rsidRDefault="000914BC">
      <w:r w:rsidRPr="00376FA9">
        <w:t xml:space="preserve">You have a designated connection to an </w:t>
      </w:r>
      <w:hyperlink w:anchor="_Substantially_Australian_origin:_2" w:history="1">
        <w:r w:rsidRPr="008D1894">
          <w:rPr>
            <w:rStyle w:val="Hyperlink"/>
          </w:rPr>
          <w:t>eligible event</w:t>
        </w:r>
      </w:hyperlink>
      <w:r w:rsidRPr="00376FA9">
        <w:t xml:space="preserve"> if you either:</w:t>
      </w:r>
    </w:p>
    <w:p w14:paraId="302A1EC8" w14:textId="27DB7F48" w:rsidR="000914BC" w:rsidRPr="00376FA9" w:rsidRDefault="158AFE3C" w:rsidP="001D5889">
      <w:pPr>
        <w:pStyle w:val="Bullet1"/>
      </w:pPr>
      <w:r>
        <w:t>provide the event</w:t>
      </w:r>
      <w:r w:rsidR="2CE758B2">
        <w:t>, or</w:t>
      </w:r>
    </w:p>
    <w:p w14:paraId="5AEB9D98" w14:textId="6BA55903" w:rsidR="000914BC" w:rsidRPr="00376FA9" w:rsidRDefault="158AFE3C" w:rsidP="001D5889">
      <w:pPr>
        <w:pStyle w:val="Bullet1"/>
      </w:pPr>
      <w:r>
        <w:t>are the promoter of the event under a written arrangement with the person providing the event</w:t>
      </w:r>
      <w:r w:rsidR="2CE758B2">
        <w:t>.</w:t>
      </w:r>
    </w:p>
    <w:p w14:paraId="1C09C03D" w14:textId="77777777" w:rsidR="000914BC" w:rsidRPr="00376FA9" w:rsidRDefault="734EF8AC" w:rsidP="00AA73B7">
      <w:pPr>
        <w:pStyle w:val="Heading4"/>
      </w:pPr>
      <w:r>
        <w:t>Intellectual property and knowhow</w:t>
      </w:r>
    </w:p>
    <w:p w14:paraId="3D20ACD7" w14:textId="35325D51" w:rsidR="000914BC" w:rsidRPr="00376FA9" w:rsidRDefault="000914BC" w:rsidP="00E41C12">
      <w:r w:rsidRPr="008D1894">
        <w:t xml:space="preserve">You have a designated connection to an </w:t>
      </w:r>
      <w:hyperlink w:anchor="_Substantially_Australian_origin:_3" w:history="1">
        <w:r w:rsidRPr="008D1894">
          <w:rPr>
            <w:rStyle w:val="Hyperlink"/>
          </w:rPr>
          <w:t>eligible intellectual property or know</w:t>
        </w:r>
        <w:r w:rsidRPr="008D1894">
          <w:rPr>
            <w:rStyle w:val="Hyperlink"/>
          </w:rPr>
          <w:noBreakHyphen/>
          <w:t xml:space="preserve">how </w:t>
        </w:r>
      </w:hyperlink>
      <w:r w:rsidRPr="008D1894">
        <w:t>product if you either:</w:t>
      </w:r>
    </w:p>
    <w:p w14:paraId="2993954A" w14:textId="77777777" w:rsidR="000914BC" w:rsidRPr="00376FA9" w:rsidRDefault="158AFE3C" w:rsidP="001D5889">
      <w:pPr>
        <w:pStyle w:val="Bullet1"/>
      </w:pPr>
      <w:r>
        <w:t>own the intellectual property or know-how</w:t>
      </w:r>
    </w:p>
    <w:p w14:paraId="1DD301EA" w14:textId="77777777" w:rsidR="000914BC" w:rsidRPr="00376FA9" w:rsidRDefault="158AFE3C" w:rsidP="001D5889">
      <w:pPr>
        <w:pStyle w:val="Bullet1"/>
      </w:pPr>
      <w:r>
        <w:t>are licensed to promote the intellectual property or know-how by its owner.</w:t>
      </w:r>
    </w:p>
    <w:p w14:paraId="42FD332B" w14:textId="77777777" w:rsidR="000914BC" w:rsidRPr="00376FA9" w:rsidRDefault="734EF8AC" w:rsidP="00AA73B7">
      <w:pPr>
        <w:pStyle w:val="Heading4"/>
      </w:pPr>
      <w:r>
        <w:t>Software</w:t>
      </w:r>
    </w:p>
    <w:p w14:paraId="06A0C534" w14:textId="6832C690" w:rsidR="000914BC" w:rsidRPr="00376FA9" w:rsidRDefault="000914BC">
      <w:r w:rsidRPr="00376FA9">
        <w:t xml:space="preserve">You have a designated connection to an </w:t>
      </w:r>
      <w:hyperlink w:anchor="_Substantially_Australian_origin:_4" w:history="1">
        <w:r w:rsidRPr="008D1894">
          <w:rPr>
            <w:rStyle w:val="Hyperlink"/>
          </w:rPr>
          <w:t>eligible software</w:t>
        </w:r>
      </w:hyperlink>
      <w:r w:rsidRPr="00376FA9">
        <w:t xml:space="preserve"> product if you own, or hold an exclusive licence to use, copyright in the software or that part of the software that is in the form of intellectual property.</w:t>
      </w:r>
    </w:p>
    <w:p w14:paraId="60BA016E" w14:textId="77777777" w:rsidR="000914BC" w:rsidRPr="00376FA9" w:rsidRDefault="000914BC">
      <w:r w:rsidRPr="00376FA9">
        <w:t>If the software is also in the form of either goods, services, intellectual property or know</w:t>
      </w:r>
      <w:r w:rsidRPr="00376FA9">
        <w:noBreakHyphen/>
        <w:t>how, then you must also satisfy the designated connection requirements for that eligible product type above.</w:t>
      </w:r>
    </w:p>
    <w:p w14:paraId="5AD5B2E0" w14:textId="77777777" w:rsidR="000914BC" w:rsidRPr="00376FA9" w:rsidRDefault="734EF8AC" w:rsidP="00AA73B7">
      <w:pPr>
        <w:pStyle w:val="Heading4"/>
      </w:pPr>
      <w:r>
        <w:t>Representative bodies</w:t>
      </w:r>
    </w:p>
    <w:p w14:paraId="533C1404" w14:textId="33CA4E38" w:rsidR="00DF0849" w:rsidRPr="00376FA9" w:rsidRDefault="000914BC" w:rsidP="000914BC">
      <w:r w:rsidRPr="00376FA9">
        <w:t xml:space="preserve">If you are a </w:t>
      </w:r>
      <w:hyperlink w:anchor="_Representative_bodies" w:history="1">
        <w:r w:rsidRPr="008D1894">
          <w:rPr>
            <w:rStyle w:val="Hyperlink"/>
          </w:rPr>
          <w:t>representative body</w:t>
        </w:r>
      </w:hyperlink>
      <w:r w:rsidRPr="00376FA9">
        <w:t>, and members of the group you represent have a designated connection to one of the above eligible product types, then you also have a designated connection to the same product type.</w:t>
      </w:r>
    </w:p>
    <w:p w14:paraId="37947C23" w14:textId="77777777" w:rsidR="00B207E8" w:rsidRPr="00376FA9" w:rsidRDefault="00B207E8" w:rsidP="000914BC"/>
    <w:p w14:paraId="59E9BBD1" w14:textId="7730A89E" w:rsidR="009143F9" w:rsidRPr="00376FA9" w:rsidRDefault="008B46E1" w:rsidP="000176F7">
      <w:pPr>
        <w:pStyle w:val="Heading1"/>
      </w:pPr>
      <w:bookmarkStart w:id="410" w:name="_Toc121489506"/>
      <w:r w:rsidRPr="00376FA9">
        <w:t>How to apply</w:t>
      </w:r>
      <w:bookmarkEnd w:id="408"/>
      <w:bookmarkEnd w:id="410"/>
    </w:p>
    <w:p w14:paraId="487AE324" w14:textId="1753CD32" w:rsidR="005E222A" w:rsidRPr="00376FA9" w:rsidRDefault="008B46E1" w:rsidP="00BF59ED">
      <w:bookmarkStart w:id="411" w:name="_Toc421777613"/>
      <w:bookmarkStart w:id="412" w:name="_Ref421787098"/>
      <w:bookmarkStart w:id="413" w:name="_Ref422127559"/>
      <w:bookmarkStart w:id="414" w:name="_Ref422128505"/>
      <w:r w:rsidRPr="00376FA9">
        <w:t xml:space="preserve">Before applying, you </w:t>
      </w:r>
      <w:r w:rsidR="008600F0" w:rsidRPr="00376FA9">
        <w:t xml:space="preserve">should </w:t>
      </w:r>
      <w:r w:rsidRPr="00376FA9">
        <w:t xml:space="preserve">read </w:t>
      </w:r>
      <w:r w:rsidR="00734DBE" w:rsidRPr="00376FA9">
        <w:t>and understand</w:t>
      </w:r>
      <w:r w:rsidR="00BF59ED" w:rsidRPr="00376FA9">
        <w:t xml:space="preserve"> </w:t>
      </w:r>
      <w:r w:rsidR="00734DBE" w:rsidRPr="00376FA9">
        <w:t>these guidelines</w:t>
      </w:r>
      <w:r w:rsidR="00562E06" w:rsidRPr="00376FA9">
        <w:t>.</w:t>
      </w:r>
    </w:p>
    <w:p w14:paraId="283A2EB7" w14:textId="2C58CA3C" w:rsidR="00600883" w:rsidRPr="00376FA9" w:rsidRDefault="00325C0B" w:rsidP="00BF59ED">
      <w:r w:rsidRPr="00376FA9">
        <w:t xml:space="preserve">It is also advisable you read and understand the </w:t>
      </w:r>
      <w:hyperlink w:anchor="EMDG_Legislation" w:history="1">
        <w:r w:rsidRPr="008D1894">
          <w:rPr>
            <w:rStyle w:val="Hyperlink"/>
          </w:rPr>
          <w:t>EMDG Rules and the EMDG Act</w:t>
        </w:r>
      </w:hyperlink>
      <w:r w:rsidRPr="00376FA9">
        <w:t>.</w:t>
      </w:r>
      <w:r w:rsidR="00734DBE" w:rsidRPr="00376FA9">
        <w:t xml:space="preserve"> </w:t>
      </w:r>
    </w:p>
    <w:p w14:paraId="01E830DC" w14:textId="43A4E6E1" w:rsidR="00FD047E" w:rsidRPr="00376FA9" w:rsidRDefault="00734DBE" w:rsidP="00BF59ED">
      <w:r w:rsidRPr="00376FA9">
        <w:t xml:space="preserve">It will also </w:t>
      </w:r>
      <w:r w:rsidR="008600F0" w:rsidRPr="00376FA9">
        <w:t xml:space="preserve">help </w:t>
      </w:r>
      <w:r w:rsidRPr="00376FA9">
        <w:t>you if you read</w:t>
      </w:r>
      <w:r w:rsidR="008B46E1" w:rsidRPr="00376FA9">
        <w:t xml:space="preserve"> the sample application form and the sample grant agreement.</w:t>
      </w:r>
    </w:p>
    <w:p w14:paraId="7C22402C" w14:textId="043F8C28" w:rsidR="008B46E1" w:rsidRPr="00376FA9" w:rsidRDefault="008B46E1" w:rsidP="002F44D0">
      <w:r w:rsidRPr="00376FA9">
        <w:t xml:space="preserve">These documents may be found </w:t>
      </w:r>
      <w:r w:rsidR="00F10A2E" w:rsidRPr="00376FA9">
        <w:t xml:space="preserve">on the </w:t>
      </w:r>
      <w:hyperlink r:id="rId34" w:history="1">
        <w:r w:rsidR="00F10A2E" w:rsidRPr="008D1894">
          <w:rPr>
            <w:rStyle w:val="Hyperlink"/>
          </w:rPr>
          <w:t>Austrade website</w:t>
        </w:r>
      </w:hyperlink>
      <w:r w:rsidR="00DF2114" w:rsidRPr="008D1894">
        <w:t>.</w:t>
      </w:r>
      <w:r w:rsidR="00DF2114" w:rsidRPr="00376FA9">
        <w:t xml:space="preserve"> Any alterations and addenda</w:t>
      </w:r>
      <w:r w:rsidR="00DF2114" w:rsidRPr="00376FA9">
        <w:rPr>
          <w:rStyle w:val="FootnoteReference"/>
        </w:rPr>
        <w:footnoteReference w:id="7"/>
      </w:r>
      <w:r w:rsidR="00DF2114" w:rsidRPr="00376FA9">
        <w:t xml:space="preserve"> will be published </w:t>
      </w:r>
      <w:r w:rsidR="00F10A2E" w:rsidRPr="00376FA9">
        <w:t>on the same site.</w:t>
      </w:r>
      <w:r w:rsidR="00131303">
        <w:t xml:space="preserve"> You can subscribe to RSS feeds to receive </w:t>
      </w:r>
      <w:r w:rsidR="00EB320C">
        <w:t xml:space="preserve">any </w:t>
      </w:r>
      <w:r w:rsidR="00131303">
        <w:t>key updates about the program</w:t>
      </w:r>
      <w:r w:rsidR="00EB320C">
        <w:t xml:space="preserve"> through electronic direct mail (eDM)</w:t>
      </w:r>
      <w:r w:rsidR="00131303">
        <w:t>.</w:t>
      </w:r>
      <w:r w:rsidR="00DF2114" w:rsidRPr="00376FA9">
        <w:t xml:space="preserve"> </w:t>
      </w:r>
    </w:p>
    <w:p w14:paraId="4904E54D" w14:textId="77777777" w:rsidR="008B46E1" w:rsidRPr="00376FA9" w:rsidRDefault="008B46E1" w:rsidP="006F2C2C">
      <w:pPr>
        <w:keepNext/>
      </w:pPr>
      <w:r w:rsidRPr="00376FA9">
        <w:t>To apply you must</w:t>
      </w:r>
      <w:r w:rsidR="009565DB" w:rsidRPr="00376FA9">
        <w:t>:</w:t>
      </w:r>
    </w:p>
    <w:p w14:paraId="5BDD84A0" w14:textId="7F526744" w:rsidR="008B46E1" w:rsidRPr="00376FA9" w:rsidRDefault="5B6535A4" w:rsidP="001D5889">
      <w:pPr>
        <w:pStyle w:val="Bullet1"/>
      </w:pPr>
      <w:r>
        <w:t>complete the online grant</w:t>
      </w:r>
      <w:r w:rsidR="6A72E271">
        <w:t xml:space="preserve"> application form via the link on the </w:t>
      </w:r>
      <w:r w:rsidR="2F067869">
        <w:t xml:space="preserve">Austrade </w:t>
      </w:r>
      <w:r w:rsidR="6A72E271">
        <w:t>website</w:t>
      </w:r>
    </w:p>
    <w:p w14:paraId="5C35DD2B" w14:textId="77777777" w:rsidR="008B46E1" w:rsidRPr="00376FA9" w:rsidRDefault="5B6535A4" w:rsidP="001D5889">
      <w:pPr>
        <w:pStyle w:val="Bullet1"/>
      </w:pPr>
      <w:r>
        <w:t>provide all the information requested</w:t>
      </w:r>
    </w:p>
    <w:p w14:paraId="19729BCE" w14:textId="4EE24B9E" w:rsidR="008B46E1" w:rsidRPr="00376FA9" w:rsidRDefault="6A72E271" w:rsidP="001D5889">
      <w:pPr>
        <w:pStyle w:val="Bullet1"/>
      </w:pPr>
      <w:r>
        <w:t xml:space="preserve">address and </w:t>
      </w:r>
      <w:r w:rsidR="2C95191D">
        <w:t>meet</w:t>
      </w:r>
      <w:r w:rsidR="074CB9B8">
        <w:t xml:space="preserve"> all </w:t>
      </w:r>
      <w:hyperlink w:anchor="_Eligibility_criteria">
        <w:r w:rsidR="074CB9B8" w:rsidRPr="5E0368D7">
          <w:rPr>
            <w:rStyle w:val="Hyperlink"/>
          </w:rPr>
          <w:t>eligibility criteria</w:t>
        </w:r>
      </w:hyperlink>
    </w:p>
    <w:p w14:paraId="63D8955C" w14:textId="32F73510" w:rsidR="005A646C" w:rsidRDefault="5B6535A4" w:rsidP="001D5889">
      <w:pPr>
        <w:pStyle w:val="Bullet1"/>
      </w:pPr>
      <w:r>
        <w:t xml:space="preserve">include all </w:t>
      </w:r>
      <w:hyperlink w:anchor="_Preparing_information_for">
        <w:r w:rsidRPr="5E0368D7">
          <w:rPr>
            <w:rStyle w:val="Hyperlink"/>
          </w:rPr>
          <w:t>necessary attachments</w:t>
        </w:r>
      </w:hyperlink>
      <w:r w:rsidR="3ACC76CA">
        <w:t xml:space="preserve"> </w:t>
      </w:r>
      <w:r w:rsidR="005A646C">
        <w:t xml:space="preserve">to a reasonable standard </w:t>
      </w:r>
    </w:p>
    <w:p w14:paraId="5CCFF7DD" w14:textId="66330468" w:rsidR="008B46E1" w:rsidRPr="00376FA9" w:rsidRDefault="005A646C" w:rsidP="001D5889">
      <w:pPr>
        <w:pStyle w:val="Bullet1"/>
      </w:pPr>
      <w:r>
        <w:t xml:space="preserve">make the necessary declarations </w:t>
      </w:r>
      <w:r w:rsidR="3ACC76CA">
        <w:t>and</w:t>
      </w:r>
    </w:p>
    <w:p w14:paraId="01DF05C8" w14:textId="69F88D52" w:rsidR="008B46E1" w:rsidRPr="00376FA9" w:rsidRDefault="2644FCD5" w:rsidP="001D5889">
      <w:pPr>
        <w:pStyle w:val="Bullet1"/>
      </w:pPr>
      <w:r>
        <w:t>submit your online application by the clos</w:t>
      </w:r>
      <w:r w:rsidR="6E6E7605">
        <w:t>ing</w:t>
      </w:r>
      <w:r>
        <w:t xml:space="preserve"> date on the cover page of these Guidelines</w:t>
      </w:r>
      <w:r w:rsidR="5B6535A4">
        <w:t>.</w:t>
      </w:r>
    </w:p>
    <w:p w14:paraId="15DC0F83" w14:textId="77777777" w:rsidR="005F1AE2" w:rsidRPr="008D1894" w:rsidRDefault="005F1AE2" w:rsidP="000331D0">
      <w:pPr>
        <w:pStyle w:val="Bullet1"/>
        <w:numPr>
          <w:ilvl w:val="0"/>
          <w:numId w:val="0"/>
        </w:numPr>
        <w:ind w:left="1"/>
        <w:rPr>
          <w:b/>
        </w:rPr>
      </w:pPr>
    </w:p>
    <w:p w14:paraId="4B875A91" w14:textId="41051707" w:rsidR="00004F53" w:rsidRPr="008D1894" w:rsidRDefault="00004F53" w:rsidP="000331D0">
      <w:pPr>
        <w:pStyle w:val="Bullet1"/>
        <w:numPr>
          <w:ilvl w:val="0"/>
          <w:numId w:val="0"/>
        </w:numPr>
        <w:ind w:left="1"/>
        <w:rPr>
          <w:b/>
        </w:rPr>
      </w:pPr>
      <w:r w:rsidRPr="008D1894">
        <w:rPr>
          <w:b/>
        </w:rPr>
        <w:t>Digital identity</w:t>
      </w:r>
      <w:r w:rsidR="004B376A" w:rsidRPr="008D1894">
        <w:rPr>
          <w:b/>
        </w:rPr>
        <w:t xml:space="preserve"> - </w:t>
      </w:r>
      <w:r w:rsidR="006179C8">
        <w:rPr>
          <w:b/>
        </w:rPr>
        <w:t>m</w:t>
      </w:r>
      <w:r w:rsidR="004B376A" w:rsidRPr="008D1894">
        <w:rPr>
          <w:b/>
        </w:rPr>
        <w:t>yGovID</w:t>
      </w:r>
    </w:p>
    <w:p w14:paraId="7A35A959" w14:textId="4B34C0B8" w:rsidR="00317788" w:rsidRPr="008D1894" w:rsidRDefault="00167826" w:rsidP="00317788">
      <w:pPr>
        <w:pStyle w:val="Bullet1"/>
        <w:numPr>
          <w:ilvl w:val="0"/>
          <w:numId w:val="0"/>
        </w:numPr>
        <w:ind w:left="1"/>
      </w:pPr>
      <w:r w:rsidRPr="008D1894">
        <w:rPr>
          <w:rFonts w:ascii="Verdana" w:hAnsi="Verdana"/>
          <w:color w:val="000000"/>
          <w:shd w:val="clear" w:color="auto" w:fill="FFFFFF"/>
        </w:rPr>
        <w:t xml:space="preserve">The EMDG </w:t>
      </w:r>
      <w:r w:rsidR="00FC7BF9" w:rsidRPr="008D1894">
        <w:rPr>
          <w:rFonts w:ascii="Verdana" w:hAnsi="Verdana"/>
          <w:color w:val="000000"/>
          <w:shd w:val="clear" w:color="auto" w:fill="FFFFFF"/>
        </w:rPr>
        <w:t xml:space="preserve">application </w:t>
      </w:r>
      <w:r w:rsidRPr="008D1894">
        <w:rPr>
          <w:rFonts w:ascii="Verdana" w:hAnsi="Verdana"/>
          <w:color w:val="000000"/>
          <w:shd w:val="clear" w:color="auto" w:fill="FFFFFF"/>
        </w:rPr>
        <w:t xml:space="preserve">portal uses the </w:t>
      </w:r>
      <w:r w:rsidRPr="00C05736">
        <w:rPr>
          <w:rFonts w:ascii="Verdana" w:hAnsi="Verdana"/>
          <w:iCs/>
          <w:color w:val="000000"/>
          <w:shd w:val="clear" w:color="auto" w:fill="FFFFFF"/>
        </w:rPr>
        <w:t>Australian Government Digital Identity System</w:t>
      </w:r>
      <w:r w:rsidRPr="008D1894">
        <w:rPr>
          <w:rFonts w:ascii="Verdana" w:hAnsi="Verdana"/>
          <w:color w:val="000000"/>
          <w:shd w:val="clear" w:color="auto" w:fill="FFFFFF"/>
        </w:rPr>
        <w:t xml:space="preserve"> to verify users. You </w:t>
      </w:r>
      <w:r w:rsidR="00317788" w:rsidRPr="008D1894">
        <w:rPr>
          <w:rFonts w:ascii="Verdana" w:hAnsi="Verdana"/>
          <w:color w:val="000000"/>
          <w:shd w:val="clear" w:color="auto" w:fill="FFFFFF"/>
        </w:rPr>
        <w:t>will be required to</w:t>
      </w:r>
      <w:r w:rsidRPr="008D1894">
        <w:rPr>
          <w:rFonts w:ascii="Verdana" w:hAnsi="Verdana"/>
          <w:color w:val="000000"/>
          <w:shd w:val="clear" w:color="auto" w:fill="FFFFFF"/>
        </w:rPr>
        <w:t xml:space="preserve"> use your Digital Identity</w:t>
      </w:r>
      <w:r w:rsidRPr="00C05736">
        <w:rPr>
          <w:rFonts w:ascii="Verdana" w:hAnsi="Verdana"/>
          <w:iCs/>
          <w:color w:val="000000"/>
          <w:shd w:val="clear" w:color="auto" w:fill="FFFFFF"/>
        </w:rPr>
        <w:t xml:space="preserve">, </w:t>
      </w:r>
      <w:r w:rsidRPr="00C05736">
        <w:rPr>
          <w:iCs/>
        </w:rPr>
        <w:t>myGovID</w:t>
      </w:r>
      <w:r w:rsidR="00317788" w:rsidRPr="008D1894">
        <w:t xml:space="preserve">, </w:t>
      </w:r>
      <w:r w:rsidR="000D7329" w:rsidRPr="008D1894">
        <w:rPr>
          <w:rFonts w:ascii="Verdana" w:hAnsi="Verdana"/>
          <w:color w:val="000000"/>
          <w:shd w:val="clear" w:color="auto" w:fill="FFFFFF"/>
        </w:rPr>
        <w:t xml:space="preserve">to access the </w:t>
      </w:r>
      <w:r w:rsidR="005D24E2" w:rsidRPr="008D1894">
        <w:rPr>
          <w:rFonts w:ascii="Verdana" w:hAnsi="Verdana"/>
          <w:color w:val="000000"/>
          <w:shd w:val="clear" w:color="auto" w:fill="FFFFFF"/>
        </w:rPr>
        <w:t xml:space="preserve">EMDG </w:t>
      </w:r>
      <w:r w:rsidR="000D7329" w:rsidRPr="008D1894">
        <w:rPr>
          <w:rFonts w:ascii="Verdana" w:hAnsi="Verdana"/>
          <w:color w:val="000000"/>
          <w:shd w:val="clear" w:color="auto" w:fill="FFFFFF"/>
        </w:rPr>
        <w:t>service</w:t>
      </w:r>
      <w:r w:rsidRPr="008D1894">
        <w:t xml:space="preserve"> </w:t>
      </w:r>
      <w:r w:rsidR="005D24E2" w:rsidRPr="008D1894">
        <w:t>when you</w:t>
      </w:r>
      <w:r w:rsidR="003F05FD" w:rsidRPr="008D1894">
        <w:t xml:space="preserve"> </w:t>
      </w:r>
      <w:r w:rsidRPr="008D1894">
        <w:t>apply, view the status of your application, view and sign your grant agreement and submit milestone reports.</w:t>
      </w:r>
    </w:p>
    <w:p w14:paraId="21F83B86" w14:textId="77777777" w:rsidR="00612FEC" w:rsidRPr="008D1894" w:rsidRDefault="00612FEC" w:rsidP="00272A2E">
      <w:pPr>
        <w:pStyle w:val="Bullet1"/>
        <w:numPr>
          <w:ilvl w:val="0"/>
          <w:numId w:val="0"/>
        </w:numPr>
      </w:pPr>
    </w:p>
    <w:p w14:paraId="53C6FF0D" w14:textId="6BFD2DE2" w:rsidR="00612FEC" w:rsidRPr="00C05736" w:rsidRDefault="00317788" w:rsidP="00317788">
      <w:pPr>
        <w:pStyle w:val="Bullet1"/>
        <w:numPr>
          <w:ilvl w:val="0"/>
          <w:numId w:val="0"/>
        </w:numPr>
        <w:ind w:left="1"/>
        <w:rPr>
          <w:iCs/>
        </w:rPr>
      </w:pPr>
      <w:r w:rsidRPr="008D1894">
        <w:t>The applicant</w:t>
      </w:r>
      <w:r w:rsidR="00F6791B" w:rsidRPr="008D1894">
        <w:t>’</w:t>
      </w:r>
      <w:r w:rsidRPr="008D1894">
        <w:t>s</w:t>
      </w:r>
      <w:r w:rsidR="00167826" w:rsidRPr="008D1894">
        <w:t xml:space="preserve"> myGovID must be linked to the business in the </w:t>
      </w:r>
      <w:r w:rsidR="00167826" w:rsidRPr="00C05736">
        <w:rPr>
          <w:iCs/>
        </w:rPr>
        <w:t>Relationship Authorisation Manager (RAM).</w:t>
      </w:r>
    </w:p>
    <w:p w14:paraId="6C6087CA" w14:textId="77777777" w:rsidR="00612FEC" w:rsidRPr="008D1894" w:rsidRDefault="00612FEC" w:rsidP="00272A2E">
      <w:pPr>
        <w:pStyle w:val="Bullet1"/>
        <w:numPr>
          <w:ilvl w:val="0"/>
          <w:numId w:val="0"/>
        </w:numPr>
      </w:pPr>
    </w:p>
    <w:p w14:paraId="5ED53F11" w14:textId="7A8C1EF2" w:rsidR="005F1AE2" w:rsidRPr="008D1894" w:rsidRDefault="00317788" w:rsidP="00317788">
      <w:pPr>
        <w:pStyle w:val="Bullet1"/>
        <w:numPr>
          <w:ilvl w:val="0"/>
          <w:numId w:val="0"/>
        </w:numPr>
        <w:ind w:left="1"/>
      </w:pPr>
      <w:r w:rsidRPr="008D1894">
        <w:t xml:space="preserve">For more details on </w:t>
      </w:r>
      <w:r w:rsidRPr="00C05736">
        <w:rPr>
          <w:iCs/>
        </w:rPr>
        <w:t>myGovID</w:t>
      </w:r>
      <w:r w:rsidRPr="008D1894">
        <w:t xml:space="preserve">, please read the </w:t>
      </w:r>
      <w:hyperlink r:id="rId35">
        <w:r w:rsidRPr="008D1894">
          <w:rPr>
            <w:rStyle w:val="Hyperlink"/>
            <w:i/>
          </w:rPr>
          <w:t>myGov ID help page</w:t>
        </w:r>
      </w:hyperlink>
      <w:r w:rsidR="0074574A" w:rsidRPr="008D1894">
        <w:t xml:space="preserve">. </w:t>
      </w:r>
    </w:p>
    <w:p w14:paraId="5C3E5C8A" w14:textId="637FA280" w:rsidR="00317788" w:rsidRPr="008D1894" w:rsidRDefault="0026677E" w:rsidP="00317788">
      <w:pPr>
        <w:pStyle w:val="Bullet1"/>
        <w:numPr>
          <w:ilvl w:val="0"/>
          <w:numId w:val="0"/>
        </w:numPr>
        <w:ind w:left="1"/>
      </w:pPr>
      <w:r w:rsidRPr="008D1894">
        <w:t xml:space="preserve">For more information </w:t>
      </w:r>
      <w:r w:rsidR="005F1AE2" w:rsidRPr="008D1894">
        <w:t>on</w:t>
      </w:r>
      <w:r w:rsidR="00317788" w:rsidRPr="008D1894">
        <w:t xml:space="preserve"> </w:t>
      </w:r>
      <w:r w:rsidR="00317788" w:rsidRPr="00C05736">
        <w:rPr>
          <w:iCs/>
        </w:rPr>
        <w:t>RAM</w:t>
      </w:r>
      <w:r w:rsidR="00317788" w:rsidRPr="008D1894">
        <w:t xml:space="preserve">, refer to </w:t>
      </w:r>
      <w:hyperlink r:id="rId36">
        <w:r w:rsidR="00317788" w:rsidRPr="008D1894">
          <w:rPr>
            <w:rStyle w:val="Hyperlink"/>
            <w:i/>
          </w:rPr>
          <w:t>RAM help content</w:t>
        </w:r>
      </w:hyperlink>
      <w:r w:rsidR="00317788" w:rsidRPr="008D1894">
        <w:rPr>
          <w:i/>
        </w:rPr>
        <w:t>.</w:t>
      </w:r>
    </w:p>
    <w:p w14:paraId="5E1AA6B3" w14:textId="08774189" w:rsidR="00167826" w:rsidRPr="008D1894" w:rsidRDefault="00167826" w:rsidP="00273B87">
      <w:pPr>
        <w:pStyle w:val="Bullet1"/>
        <w:numPr>
          <w:ilvl w:val="0"/>
          <w:numId w:val="0"/>
        </w:numPr>
      </w:pPr>
    </w:p>
    <w:p w14:paraId="0F36FF81" w14:textId="74E02AB3" w:rsidR="005A646C" w:rsidRPr="008D1894" w:rsidRDefault="005A646C" w:rsidP="00273B87">
      <w:pPr>
        <w:pStyle w:val="Bullet1"/>
        <w:numPr>
          <w:ilvl w:val="0"/>
          <w:numId w:val="0"/>
        </w:numPr>
      </w:pPr>
      <w:r w:rsidRPr="008D1894">
        <w:t xml:space="preserve">Please note that </w:t>
      </w:r>
      <w:r w:rsidR="00CD29A2">
        <w:t>m</w:t>
      </w:r>
      <w:r w:rsidRPr="008D1894">
        <w:t>yGovID is not an Austrade product and therefore Austrade cannot assist with challenges, issues or technical queries. W</w:t>
      </w:r>
      <w:r w:rsidR="00664792" w:rsidRPr="008D1894">
        <w:t>e</w:t>
      </w:r>
      <w:r w:rsidRPr="008D1894">
        <w:t xml:space="preserve"> recommend if you do not have a </w:t>
      </w:r>
      <w:r w:rsidR="00E20F63">
        <w:t>m</w:t>
      </w:r>
      <w:r w:rsidRPr="008D1894">
        <w:t>yGovID already that you commence obtaining as soon as possible and well before the application closing date.</w:t>
      </w:r>
    </w:p>
    <w:p w14:paraId="3533DF83" w14:textId="3F603589" w:rsidR="00B41B90" w:rsidRPr="00376FA9" w:rsidRDefault="00B41B90" w:rsidP="00D207E6">
      <w:pPr>
        <w:pStyle w:val="Heading2"/>
      </w:pPr>
      <w:bookmarkStart w:id="415" w:name="_Toc121489507"/>
      <w:r w:rsidRPr="00376FA9">
        <w:t>Application accuracy</w:t>
      </w:r>
      <w:bookmarkEnd w:id="415"/>
      <w:r w:rsidRPr="00376FA9">
        <w:t xml:space="preserve"> </w:t>
      </w:r>
    </w:p>
    <w:p w14:paraId="63ED6F32" w14:textId="381473FF" w:rsidR="00CE3597" w:rsidRPr="00376FA9" w:rsidRDefault="00CE3597" w:rsidP="002F44D0">
      <w:r w:rsidRPr="00376FA9">
        <w:t>You are responsible for ensuring your application is complete and accurate</w:t>
      </w:r>
      <w:r w:rsidR="0030107C" w:rsidRPr="0075757D">
        <w:t xml:space="preserve">. </w:t>
      </w:r>
      <w:r w:rsidR="00477868" w:rsidRPr="008D1894">
        <w:t xml:space="preserve">Your application may be rejected </w:t>
      </w:r>
      <w:r w:rsidR="002C1EFB" w:rsidRPr="008D1894">
        <w:t xml:space="preserve">and </w:t>
      </w:r>
      <w:r w:rsidR="00477868" w:rsidRPr="008D1894">
        <w:t>deemed</w:t>
      </w:r>
      <w:r w:rsidR="00637076" w:rsidRPr="008D1894">
        <w:t xml:space="preserve"> incom</w:t>
      </w:r>
      <w:r w:rsidR="003433AC" w:rsidRPr="008D1894">
        <w:t>plete and</w:t>
      </w:r>
      <w:r w:rsidR="00477868" w:rsidRPr="008D1894">
        <w:t xml:space="preserve"> ineligible</w:t>
      </w:r>
      <w:r w:rsidR="00D42A79" w:rsidRPr="008D1894">
        <w:t xml:space="preserve">, </w:t>
      </w:r>
      <w:r w:rsidR="00F55717" w:rsidRPr="008D1894">
        <w:t xml:space="preserve">if you do not provide all </w:t>
      </w:r>
      <w:r w:rsidR="00BB4A85" w:rsidRPr="008D1894">
        <w:t>required information</w:t>
      </w:r>
      <w:r w:rsidR="005A646C" w:rsidRPr="008D1894">
        <w:t xml:space="preserve"> to a reasonable standard</w:t>
      </w:r>
      <w:r w:rsidR="00C40721" w:rsidRPr="008D1894">
        <w:t>.</w:t>
      </w:r>
      <w:r w:rsidR="00C40721" w:rsidRPr="0075757D">
        <w:t xml:space="preserve"> </w:t>
      </w:r>
      <w:r w:rsidRPr="00376FA9">
        <w:t xml:space="preserve">Giving false or misleading information </w:t>
      </w:r>
      <w:r w:rsidR="00093420" w:rsidRPr="00376FA9">
        <w:t xml:space="preserve">in an application for funding </w:t>
      </w:r>
      <w:r w:rsidRPr="00376FA9">
        <w:t xml:space="preserve">is a serious offence under the </w:t>
      </w:r>
      <w:hyperlink r:id="rId37" w:history="1">
        <w:r w:rsidR="00214A94" w:rsidRPr="008D1894">
          <w:rPr>
            <w:rStyle w:val="Hyperlink"/>
            <w:i/>
            <w:iCs/>
          </w:rPr>
          <w:t xml:space="preserve">Criminal Code </w:t>
        </w:r>
        <w:r w:rsidR="00F714A1" w:rsidRPr="008D1894">
          <w:rPr>
            <w:rStyle w:val="Hyperlink"/>
            <w:i/>
            <w:iCs/>
          </w:rPr>
          <w:t xml:space="preserve">Act </w:t>
        </w:r>
        <w:r w:rsidR="00214A94" w:rsidRPr="008D1894">
          <w:rPr>
            <w:rStyle w:val="Hyperlink"/>
            <w:i/>
            <w:iCs/>
          </w:rPr>
          <w:t>1995</w:t>
        </w:r>
      </w:hyperlink>
      <w:r w:rsidR="00BE3CC5" w:rsidRPr="008D1894">
        <w:t>.</w:t>
      </w:r>
      <w:r w:rsidR="00BE3CC5" w:rsidRPr="00376FA9">
        <w:t xml:space="preserve"> W</w:t>
      </w:r>
      <w:r w:rsidRPr="00376FA9">
        <w:t>e will investigate any false or misleading information and may exclude your application from further consideration.</w:t>
      </w:r>
    </w:p>
    <w:p w14:paraId="2B32B679" w14:textId="5ECC3ED7" w:rsidR="002F44D0" w:rsidRPr="00376FA9" w:rsidRDefault="002F44D0" w:rsidP="002F44D0">
      <w:r w:rsidRPr="00376FA9">
        <w:t xml:space="preserve">If you find an error in your application after submitting it, send an email immediately to </w:t>
      </w:r>
      <w:hyperlink r:id="rId38" w:history="1">
        <w:r w:rsidRPr="008D1894">
          <w:rPr>
            <w:rStyle w:val="Hyperlink"/>
          </w:rPr>
          <w:t>EMDG.help@austrade.gov.au</w:t>
        </w:r>
      </w:hyperlink>
      <w:r w:rsidRPr="008D1894">
        <w:t>.</w:t>
      </w:r>
      <w:r w:rsidRPr="00376FA9">
        <w:t xml:space="preserve"> </w:t>
      </w:r>
      <w:r w:rsidR="005C3546" w:rsidRPr="00376FA9">
        <w:t>If additional information is provided</w:t>
      </w:r>
      <w:r w:rsidRPr="00376FA9">
        <w:t xml:space="preserve"> after the closing time</w:t>
      </w:r>
      <w:r w:rsidR="005C3546" w:rsidRPr="00376FA9">
        <w:t xml:space="preserve"> it may affect how we assess your application</w:t>
      </w:r>
      <w:r w:rsidRPr="00376FA9">
        <w:t>.</w:t>
      </w:r>
    </w:p>
    <w:p w14:paraId="0649E2FC" w14:textId="793FC5A8" w:rsidR="00DA2B30" w:rsidRPr="00376FA9" w:rsidRDefault="009E75EB" w:rsidP="002F44D0">
      <w:r w:rsidRPr="008D1894">
        <w:t>We</w:t>
      </w:r>
      <w:r w:rsidR="008B46E1" w:rsidRPr="00376FA9">
        <w:t xml:space="preserve"> may ask for clarification or additional information</w:t>
      </w:r>
      <w:r w:rsidR="00FE68B0" w:rsidRPr="00376FA9">
        <w:t>.</w:t>
      </w:r>
      <w:r w:rsidR="008B46E1" w:rsidRPr="00376FA9">
        <w:t xml:space="preserve"> </w:t>
      </w:r>
      <w:r w:rsidR="00FE68B0" w:rsidRPr="00376FA9">
        <w:t xml:space="preserve">Any </w:t>
      </w:r>
      <w:r w:rsidR="008B46E1" w:rsidRPr="00376FA9">
        <w:t>change</w:t>
      </w:r>
      <w:r w:rsidR="00FE68B0" w:rsidRPr="00376FA9">
        <w:t>s should</w:t>
      </w:r>
      <w:r w:rsidR="008B46E1" w:rsidRPr="00376FA9">
        <w:t xml:space="preserve"> not change the nature of your application.</w:t>
      </w:r>
    </w:p>
    <w:p w14:paraId="2C996FD9" w14:textId="12C3CC63" w:rsidR="008B46E1" w:rsidRPr="00376FA9" w:rsidRDefault="00325C0B" w:rsidP="002F44D0">
      <w:r w:rsidRPr="008D1894">
        <w:t xml:space="preserve">When we request </w:t>
      </w:r>
      <w:r w:rsidR="00DA2B30" w:rsidRPr="008D1894">
        <w:t xml:space="preserve">further </w:t>
      </w:r>
      <w:r w:rsidRPr="008D1894">
        <w:t>information</w:t>
      </w:r>
      <w:r w:rsidR="00DA2B30" w:rsidRPr="008D1894">
        <w:t xml:space="preserve"> from you</w:t>
      </w:r>
      <w:r w:rsidR="006C0812" w:rsidRPr="008D1894">
        <w:t>,</w:t>
      </w:r>
      <w:r w:rsidRPr="008D1894">
        <w:t xml:space="preserve"> we will specify the date by which you must provide the information. If you do not provide the information by that date</w:t>
      </w:r>
      <w:r w:rsidR="006C0812" w:rsidRPr="008D1894">
        <w:t>,</w:t>
      </w:r>
      <w:r w:rsidRPr="008D1894">
        <w:t xml:space="preserve"> we may not consider your application any further </w:t>
      </w:r>
      <w:r w:rsidR="00F07F03" w:rsidRPr="008D1894">
        <w:t>and deem it ineligible</w:t>
      </w:r>
      <w:r w:rsidR="00F07F03">
        <w:t xml:space="preserve"> </w:t>
      </w:r>
      <w:r w:rsidRPr="00376FA9">
        <w:t xml:space="preserve">(see </w:t>
      </w:r>
      <w:hyperlink w:anchor="EMDG_Legislation" w:history="1">
        <w:r w:rsidRPr="008D1894">
          <w:rPr>
            <w:rStyle w:val="Hyperlink"/>
          </w:rPr>
          <w:t>EMDG Act</w:t>
        </w:r>
      </w:hyperlink>
      <w:r w:rsidRPr="008D1894">
        <w:t xml:space="preserve"> section 101).</w:t>
      </w:r>
      <w:r w:rsidRPr="00376FA9">
        <w:t xml:space="preserve"> If you </w:t>
      </w:r>
      <w:r w:rsidR="00420441">
        <w:t xml:space="preserve">wish to make a request </w:t>
      </w:r>
      <w:r w:rsidR="0044767D">
        <w:t>for</w:t>
      </w:r>
      <w:r w:rsidR="0044767D" w:rsidRPr="00376FA9">
        <w:t xml:space="preserve"> extra</w:t>
      </w:r>
      <w:r w:rsidRPr="00376FA9">
        <w:t xml:space="preserve"> time to gather the requested </w:t>
      </w:r>
      <w:r w:rsidR="00FE7408" w:rsidRPr="00376FA9">
        <w:t>information,</w:t>
      </w:r>
      <w:r w:rsidRPr="00376FA9">
        <w:t xml:space="preserve"> please contact us as soon as possible</w:t>
      </w:r>
      <w:r w:rsidR="00420441">
        <w:t xml:space="preserve"> but note the request may not be granted</w:t>
      </w:r>
      <w:r w:rsidRPr="00376FA9">
        <w:t>.</w:t>
      </w:r>
    </w:p>
    <w:p w14:paraId="1564A742" w14:textId="77777777" w:rsidR="008B46E1" w:rsidRPr="00376FA9" w:rsidRDefault="008B46E1" w:rsidP="002F44D0">
      <w:r w:rsidRPr="00376FA9">
        <w:t xml:space="preserve">You should keep a copy of your application and any supporting documents. </w:t>
      </w:r>
    </w:p>
    <w:p w14:paraId="6BFE4500" w14:textId="77777777" w:rsidR="00633811" w:rsidRPr="00376FA9" w:rsidRDefault="008B46E1" w:rsidP="00633811">
      <w:r w:rsidRPr="00376FA9">
        <w:t xml:space="preserve">We will acknowledge that we have received your application </w:t>
      </w:r>
      <w:r w:rsidR="002F44D0" w:rsidRPr="00376FA9">
        <w:t>by email</w:t>
      </w:r>
      <w:r w:rsidRPr="00376FA9">
        <w:t>.</w:t>
      </w:r>
    </w:p>
    <w:p w14:paraId="4AE67DDC" w14:textId="77777777" w:rsidR="00173DD7" w:rsidRPr="00173DD7" w:rsidRDefault="002F44D0" w:rsidP="00633811">
      <w:pPr>
        <w:rPr>
          <w:sz w:val="2"/>
          <w:szCs w:val="2"/>
        </w:rPr>
      </w:pPr>
      <w:r w:rsidRPr="00376FA9">
        <w:t>If you need more information about the application process or if you are unable to submit an application online contact us</w:t>
      </w:r>
      <w:r w:rsidR="00036428" w:rsidRPr="00376FA9">
        <w:t xml:space="preserve"> at</w:t>
      </w:r>
      <w:r w:rsidRPr="00376FA9">
        <w:t>:</w:t>
      </w:r>
      <w:r w:rsidR="00633811" w:rsidRPr="00376FA9">
        <w:t xml:space="preserve"> </w:t>
      </w:r>
      <w:r w:rsidR="00161339" w:rsidRPr="00376FA9">
        <w:br/>
      </w:r>
    </w:p>
    <w:p w14:paraId="1417DD7D" w14:textId="3A1175F1" w:rsidR="00734DBE" w:rsidRPr="00376FA9" w:rsidRDefault="005F4013" w:rsidP="00173DD7">
      <w:pPr>
        <w:ind w:left="576"/>
      </w:pPr>
      <w:r w:rsidRPr="00376FA9">
        <w:t>Phone:</w:t>
      </w:r>
      <w:r w:rsidRPr="00376FA9">
        <w:tab/>
      </w:r>
      <w:r w:rsidR="002F44D0" w:rsidRPr="00376FA9">
        <w:t>13 28 78</w:t>
      </w:r>
      <w:r w:rsidR="002F44D0" w:rsidRPr="00376FA9">
        <w:br/>
        <w:t xml:space="preserve">Email: </w:t>
      </w:r>
      <w:hyperlink r:id="rId39">
        <w:r w:rsidR="6067EBE1" w:rsidRPr="571A4622">
          <w:rPr>
            <w:rStyle w:val="Hyperlink"/>
          </w:rPr>
          <w:t>EMDG.help@austrade.gov.au</w:t>
        </w:r>
      </w:hyperlink>
    </w:p>
    <w:p w14:paraId="6A0C7787" w14:textId="1E9FB0F5" w:rsidR="00734DBE" w:rsidRPr="00376FA9" w:rsidRDefault="009575EA" w:rsidP="004E633F">
      <w:pPr>
        <w:pStyle w:val="Heading2"/>
      </w:pPr>
      <w:bookmarkStart w:id="416" w:name="_Toc121489508"/>
      <w:bookmarkStart w:id="417" w:name="_Toc70702177"/>
      <w:r w:rsidRPr="00376FA9">
        <w:t>Submitting your application and milestone reports</w:t>
      </w:r>
      <w:bookmarkEnd w:id="416"/>
      <w:r w:rsidRPr="00376FA9" w:rsidDel="009575EA">
        <w:t xml:space="preserve"> </w:t>
      </w:r>
    </w:p>
    <w:p w14:paraId="55935ACC" w14:textId="77777777" w:rsidR="00EB3022" w:rsidRPr="00376FA9" w:rsidRDefault="00734DBE" w:rsidP="00EB3022">
      <w:pPr>
        <w:keepLines w:val="0"/>
      </w:pPr>
      <w:r w:rsidRPr="00376FA9">
        <w:t xml:space="preserve">You </w:t>
      </w:r>
      <w:r w:rsidR="00EB3022" w:rsidRPr="00376FA9">
        <w:t>can submit your application and milestone reports yourself. The form has been simplified and provides help text to guide you to provide the information we require from you.</w:t>
      </w:r>
    </w:p>
    <w:p w14:paraId="0A93EAA7" w14:textId="3EA9D8A0" w:rsidR="0085492B" w:rsidRPr="00376FA9" w:rsidRDefault="00EB3022" w:rsidP="00EB3022">
      <w:pPr>
        <w:keepLines w:val="0"/>
      </w:pPr>
      <w:r w:rsidRPr="00376FA9">
        <w:t xml:space="preserve">If you choose to, you </w:t>
      </w:r>
      <w:r w:rsidR="00734DBE" w:rsidRPr="00376FA9">
        <w:t>can engage someone to help you apply for an EMDG grant</w:t>
      </w:r>
      <w:r w:rsidR="0061536C" w:rsidRPr="00376FA9">
        <w:t xml:space="preserve"> and </w:t>
      </w:r>
      <w:r w:rsidR="00587AC5" w:rsidRPr="00376FA9">
        <w:t xml:space="preserve">submit </w:t>
      </w:r>
      <w:hyperlink w:anchor="_Milestone_Reports">
        <w:r w:rsidR="69514483" w:rsidRPr="00376FA9">
          <w:rPr>
            <w:rStyle w:val="Hyperlink"/>
          </w:rPr>
          <w:t>milestone report</w:t>
        </w:r>
        <w:r w:rsidR="3EBCBDB8" w:rsidRPr="00376FA9">
          <w:rPr>
            <w:rStyle w:val="Hyperlink"/>
          </w:rPr>
          <w:t>s</w:t>
        </w:r>
      </w:hyperlink>
      <w:r w:rsidR="5B002DC4" w:rsidRPr="00376FA9">
        <w:t>.</w:t>
      </w:r>
      <w:r w:rsidR="00734DBE" w:rsidRPr="00376FA9">
        <w:t xml:space="preserve"> </w:t>
      </w:r>
      <w:r w:rsidR="00C33A81" w:rsidRPr="00376FA9">
        <w:t>They will need to declare that they are authorised to submit this form on behalf of the applicant.</w:t>
      </w:r>
    </w:p>
    <w:p w14:paraId="5ADAD15E" w14:textId="51A4D9AA" w:rsidR="0061536C" w:rsidRPr="00376FA9" w:rsidRDefault="0061536C" w:rsidP="00D278E0">
      <w:pPr>
        <w:keepLines w:val="0"/>
      </w:pPr>
      <w:r>
        <w:t>Even where a person is authorised to submit an application or milestone report on your behalf, you are responsible for the accuracy of the information provided in the application and milestone report</w:t>
      </w:r>
      <w:r w:rsidR="007047D0">
        <w:t>s</w:t>
      </w:r>
      <w:r>
        <w:t>.</w:t>
      </w:r>
    </w:p>
    <w:p w14:paraId="08C3AC8D" w14:textId="58B0C9D5" w:rsidR="00AB35F6" w:rsidRDefault="00D8631D" w:rsidP="00D278E0">
      <w:pPr>
        <w:keepLines w:val="0"/>
        <w:rPr>
          <w:rFonts w:ascii="Verdana" w:hAnsi="Verdana"/>
          <w:color w:val="000000"/>
          <w:shd w:val="clear" w:color="auto" w:fill="FFFFFF"/>
        </w:rPr>
      </w:pPr>
      <w:r w:rsidRPr="00376FA9">
        <w:rPr>
          <w:rFonts w:ascii="Verdana" w:hAnsi="Verdana"/>
          <w:color w:val="000000"/>
          <w:shd w:val="clear" w:color="auto" w:fill="FFFFFF"/>
        </w:rPr>
        <w:t>If you engage someone to help you with your application, they</w:t>
      </w:r>
      <w:r w:rsidR="00AB35F6" w:rsidRPr="00376FA9">
        <w:rPr>
          <w:rFonts w:ascii="Verdana" w:hAnsi="Verdana"/>
          <w:color w:val="000000"/>
          <w:shd w:val="clear" w:color="auto" w:fill="FFFFFF"/>
        </w:rPr>
        <w:t xml:space="preserve"> </w:t>
      </w:r>
      <w:r w:rsidR="00A23925" w:rsidRPr="00376FA9">
        <w:rPr>
          <w:rFonts w:ascii="Verdana" w:hAnsi="Verdana"/>
          <w:color w:val="000000"/>
          <w:shd w:val="clear" w:color="auto" w:fill="FFFFFF"/>
        </w:rPr>
        <w:t>cannot</w:t>
      </w:r>
      <w:r w:rsidR="00AB35F6" w:rsidRPr="00376FA9">
        <w:rPr>
          <w:rFonts w:ascii="Verdana" w:hAnsi="Verdana"/>
          <w:color w:val="000000"/>
          <w:shd w:val="clear" w:color="auto" w:fill="FFFFFF"/>
        </w:rPr>
        <w:t xml:space="preserve"> accept the agreement on your behalf. Only the primary contact listed in your application is authorised to accept and sign the grant agreement.</w:t>
      </w:r>
    </w:p>
    <w:p w14:paraId="1B71CC0A" w14:textId="6CE5E9DC" w:rsidR="0025145B" w:rsidRPr="00FA3E41" w:rsidRDefault="009D007A" w:rsidP="00D278E0">
      <w:pPr>
        <w:keepLines w:val="0"/>
        <w:rPr>
          <w:rFonts w:ascii="Verdana" w:hAnsi="Verdana"/>
          <w:b/>
          <w:bCs/>
          <w:color w:val="000000"/>
          <w:shd w:val="clear" w:color="auto" w:fill="FFFFFF"/>
        </w:rPr>
      </w:pPr>
      <w:r w:rsidRPr="00FA3E41">
        <w:rPr>
          <w:rFonts w:ascii="Verdana" w:hAnsi="Verdana"/>
          <w:b/>
          <w:bCs/>
          <w:color w:val="000000"/>
          <w:shd w:val="clear" w:color="auto" w:fill="FFFFFF"/>
        </w:rPr>
        <w:t xml:space="preserve">Who is </w:t>
      </w:r>
      <w:r w:rsidR="00FA251B" w:rsidRPr="00FA3E41">
        <w:rPr>
          <w:rFonts w:ascii="Verdana" w:hAnsi="Verdana"/>
          <w:b/>
          <w:bCs/>
          <w:color w:val="000000"/>
          <w:shd w:val="clear" w:color="auto" w:fill="FFFFFF"/>
        </w:rPr>
        <w:t xml:space="preserve">a </w:t>
      </w:r>
      <w:r w:rsidRPr="00FA3E41">
        <w:rPr>
          <w:rFonts w:ascii="Verdana" w:hAnsi="Verdana"/>
          <w:b/>
          <w:bCs/>
          <w:color w:val="000000"/>
          <w:shd w:val="clear" w:color="auto" w:fill="FFFFFF"/>
        </w:rPr>
        <w:t>primary contact</w:t>
      </w:r>
      <w:r w:rsidR="007D6F34" w:rsidRPr="00FA3E41">
        <w:rPr>
          <w:rFonts w:ascii="Verdana" w:hAnsi="Verdana"/>
          <w:b/>
          <w:bCs/>
          <w:color w:val="000000"/>
          <w:shd w:val="clear" w:color="auto" w:fill="FFFFFF"/>
        </w:rPr>
        <w:t>?</w:t>
      </w:r>
    </w:p>
    <w:p w14:paraId="754B23B8" w14:textId="77777777" w:rsidR="0025145B" w:rsidRDefault="0025145B" w:rsidP="0025145B">
      <w:pPr>
        <w:keepLines w:val="0"/>
      </w:pPr>
      <w:r>
        <w:t>The primary contact must be an authorised representative from the organisation applying for the grant, such as:</w:t>
      </w:r>
    </w:p>
    <w:p w14:paraId="5EA6348A" w14:textId="50D0478D" w:rsidR="0025145B" w:rsidRDefault="0025145B" w:rsidP="004673AC">
      <w:pPr>
        <w:pStyle w:val="Bullet1"/>
      </w:pPr>
      <w:r>
        <w:t>The Chief Executive Officer</w:t>
      </w:r>
    </w:p>
    <w:p w14:paraId="293A8526" w14:textId="2FC04BE2" w:rsidR="0025145B" w:rsidRDefault="0025145B" w:rsidP="004673AC">
      <w:pPr>
        <w:pStyle w:val="Bullet1"/>
      </w:pPr>
      <w:r>
        <w:t xml:space="preserve">The Chief Financial Officer </w:t>
      </w:r>
    </w:p>
    <w:p w14:paraId="4512D5AD" w14:textId="17BAB122" w:rsidR="0025145B" w:rsidRDefault="0025145B" w:rsidP="004673AC">
      <w:pPr>
        <w:pStyle w:val="Bullet1"/>
      </w:pPr>
      <w:r>
        <w:t>A Director</w:t>
      </w:r>
    </w:p>
    <w:p w14:paraId="7E9C23A3" w14:textId="6DF349D7" w:rsidR="0025145B" w:rsidRDefault="0025145B" w:rsidP="004673AC">
      <w:pPr>
        <w:pStyle w:val="Bullet1"/>
      </w:pPr>
      <w:r>
        <w:t>The Chairman of the Board</w:t>
      </w:r>
    </w:p>
    <w:p w14:paraId="47102398" w14:textId="2DC0117E" w:rsidR="0025145B" w:rsidRDefault="0025145B" w:rsidP="004673AC">
      <w:pPr>
        <w:pStyle w:val="Bullet1"/>
      </w:pPr>
      <w:r>
        <w:t>The Registered Company Secretary</w:t>
      </w:r>
    </w:p>
    <w:p w14:paraId="51324FF7" w14:textId="1AAE6D41" w:rsidR="0025145B" w:rsidRDefault="0025145B" w:rsidP="004673AC">
      <w:pPr>
        <w:pStyle w:val="Bullet1"/>
      </w:pPr>
      <w:r>
        <w:t xml:space="preserve">An Authorised Manager within a business, or </w:t>
      </w:r>
    </w:p>
    <w:p w14:paraId="3D0E9AFB" w14:textId="2F267CCB" w:rsidR="0025145B" w:rsidRPr="00376FA9" w:rsidRDefault="0025145B" w:rsidP="004673AC">
      <w:pPr>
        <w:pStyle w:val="Bullet1"/>
      </w:pPr>
      <w:r>
        <w:t>The Applicant sole trader or partner.</w:t>
      </w:r>
    </w:p>
    <w:p w14:paraId="1F7133FA" w14:textId="77777777" w:rsidR="00F071A7" w:rsidRPr="00376FA9" w:rsidRDefault="00F071A7">
      <w:pPr>
        <w:keepLines w:val="0"/>
        <w:suppressAutoHyphens w:val="0"/>
        <w:spacing w:before="0" w:after="0" w:line="240" w:lineRule="auto"/>
      </w:pPr>
      <w:bookmarkStart w:id="418" w:name="_Preparing_information_for"/>
      <w:bookmarkEnd w:id="418"/>
    </w:p>
    <w:p w14:paraId="3870CAEE" w14:textId="409140D6" w:rsidR="00DE7761" w:rsidRPr="00376FA9" w:rsidRDefault="00DE7761">
      <w:pPr>
        <w:keepLines w:val="0"/>
        <w:suppressAutoHyphens w:val="0"/>
        <w:spacing w:before="0" w:after="0" w:line="240" w:lineRule="auto"/>
        <w:rPr>
          <w:rFonts w:eastAsia="Times New Roman"/>
          <w:b/>
          <w:color w:val="1E988A"/>
          <w:sz w:val="26"/>
        </w:rPr>
      </w:pPr>
      <w:r w:rsidRPr="00376FA9">
        <w:br w:type="page"/>
      </w:r>
    </w:p>
    <w:p w14:paraId="018A1412" w14:textId="58189B2A" w:rsidR="00F06D7D" w:rsidRPr="00376FA9" w:rsidRDefault="001100BF" w:rsidP="004E633F">
      <w:pPr>
        <w:pStyle w:val="Heading2"/>
      </w:pPr>
      <w:r w:rsidRPr="00376FA9">
        <w:t xml:space="preserve"> </w:t>
      </w:r>
      <w:bookmarkStart w:id="419" w:name="_Toc121489509"/>
      <w:r w:rsidR="00FE7885" w:rsidRPr="00376FA9">
        <w:t>Preparing information for your application</w:t>
      </w:r>
      <w:bookmarkEnd w:id="417"/>
      <w:bookmarkEnd w:id="419"/>
    </w:p>
    <w:p w14:paraId="44438AC2" w14:textId="7060416D" w:rsidR="00845205" w:rsidRPr="00376FA9" w:rsidRDefault="0029414C" w:rsidP="00647135">
      <w:pPr>
        <w:spacing w:after="240"/>
      </w:pPr>
      <w:r w:rsidRPr="00376FA9">
        <w:t>Before you start</w:t>
      </w:r>
      <w:r w:rsidR="00080F12" w:rsidRPr="00376FA9">
        <w:t xml:space="preserve"> your application, you should prepare the following information</w:t>
      </w:r>
      <w:r w:rsidR="003211FA" w:rsidRPr="00376FA9">
        <w:t>:</w:t>
      </w:r>
      <w:r w:rsidR="00E04AE5" w:rsidRPr="00376FA9">
        <w:rPr>
          <w:b/>
          <w:bCs/>
          <w:smallCaps/>
          <w:noProof/>
          <w:color w:val="1E988A"/>
          <w:spacing w:val="5"/>
          <w:sz w:val="28"/>
          <w:lang w:eastAsia="en-AU"/>
        </w:rPr>
        <w:t xml:space="preserve"> </w:t>
      </w:r>
    </w:p>
    <w:tbl>
      <w:tblPr>
        <w:tblStyle w:val="TableGrid"/>
        <w:tblW w:w="9633" w:type="dxa"/>
        <w:tblLook w:val="04A0" w:firstRow="1" w:lastRow="0" w:firstColumn="1" w:lastColumn="0" w:noHBand="0" w:noVBand="1"/>
        <w:tblDescription w:val="Before you start your application, you should prepare the following information. "/>
      </w:tblPr>
      <w:tblGrid>
        <w:gridCol w:w="2328"/>
        <w:gridCol w:w="5145"/>
        <w:gridCol w:w="2160"/>
      </w:tblGrid>
      <w:tr w:rsidR="00E41C12" w:rsidRPr="00376FA9" w14:paraId="467AF9A3" w14:textId="77777777" w:rsidTr="00EB7B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tcBorders>
              <w:bottom w:val="nil"/>
              <w:right w:val="nil"/>
            </w:tcBorders>
          </w:tcPr>
          <w:p w14:paraId="46D00A67" w14:textId="77777777" w:rsidR="00ED07A0" w:rsidRPr="00376FA9" w:rsidRDefault="00ED07A0" w:rsidP="00411DF6">
            <w:r w:rsidRPr="00376FA9">
              <w:t>Applicant</w:t>
            </w:r>
          </w:p>
        </w:tc>
        <w:tc>
          <w:tcPr>
            <w:tcW w:w="3978" w:type="dxa"/>
            <w:tcBorders>
              <w:top w:val="nil"/>
              <w:left w:val="nil"/>
              <w:bottom w:val="nil"/>
              <w:right w:val="nil"/>
            </w:tcBorders>
          </w:tcPr>
          <w:p w14:paraId="362BE497" w14:textId="77777777" w:rsidR="00ED07A0" w:rsidRPr="00376FA9" w:rsidRDefault="00ED07A0" w:rsidP="008470A6">
            <w:pPr>
              <w:cnfStyle w:val="100000000000" w:firstRow="1" w:lastRow="0" w:firstColumn="0" w:lastColumn="0" w:oddVBand="0" w:evenVBand="0" w:oddHBand="0" w:evenHBand="0" w:firstRowFirstColumn="0" w:firstRowLastColumn="0" w:lastRowFirstColumn="0" w:lastRowLastColumn="0"/>
            </w:pPr>
            <w:r w:rsidRPr="00376FA9">
              <w:t>Attachment</w:t>
            </w:r>
          </w:p>
        </w:tc>
        <w:tc>
          <w:tcPr>
            <w:tcW w:w="0" w:type="dxa"/>
            <w:tcBorders>
              <w:top w:val="nil"/>
              <w:left w:val="nil"/>
              <w:bottom w:val="nil"/>
              <w:right w:val="nil"/>
            </w:tcBorders>
          </w:tcPr>
          <w:p w14:paraId="4CED4B9F" w14:textId="77777777" w:rsidR="00ED07A0" w:rsidRPr="00376FA9" w:rsidRDefault="00ED07A0" w:rsidP="008470A6">
            <w:pPr>
              <w:cnfStyle w:val="100000000000" w:firstRow="1" w:lastRow="0" w:firstColumn="0" w:lastColumn="0" w:oddVBand="0" w:evenVBand="0" w:oddHBand="0" w:evenHBand="0" w:firstRowFirstColumn="0" w:firstRowLastColumn="0" w:lastRowFirstColumn="0" w:lastRowLastColumn="0"/>
            </w:pPr>
            <w:r w:rsidRPr="00376FA9">
              <w:t>Why do we need it?</w:t>
            </w:r>
          </w:p>
        </w:tc>
      </w:tr>
      <w:tr w:rsidR="008470A6" w:rsidRPr="00376FA9" w14:paraId="7176B07F" w14:textId="77777777" w:rsidTr="00EB7B66">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76C7CB1D" w14:textId="2CAF5906" w:rsidR="00ED07A0" w:rsidRPr="00376FA9" w:rsidRDefault="006B758A" w:rsidP="00411DF6">
            <w:r w:rsidRPr="00376FA9">
              <w:t xml:space="preserve">All </w:t>
            </w:r>
            <w:r w:rsidR="00F72BCF" w:rsidRPr="00376FA9">
              <w:t>SME exporters</w:t>
            </w:r>
            <w:r w:rsidR="00C656A2" w:rsidRPr="00376FA9">
              <w:t xml:space="preserve"> must provide</w:t>
            </w:r>
            <w:r w:rsidR="00C04D41" w:rsidRPr="00376FA9">
              <w:t>.</w:t>
            </w:r>
          </w:p>
        </w:tc>
        <w:tc>
          <w:tcPr>
            <w:tcW w:w="3978" w:type="dxa"/>
            <w:tcBorders>
              <w:top w:val="nil"/>
            </w:tcBorders>
          </w:tcPr>
          <w:p w14:paraId="69C7FCC3" w14:textId="671D92A2"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Profit and Loss Statement</w:t>
            </w:r>
            <w:r w:rsidR="00470F91" w:rsidRPr="00376FA9">
              <w:t xml:space="preserve"> from the most recent financial year</w:t>
            </w:r>
            <w:r w:rsidR="00C04D41" w:rsidRPr="00376FA9">
              <w:t>.</w:t>
            </w:r>
          </w:p>
        </w:tc>
        <w:tc>
          <w:tcPr>
            <w:tcW w:w="0" w:type="dxa"/>
            <w:tcBorders>
              <w:top w:val="nil"/>
            </w:tcBorders>
          </w:tcPr>
          <w:p w14:paraId="3838ADF7" w14:textId="71FF9C0B"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 xml:space="preserve">To substantiate that your </w:t>
            </w:r>
            <w:hyperlink w:anchor="Turnover" w:history="1">
              <w:r w:rsidRPr="008D1894">
                <w:rPr>
                  <w:rStyle w:val="Hyperlink"/>
                </w:rPr>
                <w:t>turnover</w:t>
              </w:r>
            </w:hyperlink>
            <w:r w:rsidR="0032551A" w:rsidRPr="00376FA9">
              <w:t xml:space="preserve"> i</w:t>
            </w:r>
            <w:r w:rsidRPr="00376FA9">
              <w:t>s less than $20 million.</w:t>
            </w:r>
          </w:p>
        </w:tc>
      </w:tr>
      <w:tr w:rsidR="008470A6" w:rsidRPr="00376FA9" w14:paraId="051598E4"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715DFB2F" w14:textId="35DB1D1B" w:rsidR="00ED07A0" w:rsidRPr="00376FA9" w:rsidRDefault="006B758A" w:rsidP="00411DF6">
            <w:r w:rsidRPr="00376FA9">
              <w:t xml:space="preserve">All </w:t>
            </w:r>
            <w:r w:rsidR="00F72BCF" w:rsidRPr="00376FA9">
              <w:t>SME exporters</w:t>
            </w:r>
            <w:r w:rsidR="00C656A2" w:rsidRPr="00376FA9">
              <w:t xml:space="preserve"> must provide</w:t>
            </w:r>
            <w:r w:rsidR="00C04D41" w:rsidRPr="00376FA9">
              <w:t>.</w:t>
            </w:r>
            <w:r w:rsidR="00F72BCF" w:rsidRPr="00376FA9">
              <w:t xml:space="preserve"> </w:t>
            </w:r>
            <w:r w:rsidR="00ED07A0" w:rsidRPr="00376FA9">
              <w:br/>
            </w:r>
          </w:p>
          <w:p w14:paraId="3D7A2E70" w14:textId="5F746A94" w:rsidR="00ED07A0" w:rsidRPr="00376FA9" w:rsidRDefault="00ED07A0" w:rsidP="00411DF6">
            <w:r w:rsidRPr="00376FA9">
              <w:t>Representative bodies planning to market on their members’ behalf</w:t>
            </w:r>
            <w:r w:rsidR="004B6817" w:rsidRPr="00376FA9">
              <w:t xml:space="preserve"> must provide</w:t>
            </w:r>
            <w:r w:rsidR="00C04D41" w:rsidRPr="00376FA9">
              <w:t>.</w:t>
            </w:r>
          </w:p>
        </w:tc>
        <w:tc>
          <w:tcPr>
            <w:tcW w:w="3978" w:type="dxa"/>
          </w:tcPr>
          <w:p w14:paraId="13545BFA" w14:textId="21AFFCA5" w:rsidR="00ED07A0" w:rsidRPr="00376FA9" w:rsidRDefault="001478BB" w:rsidP="00411DF6">
            <w:pPr>
              <w:cnfStyle w:val="000000000000" w:firstRow="0" w:lastRow="0" w:firstColumn="0" w:lastColumn="0" w:oddVBand="0" w:evenVBand="0" w:oddHBand="0" w:evenHBand="0" w:firstRowFirstColumn="0" w:firstRowLastColumn="0" w:lastRowFirstColumn="0" w:lastRowLastColumn="0"/>
            </w:pPr>
            <w:hyperlink w:anchor="_A_plan_to_1" w:history="1">
              <w:r w:rsidR="00ED07A0" w:rsidRPr="008D1894">
                <w:rPr>
                  <w:rStyle w:val="Hyperlink"/>
                </w:rPr>
                <w:t>Plan to market</w:t>
              </w:r>
            </w:hyperlink>
            <w:r w:rsidR="00ED07A0" w:rsidRPr="00376FA9">
              <w:t xml:space="preserve"> submission</w:t>
            </w:r>
            <w:r w:rsidR="00C04D41" w:rsidRPr="00376FA9">
              <w:t>.</w:t>
            </w:r>
            <w:r w:rsidR="001E3243" w:rsidRPr="00376FA9">
              <w:br/>
            </w:r>
            <w:r w:rsidR="001E3243" w:rsidRPr="00376FA9">
              <w:br/>
              <w:t xml:space="preserve">You can use </w:t>
            </w:r>
            <w:r w:rsidR="00A01B3D" w:rsidRPr="00376FA9">
              <w:t xml:space="preserve">our </w:t>
            </w:r>
            <w:r w:rsidR="001E3243" w:rsidRPr="00376FA9">
              <w:t>template</w:t>
            </w:r>
            <w:r w:rsidR="007B7562">
              <w:t xml:space="preserve"> available from the Austrade website</w:t>
            </w:r>
            <w:r w:rsidR="001E3243" w:rsidRPr="00376FA9">
              <w:t xml:space="preserve"> or use your own document.</w:t>
            </w:r>
          </w:p>
        </w:tc>
        <w:tc>
          <w:tcPr>
            <w:tcW w:w="0" w:type="dxa"/>
          </w:tcPr>
          <w:p w14:paraId="26593EC5" w14:textId="77777777"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To establish tier eligibility.</w:t>
            </w:r>
          </w:p>
          <w:p w14:paraId="7EF7D790" w14:textId="09AA47DA"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 xml:space="preserve">If you are a representative body and only seeking funding for training, </w:t>
            </w:r>
            <w:r w:rsidR="00B50B05" w:rsidRPr="00376FA9">
              <w:t>you do not need a plan to market</w:t>
            </w:r>
            <w:r w:rsidRPr="00376FA9">
              <w:t>.</w:t>
            </w:r>
          </w:p>
        </w:tc>
      </w:tr>
      <w:tr w:rsidR="008470A6" w:rsidRPr="00376FA9" w14:paraId="4A78109C"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289713C2" w14:textId="3BE24B42" w:rsidR="00ED07A0" w:rsidRPr="00376FA9" w:rsidRDefault="008C2937" w:rsidP="00411DF6">
            <w:r w:rsidRPr="00376FA9">
              <w:t>Applicants that have goods and services made outside Australia must provide</w:t>
            </w:r>
            <w:r w:rsidR="00C04D41" w:rsidRPr="00376FA9">
              <w:t>.</w:t>
            </w:r>
          </w:p>
        </w:tc>
        <w:tc>
          <w:tcPr>
            <w:tcW w:w="3978" w:type="dxa"/>
          </w:tcPr>
          <w:p w14:paraId="7E8D97EB" w14:textId="71D46994"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 xml:space="preserve">Balance </w:t>
            </w:r>
            <w:r w:rsidR="63C3F93D">
              <w:t>s</w:t>
            </w:r>
            <w:r w:rsidR="44420CA2">
              <w:t>heet</w:t>
            </w:r>
            <w:r w:rsidRPr="00376FA9">
              <w:t xml:space="preserve"> </w:t>
            </w:r>
            <w:r w:rsidR="006112E8" w:rsidRPr="00376FA9">
              <w:t>for the most recent financial year</w:t>
            </w:r>
            <w:r w:rsidR="00C04D41" w:rsidRPr="00376FA9">
              <w:t>.</w:t>
            </w:r>
          </w:p>
          <w:p w14:paraId="33D3336D" w14:textId="77777777" w:rsidR="00C600B2" w:rsidRPr="00376FA9" w:rsidRDefault="00C600B2" w:rsidP="00C600B2">
            <w:pPr>
              <w:cnfStyle w:val="000000000000" w:firstRow="0" w:lastRow="0" w:firstColumn="0" w:lastColumn="0" w:oddVBand="0" w:evenVBand="0" w:oddHBand="0" w:evenHBand="0" w:firstRowFirstColumn="0" w:firstRowLastColumn="0" w:lastRowFirstColumn="0" w:lastRowLastColumn="0"/>
            </w:pPr>
          </w:p>
          <w:p w14:paraId="741D5901" w14:textId="77777777" w:rsidR="00C600B2" w:rsidRPr="00376FA9" w:rsidRDefault="00C600B2" w:rsidP="00C600B2">
            <w:pPr>
              <w:cnfStyle w:val="000000000000" w:firstRow="0" w:lastRow="0" w:firstColumn="0" w:lastColumn="0" w:oddVBand="0" w:evenVBand="0" w:oddHBand="0" w:evenHBand="0" w:firstRowFirstColumn="0" w:firstRowLastColumn="0" w:lastRowFirstColumn="0" w:lastRowLastColumn="0"/>
            </w:pPr>
          </w:p>
          <w:p w14:paraId="46DDC468" w14:textId="4868B610" w:rsidR="00ED07A0" w:rsidRPr="00376FA9" w:rsidRDefault="00ED07A0" w:rsidP="00371A05">
            <w:pPr>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CA5F77D" w14:textId="2243A4C2" w:rsidR="00D202C0" w:rsidRPr="00376FA9" w:rsidRDefault="00D202C0" w:rsidP="00411DF6">
            <w:pPr>
              <w:cnfStyle w:val="000000000000" w:firstRow="0" w:lastRow="0" w:firstColumn="0" w:lastColumn="0" w:oddVBand="0" w:evenVBand="0" w:oddHBand="0" w:evenHBand="0" w:firstRowFirstColumn="0" w:firstRowLastColumn="0" w:lastRowFirstColumn="0" w:lastRowLastColumn="0"/>
            </w:pPr>
            <w:r w:rsidRPr="00376FA9">
              <w:t xml:space="preserve">If your goods and services are made outside Australia it provides evidence for the </w:t>
            </w:r>
            <w:hyperlink w:anchor="_Substantially_Australian_origin:" w:history="1">
              <w:r w:rsidRPr="008D1894">
                <w:rPr>
                  <w:rStyle w:val="Hyperlink"/>
                  <w:szCs w:val="22"/>
                </w:rPr>
                <w:t>substantially Australian origin</w:t>
              </w:r>
            </w:hyperlink>
            <w:r w:rsidRPr="00376FA9">
              <w:t xml:space="preserve"> requirement.</w:t>
            </w:r>
          </w:p>
          <w:p w14:paraId="3F0C0066" w14:textId="5474BED2" w:rsidR="00D202C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 xml:space="preserve">To help us to identify any related entities </w:t>
            </w:r>
            <w:r w:rsidR="00D202C0" w:rsidRPr="00376FA9">
              <w:t>when assessing whether</w:t>
            </w:r>
            <w:r w:rsidRPr="00376FA9">
              <w:t xml:space="preserve"> </w:t>
            </w:r>
            <w:hyperlink w:anchor="_Organisational_restructuring" w:history="1">
              <w:r w:rsidRPr="008D1894">
                <w:rPr>
                  <w:rStyle w:val="Hyperlink"/>
                </w:rPr>
                <w:t>organisational restructuring</w:t>
              </w:r>
            </w:hyperlink>
            <w:r w:rsidR="00D202C0" w:rsidRPr="00376FA9">
              <w:t xml:space="preserve"> has occurred.</w:t>
            </w:r>
          </w:p>
        </w:tc>
      </w:tr>
      <w:tr w:rsidR="008470A6" w:rsidRPr="00376FA9" w14:paraId="3848887E"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7B221C6A" w14:textId="4C6A66F5" w:rsidR="00ED07A0" w:rsidRPr="00376FA9" w:rsidRDefault="00FB05E4" w:rsidP="00411DF6">
            <w:r w:rsidRPr="00376FA9">
              <w:t xml:space="preserve">All </w:t>
            </w:r>
            <w:r w:rsidR="00ED07A0" w:rsidRPr="00376FA9">
              <w:t>Tier 2 and</w:t>
            </w:r>
            <w:r w:rsidR="00E04AE5" w:rsidRPr="00376FA9">
              <w:t> </w:t>
            </w:r>
            <w:r w:rsidR="00ED07A0" w:rsidRPr="00376FA9">
              <w:t>3</w:t>
            </w:r>
            <w:r w:rsidRPr="00376FA9">
              <w:t xml:space="preserve"> SME exporters must provide</w:t>
            </w:r>
            <w:r w:rsidR="00C04D41" w:rsidRPr="00376FA9">
              <w:t>.</w:t>
            </w:r>
          </w:p>
        </w:tc>
        <w:tc>
          <w:tcPr>
            <w:tcW w:w="3978" w:type="dxa"/>
          </w:tcPr>
          <w:p w14:paraId="3E8B2008" w14:textId="5ACD9FD4" w:rsidR="00ED07A0" w:rsidRPr="00376FA9" w:rsidRDefault="78F8203B" w:rsidP="00411DF6">
            <w:pPr>
              <w:cnfStyle w:val="000000000000" w:firstRow="0" w:lastRow="0" w:firstColumn="0" w:lastColumn="0" w:oddVBand="0" w:evenVBand="0" w:oddHBand="0" w:evenHBand="0" w:firstRowFirstColumn="0" w:firstRowLastColumn="0" w:lastRowFirstColumn="0" w:lastRowLastColumn="0"/>
            </w:pPr>
            <w:r w:rsidRPr="00376FA9">
              <w:t>To demonstrate that you are exporting you must provide d</w:t>
            </w:r>
            <w:r w:rsidR="00ED07A0" w:rsidRPr="00376FA9">
              <w:t>ocumentary evidence for your most recent export sale of an eligible product</w:t>
            </w:r>
            <w:r w:rsidR="00901738" w:rsidRPr="00376FA9">
              <w:t>. E</w:t>
            </w:r>
            <w:r w:rsidR="00F90BE8" w:rsidRPr="00376FA9">
              <w:t>vidence of this sale may include one of the following</w:t>
            </w:r>
            <w:r w:rsidR="009E351E" w:rsidRPr="00376FA9">
              <w:t>:</w:t>
            </w:r>
          </w:p>
          <w:p w14:paraId="2EE6192A" w14:textId="22AF5D1A" w:rsidR="00C56776" w:rsidRPr="00376FA9" w:rsidRDefault="00C56776" w:rsidP="00C56776">
            <w:pPr>
              <w:pStyle w:val="ListBullet"/>
              <w:cnfStyle w:val="000000000000" w:firstRow="0" w:lastRow="0" w:firstColumn="0" w:lastColumn="0" w:oddVBand="0" w:evenVBand="0" w:oddHBand="0" w:evenHBand="0" w:firstRowFirstColumn="0" w:firstRowLastColumn="0" w:lastRowFirstColumn="0" w:lastRowLastColumn="0"/>
            </w:pPr>
            <w:r w:rsidRPr="00376FA9">
              <w:t xml:space="preserve">An export sale invoice within </w:t>
            </w:r>
            <w:r w:rsidR="44BB723D">
              <w:t>six</w:t>
            </w:r>
            <w:r w:rsidRPr="00376FA9">
              <w:t xml:space="preserve"> months of the application</w:t>
            </w:r>
          </w:p>
          <w:p w14:paraId="21AD4DC0" w14:textId="54B75FB6" w:rsidR="00C56776" w:rsidRPr="00376FA9" w:rsidRDefault="00C56776" w:rsidP="00B31FF2">
            <w:pPr>
              <w:pStyle w:val="ListBullet"/>
              <w:cnfStyle w:val="000000000000" w:firstRow="0" w:lastRow="0" w:firstColumn="0" w:lastColumn="0" w:oddVBand="0" w:evenVBand="0" w:oddHBand="0" w:evenHBand="0" w:firstRowFirstColumn="0" w:firstRowLastColumn="0" w:lastRowFirstColumn="0" w:lastRowLastColumn="0"/>
            </w:pPr>
            <w:r w:rsidRPr="00376FA9">
              <w:t>An export sale invoice from anytime in the past and</w:t>
            </w:r>
            <w:r w:rsidR="00B31FF2" w:rsidRPr="00376FA9">
              <w:t xml:space="preserve"> e</w:t>
            </w:r>
            <w:r w:rsidRPr="00376FA9">
              <w:t>vidence of an imminent export sale</w:t>
            </w:r>
          </w:p>
          <w:p w14:paraId="108C76CD" w14:textId="7874D329" w:rsidR="00C56776" w:rsidRPr="00376FA9" w:rsidRDefault="00C56776" w:rsidP="00C56776">
            <w:pPr>
              <w:pStyle w:val="ListBullet"/>
              <w:cnfStyle w:val="000000000000" w:firstRow="0" w:lastRow="0" w:firstColumn="0" w:lastColumn="0" w:oddVBand="0" w:evenVBand="0" w:oddHBand="0" w:evenHBand="0" w:firstRowFirstColumn="0" w:firstRowLastColumn="0" w:lastRowFirstColumn="0" w:lastRowLastColumn="0"/>
            </w:pPr>
            <w:r w:rsidRPr="00376FA9">
              <w:t>An executed contract of sales with overseas buyers. Contracts of sales include sales of goods, provision of services and licensing agreements for IP and Know how</w:t>
            </w:r>
            <w:r w:rsidR="00C87932" w:rsidRPr="00376FA9">
              <w:t>.</w:t>
            </w:r>
          </w:p>
          <w:p w14:paraId="66A9165A" w14:textId="2BA22C06" w:rsidR="00F90BE8" w:rsidRPr="00376FA9" w:rsidRDefault="00F90BE8" w:rsidP="00C04D41">
            <w:pPr>
              <w:pStyle w:val="ListBullet"/>
              <w:numPr>
                <w:ilvl w:val="0"/>
                <w:numId w:val="0"/>
              </w:numPr>
              <w:ind w:left="284"/>
              <w:cnfStyle w:val="000000000000" w:firstRow="0" w:lastRow="0" w:firstColumn="0" w:lastColumn="0" w:oddVBand="0" w:evenVBand="0" w:oddHBand="0" w:evenHBand="0" w:firstRowFirstColumn="0" w:firstRowLastColumn="0" w:lastRowFirstColumn="0" w:lastRowLastColumn="0"/>
            </w:pPr>
          </w:p>
        </w:tc>
        <w:tc>
          <w:tcPr>
            <w:tcW w:w="0" w:type="dxa"/>
          </w:tcPr>
          <w:p w14:paraId="7FCB60AB" w14:textId="7EF86FDB"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8D1894">
              <w:t xml:space="preserve">To establish </w:t>
            </w:r>
            <w:hyperlink w:anchor="_Tier_2_and" w:history="1">
              <w:r w:rsidRPr="008D1894">
                <w:rPr>
                  <w:rStyle w:val="Hyperlink"/>
                </w:rPr>
                <w:t>tier eligibility</w:t>
              </w:r>
            </w:hyperlink>
            <w:r w:rsidRPr="008D1894">
              <w:t>.</w:t>
            </w:r>
          </w:p>
        </w:tc>
      </w:tr>
      <w:tr w:rsidR="008470A6" w:rsidRPr="00376FA9" w14:paraId="0D822AAF"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51A913BA" w14:textId="3ADC5D57" w:rsidR="00ED07A0" w:rsidRPr="00376FA9" w:rsidRDefault="00E93A43" w:rsidP="00411DF6">
            <w:r w:rsidRPr="00376FA9">
              <w:t xml:space="preserve">All </w:t>
            </w:r>
            <w:r w:rsidR="00ED07A0" w:rsidRPr="00376FA9">
              <w:t xml:space="preserve">SME </w:t>
            </w:r>
            <w:r w:rsidR="00F72BCF" w:rsidRPr="00376FA9">
              <w:t xml:space="preserve">exporters </w:t>
            </w:r>
            <w:r w:rsidR="00ED07A0" w:rsidRPr="00376FA9">
              <w:t>operated by a trust</w:t>
            </w:r>
            <w:r w:rsidRPr="00376FA9">
              <w:t xml:space="preserve"> must provide</w:t>
            </w:r>
            <w:r w:rsidR="00C04D41" w:rsidRPr="00376FA9">
              <w:t>.</w:t>
            </w:r>
            <w:r w:rsidR="00ED07A0" w:rsidRPr="00376FA9">
              <w:t xml:space="preserve"> </w:t>
            </w:r>
          </w:p>
        </w:tc>
        <w:tc>
          <w:tcPr>
            <w:tcW w:w="3978" w:type="dxa"/>
          </w:tcPr>
          <w:p w14:paraId="5E66AB1F" w14:textId="77777777"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Trust deed including any amendments (if applicable) and including current trustee details.</w:t>
            </w:r>
          </w:p>
        </w:tc>
        <w:tc>
          <w:tcPr>
            <w:tcW w:w="0" w:type="dxa"/>
          </w:tcPr>
          <w:p w14:paraId="23BFBB53" w14:textId="1BE813D4" w:rsidR="00ED07A0" w:rsidRPr="00376FA9" w:rsidRDefault="00ED07A0" w:rsidP="00411DF6">
            <w:pPr>
              <w:cnfStyle w:val="000000000000" w:firstRow="0" w:lastRow="0" w:firstColumn="0" w:lastColumn="0" w:oddVBand="0" w:evenVBand="0" w:oddHBand="0" w:evenHBand="0" w:firstRowFirstColumn="0" w:firstRowLastColumn="0" w:lastRowFirstColumn="0" w:lastRowLastColumn="0"/>
            </w:pPr>
            <w:r w:rsidRPr="00376FA9">
              <w:t xml:space="preserve">To establish the </w:t>
            </w:r>
            <w:hyperlink w:anchor="_Conditions_that_apply_2" w:history="1">
              <w:r w:rsidRPr="008D1894">
                <w:rPr>
                  <w:rStyle w:val="Hyperlink"/>
                </w:rPr>
                <w:t>eligibility of the trust</w:t>
              </w:r>
            </w:hyperlink>
            <w:r w:rsidRPr="00376FA9">
              <w:t xml:space="preserve"> and its trustee as eligible persons.</w:t>
            </w:r>
          </w:p>
        </w:tc>
      </w:tr>
      <w:tr w:rsidR="00005AFE" w:rsidRPr="00376FA9" w14:paraId="73ADF499"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2D15F355" w14:textId="1E6FDB99" w:rsidR="00005AFE" w:rsidRPr="00376FA9" w:rsidRDefault="00005AFE" w:rsidP="00D27DA9">
            <w:r w:rsidRPr="00376FA9">
              <w:t>All SME exporters with goods made outside Australia must provide</w:t>
            </w:r>
            <w:r w:rsidR="00C04D41" w:rsidRPr="00376FA9">
              <w:t>.</w:t>
            </w:r>
          </w:p>
        </w:tc>
        <w:tc>
          <w:tcPr>
            <w:tcW w:w="3978" w:type="dxa"/>
          </w:tcPr>
          <w:p w14:paraId="3E24CD9C" w14:textId="44484CD5"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r w:rsidRPr="00376FA9">
              <w:t>Goods made outside Australia eligibility submission</w:t>
            </w:r>
            <w:r w:rsidR="00C04D41" w:rsidRPr="00376FA9">
              <w:t>.</w:t>
            </w:r>
          </w:p>
          <w:p w14:paraId="24F0A953" w14:textId="7F5C72AB" w:rsidR="00005AFE" w:rsidRPr="00376FA9" w:rsidRDefault="007856D2" w:rsidP="00D27DA9">
            <w:pPr>
              <w:cnfStyle w:val="000000000000" w:firstRow="0" w:lastRow="0" w:firstColumn="0" w:lastColumn="0" w:oddVBand="0" w:evenVBand="0" w:oddHBand="0" w:evenHBand="0" w:firstRowFirstColumn="0" w:firstRowLastColumn="0" w:lastRowFirstColumn="0" w:lastRowLastColumn="0"/>
            </w:pPr>
            <w:r>
              <w:t>A template is available on the Austrade website</w:t>
            </w:r>
            <w:r w:rsidR="00005AFE" w:rsidRPr="00376FA9">
              <w:t>.</w:t>
            </w:r>
          </w:p>
        </w:tc>
        <w:tc>
          <w:tcPr>
            <w:tcW w:w="0" w:type="dxa"/>
          </w:tcPr>
          <w:p w14:paraId="3F9C8BDA" w14:textId="314D7BD1"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r w:rsidRPr="00376FA9">
              <w:t xml:space="preserve">To establish eligibility of goods made outside Australia as </w:t>
            </w:r>
            <w:hyperlink w:anchor="_Substantially_Australian_origin:_5" w:history="1">
              <w:r w:rsidRPr="008D1894">
                <w:rPr>
                  <w:rStyle w:val="Hyperlink"/>
                </w:rPr>
                <w:t>eligible products</w:t>
              </w:r>
            </w:hyperlink>
            <w:r w:rsidRPr="00376FA9">
              <w:t>.</w:t>
            </w:r>
          </w:p>
        </w:tc>
      </w:tr>
      <w:tr w:rsidR="00005AFE" w:rsidRPr="00376FA9" w14:paraId="185F6D83"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738D7994" w14:textId="24B84F76" w:rsidR="00005AFE" w:rsidRPr="00376FA9" w:rsidRDefault="00005AFE" w:rsidP="00D27DA9">
            <w:r w:rsidRPr="00376FA9">
              <w:t>All SME exporters with services other than tourism must provide</w:t>
            </w:r>
            <w:r w:rsidR="00C04D41" w:rsidRPr="00376FA9">
              <w:t>.</w:t>
            </w:r>
          </w:p>
        </w:tc>
        <w:tc>
          <w:tcPr>
            <w:tcW w:w="3978" w:type="dxa"/>
          </w:tcPr>
          <w:p w14:paraId="157E2777" w14:textId="77777777"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r w:rsidRPr="00376FA9">
              <w:t xml:space="preserve">Service product eligibility submission. </w:t>
            </w:r>
          </w:p>
          <w:p w14:paraId="23BCCE15" w14:textId="55EC5E15" w:rsidR="00005AFE" w:rsidRPr="00376FA9" w:rsidRDefault="007856D2" w:rsidP="00D27DA9">
            <w:pPr>
              <w:cnfStyle w:val="000000000000" w:firstRow="0" w:lastRow="0" w:firstColumn="0" w:lastColumn="0" w:oddVBand="0" w:evenVBand="0" w:oddHBand="0" w:evenHBand="0" w:firstRowFirstColumn="0" w:firstRowLastColumn="0" w:lastRowFirstColumn="0" w:lastRowLastColumn="0"/>
            </w:pPr>
            <w:r>
              <w:t>A</w:t>
            </w:r>
            <w:r w:rsidR="00005AFE" w:rsidRPr="00376FA9">
              <w:t xml:space="preserve"> template</w:t>
            </w:r>
            <w:r>
              <w:t xml:space="preserve"> is available on the Austrade website</w:t>
            </w:r>
            <w:r w:rsidR="00005AFE" w:rsidRPr="00376FA9">
              <w:t>.</w:t>
            </w:r>
          </w:p>
        </w:tc>
        <w:tc>
          <w:tcPr>
            <w:tcW w:w="0" w:type="dxa"/>
          </w:tcPr>
          <w:p w14:paraId="1D3ACAE8" w14:textId="0493C590"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r w:rsidRPr="008D1894">
              <w:t xml:space="preserve">To establish eligibility of </w:t>
            </w:r>
            <w:hyperlink w:anchor="_Substantially_Australian_origin:_6" w:history="1">
              <w:r w:rsidRPr="008D1894">
                <w:rPr>
                  <w:rStyle w:val="Hyperlink"/>
                </w:rPr>
                <w:t>services other than tourism services</w:t>
              </w:r>
            </w:hyperlink>
            <w:r w:rsidRPr="008D1894">
              <w:t xml:space="preserve"> as eligible products.</w:t>
            </w:r>
          </w:p>
          <w:p w14:paraId="7386E07F" w14:textId="77777777"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p>
        </w:tc>
      </w:tr>
      <w:tr w:rsidR="00005AFE" w:rsidRPr="00376FA9" w14:paraId="47B5B366" w14:textId="77777777" w:rsidTr="00EB7B66">
        <w:tc>
          <w:tcPr>
            <w:cnfStyle w:val="001000000000" w:firstRow="0" w:lastRow="0" w:firstColumn="1" w:lastColumn="0" w:oddVBand="0" w:evenVBand="0" w:oddHBand="0" w:evenHBand="0" w:firstRowFirstColumn="0" w:firstRowLastColumn="0" w:lastRowFirstColumn="0" w:lastRowLastColumn="0"/>
            <w:tcW w:w="1800" w:type="dxa"/>
          </w:tcPr>
          <w:p w14:paraId="1FF8FA5B" w14:textId="4DCD31AA" w:rsidR="00005AFE" w:rsidRPr="00376FA9" w:rsidRDefault="00005AFE" w:rsidP="00D27DA9">
            <w:r w:rsidRPr="00376FA9">
              <w:t>Representative bodies must provide</w:t>
            </w:r>
            <w:r w:rsidR="00C04D41" w:rsidRPr="00376FA9">
              <w:t>.</w:t>
            </w:r>
          </w:p>
        </w:tc>
        <w:tc>
          <w:tcPr>
            <w:tcW w:w="3978" w:type="dxa"/>
          </w:tcPr>
          <w:p w14:paraId="2DA93EA4" w14:textId="340EE77A" w:rsidR="00005AFE" w:rsidRPr="00376FA9" w:rsidRDefault="001478BB" w:rsidP="00D27DA9">
            <w:pPr>
              <w:cnfStyle w:val="000000000000" w:firstRow="0" w:lastRow="0" w:firstColumn="0" w:lastColumn="0" w:oddVBand="0" w:evenVBand="0" w:oddHBand="0" w:evenHBand="0" w:firstRowFirstColumn="0" w:firstRowLastColumn="0" w:lastRowFirstColumn="0" w:lastRowLastColumn="0"/>
            </w:pPr>
            <w:hyperlink w:anchor="_Representative_bodies_1" w:history="1">
              <w:r w:rsidR="00005AFE" w:rsidRPr="008D1894">
                <w:rPr>
                  <w:rStyle w:val="Hyperlink"/>
                </w:rPr>
                <w:t>Representative body</w:t>
              </w:r>
            </w:hyperlink>
            <w:r w:rsidR="00005AFE" w:rsidRPr="008D1894">
              <w:t xml:space="preserve"> submission.</w:t>
            </w:r>
          </w:p>
          <w:p w14:paraId="50D4DB4A" w14:textId="5B949ECC" w:rsidR="00005AFE" w:rsidRPr="00376FA9" w:rsidRDefault="007856D2" w:rsidP="00D27DA9">
            <w:pPr>
              <w:cnfStyle w:val="000000000000" w:firstRow="0" w:lastRow="0" w:firstColumn="0" w:lastColumn="0" w:oddVBand="0" w:evenVBand="0" w:oddHBand="0" w:evenHBand="0" w:firstRowFirstColumn="0" w:firstRowLastColumn="0" w:lastRowFirstColumn="0" w:lastRowLastColumn="0"/>
            </w:pPr>
            <w:r>
              <w:t>A</w:t>
            </w:r>
            <w:r w:rsidRPr="00376FA9">
              <w:t xml:space="preserve"> </w:t>
            </w:r>
            <w:r w:rsidR="00005AFE" w:rsidRPr="00376FA9">
              <w:t>template</w:t>
            </w:r>
            <w:r>
              <w:t xml:space="preserve"> is available on the Austrade website</w:t>
            </w:r>
            <w:r w:rsidR="00005AFE" w:rsidRPr="00376FA9">
              <w:t>.</w:t>
            </w:r>
          </w:p>
        </w:tc>
        <w:tc>
          <w:tcPr>
            <w:tcW w:w="0" w:type="dxa"/>
          </w:tcPr>
          <w:p w14:paraId="10ED8B30" w14:textId="77777777"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r w:rsidRPr="00376FA9">
              <w:t>To establish representative body eligibility.</w:t>
            </w:r>
          </w:p>
          <w:p w14:paraId="04017A19" w14:textId="77777777" w:rsidR="00005AFE" w:rsidRPr="00376FA9" w:rsidRDefault="00005AFE" w:rsidP="00D27DA9">
            <w:pPr>
              <w:cnfStyle w:val="000000000000" w:firstRow="0" w:lastRow="0" w:firstColumn="0" w:lastColumn="0" w:oddVBand="0" w:evenVBand="0" w:oddHBand="0" w:evenHBand="0" w:firstRowFirstColumn="0" w:firstRowLastColumn="0" w:lastRowFirstColumn="0" w:lastRowLastColumn="0"/>
            </w:pPr>
          </w:p>
        </w:tc>
      </w:tr>
    </w:tbl>
    <w:p w14:paraId="74DE88F0" w14:textId="07773C90" w:rsidR="00DC394B" w:rsidRPr="00376FA9" w:rsidRDefault="00185CFD" w:rsidP="00E60254">
      <w:pPr>
        <w:spacing w:before="240"/>
        <w:rPr>
          <w:rFonts w:ascii="Verdana" w:hAnsi="Verdana"/>
        </w:rPr>
      </w:pPr>
      <w:r w:rsidRPr="00376FA9">
        <w:br/>
      </w:r>
      <w:r w:rsidR="00845205" w:rsidRPr="00376FA9">
        <w:rPr>
          <w:rFonts w:eastAsiaTheme="minorEastAsia" w:cstheme="minorBidi"/>
        </w:rPr>
        <w:t xml:space="preserve">You must </w:t>
      </w:r>
      <w:r w:rsidR="64E9FB1E" w:rsidRPr="00376FA9">
        <w:rPr>
          <w:rFonts w:eastAsiaTheme="minorEastAsia" w:cstheme="minorBidi"/>
        </w:rPr>
        <w:t xml:space="preserve">attach evidence, where requested and </w:t>
      </w:r>
      <w:r w:rsidR="002758CC" w:rsidRPr="00376FA9">
        <w:rPr>
          <w:rFonts w:eastAsiaTheme="minorEastAsia" w:cstheme="minorBidi"/>
        </w:rPr>
        <w:t>provide declarations</w:t>
      </w:r>
      <w:r w:rsidR="00480E07" w:rsidRPr="00376FA9">
        <w:rPr>
          <w:rFonts w:eastAsiaTheme="minorEastAsia" w:cstheme="minorBidi"/>
        </w:rPr>
        <w:t xml:space="preserve"> </w:t>
      </w:r>
      <w:r w:rsidR="002758CC" w:rsidRPr="00376FA9">
        <w:rPr>
          <w:rFonts w:eastAsiaTheme="minorEastAsia" w:cstheme="minorBidi"/>
        </w:rPr>
        <w:t>before submitting</w:t>
      </w:r>
      <w:r w:rsidR="00480E07" w:rsidRPr="00376FA9">
        <w:rPr>
          <w:rFonts w:eastAsiaTheme="minorEastAsia" w:cstheme="minorBidi"/>
        </w:rPr>
        <w:t xml:space="preserve"> your application</w:t>
      </w:r>
      <w:r w:rsidR="00845205" w:rsidRPr="00376FA9">
        <w:rPr>
          <w:rFonts w:eastAsiaTheme="minorEastAsia" w:cstheme="minorBidi"/>
        </w:rPr>
        <w:t xml:space="preserve">. </w:t>
      </w:r>
      <w:r w:rsidR="00DC394B" w:rsidRPr="00376FA9">
        <w:rPr>
          <w:rFonts w:eastAsiaTheme="minorEastAsia" w:cstheme="minorBidi"/>
        </w:rPr>
        <w:t>You are responsible for ensuring those declarations are accurate.</w:t>
      </w:r>
    </w:p>
    <w:p w14:paraId="4F2EB75A" w14:textId="135FF19B" w:rsidR="005955F2" w:rsidRPr="00376FA9" w:rsidRDefault="00480E07" w:rsidP="008F4EB4">
      <w:pPr>
        <w:keepNext/>
      </w:pPr>
      <w:bookmarkStart w:id="420" w:name="_Hlk75287182"/>
      <w:r w:rsidRPr="00376FA9">
        <w:t>These include:</w:t>
      </w:r>
    </w:p>
    <w:bookmarkEnd w:id="420"/>
    <w:p w14:paraId="4396B174" w14:textId="73D49239" w:rsidR="005955F2" w:rsidRPr="00376FA9" w:rsidRDefault="5A889CF8" w:rsidP="00FB3B38">
      <w:pPr>
        <w:pStyle w:val="Bullet1"/>
      </w:pPr>
      <w:r>
        <w:t xml:space="preserve">declarations concerning your </w:t>
      </w:r>
      <w:hyperlink w:anchor="_Conditions_that_apply_1">
        <w:r w:rsidRPr="5E0368D7">
          <w:rPr>
            <w:rStyle w:val="Hyperlink"/>
          </w:rPr>
          <w:t xml:space="preserve">insolvency </w:t>
        </w:r>
      </w:hyperlink>
      <w:r>
        <w:t xml:space="preserve">status </w:t>
      </w:r>
      <w:r w:rsidR="00227DA1">
        <w:t xml:space="preserve">as per section </w:t>
      </w:r>
      <w:r w:rsidR="004F7274">
        <w:t>16</w:t>
      </w:r>
      <w:r w:rsidR="00210248">
        <w:t xml:space="preserve"> of the EMDG Rules</w:t>
      </w:r>
    </w:p>
    <w:p w14:paraId="50269129" w14:textId="5BAFD1E1" w:rsidR="007856D2" w:rsidRPr="004673AC" w:rsidRDefault="226EFF63" w:rsidP="00FB3B38">
      <w:pPr>
        <w:pStyle w:val="Bullet1"/>
        <w:rPr>
          <w:rStyle w:val="Hyperlink"/>
          <w:color w:val="auto"/>
          <w:u w:val="none"/>
        </w:rPr>
      </w:pPr>
      <w:r>
        <w:t xml:space="preserve">declaration concerning </w:t>
      </w:r>
      <w:hyperlink w:anchor="_Conditions_that_apply_1">
        <w:r w:rsidR="5A889CF8" w:rsidRPr="5E0368D7">
          <w:rPr>
            <w:rStyle w:val="Hyperlink"/>
          </w:rPr>
          <w:t>disqualifying convictions</w:t>
        </w:r>
      </w:hyperlink>
      <w:r w:rsidR="00227DA1">
        <w:rPr>
          <w:rStyle w:val="Hyperlink"/>
        </w:rPr>
        <w:t xml:space="preserve"> as per section </w:t>
      </w:r>
      <w:r w:rsidR="00426374">
        <w:rPr>
          <w:rStyle w:val="Hyperlink"/>
        </w:rPr>
        <w:t>15</w:t>
      </w:r>
      <w:r w:rsidR="00210248">
        <w:rPr>
          <w:rStyle w:val="Hyperlink"/>
        </w:rPr>
        <w:t xml:space="preserve"> of the EMDG Rules</w:t>
      </w:r>
    </w:p>
    <w:p w14:paraId="10DFE82F" w14:textId="6F9CEF05" w:rsidR="005955F2" w:rsidRDefault="007856D2" w:rsidP="00FB3B38">
      <w:pPr>
        <w:pStyle w:val="Bullet1"/>
      </w:pPr>
      <w:r>
        <w:t>declaration concerning</w:t>
      </w:r>
      <w:r w:rsidR="00BB00BB">
        <w:t xml:space="preserve"> trade sanctions</w:t>
      </w:r>
      <w:r w:rsidR="00227DA1">
        <w:t xml:space="preserve"> as per section </w:t>
      </w:r>
      <w:r w:rsidR="00475AA2">
        <w:t>20</w:t>
      </w:r>
      <w:r w:rsidR="00210248">
        <w:t xml:space="preserve"> of the EMDG Act</w:t>
      </w:r>
      <w:r w:rsidR="686CF53C">
        <w:t>.</w:t>
      </w:r>
    </w:p>
    <w:p w14:paraId="35EA945B" w14:textId="77777777" w:rsidR="00173DD7" w:rsidRDefault="00173DD7" w:rsidP="00FB3B38"/>
    <w:p w14:paraId="531F3221" w14:textId="045B1969" w:rsidR="007D3A31" w:rsidRPr="00376FA9" w:rsidRDefault="00627B7C" w:rsidP="00FB3B38">
      <w:r w:rsidRPr="00376FA9">
        <w:t>If you apply for a Tier 1 grant, you will need to provide evidence of export readiness, through a declaration that you</w:t>
      </w:r>
      <w:r w:rsidR="6BED4786">
        <w:t xml:space="preserve"> have</w:t>
      </w:r>
      <w:r w:rsidR="007D3A31" w:rsidRPr="00376FA9">
        <w:t>:</w:t>
      </w:r>
    </w:p>
    <w:p w14:paraId="3644EEE4" w14:textId="5655BAE3" w:rsidR="00AD4BD6" w:rsidRPr="00376FA9" w:rsidRDefault="6F8AC160" w:rsidP="007D3A31">
      <w:pPr>
        <w:pStyle w:val="Bullet1"/>
      </w:pPr>
      <w:r>
        <w:t xml:space="preserve">completed any suitable export readiness training course </w:t>
      </w:r>
      <w:r w:rsidR="46B5FD22">
        <w:t xml:space="preserve">or </w:t>
      </w:r>
    </w:p>
    <w:p w14:paraId="538195B6" w14:textId="5988AC9E" w:rsidR="00AD4BD6" w:rsidRPr="00376FA9" w:rsidRDefault="2396F9DE" w:rsidP="007D3A31">
      <w:pPr>
        <w:pStyle w:val="Bullet1"/>
      </w:pPr>
      <w:r>
        <w:t xml:space="preserve">used </w:t>
      </w:r>
      <w:hyperlink r:id="rId40">
        <w:r w:rsidR="191E12B2" w:rsidRPr="5E0368D7">
          <w:rPr>
            <w:rStyle w:val="Hyperlink"/>
          </w:rPr>
          <w:t>Austrade’s export readiness assessment tool</w:t>
        </w:r>
      </w:hyperlink>
      <w:r w:rsidR="009167BC">
        <w:rPr>
          <w:rStyle w:val="Hyperlink"/>
        </w:rPr>
        <w:t xml:space="preserve"> and believed you are ready to export</w:t>
      </w:r>
    </w:p>
    <w:p w14:paraId="6F9E1000" w14:textId="6B530DB0" w:rsidR="00AB030A" w:rsidRPr="00376FA9" w:rsidRDefault="00627B7C" w:rsidP="00AD4BD6">
      <w:r w:rsidRPr="00376FA9">
        <w:t xml:space="preserve">You </w:t>
      </w:r>
      <w:r w:rsidR="00190B4D">
        <w:t>must</w:t>
      </w:r>
      <w:r w:rsidRPr="00376FA9">
        <w:t xml:space="preserve"> </w:t>
      </w:r>
      <w:r w:rsidR="00190B4D">
        <w:t xml:space="preserve">also </w:t>
      </w:r>
      <w:r w:rsidRPr="00376FA9">
        <w:t>declare that you have not previously exported.</w:t>
      </w:r>
    </w:p>
    <w:p w14:paraId="26BA4654" w14:textId="4EA237CD" w:rsidR="00AB030A" w:rsidRPr="00376FA9" w:rsidRDefault="007642FA" w:rsidP="64E9FB1E">
      <w:pPr>
        <w:rPr>
          <w:rFonts w:ascii="Verdana" w:hAnsi="Verdana"/>
          <w:szCs w:val="20"/>
        </w:rPr>
      </w:pPr>
      <w:r w:rsidRPr="00376FA9">
        <w:t xml:space="preserve">If you are applying for a Tier 2 or 3 grant, </w:t>
      </w:r>
      <w:r w:rsidR="002758CC" w:rsidRPr="00376FA9">
        <w:t>you must</w:t>
      </w:r>
      <w:r w:rsidR="64E9FB1E" w:rsidRPr="00376FA9">
        <w:rPr>
          <w:rFonts w:ascii="Verdana" w:eastAsia="Verdana" w:hAnsi="Verdana" w:cs="Verdana"/>
          <w:szCs w:val="20"/>
        </w:rPr>
        <w:t xml:space="preserve"> be exporting eligible products. You will be asked to provide evidence with your application to </w:t>
      </w:r>
      <w:r w:rsidR="002758CC" w:rsidRPr="00376FA9">
        <w:rPr>
          <w:rFonts w:ascii="Verdana" w:eastAsia="Verdana" w:hAnsi="Verdana" w:cs="Verdana"/>
          <w:szCs w:val="20"/>
        </w:rPr>
        <w:t>demonstrate</w:t>
      </w:r>
      <w:r w:rsidR="002758CC" w:rsidRPr="00376FA9">
        <w:t xml:space="preserve"> that</w:t>
      </w:r>
      <w:r w:rsidR="005955F2" w:rsidRPr="00376FA9">
        <w:t xml:space="preserve"> you are exporting an </w:t>
      </w:r>
      <w:hyperlink w:anchor="_Eligible_products">
        <w:r w:rsidR="005955F2" w:rsidRPr="00376FA9">
          <w:rPr>
            <w:rStyle w:val="Hyperlink"/>
          </w:rPr>
          <w:t>eligible product</w:t>
        </w:r>
      </w:hyperlink>
      <w:r w:rsidR="00AC02AA" w:rsidRPr="00376FA9">
        <w:t xml:space="preserve">. </w:t>
      </w:r>
      <w:r w:rsidR="64E9FB1E" w:rsidRPr="00376FA9">
        <w:rPr>
          <w:rFonts w:ascii="Verdana" w:eastAsia="Verdana" w:hAnsi="Verdana" w:cs="Verdana"/>
          <w:szCs w:val="20"/>
        </w:rPr>
        <w:t>Types of evidence are listed in the table above.</w:t>
      </w:r>
    </w:p>
    <w:p w14:paraId="744D2754" w14:textId="39F6035A" w:rsidR="006866C0" w:rsidRPr="00376FA9" w:rsidRDefault="006866C0" w:rsidP="00D278E0">
      <w:pPr>
        <w:pStyle w:val="Heading2"/>
      </w:pPr>
      <w:bookmarkStart w:id="421" w:name="_Toc70702178"/>
      <w:bookmarkStart w:id="422" w:name="_Toc121489510"/>
      <w:bookmarkStart w:id="423" w:name="_Toc464739956"/>
      <w:bookmarkStart w:id="424" w:name="_Toc453161542"/>
      <w:bookmarkEnd w:id="409"/>
      <w:bookmarkEnd w:id="411"/>
      <w:bookmarkEnd w:id="412"/>
      <w:bookmarkEnd w:id="413"/>
      <w:bookmarkEnd w:id="414"/>
      <w:r w:rsidRPr="00376FA9">
        <w:t xml:space="preserve">Timing of </w:t>
      </w:r>
      <w:r w:rsidR="00E10AF8" w:rsidRPr="00376FA9">
        <w:t xml:space="preserve">the </w:t>
      </w:r>
      <w:r w:rsidRPr="00376FA9">
        <w:t xml:space="preserve">grant </w:t>
      </w:r>
      <w:r w:rsidRPr="00376FA9" w:rsidDel="006866C0">
        <w:t>opportunity</w:t>
      </w:r>
      <w:bookmarkEnd w:id="421"/>
      <w:bookmarkEnd w:id="422"/>
    </w:p>
    <w:p w14:paraId="65723B3E" w14:textId="6E1B94EB" w:rsidR="00D72438" w:rsidRPr="00376FA9" w:rsidRDefault="006866C0" w:rsidP="00FB3B38">
      <w:r w:rsidRPr="00376FA9">
        <w:t xml:space="preserve">You must submit </w:t>
      </w:r>
      <w:r w:rsidR="00D278E0" w:rsidRPr="00376FA9">
        <w:t xml:space="preserve">your </w:t>
      </w:r>
      <w:r w:rsidRPr="00376FA9">
        <w:t xml:space="preserve">application between the published </w:t>
      </w:r>
      <w:hyperlink w:anchor="_Key_details">
        <w:r w:rsidRPr="263F5DA5">
          <w:rPr>
            <w:rStyle w:val="Hyperlink"/>
          </w:rPr>
          <w:t>opening and closing dates</w:t>
        </w:r>
      </w:hyperlink>
      <w:r>
        <w:t>.</w:t>
      </w:r>
      <w:r w:rsidRPr="00376FA9">
        <w:t xml:space="preserve"> We cannot accept late applications.</w:t>
      </w:r>
    </w:p>
    <w:p w14:paraId="3B0E52BA" w14:textId="66472868" w:rsidR="006866C0" w:rsidRPr="00376FA9" w:rsidRDefault="002F44D0" w:rsidP="00966E04">
      <w:r w:rsidRPr="00376FA9">
        <w:t xml:space="preserve">We will assess your application and advise you of the outcome. </w:t>
      </w:r>
      <w:r w:rsidR="0047294E" w:rsidRPr="008D1894">
        <w:t xml:space="preserve">The assessment process may take </w:t>
      </w:r>
      <w:r w:rsidR="00FF7D44" w:rsidRPr="008D1894">
        <w:t>a number of months</w:t>
      </w:r>
      <w:r w:rsidR="0047294E" w:rsidRPr="008D1894">
        <w:t xml:space="preserve"> depending on the volume of applications received in a round.</w:t>
      </w:r>
      <w:r w:rsidR="007E413B" w:rsidRPr="008D1894">
        <w:t xml:space="preserve"> You can log on the online portal to check the </w:t>
      </w:r>
      <w:r w:rsidR="00B87661" w:rsidRPr="008D1894">
        <w:t>status</w:t>
      </w:r>
      <w:r w:rsidR="007E413B" w:rsidRPr="008D1894">
        <w:t xml:space="preserve"> of your application.</w:t>
      </w:r>
      <w:r w:rsidR="007E413B">
        <w:t xml:space="preserve"> </w:t>
      </w:r>
      <w:r w:rsidR="00E3603E" w:rsidRPr="00376FA9">
        <w:t>I</w:t>
      </w:r>
      <w:r w:rsidR="00D90564" w:rsidRPr="00376FA9">
        <w:t>f you are eligible</w:t>
      </w:r>
      <w:r w:rsidR="00FE7408" w:rsidRPr="00376FA9">
        <w:t>,</w:t>
      </w:r>
      <w:r w:rsidRPr="00376FA9">
        <w:t xml:space="preserve"> we will provide you with a </w:t>
      </w:r>
      <w:hyperlink w:anchor="_The_grant_agreement" w:history="1">
        <w:r w:rsidRPr="008D1894">
          <w:rPr>
            <w:rStyle w:val="Hyperlink"/>
          </w:rPr>
          <w:t>grant agreement</w:t>
        </w:r>
      </w:hyperlink>
      <w:r w:rsidRPr="00376FA9">
        <w:t xml:space="preserve"> </w:t>
      </w:r>
      <w:r w:rsidR="00D90564" w:rsidRPr="00376FA9">
        <w:t xml:space="preserve">for you to accept </w:t>
      </w:r>
      <w:r w:rsidR="00702D9C" w:rsidRPr="00376FA9">
        <w:t>via</w:t>
      </w:r>
      <w:r w:rsidR="004263CE" w:rsidRPr="00376FA9">
        <w:t xml:space="preserve"> our online portal</w:t>
      </w:r>
      <w:r w:rsidRPr="00376FA9">
        <w:t>.</w:t>
      </w:r>
      <w:r w:rsidR="00216136">
        <w:t xml:space="preserve"> </w:t>
      </w:r>
    </w:p>
    <w:p w14:paraId="61D89A4D" w14:textId="1579266D" w:rsidR="003C0B14" w:rsidRPr="00376FA9" w:rsidRDefault="003C0B14" w:rsidP="004E633F">
      <w:pPr>
        <w:pStyle w:val="Heading2"/>
      </w:pPr>
      <w:bookmarkStart w:id="425" w:name="_Toc70702179"/>
      <w:bookmarkStart w:id="426" w:name="_Toc121489511"/>
      <w:r w:rsidRPr="00376FA9">
        <w:t>Questions during the application process</w:t>
      </w:r>
      <w:bookmarkEnd w:id="425"/>
      <w:bookmarkEnd w:id="426"/>
    </w:p>
    <w:p w14:paraId="57C305B5" w14:textId="36876A6A" w:rsidR="00D72438" w:rsidRPr="00376FA9" w:rsidRDefault="003C0B14" w:rsidP="002F44D0">
      <w:r w:rsidRPr="008D1894">
        <w:t>If you have any questions during the application period, please</w:t>
      </w:r>
      <w:r w:rsidR="009B694A" w:rsidRPr="008D1894">
        <w:t xml:space="preserve"> </w:t>
      </w:r>
      <w:r w:rsidR="00CB39D6" w:rsidRPr="008D1894">
        <w:t xml:space="preserve">visit </w:t>
      </w:r>
      <w:r w:rsidR="00A667D0" w:rsidRPr="008D1894">
        <w:t xml:space="preserve">the </w:t>
      </w:r>
      <w:hyperlink r:id="rId41" w:history="1">
        <w:r w:rsidR="00A667D0" w:rsidRPr="008D1894">
          <w:rPr>
            <w:rStyle w:val="Hyperlink"/>
          </w:rPr>
          <w:t>Austrade</w:t>
        </w:r>
        <w:r w:rsidR="00D73AC6" w:rsidRPr="008D1894">
          <w:rPr>
            <w:rStyle w:val="Hyperlink"/>
          </w:rPr>
          <w:t xml:space="preserve"> website</w:t>
        </w:r>
      </w:hyperlink>
      <w:r w:rsidR="00D73AC6" w:rsidRPr="008D1894">
        <w:t xml:space="preserve"> or </w:t>
      </w:r>
      <w:r w:rsidRPr="008D1894">
        <w:t>contact</w:t>
      </w:r>
      <w:r w:rsidR="00703426" w:rsidRPr="008D1894">
        <w:t xml:space="preserve"> us at</w:t>
      </w:r>
      <w:r w:rsidR="001F190B" w:rsidRPr="008D1894">
        <w:t>:</w:t>
      </w:r>
    </w:p>
    <w:p w14:paraId="47221316" w14:textId="02F37B0F" w:rsidR="00DF0849" w:rsidRPr="00376FA9" w:rsidRDefault="00B24711" w:rsidP="00D87477">
      <w:pPr>
        <w:tabs>
          <w:tab w:val="left" w:pos="993"/>
        </w:tabs>
        <w:ind w:left="142"/>
      </w:pPr>
      <w:r w:rsidRPr="008D1894">
        <w:t>Phone:</w:t>
      </w:r>
      <w:r w:rsidRPr="008D1894">
        <w:tab/>
      </w:r>
      <w:r w:rsidR="001F190B" w:rsidRPr="008D1894">
        <w:t>13 28 78</w:t>
      </w:r>
      <w:r w:rsidR="001F190B" w:rsidRPr="008D1894">
        <w:br/>
        <w:t>Email:</w:t>
      </w:r>
      <w:r w:rsidR="00FF77A9" w:rsidRPr="008D1894">
        <w:tab/>
      </w:r>
      <w:hyperlink r:id="rId42" w:history="1">
        <w:r w:rsidR="00966E04" w:rsidRPr="008D1894">
          <w:rPr>
            <w:rStyle w:val="Hyperlink"/>
          </w:rPr>
          <w:t>EMDG.help@austrade.gov.au</w:t>
        </w:r>
      </w:hyperlink>
    </w:p>
    <w:p w14:paraId="224B8535" w14:textId="3496E876" w:rsidR="008B46E1" w:rsidRPr="00376FA9" w:rsidRDefault="008B46E1" w:rsidP="000176F7">
      <w:pPr>
        <w:pStyle w:val="Heading1"/>
      </w:pPr>
      <w:bookmarkStart w:id="427" w:name="_Toc75911724"/>
      <w:bookmarkStart w:id="428" w:name="_Toc76035502"/>
      <w:bookmarkStart w:id="429" w:name="_Toc75911725"/>
      <w:bookmarkStart w:id="430" w:name="_Toc76035503"/>
      <w:bookmarkStart w:id="431" w:name="_Toc70702180"/>
      <w:bookmarkStart w:id="432" w:name="_Toc121489512"/>
      <w:bookmarkStart w:id="433" w:name="_Toc464739958"/>
      <w:bookmarkStart w:id="434" w:name="_Toc453161543"/>
      <w:bookmarkStart w:id="435" w:name="_Toc421777622"/>
      <w:bookmarkStart w:id="436" w:name="_Toc433641183"/>
      <w:bookmarkEnd w:id="423"/>
      <w:bookmarkEnd w:id="424"/>
      <w:bookmarkEnd w:id="427"/>
      <w:bookmarkEnd w:id="428"/>
      <w:bookmarkEnd w:id="429"/>
      <w:bookmarkEnd w:id="430"/>
      <w:r w:rsidRPr="00376FA9">
        <w:t xml:space="preserve">The grant </w:t>
      </w:r>
      <w:r w:rsidR="00EF1A1D" w:rsidRPr="00376FA9">
        <w:t>selection</w:t>
      </w:r>
      <w:r w:rsidR="006E001E" w:rsidRPr="00376FA9">
        <w:t xml:space="preserve"> </w:t>
      </w:r>
      <w:r w:rsidRPr="00376FA9">
        <w:t>process</w:t>
      </w:r>
      <w:bookmarkEnd w:id="431"/>
      <w:bookmarkEnd w:id="432"/>
    </w:p>
    <w:p w14:paraId="62BB2FB8" w14:textId="35A18261" w:rsidR="001F190B" w:rsidRPr="00376FA9" w:rsidRDefault="001F190B" w:rsidP="00966E04">
      <w:bookmarkStart w:id="437" w:name="_Toc453161533"/>
      <w:bookmarkEnd w:id="433"/>
      <w:r w:rsidRPr="00376FA9">
        <w:t xml:space="preserve">We will check your application to ensure it meets the </w:t>
      </w:r>
      <w:hyperlink w:anchor="_Eligibility_criteria" w:history="1">
        <w:r w:rsidRPr="008D1894">
          <w:rPr>
            <w:rStyle w:val="Hyperlink"/>
          </w:rPr>
          <w:t>eligibility criteria</w:t>
        </w:r>
      </w:hyperlink>
      <w:r w:rsidRPr="00376FA9">
        <w:t>.</w:t>
      </w:r>
    </w:p>
    <w:p w14:paraId="3AC4CBAB" w14:textId="6634CA25" w:rsidR="00CD39A2" w:rsidRPr="00376FA9" w:rsidRDefault="00CD39A2" w:rsidP="008B483E">
      <w:pPr>
        <w:pStyle w:val="Bullet1"/>
        <w:numPr>
          <w:ilvl w:val="0"/>
          <w:numId w:val="0"/>
        </w:numPr>
        <w:ind w:left="1"/>
      </w:pPr>
      <w:r w:rsidRPr="00376FA9">
        <w:t xml:space="preserve">If sufficient information has not been provided in the application to determine whether the eligibility criteria has been met, we </w:t>
      </w:r>
      <w:r w:rsidR="005C3546" w:rsidRPr="00376FA9">
        <w:t xml:space="preserve">will </w:t>
      </w:r>
      <w:r w:rsidRPr="00376FA9">
        <w:t>request further information.</w:t>
      </w:r>
      <w:r w:rsidR="000132EB">
        <w:t xml:space="preserve"> If you do not provide information in the provided timeframe, your application may be deemed incomplete and ineligible.</w:t>
      </w:r>
    </w:p>
    <w:p w14:paraId="732EF5A3" w14:textId="496FBAE9" w:rsidR="004E4928" w:rsidRPr="00376FA9" w:rsidRDefault="001F190B" w:rsidP="008B483E">
      <w:pPr>
        <w:pStyle w:val="Bullet1"/>
        <w:numPr>
          <w:ilvl w:val="0"/>
          <w:numId w:val="0"/>
        </w:numPr>
        <w:ind w:left="1"/>
      </w:pPr>
      <w:r w:rsidRPr="00376FA9">
        <w:t xml:space="preserve">If the assessment process identifies unintentional errors in your application, you </w:t>
      </w:r>
      <w:r w:rsidR="005C3546" w:rsidRPr="00376FA9">
        <w:t xml:space="preserve">will </w:t>
      </w:r>
      <w:r w:rsidRPr="00376FA9">
        <w:t>be contacted to correct or explain the information.</w:t>
      </w:r>
      <w:r w:rsidR="000132EB">
        <w:t xml:space="preserve"> </w:t>
      </w:r>
    </w:p>
    <w:p w14:paraId="50DC0FA7" w14:textId="089B3FE1" w:rsidR="009143F9" w:rsidRPr="00376FA9" w:rsidRDefault="009143F9" w:rsidP="004E633F">
      <w:pPr>
        <w:pStyle w:val="Heading2"/>
      </w:pPr>
      <w:bookmarkStart w:id="438" w:name="_Toc464739960"/>
      <w:bookmarkStart w:id="439" w:name="_Toc70702181"/>
      <w:bookmarkStart w:id="440" w:name="_Toc121489513"/>
      <w:r w:rsidRPr="00376FA9">
        <w:t>Who will approve grants?</w:t>
      </w:r>
      <w:bookmarkEnd w:id="437"/>
      <w:bookmarkEnd w:id="438"/>
      <w:bookmarkEnd w:id="439"/>
      <w:bookmarkEnd w:id="440"/>
    </w:p>
    <w:p w14:paraId="6B3201A2" w14:textId="62F10DC0" w:rsidR="00C14135" w:rsidRPr="00376FA9" w:rsidRDefault="001F190B" w:rsidP="00966E04">
      <w:r w:rsidRPr="00376FA9">
        <w:t xml:space="preserve">A decision maker </w:t>
      </w:r>
      <w:r w:rsidR="00185CD5" w:rsidRPr="00376FA9">
        <w:t xml:space="preserve">at </w:t>
      </w:r>
      <w:r w:rsidRPr="00376FA9">
        <w:t xml:space="preserve">Austrade (the </w:t>
      </w:r>
      <w:hyperlink w:anchor="Delegate" w:history="1">
        <w:r w:rsidRPr="008D1894">
          <w:rPr>
            <w:rStyle w:val="Hyperlink"/>
          </w:rPr>
          <w:t>Delegate</w:t>
        </w:r>
      </w:hyperlink>
      <w:r w:rsidR="00912306" w:rsidRPr="00376FA9">
        <w:t xml:space="preserve"> </w:t>
      </w:r>
      <w:r w:rsidR="00A02033" w:rsidRPr="00376FA9">
        <w:t xml:space="preserve">for the </w:t>
      </w:r>
      <w:r w:rsidR="00912306" w:rsidRPr="00376FA9">
        <w:t>Austrade CEO</w:t>
      </w:r>
      <w:r w:rsidRPr="00376FA9">
        <w:t xml:space="preserve">) </w:t>
      </w:r>
      <w:r w:rsidR="00A02033" w:rsidRPr="00376FA9">
        <w:t>will</w:t>
      </w:r>
      <w:r w:rsidRPr="00376FA9">
        <w:t xml:space="preserve"> decide</w:t>
      </w:r>
      <w:r w:rsidR="00C14135" w:rsidRPr="00376FA9">
        <w:t>:</w:t>
      </w:r>
    </w:p>
    <w:p w14:paraId="725A8E24" w14:textId="41ACF532" w:rsidR="00C14135" w:rsidRPr="00376FA9" w:rsidRDefault="652C01FA" w:rsidP="00C14135">
      <w:pPr>
        <w:pStyle w:val="Bullet1"/>
      </w:pPr>
      <w:r>
        <w:t>which grants to approve</w:t>
      </w:r>
      <w:r w:rsidR="206A1DDE">
        <w:t>;</w:t>
      </w:r>
      <w:r w:rsidR="20788BA0">
        <w:t xml:space="preserve"> and</w:t>
      </w:r>
      <w:r w:rsidR="7E6163BE">
        <w:t xml:space="preserve"> </w:t>
      </w:r>
    </w:p>
    <w:p w14:paraId="0AD14445" w14:textId="59AB5123" w:rsidR="00C14135" w:rsidRPr="00376FA9" w:rsidRDefault="3D0DB073" w:rsidP="00C14135">
      <w:pPr>
        <w:pStyle w:val="Bullet1"/>
      </w:pPr>
      <w:r>
        <w:t xml:space="preserve">the </w:t>
      </w:r>
      <w:hyperlink w:anchor="_Will_I_always">
        <w:r w:rsidRPr="5E0368D7">
          <w:rPr>
            <w:rStyle w:val="Hyperlink"/>
          </w:rPr>
          <w:t>amount of funding</w:t>
        </w:r>
      </w:hyperlink>
      <w:r>
        <w:t xml:space="preserve"> to be provided under the grant agreement. This decision will </w:t>
      </w:r>
      <w:r w:rsidR="3B75483E">
        <w:t>consider</w:t>
      </w:r>
      <w:r>
        <w:t xml:space="preserve"> the availability of grant funds for the program and the number of applications received in each round.</w:t>
      </w:r>
    </w:p>
    <w:p w14:paraId="7047A64F" w14:textId="06339FF9" w:rsidR="009934D3" w:rsidRPr="00376FA9" w:rsidRDefault="00E208CF" w:rsidP="0061331F">
      <w:pPr>
        <w:pStyle w:val="Bullet1"/>
        <w:numPr>
          <w:ilvl w:val="0"/>
          <w:numId w:val="0"/>
        </w:numPr>
        <w:ind w:left="1"/>
      </w:pPr>
      <w:r>
        <w:t xml:space="preserve">The </w:t>
      </w:r>
      <w:r w:rsidRPr="00376FA9">
        <w:t>Minister for Trade</w:t>
      </w:r>
      <w:r>
        <w:t xml:space="preserve"> and Tourism </w:t>
      </w:r>
      <w:r w:rsidR="001549F6">
        <w:t>is not involved in decisions relating to individual EMDG grant applications.</w:t>
      </w:r>
      <w:r w:rsidRPr="00376FA9">
        <w:t xml:space="preserve"> </w:t>
      </w:r>
      <w:r w:rsidR="001549F6">
        <w:t xml:space="preserve">The Minister does not have </w:t>
      </w:r>
      <w:r w:rsidR="00912306" w:rsidRPr="00376FA9">
        <w:t>overview or veto of these decisions</w:t>
      </w:r>
      <w:r w:rsidR="00F30CAE">
        <w:t>.</w:t>
      </w:r>
    </w:p>
    <w:p w14:paraId="497BA48D" w14:textId="425D6192" w:rsidR="009143F9" w:rsidRPr="00376FA9" w:rsidRDefault="009143F9" w:rsidP="00345DCE">
      <w:pPr>
        <w:pStyle w:val="Heading1"/>
      </w:pPr>
      <w:bookmarkStart w:id="441" w:name="_Toc464739961"/>
      <w:bookmarkStart w:id="442" w:name="_Toc70702182"/>
      <w:bookmarkStart w:id="443" w:name="_Toc121489514"/>
      <w:r w:rsidRPr="00376FA9">
        <w:t>Notification of application outcomes</w:t>
      </w:r>
      <w:bookmarkEnd w:id="434"/>
      <w:bookmarkEnd w:id="441"/>
      <w:bookmarkEnd w:id="442"/>
      <w:bookmarkEnd w:id="443"/>
    </w:p>
    <w:p w14:paraId="340FC743" w14:textId="13EF09D7" w:rsidR="008B7361" w:rsidRPr="00376FA9" w:rsidRDefault="00ED3B1C" w:rsidP="00EA007B">
      <w:bookmarkStart w:id="444" w:name="_Toc453161544"/>
      <w:r w:rsidRPr="00376FA9">
        <w:t xml:space="preserve">We will </w:t>
      </w:r>
      <w:r w:rsidR="009143F9" w:rsidRPr="00376FA9">
        <w:t>advise</w:t>
      </w:r>
      <w:r w:rsidRPr="00376FA9">
        <w:t xml:space="preserve"> you </w:t>
      </w:r>
      <w:r w:rsidR="009143F9" w:rsidRPr="00376FA9">
        <w:t>of the outcome of your application in writing.</w:t>
      </w:r>
      <w:r w:rsidR="009143F9" w:rsidRPr="00376FA9">
        <w:rPr>
          <w:b/>
        </w:rPr>
        <w:t xml:space="preserve"> </w:t>
      </w:r>
      <w:r w:rsidRPr="00376FA9">
        <w:t>If you are successful, we will advise you of any specific conditions attached to the grant</w:t>
      </w:r>
      <w:r w:rsidR="009C481B" w:rsidRPr="00376FA9">
        <w:t>.</w:t>
      </w:r>
      <w:r w:rsidR="009143F9" w:rsidRPr="00376FA9">
        <w:t xml:space="preserve"> </w:t>
      </w:r>
      <w:r w:rsidR="00913EF0" w:rsidRPr="00376FA9">
        <w:t xml:space="preserve">If you are unsuccessful, we will notify </w:t>
      </w:r>
      <w:r w:rsidR="00973179" w:rsidRPr="00376FA9">
        <w:t xml:space="preserve">you in writing </w:t>
      </w:r>
      <w:r w:rsidR="009934D3" w:rsidRPr="00376FA9">
        <w:t xml:space="preserve">and give you reasons for </w:t>
      </w:r>
      <w:r w:rsidR="00370960" w:rsidRPr="00376FA9">
        <w:t>our</w:t>
      </w:r>
      <w:r w:rsidR="009934D3" w:rsidRPr="00376FA9">
        <w:t xml:space="preserve"> decision.</w:t>
      </w:r>
      <w:r w:rsidR="005B28DF" w:rsidRPr="00376FA9">
        <w:t xml:space="preserve"> We cannot offer grant agreements until all applications have been assessed</w:t>
      </w:r>
      <w:r w:rsidR="008B7361" w:rsidRPr="00376FA9">
        <w:t xml:space="preserve">. We will </w:t>
      </w:r>
      <w:r w:rsidR="005B28DF" w:rsidRPr="00376FA9">
        <w:t xml:space="preserve">determine the </w:t>
      </w:r>
      <w:r w:rsidR="008B7361" w:rsidRPr="00376FA9">
        <w:t xml:space="preserve">grant amounts based on the total number of </w:t>
      </w:r>
      <w:r w:rsidR="00B92CE6">
        <w:t xml:space="preserve">eligible </w:t>
      </w:r>
      <w:r w:rsidR="008B7361" w:rsidRPr="00376FA9">
        <w:t>applications received and the total funding available for that round</w:t>
      </w:r>
      <w:r w:rsidR="00192228" w:rsidRPr="00376FA9">
        <w:t>.</w:t>
      </w:r>
    </w:p>
    <w:p w14:paraId="04153647" w14:textId="6AB21442" w:rsidR="006D6A55" w:rsidRPr="00376FA9" w:rsidRDefault="006D6A55" w:rsidP="00AA73B7">
      <w:pPr>
        <w:pStyle w:val="Heading2"/>
      </w:pPr>
      <w:bookmarkStart w:id="445" w:name="_Right_of_review"/>
      <w:bookmarkStart w:id="446" w:name="_Toc121489515"/>
      <w:bookmarkEnd w:id="445"/>
      <w:r w:rsidRPr="00376FA9">
        <w:t>Right of review of a decision</w:t>
      </w:r>
      <w:bookmarkEnd w:id="446"/>
    </w:p>
    <w:p w14:paraId="3CCFE310" w14:textId="5A665C7D" w:rsidR="006D6A55" w:rsidRPr="00376FA9" w:rsidRDefault="006D6A55" w:rsidP="006D6A55">
      <w:r w:rsidRPr="00376FA9">
        <w:t xml:space="preserve">The </w:t>
      </w:r>
      <w:hyperlink w:anchor="EMDG_Legislation" w:history="1">
        <w:r w:rsidRPr="008D1894">
          <w:rPr>
            <w:rStyle w:val="Hyperlink"/>
          </w:rPr>
          <w:t>EMDG Act and EMDG Rules</w:t>
        </w:r>
      </w:hyperlink>
      <w:r w:rsidRPr="00376FA9">
        <w:t xml:space="preserve"> describe the decisions of Austrade for which you can seek review. </w:t>
      </w:r>
      <w:r w:rsidR="00AE3E9A">
        <w:t>Y</w:t>
      </w:r>
      <w:r w:rsidRPr="00376FA9">
        <w:t>ou will be given the reasons for the decision and more detail about how you can seek review</w:t>
      </w:r>
      <w:r w:rsidR="007E0EAB">
        <w:t>,</w:t>
      </w:r>
      <w:r w:rsidR="00AE3E9A">
        <w:t xml:space="preserve"> if Austrade </w:t>
      </w:r>
      <w:r w:rsidR="007E0EAB">
        <w:t>makes one of the following decisions</w:t>
      </w:r>
      <w:r w:rsidRPr="00376FA9">
        <w:t>:</w:t>
      </w:r>
    </w:p>
    <w:p w14:paraId="0E46A92B" w14:textId="74AD6686" w:rsidR="006D6A55" w:rsidRPr="00376FA9" w:rsidRDefault="007E0EAB" w:rsidP="006D6A55">
      <w:pPr>
        <w:pStyle w:val="Bullet1"/>
      </w:pPr>
      <w:r>
        <w:t xml:space="preserve">A </w:t>
      </w:r>
      <w:r w:rsidR="373420EB">
        <w:t>decision not to enter into a grant agreement (see section 9 of the EMDG Act).</w:t>
      </w:r>
    </w:p>
    <w:p w14:paraId="47D48D9E" w14:textId="6C410AD3" w:rsidR="006D6A55" w:rsidRPr="00376FA9" w:rsidRDefault="373420EB" w:rsidP="006D6A55">
      <w:pPr>
        <w:pStyle w:val="Bullet1"/>
      </w:pPr>
      <w:r>
        <w:t>A decision that you are not eligible for a grant</w:t>
      </w:r>
      <w:r w:rsidR="2CB6C0DF">
        <w:t xml:space="preserve"> </w:t>
      </w:r>
      <w:r>
        <w:t>or have not had or will not have eligible expenses in relation to eligible products (see section 11(1)(b) of the EMDG Act).</w:t>
      </w:r>
    </w:p>
    <w:p w14:paraId="4049CCAD" w14:textId="77777777" w:rsidR="006D6A55" w:rsidRPr="00376FA9" w:rsidRDefault="373420EB" w:rsidP="006D6A55">
      <w:pPr>
        <w:pStyle w:val="Bullet1"/>
      </w:pPr>
      <w:r>
        <w:t>A decision that you have not met a requirement under the EMDG Rules in relation to a grant payment (see section 11(1)(c) of the Act).</w:t>
      </w:r>
    </w:p>
    <w:p w14:paraId="6A3DE05D" w14:textId="4A28F80C" w:rsidR="006D6A55" w:rsidRPr="00376FA9" w:rsidRDefault="373420EB" w:rsidP="006D6A55">
      <w:pPr>
        <w:pStyle w:val="Bullet1"/>
      </w:pPr>
      <w:r>
        <w:t xml:space="preserve">A decision that your expenses are excluded because the expense or the product might have a </w:t>
      </w:r>
      <w:hyperlink w:anchor="_Detrimental_impact">
        <w:r w:rsidRPr="5E0368D7">
          <w:rPr>
            <w:rStyle w:val="Hyperlink"/>
          </w:rPr>
          <w:t>detrimental impact</w:t>
        </w:r>
      </w:hyperlink>
      <w:r>
        <w:t xml:space="preserve"> on Australia’s trade reputation (see section 47 of the EMDG Rules).</w:t>
      </w:r>
    </w:p>
    <w:p w14:paraId="62D52F9E" w14:textId="77C41422" w:rsidR="006D6A55" w:rsidRPr="00376FA9" w:rsidRDefault="373420EB" w:rsidP="006D6A55">
      <w:pPr>
        <w:pStyle w:val="Bullet1"/>
      </w:pPr>
      <w:r>
        <w:t>A decision that you are conducting a business that is substantially the same as a previous EMDG recipient (</w:t>
      </w:r>
      <w:hyperlink w:anchor="_Organisational_restructuring">
        <w:r w:rsidRPr="5E0368D7">
          <w:rPr>
            <w:rStyle w:val="Hyperlink"/>
          </w:rPr>
          <w:t>organisational change</w:t>
        </w:r>
      </w:hyperlink>
      <w:r>
        <w:t>) (see sections 13(5)(b) and 48(5)(b) of the EMDG Rules).</w:t>
      </w:r>
    </w:p>
    <w:p w14:paraId="2790A674" w14:textId="20C0AF4A" w:rsidR="006D6A55" w:rsidRPr="00376FA9" w:rsidRDefault="006D6A55" w:rsidP="006D6A55">
      <w:r w:rsidRPr="00376FA9">
        <w:t xml:space="preserve">There is no right to seek review of the following decisions of the </w:t>
      </w:r>
      <w:hyperlink w:anchor="Delegate" w:history="1">
        <w:r w:rsidRPr="008D1894">
          <w:rPr>
            <w:rStyle w:val="Hyperlink"/>
          </w:rPr>
          <w:t>Delegate</w:t>
        </w:r>
      </w:hyperlink>
      <w:r w:rsidRPr="00376FA9">
        <w:t>:</w:t>
      </w:r>
    </w:p>
    <w:p w14:paraId="734E72C0" w14:textId="1B1175F0" w:rsidR="006D6A55" w:rsidRPr="00376FA9" w:rsidRDefault="373420EB" w:rsidP="006D6A55">
      <w:pPr>
        <w:pStyle w:val="Bullet1"/>
      </w:pPr>
      <w:r>
        <w:t xml:space="preserve">the amount of funding for each </w:t>
      </w:r>
      <w:hyperlink w:anchor="_The_grant_agreement">
        <w:r w:rsidRPr="5E0368D7">
          <w:rPr>
            <w:rStyle w:val="Hyperlink"/>
          </w:rPr>
          <w:t xml:space="preserve">grant agreement </w:t>
        </w:r>
      </w:hyperlink>
    </w:p>
    <w:p w14:paraId="23951BF3" w14:textId="77777777" w:rsidR="006D6A55" w:rsidRPr="00376FA9" w:rsidRDefault="373420EB" w:rsidP="006D6A55">
      <w:pPr>
        <w:pStyle w:val="Bullet1"/>
      </w:pPr>
      <w:r>
        <w:t xml:space="preserve">the terms and conditions of the grant </w:t>
      </w:r>
    </w:p>
    <w:p w14:paraId="2A5DF7D8" w14:textId="07E639AE" w:rsidR="006D6A55" w:rsidRPr="00376FA9" w:rsidRDefault="001478BB" w:rsidP="006D6A55">
      <w:pPr>
        <w:pStyle w:val="Bullet1"/>
      </w:pPr>
      <w:hyperlink w:anchor="_Milestone_Reports">
        <w:r w:rsidR="373420EB" w:rsidRPr="5E0368D7">
          <w:rPr>
            <w:rStyle w:val="Hyperlink"/>
          </w:rPr>
          <w:t>milestone reporting</w:t>
        </w:r>
      </w:hyperlink>
      <w:r w:rsidR="373420EB">
        <w:t xml:space="preserve"> requirements.</w:t>
      </w:r>
    </w:p>
    <w:p w14:paraId="71F9E6A4" w14:textId="77777777" w:rsidR="006D6A55" w:rsidRPr="00376FA9" w:rsidRDefault="006D6A55" w:rsidP="00AA73B7">
      <w:pPr>
        <w:pStyle w:val="Heading3"/>
      </w:pPr>
      <w:bookmarkStart w:id="447" w:name="_Toc121489516"/>
      <w:r w:rsidRPr="00376FA9">
        <w:t>How to seek a review of a decision</w:t>
      </w:r>
      <w:bookmarkEnd w:id="447"/>
    </w:p>
    <w:p w14:paraId="1B12253B" w14:textId="77777777" w:rsidR="006D6A55" w:rsidRPr="00376FA9" w:rsidRDefault="006D6A55" w:rsidP="006D6A55">
      <w:r w:rsidRPr="00376FA9">
        <w:t>For those decisions where you can seek a review described in section 8.1 of these guidelines the following steps should be followed if you disagree with a decision:</w:t>
      </w:r>
    </w:p>
    <w:p w14:paraId="222B0175" w14:textId="77777777" w:rsidR="006D6A55" w:rsidRPr="00376FA9" w:rsidRDefault="006D6A55" w:rsidP="006D6A55">
      <w:r w:rsidRPr="00376FA9">
        <w:rPr>
          <w:b/>
        </w:rPr>
        <w:t>Clarification:</w:t>
      </w:r>
      <w:r w:rsidRPr="00376FA9">
        <w:t xml:space="preserve"> In the first instance please contact us to discuss the decision to seek clarity. We will put you in contact with the original decision maker.</w:t>
      </w:r>
    </w:p>
    <w:p w14:paraId="66E3A1BF" w14:textId="77777777" w:rsidR="006D6A55" w:rsidRPr="00376FA9" w:rsidRDefault="006D6A55" w:rsidP="006D6A55">
      <w:r w:rsidRPr="00376FA9">
        <w:rPr>
          <w:b/>
        </w:rPr>
        <w:t xml:space="preserve">Seek internal review: </w:t>
      </w:r>
      <w:r w:rsidRPr="00376FA9">
        <w:t>If you still disagree with our decision you can ask for an internal review of the decision of the Delegate. This review will be undertaken by a more senior staff member who was not involved in the first decision. This request must be made in writing (writing includes email).</w:t>
      </w:r>
    </w:p>
    <w:p w14:paraId="45C0F7B9" w14:textId="77777777" w:rsidR="006D6A55" w:rsidRPr="00376FA9" w:rsidRDefault="006D6A55" w:rsidP="006D6A55">
      <w:r w:rsidRPr="00376FA9">
        <w:rPr>
          <w:b/>
        </w:rPr>
        <w:t>Review by the Administrative Appeals Tribunal</w:t>
      </w:r>
      <w:r w:rsidRPr="00376FA9">
        <w:t xml:space="preserve">: if you are still not satisfied with our decision you can seek a review by the Administrative Appeals Tribunal (AAT) who may undertake an independent review of the decision. </w:t>
      </w:r>
    </w:p>
    <w:p w14:paraId="16EC5E29" w14:textId="77777777" w:rsidR="006D6A55" w:rsidRPr="00376FA9" w:rsidRDefault="006D6A55" w:rsidP="006D6A55">
      <w:r w:rsidRPr="00376FA9">
        <w:t xml:space="preserve">To appeal, the AAT Act requires the affected applicant to: </w:t>
      </w:r>
    </w:p>
    <w:p w14:paraId="04E4F83B" w14:textId="263F723F" w:rsidR="006D6A55" w:rsidRPr="00376FA9" w:rsidRDefault="373420EB" w:rsidP="006D6A55">
      <w:pPr>
        <w:pStyle w:val="Bullet1"/>
      </w:pPr>
      <w:r>
        <w:t>submit an application to the AAT. The time limit to apply is 28 days of receipt of Austrade’s decision advice (section 29 of the AAT Act) (</w:t>
      </w:r>
      <w:hyperlink r:id="rId43">
        <w:r w:rsidRPr="5E0368D7">
          <w:rPr>
            <w:rStyle w:val="Hyperlink"/>
          </w:rPr>
          <w:t>aat.gov.au/apply-for-a-review/other-decisions/time-limits</w:t>
        </w:r>
      </w:hyperlink>
      <w:r>
        <w:t>)</w:t>
      </w:r>
    </w:p>
    <w:p w14:paraId="5F139EC9" w14:textId="6B0EB0E7" w:rsidR="006D6A55" w:rsidRPr="00376FA9" w:rsidRDefault="373420EB" w:rsidP="006D6A55">
      <w:pPr>
        <w:pStyle w:val="Bullet1"/>
      </w:pPr>
      <w:r>
        <w:t>pay an application fee (</w:t>
      </w:r>
      <w:hyperlink r:id="rId44">
        <w:r w:rsidRPr="5E0368D7">
          <w:rPr>
            <w:rStyle w:val="Hyperlink"/>
          </w:rPr>
          <w:t>aat.gov.au/apply-for-a-review/other-decisions/fees</w:t>
        </w:r>
      </w:hyperlink>
      <w:r>
        <w:t>).</w:t>
      </w:r>
    </w:p>
    <w:p w14:paraId="0EBF7D6F" w14:textId="2DA57BD7" w:rsidR="006D6A55" w:rsidRPr="00376FA9" w:rsidRDefault="006D6A55" w:rsidP="006D6A55">
      <w:r w:rsidRPr="008D1894">
        <w:t xml:space="preserve">Please see </w:t>
      </w:r>
      <w:hyperlink r:id="rId45" w:history="1">
        <w:r w:rsidRPr="008D1894">
          <w:rPr>
            <w:rStyle w:val="Hyperlink"/>
          </w:rPr>
          <w:t>aat.gov.au/apply-for-a-review/other-decisions/how-to-apply</w:t>
        </w:r>
      </w:hyperlink>
      <w:r w:rsidRPr="008D1894">
        <w:t xml:space="preserve"> for further details.</w:t>
      </w:r>
    </w:p>
    <w:p w14:paraId="46325B18" w14:textId="77777777" w:rsidR="006D6A55" w:rsidRPr="00376FA9" w:rsidRDefault="006D6A55" w:rsidP="00EA007B"/>
    <w:p w14:paraId="1C7D0C56" w14:textId="16494474" w:rsidR="00DF0849" w:rsidRPr="00376FA9" w:rsidRDefault="00DF0849">
      <w:pPr>
        <w:suppressAutoHyphens w:val="0"/>
        <w:spacing w:before="0" w:after="0" w:line="240" w:lineRule="auto"/>
        <w:rPr>
          <w:sz w:val="22"/>
        </w:rPr>
      </w:pPr>
    </w:p>
    <w:p w14:paraId="58E7FDF0" w14:textId="6EC14E38" w:rsidR="009143F9" w:rsidRPr="00376FA9" w:rsidRDefault="004A1F4F" w:rsidP="000176F7">
      <w:pPr>
        <w:pStyle w:val="Heading1"/>
      </w:pPr>
      <w:bookmarkStart w:id="448" w:name="_Rights_of_review"/>
      <w:bookmarkStart w:id="449" w:name="_Toc464739963"/>
      <w:bookmarkStart w:id="450" w:name="_Toc70702183"/>
      <w:bookmarkStart w:id="451" w:name="_Toc121489517"/>
      <w:bookmarkEnd w:id="444"/>
      <w:bookmarkEnd w:id="448"/>
      <w:r w:rsidRPr="00376FA9">
        <w:t xml:space="preserve">Successful </w:t>
      </w:r>
      <w:r w:rsidR="009143F9" w:rsidRPr="00376FA9">
        <w:t>grant applications</w:t>
      </w:r>
      <w:bookmarkEnd w:id="449"/>
      <w:bookmarkEnd w:id="450"/>
      <w:bookmarkEnd w:id="451"/>
    </w:p>
    <w:p w14:paraId="18C0C76D" w14:textId="44E71B98" w:rsidR="004E4928" w:rsidRPr="00376FA9" w:rsidRDefault="00C25384" w:rsidP="00C25384">
      <w:r w:rsidRPr="00376FA9">
        <w:t xml:space="preserve">If you are </w:t>
      </w:r>
      <w:r w:rsidR="00514DE5" w:rsidRPr="00376FA9">
        <w:t>eligible</w:t>
      </w:r>
      <w:r w:rsidR="006D42EF" w:rsidRPr="00376FA9">
        <w:t xml:space="preserve"> for a grant</w:t>
      </w:r>
      <w:r w:rsidRPr="00376FA9">
        <w:t xml:space="preserve">, you will receive </w:t>
      </w:r>
      <w:r w:rsidR="00514DE5" w:rsidRPr="00376FA9">
        <w:t>a grant agreement from Austrade</w:t>
      </w:r>
      <w:r w:rsidRPr="00376FA9">
        <w:t>.</w:t>
      </w:r>
      <w:r w:rsidR="00B9388B" w:rsidRPr="00376FA9">
        <w:t xml:space="preserve"> </w:t>
      </w:r>
      <w:r w:rsidR="0065584E" w:rsidRPr="00376FA9">
        <w:t xml:space="preserve">Once you enter into a grant agreement you will be a </w:t>
      </w:r>
      <w:bookmarkStart w:id="452" w:name="Grantee"/>
      <w:r w:rsidR="0065584E" w:rsidRPr="00784204">
        <w:t>grantee</w:t>
      </w:r>
      <w:bookmarkEnd w:id="452"/>
      <w:r w:rsidR="0065584E" w:rsidRPr="00376FA9">
        <w:t>.</w:t>
      </w:r>
    </w:p>
    <w:p w14:paraId="22E94BE3" w14:textId="113FACD3" w:rsidR="009143F9" w:rsidRPr="00376FA9" w:rsidRDefault="009143F9" w:rsidP="004E633F">
      <w:pPr>
        <w:pStyle w:val="Heading2"/>
      </w:pPr>
      <w:bookmarkStart w:id="453" w:name="_The_grant_agreement"/>
      <w:bookmarkStart w:id="454" w:name="_Toc453161546"/>
      <w:bookmarkStart w:id="455" w:name="_Toc464739965"/>
      <w:bookmarkStart w:id="456" w:name="_Toc70702184"/>
      <w:bookmarkStart w:id="457" w:name="_Toc121489518"/>
      <w:bookmarkEnd w:id="435"/>
      <w:bookmarkEnd w:id="436"/>
      <w:bookmarkEnd w:id="453"/>
      <w:r w:rsidRPr="00376FA9">
        <w:t>The grant agreement</w:t>
      </w:r>
      <w:bookmarkEnd w:id="454"/>
      <w:bookmarkEnd w:id="455"/>
      <w:bookmarkEnd w:id="456"/>
      <w:bookmarkEnd w:id="457"/>
    </w:p>
    <w:p w14:paraId="2567B14E" w14:textId="0B55CDF6" w:rsidR="00B9388B" w:rsidRPr="00376FA9" w:rsidRDefault="00B9388B" w:rsidP="00B9388B">
      <w:pPr>
        <w:rPr>
          <w:lang w:eastAsia="en-AU"/>
        </w:rPr>
      </w:pPr>
      <w:bookmarkStart w:id="458" w:name="_Toc453161547"/>
      <w:bookmarkStart w:id="459" w:name="_Toc421777623"/>
      <w:r w:rsidRPr="00376FA9">
        <w:rPr>
          <w:lang w:eastAsia="en-AU"/>
        </w:rPr>
        <w:t>A grant agreement is a</w:t>
      </w:r>
      <w:r w:rsidR="009C481B" w:rsidRPr="00376FA9">
        <w:rPr>
          <w:lang w:eastAsia="en-AU"/>
        </w:rPr>
        <w:t xml:space="preserve"> legally binding agreement with </w:t>
      </w:r>
      <w:r w:rsidR="00BE3B83" w:rsidRPr="00376FA9">
        <w:rPr>
          <w:lang w:eastAsia="en-AU"/>
        </w:rPr>
        <w:t xml:space="preserve">Austrade on behalf of </w:t>
      </w:r>
      <w:r w:rsidR="009C481B" w:rsidRPr="00376FA9">
        <w:rPr>
          <w:lang w:eastAsia="en-AU"/>
        </w:rPr>
        <w:t>the Commonwealth.</w:t>
      </w:r>
    </w:p>
    <w:p w14:paraId="4181B4B6" w14:textId="19469E87" w:rsidR="00B67E09" w:rsidRPr="00376FA9" w:rsidRDefault="00B9388B" w:rsidP="00B9388B">
      <w:pPr>
        <w:rPr>
          <w:lang w:eastAsia="en-AU"/>
        </w:rPr>
      </w:pPr>
      <w:r w:rsidRPr="00376FA9">
        <w:rPr>
          <w:lang w:eastAsia="en-AU"/>
        </w:rPr>
        <w:t xml:space="preserve">Both you and the Commonwealth must </w:t>
      </w:r>
      <w:r w:rsidR="00D13468" w:rsidRPr="00376FA9">
        <w:rPr>
          <w:lang w:eastAsia="en-AU"/>
        </w:rPr>
        <w:t xml:space="preserve">accept </w:t>
      </w:r>
      <w:r w:rsidRPr="00376FA9">
        <w:rPr>
          <w:lang w:eastAsia="en-AU"/>
        </w:rPr>
        <w:t>the grant agreement before we can make any payments</w:t>
      </w:r>
      <w:r w:rsidR="00422CE4" w:rsidRPr="00376FA9">
        <w:rPr>
          <w:lang w:eastAsia="en-AU"/>
        </w:rPr>
        <w:t>.</w:t>
      </w:r>
      <w:r w:rsidR="00F32149" w:rsidRPr="00376FA9">
        <w:t xml:space="preserve"> We are not responsible for any expenditure you incur in expectation of a grant agreement.</w:t>
      </w:r>
    </w:p>
    <w:p w14:paraId="1F9D3DAC" w14:textId="601911C3" w:rsidR="006A322E" w:rsidRPr="00376FA9" w:rsidRDefault="006A322E" w:rsidP="00966E04">
      <w:r>
        <w:t>Each agreement has standard terms and condition</w:t>
      </w:r>
      <w:r w:rsidR="00C25384">
        <w:t xml:space="preserve">s that cannot be changed. </w:t>
      </w:r>
      <w:r w:rsidR="14CE4608">
        <w:t xml:space="preserve">The Commonwealth standard grant agreement will be used. </w:t>
      </w:r>
      <w:r>
        <w:t>A sample grant agreement is available on</w:t>
      </w:r>
      <w:r w:rsidR="00C25384">
        <w:t xml:space="preserve"> the </w:t>
      </w:r>
      <w:hyperlink r:id="rId46">
        <w:r w:rsidR="00C25384" w:rsidRPr="45E95C84">
          <w:rPr>
            <w:rStyle w:val="Hyperlink"/>
          </w:rPr>
          <w:t>Austrade website</w:t>
        </w:r>
      </w:hyperlink>
      <w:r w:rsidR="14CE4608">
        <w:t xml:space="preserve"> and GrantConnect</w:t>
      </w:r>
      <w:r w:rsidR="4A6FA25A">
        <w:t>.</w:t>
      </w:r>
    </w:p>
    <w:p w14:paraId="1CB96707" w14:textId="00F96131" w:rsidR="00973179" w:rsidRPr="00376FA9" w:rsidRDefault="00973179" w:rsidP="00966E04">
      <w:r w:rsidRPr="00376FA9">
        <w:t xml:space="preserve">The approval of your grant </w:t>
      </w:r>
      <w:r w:rsidR="00712AFB" w:rsidRPr="00376FA9">
        <w:t>will</w:t>
      </w:r>
      <w:r w:rsidRPr="00376FA9">
        <w:t xml:space="preserve"> have specific conditions determined by the assessment process or other </w:t>
      </w:r>
      <w:r w:rsidR="004A2BE6" w:rsidRPr="00376FA9">
        <w:t>considerations</w:t>
      </w:r>
      <w:r w:rsidRPr="00376FA9">
        <w:t xml:space="preserve"> made by the </w:t>
      </w:r>
      <w:hyperlink w:anchor="Delegate" w:history="1">
        <w:r w:rsidR="00F83512" w:rsidRPr="008D1894">
          <w:rPr>
            <w:rStyle w:val="Hyperlink"/>
          </w:rPr>
          <w:t>Delegate</w:t>
        </w:r>
      </w:hyperlink>
      <w:r w:rsidRPr="008D1894">
        <w:t>.</w:t>
      </w:r>
      <w:r w:rsidRPr="00376FA9">
        <w:t xml:space="preserve"> We will identify these in </w:t>
      </w:r>
      <w:r w:rsidR="00B9388B" w:rsidRPr="00376FA9">
        <w:t>your</w:t>
      </w:r>
      <w:r w:rsidRPr="00376FA9">
        <w:t xml:space="preserve"> grant </w:t>
      </w:r>
      <w:r w:rsidR="00B9388B" w:rsidRPr="00376FA9">
        <w:t>agreement</w:t>
      </w:r>
      <w:r w:rsidRPr="00376FA9">
        <w:t>.</w:t>
      </w:r>
    </w:p>
    <w:p w14:paraId="4DF7277F" w14:textId="7A9FBD20" w:rsidR="00973179" w:rsidRPr="00376FA9" w:rsidRDefault="00973179" w:rsidP="002F44D0">
      <w:pPr>
        <w:rPr>
          <w:lang w:eastAsia="en-AU"/>
        </w:rPr>
      </w:pPr>
      <w:r w:rsidRPr="00376FA9">
        <w:rPr>
          <w:lang w:eastAsia="en-AU"/>
        </w:rPr>
        <w:t>The Commonwealth may recover grant funds if there is a breach of the grant agreement</w:t>
      </w:r>
      <w:r w:rsidR="00AD5F26" w:rsidRPr="00376FA9">
        <w:rPr>
          <w:lang w:eastAsia="en-AU"/>
        </w:rPr>
        <w:t xml:space="preserve"> (see section 10(2)(b) of the EMDG Act and your grant agreement)</w:t>
      </w:r>
      <w:r w:rsidRPr="00376FA9">
        <w:rPr>
          <w:lang w:eastAsia="en-AU"/>
        </w:rPr>
        <w:t>.</w:t>
      </w:r>
    </w:p>
    <w:p w14:paraId="7D35CB59" w14:textId="09795146" w:rsidR="00973179" w:rsidRPr="00376FA9" w:rsidRDefault="00973179" w:rsidP="002F44D0">
      <w:pPr>
        <w:rPr>
          <w:lang w:eastAsia="en-AU"/>
        </w:rPr>
      </w:pPr>
      <w:r w:rsidRPr="00376FA9">
        <w:rPr>
          <w:lang w:eastAsia="en-AU"/>
        </w:rPr>
        <w:t xml:space="preserve">You </w:t>
      </w:r>
      <w:r w:rsidR="00EC2802" w:rsidRPr="00376FA9">
        <w:rPr>
          <w:lang w:eastAsia="en-AU"/>
        </w:rPr>
        <w:t>should</w:t>
      </w:r>
      <w:r w:rsidRPr="00376FA9">
        <w:rPr>
          <w:lang w:eastAsia="en-AU"/>
        </w:rPr>
        <w:t xml:space="preserve"> </w:t>
      </w:r>
      <w:r w:rsidR="00D36345" w:rsidRPr="00376FA9">
        <w:rPr>
          <w:lang w:eastAsia="en-AU"/>
        </w:rPr>
        <w:t>sign</w:t>
      </w:r>
      <w:r w:rsidR="00EC2802" w:rsidRPr="00376FA9">
        <w:rPr>
          <w:lang w:eastAsia="en-AU"/>
        </w:rPr>
        <w:t xml:space="preserve"> </w:t>
      </w:r>
      <w:r w:rsidR="00D36345" w:rsidRPr="00376FA9">
        <w:rPr>
          <w:lang w:eastAsia="en-AU"/>
        </w:rPr>
        <w:t>your</w:t>
      </w:r>
      <w:r w:rsidR="00EC2802" w:rsidRPr="00376FA9">
        <w:rPr>
          <w:lang w:eastAsia="en-AU"/>
        </w:rPr>
        <w:t xml:space="preserve"> grant agreement within</w:t>
      </w:r>
      <w:r w:rsidRPr="00376FA9">
        <w:rPr>
          <w:lang w:eastAsia="en-AU"/>
        </w:rPr>
        <w:t xml:space="preserve"> </w:t>
      </w:r>
      <w:r w:rsidR="0032171E" w:rsidRPr="00376FA9">
        <w:rPr>
          <w:lang w:eastAsia="en-AU"/>
        </w:rPr>
        <w:t>21</w:t>
      </w:r>
      <w:r w:rsidRPr="00376FA9">
        <w:rPr>
          <w:lang w:eastAsia="en-AU"/>
        </w:rPr>
        <w:t xml:space="preserve"> days from the date of written offer</w:t>
      </w:r>
      <w:r w:rsidR="004A2BE6" w:rsidRPr="00376FA9">
        <w:rPr>
          <w:lang w:eastAsia="en-AU"/>
        </w:rPr>
        <w:t>. During this time, we will work with you to finalise the details.</w:t>
      </w:r>
    </w:p>
    <w:p w14:paraId="239B7F78" w14:textId="6A9B7198" w:rsidR="003F5C08" w:rsidRPr="00376FA9" w:rsidRDefault="003F5C08" w:rsidP="002F44D0">
      <w:pPr>
        <w:rPr>
          <w:lang w:eastAsia="en-AU"/>
        </w:rPr>
      </w:pPr>
      <w:r w:rsidRPr="00376FA9">
        <w:rPr>
          <w:lang w:eastAsia="en-AU"/>
        </w:rPr>
        <w:t xml:space="preserve">The offer may lapse if </w:t>
      </w:r>
      <w:r w:rsidR="004A1C73" w:rsidRPr="00376FA9">
        <w:rPr>
          <w:lang w:eastAsia="en-AU"/>
        </w:rPr>
        <w:t>you</w:t>
      </w:r>
      <w:r w:rsidRPr="00376FA9">
        <w:rPr>
          <w:lang w:eastAsia="en-AU"/>
        </w:rPr>
        <w:t xml:space="preserve"> do not sign the grant agreement within this time. Under certain circumstances, we may extend this period. We base the approval of your grant on the information you provide in your application</w:t>
      </w:r>
      <w:r w:rsidR="00AD5F26" w:rsidRPr="00376FA9">
        <w:rPr>
          <w:lang w:eastAsia="en-AU"/>
        </w:rPr>
        <w:t xml:space="preserve"> and any further information we seek for clarification</w:t>
      </w:r>
      <w:r w:rsidRPr="00376FA9">
        <w:rPr>
          <w:lang w:eastAsia="en-AU"/>
        </w:rPr>
        <w:t>.</w:t>
      </w:r>
    </w:p>
    <w:p w14:paraId="7E383350" w14:textId="54719F22" w:rsidR="006B3BF7" w:rsidRPr="00376FA9" w:rsidRDefault="006B3BF7" w:rsidP="00DF0849">
      <w:pPr>
        <w:pStyle w:val="Heading3"/>
      </w:pPr>
      <w:bookmarkStart w:id="460" w:name="_Toc70702185"/>
      <w:bookmarkStart w:id="461" w:name="_Toc121489519"/>
      <w:r w:rsidRPr="00376FA9">
        <w:t xml:space="preserve">Grant </w:t>
      </w:r>
      <w:r w:rsidR="003E1F1C" w:rsidRPr="00376FA9">
        <w:t>a</w:t>
      </w:r>
      <w:r w:rsidRPr="00376FA9">
        <w:t>greement variations</w:t>
      </w:r>
      <w:bookmarkEnd w:id="460"/>
      <w:bookmarkEnd w:id="461"/>
    </w:p>
    <w:p w14:paraId="4B022C90" w14:textId="1AED1BBF" w:rsidR="006B3BF7" w:rsidRPr="00376FA9" w:rsidRDefault="006B3BF7" w:rsidP="006B3BF7">
      <w:r w:rsidRPr="00376FA9">
        <w:t xml:space="preserve">We recognise that unexpected events may affect delivery of </w:t>
      </w:r>
      <w:r w:rsidR="00CD3982" w:rsidRPr="00376FA9">
        <w:t xml:space="preserve">your </w:t>
      </w:r>
      <w:r w:rsidRPr="00376FA9">
        <w:t xml:space="preserve">grant activities. In </w:t>
      </w:r>
      <w:r w:rsidR="00CD3982" w:rsidRPr="00376FA9">
        <w:t xml:space="preserve">some </w:t>
      </w:r>
      <w:r w:rsidRPr="00376FA9">
        <w:t>circumstances, you can request a variation to your grant agreement, including:</w:t>
      </w:r>
    </w:p>
    <w:p w14:paraId="76415D2B" w14:textId="7AA813DB" w:rsidR="00563B40" w:rsidRPr="00376FA9" w:rsidRDefault="52556675" w:rsidP="001D5889">
      <w:pPr>
        <w:pStyle w:val="Bullet1"/>
      </w:pPr>
      <w:r>
        <w:t>suspending the grant for a period</w:t>
      </w:r>
    </w:p>
    <w:p w14:paraId="2E5F62F0" w14:textId="2E331916" w:rsidR="00805B97" w:rsidRPr="00376FA9" w:rsidRDefault="7134FEF7" w:rsidP="001D5889">
      <w:pPr>
        <w:pStyle w:val="Bullet1"/>
      </w:pPr>
      <w:r>
        <w:t>changing grant activities</w:t>
      </w:r>
      <w:r w:rsidR="22D2E637">
        <w:t xml:space="preserve"> where necessary</w:t>
      </w:r>
    </w:p>
    <w:p w14:paraId="5B32536D" w14:textId="612639F5" w:rsidR="006B3BF7" w:rsidRPr="00376FA9" w:rsidRDefault="4025A14F" w:rsidP="001D5889">
      <w:pPr>
        <w:pStyle w:val="Bullet1"/>
      </w:pPr>
      <w:r>
        <w:t>terminating a grant agreement early</w:t>
      </w:r>
      <w:r w:rsidR="097E9582">
        <w:t xml:space="preserve"> for whatever reason. In some circumstances you may do this </w:t>
      </w:r>
      <w:r>
        <w:t>so you can apply for a new grant in a different tier</w:t>
      </w:r>
      <w:r w:rsidR="24C58A32">
        <w:t>,</w:t>
      </w:r>
      <w:r>
        <w:t xml:space="preserve"> or </w:t>
      </w:r>
      <w:r w:rsidR="24C58A32">
        <w:t xml:space="preserve">for a </w:t>
      </w:r>
      <w:r>
        <w:t xml:space="preserve">different </w:t>
      </w:r>
      <w:r w:rsidR="004448D9">
        <w:t xml:space="preserve">eligible </w:t>
      </w:r>
      <w:r>
        <w:t>product</w:t>
      </w:r>
      <w:r w:rsidR="7134FEF7">
        <w:t>.</w:t>
      </w:r>
    </w:p>
    <w:p w14:paraId="16626300" w14:textId="4DE2C2CD" w:rsidR="00805B97" w:rsidRPr="00376FA9" w:rsidRDefault="00805B97" w:rsidP="00170924">
      <w:r w:rsidRPr="00376FA9">
        <w:t>Variations to your grant agreement</w:t>
      </w:r>
      <w:r w:rsidR="0036518D" w:rsidRPr="00376FA9">
        <w:t xml:space="preserve"> must still comply with the overall </w:t>
      </w:r>
      <w:hyperlink w:anchor="_Eight-year_cap_and" w:history="1">
        <w:r w:rsidR="0036518D" w:rsidRPr="008D1894">
          <w:rPr>
            <w:rStyle w:val="Hyperlink"/>
          </w:rPr>
          <w:t>caps on total grant funds and years</w:t>
        </w:r>
      </w:hyperlink>
      <w:r w:rsidR="0036518D" w:rsidRPr="00376FA9">
        <w:t>.</w:t>
      </w:r>
    </w:p>
    <w:p w14:paraId="7CA088A2" w14:textId="0937EF5C" w:rsidR="006B3BF7" w:rsidRPr="00376FA9" w:rsidRDefault="62B77F88" w:rsidP="006B3BF7">
      <w:r w:rsidRPr="14680FFF">
        <w:rPr>
          <w:b/>
          <w:bCs/>
        </w:rPr>
        <w:t>Note:</w:t>
      </w:r>
      <w:r>
        <w:t xml:space="preserve"> you cannot request an increase of grant funds</w:t>
      </w:r>
      <w:r w:rsidR="4281FB26">
        <w:t xml:space="preserve"> or </w:t>
      </w:r>
      <w:r w:rsidR="0DA0B6AB">
        <w:t xml:space="preserve">the </w:t>
      </w:r>
      <w:r w:rsidR="4281FB26">
        <w:t>mov</w:t>
      </w:r>
      <w:r w:rsidR="0639AF58">
        <w:t>ement of</w:t>
      </w:r>
      <w:r w:rsidR="0DDA42B8">
        <w:t xml:space="preserve"> </w:t>
      </w:r>
      <w:r w:rsidR="05AF3AB0">
        <w:t xml:space="preserve">grant </w:t>
      </w:r>
      <w:r w:rsidR="4281FB26">
        <w:t>funds from one year to another</w:t>
      </w:r>
      <w:r w:rsidR="19FBB337">
        <w:t>.</w:t>
      </w:r>
    </w:p>
    <w:p w14:paraId="35A6BC78" w14:textId="7FC5ADC1" w:rsidR="006B3BF7" w:rsidRPr="00376FA9" w:rsidRDefault="006B3BF7" w:rsidP="006B3BF7">
      <w:r w:rsidRPr="00376FA9">
        <w:t>If you want to propose changes to the grant agreement, you must put them in writing before the grant agreement end date.</w:t>
      </w:r>
    </w:p>
    <w:p w14:paraId="01A51F0A" w14:textId="77777777" w:rsidR="006B3BF7" w:rsidRPr="00376FA9" w:rsidRDefault="006B3BF7" w:rsidP="008F4EB4">
      <w:pPr>
        <w:keepNext/>
      </w:pPr>
      <w:r w:rsidRPr="00376FA9">
        <w:t>You should not assume that a variation request will be successful. We will consider your request based on factors such as:</w:t>
      </w:r>
    </w:p>
    <w:p w14:paraId="36A47EF3" w14:textId="54AD1AD9" w:rsidR="006B3BF7" w:rsidRPr="00376FA9" w:rsidRDefault="7134FEF7" w:rsidP="001D5889">
      <w:pPr>
        <w:pStyle w:val="Bullet1"/>
      </w:pPr>
      <w:r>
        <w:t xml:space="preserve">how it affects the </w:t>
      </w:r>
      <w:r w:rsidR="6EF46D8C">
        <w:t>grant</w:t>
      </w:r>
      <w:r>
        <w:t xml:space="preserve"> outcome</w:t>
      </w:r>
    </w:p>
    <w:p w14:paraId="5FA71295" w14:textId="54881361" w:rsidR="006B3BF7" w:rsidRPr="00376FA9" w:rsidRDefault="7134FEF7" w:rsidP="00040989">
      <w:pPr>
        <w:pStyle w:val="Bullet1"/>
      </w:pPr>
      <w:r>
        <w:t xml:space="preserve">consistency with the </w:t>
      </w:r>
      <w:hyperlink w:anchor="EMDG_Legislation">
        <w:r w:rsidR="6EF46D8C" w:rsidRPr="5E0368D7">
          <w:rPr>
            <w:rStyle w:val="Hyperlink"/>
          </w:rPr>
          <w:t>EMDG Act and EMDG Rules</w:t>
        </w:r>
      </w:hyperlink>
      <w:r w:rsidR="6EF46D8C">
        <w:t xml:space="preserve">, </w:t>
      </w:r>
      <w:r>
        <w:t>program policy objective</w:t>
      </w:r>
      <w:r w:rsidR="6EF46D8C">
        <w:t>s</w:t>
      </w:r>
      <w:r>
        <w:t xml:space="preserve">, grant guidelines and any relevant policies of </w:t>
      </w:r>
      <w:r w:rsidR="6EF46D8C">
        <w:t>Austrade</w:t>
      </w:r>
    </w:p>
    <w:p w14:paraId="2BA9AE4D" w14:textId="6D862413" w:rsidR="006B3BF7" w:rsidRPr="00376FA9" w:rsidRDefault="7134FEF7" w:rsidP="001D5889">
      <w:pPr>
        <w:pStyle w:val="Bullet1"/>
      </w:pPr>
      <w:r>
        <w:t>changes to the timing of grant payments.</w:t>
      </w:r>
    </w:p>
    <w:p w14:paraId="2710D3B6" w14:textId="31C32FF7" w:rsidR="00E1364C" w:rsidRPr="00376FA9" w:rsidRDefault="009934D3" w:rsidP="004E633F">
      <w:pPr>
        <w:pStyle w:val="Heading2"/>
      </w:pPr>
      <w:bookmarkStart w:id="462" w:name="_Toc70702186"/>
      <w:bookmarkStart w:id="463" w:name="_Toc121489520"/>
      <w:bookmarkStart w:id="464" w:name="_Toc462824877"/>
      <w:bookmarkStart w:id="465" w:name="_Toc464739966"/>
      <w:r w:rsidRPr="00376FA9">
        <w:t xml:space="preserve">Other </w:t>
      </w:r>
      <w:r w:rsidR="00E1364C" w:rsidRPr="00376FA9">
        <w:t>legislation, policies and industry standards</w:t>
      </w:r>
      <w:bookmarkEnd w:id="462"/>
      <w:bookmarkEnd w:id="463"/>
    </w:p>
    <w:p w14:paraId="50F6FFD0" w14:textId="1D198B5E" w:rsidR="00C25384" w:rsidRPr="00376FA9" w:rsidRDefault="00C25384" w:rsidP="00C25384">
      <w:r w:rsidRPr="00376FA9">
        <w:t xml:space="preserve">You must comply with all relevant laws and regulations in undertaking your grant activity. </w:t>
      </w:r>
      <w:r w:rsidR="0062517A" w:rsidRPr="00376FA9">
        <w:t>These include Australian laws and the laws within the country in which you are undertaking your activities.</w:t>
      </w:r>
    </w:p>
    <w:p w14:paraId="2EC0B2BE" w14:textId="7A5EC77C" w:rsidR="00C25384" w:rsidRPr="00376FA9" w:rsidRDefault="0062517A" w:rsidP="00840A2E">
      <w:pPr>
        <w:keepNext/>
      </w:pPr>
      <w:r w:rsidRPr="00376FA9">
        <w:t xml:space="preserve">Some of these </w:t>
      </w:r>
      <w:r w:rsidR="00C25384" w:rsidRPr="00376FA9">
        <w:t xml:space="preserve">relevant </w:t>
      </w:r>
      <w:r w:rsidRPr="00376FA9">
        <w:t>laws include</w:t>
      </w:r>
      <w:r w:rsidR="00C25384" w:rsidRPr="00376FA9">
        <w:t>:</w:t>
      </w:r>
    </w:p>
    <w:p w14:paraId="2282555B" w14:textId="15A87626" w:rsidR="009340BB" w:rsidRPr="00376FA9" w:rsidRDefault="619BA3F1" w:rsidP="001D5889">
      <w:pPr>
        <w:pStyle w:val="Bullet1"/>
      </w:pPr>
      <w:r>
        <w:t xml:space="preserve">the </w:t>
      </w:r>
      <w:r w:rsidRPr="5E0368D7">
        <w:rPr>
          <w:i/>
          <w:iCs/>
        </w:rPr>
        <w:t>Anti-Money Laundering and Counter-Terrorism Financing Act 2006</w:t>
      </w:r>
    </w:p>
    <w:p w14:paraId="561CC454" w14:textId="72B2C9C0" w:rsidR="00455000" w:rsidRPr="00376FA9" w:rsidRDefault="619BA3F1" w:rsidP="001D5889">
      <w:pPr>
        <w:pStyle w:val="Bullet1"/>
      </w:pPr>
      <w:r>
        <w:t xml:space="preserve">relevant </w:t>
      </w:r>
      <w:r w:rsidR="7EE5B104">
        <w:t>human rights legislation</w:t>
      </w:r>
    </w:p>
    <w:p w14:paraId="3195F73E" w14:textId="4A7354B5" w:rsidR="00C25384" w:rsidRPr="00376FA9" w:rsidRDefault="57E18318" w:rsidP="001D5889">
      <w:pPr>
        <w:pStyle w:val="Bullet1"/>
      </w:pPr>
      <w:r>
        <w:t>workplace health and safety</w:t>
      </w:r>
    </w:p>
    <w:p w14:paraId="18136DE9" w14:textId="77777777" w:rsidR="00C25384" w:rsidRPr="00376FA9" w:rsidRDefault="57E18318" w:rsidP="001D5889">
      <w:pPr>
        <w:pStyle w:val="Bullet1"/>
      </w:pPr>
      <w:r>
        <w:t>working with children and working with vulnerable people</w:t>
      </w:r>
    </w:p>
    <w:p w14:paraId="5F612AF5" w14:textId="77777777" w:rsidR="00184BEE" w:rsidRPr="00184BEE" w:rsidRDefault="57E18318" w:rsidP="001D5889">
      <w:pPr>
        <w:pStyle w:val="Bullet1"/>
      </w:pPr>
      <w:r>
        <w:t xml:space="preserve">the </w:t>
      </w:r>
      <w:r w:rsidRPr="5E0368D7">
        <w:rPr>
          <w:i/>
          <w:iCs/>
        </w:rPr>
        <w:t>Privacy Act 1988</w:t>
      </w:r>
    </w:p>
    <w:p w14:paraId="6A23C729" w14:textId="5DA162BB" w:rsidR="00E1364C" w:rsidRPr="00376FA9" w:rsidRDefault="004D55F0" w:rsidP="001D5889">
      <w:pPr>
        <w:pStyle w:val="Bullet1"/>
      </w:pPr>
      <w:r w:rsidRPr="008D1894">
        <w:t>the relevant Australian Taxation Office (ATO) legislation, rulings and guidelines.</w:t>
      </w:r>
    </w:p>
    <w:p w14:paraId="14D6883D" w14:textId="40289957" w:rsidR="00C64169" w:rsidRPr="00376FA9" w:rsidRDefault="00C64169" w:rsidP="00BD76A5">
      <w:r w:rsidRPr="00376FA9">
        <w:t xml:space="preserve">The CEO of Austrade may consider any breaches </w:t>
      </w:r>
      <w:r w:rsidR="00DE6A75" w:rsidRPr="00376FA9">
        <w:t xml:space="preserve">of these and any other relevant laws </w:t>
      </w:r>
      <w:r w:rsidRPr="00376FA9">
        <w:t xml:space="preserve">when deciding whether </w:t>
      </w:r>
      <w:r w:rsidR="00DE6A75" w:rsidRPr="00376FA9">
        <w:t xml:space="preserve">your expenses or product might have a </w:t>
      </w:r>
      <w:hyperlink w:anchor="_Detrimental_impact" w:history="1">
        <w:r w:rsidR="00DE6A75" w:rsidRPr="008D1894">
          <w:rPr>
            <w:rStyle w:val="Hyperlink"/>
          </w:rPr>
          <w:t>detrimental impact</w:t>
        </w:r>
      </w:hyperlink>
      <w:r w:rsidR="00DE6A75" w:rsidRPr="00376FA9">
        <w:t xml:space="preserve"> on Australia’s trade reputation.</w:t>
      </w:r>
    </w:p>
    <w:p w14:paraId="7E87834D" w14:textId="3E3910E6" w:rsidR="009143F9" w:rsidRPr="00376FA9" w:rsidRDefault="009143F9" w:rsidP="00AA73B7">
      <w:pPr>
        <w:pStyle w:val="Heading2"/>
      </w:pPr>
      <w:bookmarkStart w:id="466" w:name="_How_we_pay"/>
      <w:bookmarkStart w:id="467" w:name="_Toc70702187"/>
      <w:bookmarkStart w:id="468" w:name="_Toc121489521"/>
      <w:bookmarkEnd w:id="466"/>
      <w:r w:rsidRPr="00376FA9">
        <w:t xml:space="preserve">How </w:t>
      </w:r>
      <w:r w:rsidR="00FC0A3C" w:rsidRPr="00376FA9">
        <w:t xml:space="preserve">we pay </w:t>
      </w:r>
      <w:r w:rsidRPr="00376FA9">
        <w:t>the grant</w:t>
      </w:r>
      <w:bookmarkEnd w:id="464"/>
      <w:bookmarkEnd w:id="465"/>
      <w:bookmarkEnd w:id="467"/>
      <w:bookmarkEnd w:id="468"/>
    </w:p>
    <w:p w14:paraId="694067D9" w14:textId="44E95793" w:rsidR="003F5C08" w:rsidRPr="00376FA9" w:rsidRDefault="00E92469" w:rsidP="0079191B">
      <w:pPr>
        <w:rPr>
          <w:lang w:eastAsia="en-AU"/>
        </w:rPr>
      </w:pPr>
      <w:r w:rsidRPr="00376FA9">
        <w:rPr>
          <w:lang w:eastAsia="en-AU"/>
        </w:rPr>
        <w:t>Your</w:t>
      </w:r>
      <w:r w:rsidR="0079191B" w:rsidRPr="00376FA9">
        <w:rPr>
          <w:lang w:eastAsia="en-AU"/>
        </w:rPr>
        <w:t xml:space="preserve"> grant agreement will state</w:t>
      </w:r>
      <w:r w:rsidR="00C84B88" w:rsidRPr="00376FA9">
        <w:rPr>
          <w:lang w:eastAsia="en-AU"/>
        </w:rPr>
        <w:t xml:space="preserve"> the</w:t>
      </w:r>
      <w:r w:rsidR="003F5C08" w:rsidRPr="00376FA9">
        <w:rPr>
          <w:lang w:eastAsia="en-AU"/>
        </w:rPr>
        <w:t xml:space="preserve"> maximum grant amount we will pay</w:t>
      </w:r>
      <w:r w:rsidR="00C84B88" w:rsidRPr="00376FA9">
        <w:rPr>
          <w:lang w:eastAsia="en-AU"/>
        </w:rPr>
        <w:t xml:space="preserve"> each financial year</w:t>
      </w:r>
      <w:r w:rsidR="00B12939" w:rsidRPr="00376FA9">
        <w:rPr>
          <w:lang w:eastAsia="en-AU"/>
        </w:rPr>
        <w:t>.</w:t>
      </w:r>
    </w:p>
    <w:p w14:paraId="6C7995E9" w14:textId="0A5883B3" w:rsidR="004E4928" w:rsidRPr="00376FA9" w:rsidRDefault="003F5C08" w:rsidP="007D2C5F">
      <w:pPr>
        <w:rPr>
          <w:lang w:eastAsia="en-AU"/>
        </w:rPr>
      </w:pPr>
      <w:r w:rsidRPr="00376FA9">
        <w:rPr>
          <w:lang w:eastAsia="en-AU"/>
        </w:rPr>
        <w:t xml:space="preserve">We will not exceed the maximum grant amount under any circumstances. If you </w:t>
      </w:r>
      <w:r w:rsidR="0079191B" w:rsidRPr="00376FA9">
        <w:rPr>
          <w:lang w:eastAsia="en-AU"/>
        </w:rPr>
        <w:t>spend more on eligible expenses, you must meet those expenses</w:t>
      </w:r>
      <w:r w:rsidRPr="00376FA9">
        <w:rPr>
          <w:lang w:eastAsia="en-AU"/>
        </w:rPr>
        <w:t xml:space="preserve"> yourself.</w:t>
      </w:r>
    </w:p>
    <w:p w14:paraId="5690EAE5" w14:textId="23071A05" w:rsidR="008D59CE" w:rsidRPr="00376FA9" w:rsidRDefault="00DA5782" w:rsidP="00BC7D55">
      <w:pPr>
        <w:rPr>
          <w:lang w:eastAsia="en-AU"/>
        </w:rPr>
      </w:pPr>
      <w:r w:rsidRPr="00376FA9">
        <w:rPr>
          <w:lang w:eastAsia="en-AU"/>
        </w:rPr>
        <w:t xml:space="preserve">In your application you must provide bank details for your organisation. We can only pay grant funding to the organisation that will be party to a grant agreement with the Commonwealth. </w:t>
      </w:r>
    </w:p>
    <w:p w14:paraId="627DF5ED" w14:textId="20F6E38A" w:rsidR="00BC7D55" w:rsidRPr="00376FA9" w:rsidRDefault="001C581A" w:rsidP="00BC7D55">
      <w:pPr>
        <w:rPr>
          <w:lang w:eastAsia="en-AU"/>
        </w:rPr>
      </w:pPr>
      <w:r w:rsidRPr="00376FA9">
        <w:t>We will make payments annually. Payments are subject to a satisfactory milestone report. The amount in your grant agreement is the maximum you will receive.</w:t>
      </w:r>
    </w:p>
    <w:p w14:paraId="76FB2510" w14:textId="2D4F5FDD" w:rsidR="00917A3D" w:rsidRPr="00376FA9" w:rsidRDefault="00917A3D" w:rsidP="004E633F">
      <w:pPr>
        <w:pStyle w:val="Heading2"/>
      </w:pPr>
      <w:bookmarkStart w:id="469" w:name="_Milestone_Reports"/>
      <w:bookmarkStart w:id="470" w:name="_Toc70702191"/>
      <w:bookmarkStart w:id="471" w:name="_Toc121489522"/>
      <w:bookmarkEnd w:id="469"/>
      <w:r w:rsidRPr="00376FA9">
        <w:t>Milestone Report</w:t>
      </w:r>
      <w:bookmarkEnd w:id="470"/>
      <w:r w:rsidRPr="00376FA9">
        <w:t>s</w:t>
      </w:r>
      <w:bookmarkEnd w:id="471"/>
    </w:p>
    <w:p w14:paraId="5688DFD1" w14:textId="29CB0748" w:rsidR="00E92469" w:rsidRPr="00376FA9" w:rsidRDefault="00E92469" w:rsidP="006678E8">
      <w:pPr>
        <w:rPr>
          <w:lang w:eastAsia="en-AU"/>
        </w:rPr>
      </w:pPr>
      <w:r w:rsidRPr="00376FA9">
        <w:rPr>
          <w:lang w:eastAsia="en-AU"/>
        </w:rPr>
        <w:t>You must provide us with a milestone report before we make a milestone payment.</w:t>
      </w:r>
    </w:p>
    <w:p w14:paraId="56143B68" w14:textId="5FE9A668" w:rsidR="009447F5" w:rsidRPr="00376FA9" w:rsidRDefault="00C84B88" w:rsidP="00DC0472">
      <w:r w:rsidRPr="00376FA9">
        <w:t xml:space="preserve">Your </w:t>
      </w:r>
      <w:hyperlink w:anchor="_The_grant_agreement" w:history="1">
        <w:r w:rsidRPr="008D1894">
          <w:rPr>
            <w:rStyle w:val="Hyperlink"/>
          </w:rPr>
          <w:t>grant agreement</w:t>
        </w:r>
      </w:hyperlink>
      <w:r w:rsidRPr="00376FA9">
        <w:t xml:space="preserve"> will </w:t>
      </w:r>
      <w:r w:rsidR="00E92469" w:rsidRPr="00376FA9">
        <w:t>specify when you should provide us with a milestone report</w:t>
      </w:r>
      <w:r w:rsidR="000B104E" w:rsidRPr="00376FA9">
        <w:t xml:space="preserve"> and what it must detail</w:t>
      </w:r>
      <w:r w:rsidR="00E92469" w:rsidRPr="00376FA9">
        <w:t xml:space="preserve">. </w:t>
      </w:r>
      <w:r w:rsidR="006678E8" w:rsidRPr="00376FA9">
        <w:t>You must submit reports in line with the</w:t>
      </w:r>
      <w:r w:rsidR="006678E8" w:rsidRPr="00376FA9" w:rsidDel="00D505A5">
        <w:t xml:space="preserve"> timeframes </w:t>
      </w:r>
      <w:r w:rsidR="006678E8" w:rsidRPr="00376FA9">
        <w:t xml:space="preserve">detailed in the </w:t>
      </w:r>
      <w:r w:rsidR="00267490" w:rsidRPr="00376FA9">
        <w:t>grant agreement</w:t>
      </w:r>
      <w:r w:rsidR="006678E8" w:rsidRPr="00376FA9">
        <w:t xml:space="preserve">. </w:t>
      </w:r>
    </w:p>
    <w:p w14:paraId="6EF26587" w14:textId="4A3930EC" w:rsidR="00502E44" w:rsidRPr="00376FA9" w:rsidRDefault="003355F8" w:rsidP="006678E8">
      <w:pPr>
        <w:rPr>
          <w:lang w:eastAsia="en-AU"/>
        </w:rPr>
      </w:pPr>
      <w:r w:rsidRPr="00376FA9">
        <w:t xml:space="preserve">We will only make grant payments when we receive satisfactory milestone reports. This will be a condition in your grant agreement. </w:t>
      </w:r>
      <w:r w:rsidR="006678E8" w:rsidRPr="00376FA9">
        <w:rPr>
          <w:lang w:eastAsia="en-AU"/>
        </w:rPr>
        <w:t xml:space="preserve">Milestone payments </w:t>
      </w:r>
      <w:r w:rsidR="00502E44" w:rsidRPr="00376FA9">
        <w:rPr>
          <w:lang w:eastAsia="en-AU"/>
        </w:rPr>
        <w:t>will only be made if:</w:t>
      </w:r>
    </w:p>
    <w:p w14:paraId="71E1BD75" w14:textId="085CADFC" w:rsidR="00502E44" w:rsidRPr="00376FA9" w:rsidRDefault="1CDBF10D" w:rsidP="001D5889">
      <w:pPr>
        <w:pStyle w:val="Bullet1"/>
        <w:rPr>
          <w:lang w:eastAsia="en-AU"/>
        </w:rPr>
      </w:pPr>
      <w:r w:rsidRPr="5E0368D7">
        <w:rPr>
          <w:lang w:eastAsia="en-AU"/>
        </w:rPr>
        <w:t xml:space="preserve">you </w:t>
      </w:r>
      <w:r w:rsidR="30DA0BE6" w:rsidRPr="5E0368D7">
        <w:rPr>
          <w:lang w:eastAsia="en-AU"/>
        </w:rPr>
        <w:t>meet the eligibility requirements for a milestone payment as described above</w:t>
      </w:r>
    </w:p>
    <w:p w14:paraId="5821F6AA" w14:textId="2999F22B" w:rsidR="005D407C" w:rsidRPr="00376FA9" w:rsidRDefault="2180E295" w:rsidP="004F4B54">
      <w:pPr>
        <w:pStyle w:val="Bullet1"/>
      </w:pPr>
      <w:r>
        <w:t xml:space="preserve">your expenses </w:t>
      </w:r>
      <w:r w:rsidR="30DA0BE6">
        <w:t xml:space="preserve">are </w:t>
      </w:r>
      <w:hyperlink w:anchor="_Eligible_expenses">
        <w:r w:rsidR="30DA0BE6" w:rsidRPr="5E0368D7">
          <w:rPr>
            <w:rStyle w:val="Hyperlink"/>
          </w:rPr>
          <w:t>eligible expenses</w:t>
        </w:r>
      </w:hyperlink>
      <w:r>
        <w:t xml:space="preserve"> </w:t>
      </w:r>
      <w:r w:rsidR="30DA0BE6">
        <w:t xml:space="preserve">in relation to an </w:t>
      </w:r>
      <w:hyperlink w:anchor="_Eligible_products_2">
        <w:r w:rsidR="30DA0BE6" w:rsidRPr="5E0368D7">
          <w:rPr>
            <w:rStyle w:val="Hyperlink"/>
          </w:rPr>
          <w:t>eligible product</w:t>
        </w:r>
      </w:hyperlink>
    </w:p>
    <w:p w14:paraId="56A27187" w14:textId="400B5D3F" w:rsidR="00917A3D" w:rsidRPr="00376FA9" w:rsidRDefault="30DA0BE6" w:rsidP="004B65B8">
      <w:pPr>
        <w:pStyle w:val="Bullet1"/>
      </w:pPr>
      <w:r>
        <w:t xml:space="preserve">you </w:t>
      </w:r>
      <w:r w:rsidR="2180E295">
        <w:t>meet your commitments under your grant agreement</w:t>
      </w:r>
      <w:r>
        <w:t xml:space="preserve">, particularly those that relate to the </w:t>
      </w:r>
      <w:hyperlink w:anchor="Tiers_years_amounts">
        <w:r w:rsidRPr="5E0368D7">
          <w:rPr>
            <w:rStyle w:val="Hyperlink"/>
          </w:rPr>
          <w:t>type of grant</w:t>
        </w:r>
      </w:hyperlink>
      <w:r>
        <w:t xml:space="preserve"> you are receiving (Tier 1, 2 or 3 or representative body)</w:t>
      </w:r>
      <w:r w:rsidR="0B64294C">
        <w:t xml:space="preserve">. </w:t>
      </w:r>
      <w:r w:rsidR="4A02570D">
        <w:t>To allow us to</w:t>
      </w:r>
      <w:r w:rsidR="0B64294C">
        <w:t xml:space="preserve"> assess your milestone report, you need to show us that your </w:t>
      </w:r>
      <w:r w:rsidR="62C051DF">
        <w:t xml:space="preserve">planned activities have been undertaken and that you have met </w:t>
      </w:r>
      <w:r w:rsidR="0B64294C">
        <w:t xml:space="preserve">the goals identified in your </w:t>
      </w:r>
      <w:hyperlink w:anchor="_Eligible_products">
        <w:r w:rsidR="0B64294C" w:rsidRPr="5E0368D7">
          <w:rPr>
            <w:rStyle w:val="Hyperlink"/>
          </w:rPr>
          <w:t>plan to market</w:t>
        </w:r>
      </w:hyperlink>
      <w:r w:rsidR="7BB515A8">
        <w:t>.</w:t>
      </w:r>
    </w:p>
    <w:p w14:paraId="403F8B33" w14:textId="41E654D8" w:rsidR="00483FC4" w:rsidRPr="00376FA9" w:rsidRDefault="00483FC4" w:rsidP="00483FC4">
      <w:r w:rsidRPr="00376FA9">
        <w:t>You must keep payment records of all eligible expenditure and be able to explain how the costs relate to the conditions of your grant agreement.</w:t>
      </w:r>
    </w:p>
    <w:p w14:paraId="7F2AD8E9" w14:textId="0D3766DD" w:rsidR="005C79DC" w:rsidRPr="00376FA9" w:rsidRDefault="0065584E" w:rsidP="004B65B8">
      <w:r w:rsidRPr="00376FA9">
        <w:t>Under section 102 of the EMDG Act</w:t>
      </w:r>
      <w:r w:rsidR="00E10AF8" w:rsidRPr="00376FA9">
        <w:t>,</w:t>
      </w:r>
      <w:r w:rsidRPr="00376FA9">
        <w:t xml:space="preserve"> Austrade can ask you as a </w:t>
      </w:r>
      <w:hyperlink w:anchor="Grantee" w:history="1">
        <w:r w:rsidRPr="008D1894">
          <w:rPr>
            <w:rStyle w:val="Hyperlink"/>
          </w:rPr>
          <w:t>grantee</w:t>
        </w:r>
      </w:hyperlink>
      <w:r w:rsidR="003C16AD" w:rsidRPr="00376FA9">
        <w:t xml:space="preserve"> f</w:t>
      </w:r>
      <w:r w:rsidRPr="00376FA9">
        <w:t>or information</w:t>
      </w:r>
      <w:r w:rsidR="005C79DC" w:rsidRPr="00376FA9">
        <w:t>, document</w:t>
      </w:r>
      <w:r w:rsidR="00E10AF8" w:rsidRPr="00376FA9">
        <w:t>s</w:t>
      </w:r>
      <w:r w:rsidR="005C79DC" w:rsidRPr="00376FA9">
        <w:t xml:space="preserve"> or a </w:t>
      </w:r>
      <w:r w:rsidR="00C53CBC" w:rsidRPr="00376FA9">
        <w:t>statement</w:t>
      </w:r>
      <w:r w:rsidR="005C79DC" w:rsidRPr="00376FA9">
        <w:t xml:space="preserve"> about any relevant matters</w:t>
      </w:r>
      <w:r w:rsidRPr="00376FA9">
        <w:t xml:space="preserve">, including </w:t>
      </w:r>
      <w:r w:rsidR="00483FC4" w:rsidRPr="00376FA9">
        <w:t xml:space="preserve">records of the eligible expenses you have paid. </w:t>
      </w:r>
      <w:r w:rsidR="005C79DC" w:rsidRPr="00376FA9">
        <w:t xml:space="preserve">Those relevant </w:t>
      </w:r>
      <w:bookmarkStart w:id="472" w:name="_Hlk74829539"/>
      <w:r w:rsidR="00A3401B" w:rsidRPr="00376FA9">
        <w:t xml:space="preserve">matters </w:t>
      </w:r>
      <w:bookmarkEnd w:id="472"/>
      <w:r w:rsidR="001D66AE" w:rsidRPr="00376FA9">
        <w:t>are any of the following</w:t>
      </w:r>
      <w:r w:rsidR="005C79DC" w:rsidRPr="00376FA9">
        <w:t>:</w:t>
      </w:r>
    </w:p>
    <w:p w14:paraId="05FB3A2B" w14:textId="1CC84113" w:rsidR="000A3AA7" w:rsidRPr="00376FA9" w:rsidRDefault="7817D603" w:rsidP="001D5889">
      <w:pPr>
        <w:pStyle w:val="Bullet1"/>
        <w:rPr>
          <w:lang w:eastAsia="en-AU"/>
        </w:rPr>
      </w:pPr>
      <w:r w:rsidRPr="5E0368D7">
        <w:rPr>
          <w:lang w:eastAsia="en-AU"/>
        </w:rPr>
        <w:t>whether you</w:t>
      </w:r>
      <w:r w:rsidR="7D1FF705" w:rsidRPr="5E0368D7">
        <w:rPr>
          <w:lang w:eastAsia="en-AU"/>
        </w:rPr>
        <w:t>, as a grantee,</w:t>
      </w:r>
      <w:r w:rsidRPr="5E0368D7">
        <w:rPr>
          <w:lang w:eastAsia="en-AU"/>
        </w:rPr>
        <w:t xml:space="preserve"> are eligible for a grant</w:t>
      </w:r>
    </w:p>
    <w:p w14:paraId="29D04FBE" w14:textId="65155B68" w:rsidR="005C79DC" w:rsidRPr="00376FA9" w:rsidRDefault="41B6034C" w:rsidP="001D5889">
      <w:pPr>
        <w:pStyle w:val="Bullet1"/>
        <w:rPr>
          <w:lang w:eastAsia="en-AU"/>
        </w:rPr>
      </w:pPr>
      <w:r w:rsidRPr="5E0368D7">
        <w:rPr>
          <w:lang w:eastAsia="en-AU"/>
        </w:rPr>
        <w:t>whether you</w:t>
      </w:r>
      <w:r w:rsidR="7D1FF705" w:rsidRPr="5E0368D7">
        <w:rPr>
          <w:lang w:eastAsia="en-AU"/>
        </w:rPr>
        <w:t>, as a grantee,</w:t>
      </w:r>
      <w:r w:rsidR="7817D603" w:rsidRPr="5E0368D7">
        <w:rPr>
          <w:lang w:eastAsia="en-AU"/>
        </w:rPr>
        <w:t xml:space="preserve"> have had or will have eligible expenses in relation to eligible products</w:t>
      </w:r>
    </w:p>
    <w:p w14:paraId="378FFD06" w14:textId="2FA73591" w:rsidR="005C79DC" w:rsidRPr="00376FA9" w:rsidRDefault="7817D603" w:rsidP="001D5889">
      <w:pPr>
        <w:pStyle w:val="Bullet1"/>
        <w:rPr>
          <w:lang w:eastAsia="en-AU"/>
        </w:rPr>
      </w:pPr>
      <w:r w:rsidRPr="5E0368D7">
        <w:rPr>
          <w:lang w:eastAsia="en-AU"/>
        </w:rPr>
        <w:t xml:space="preserve">whether grant money has been used to meet </w:t>
      </w:r>
      <w:r w:rsidR="7D1FF705" w:rsidRPr="5E0368D7">
        <w:rPr>
          <w:lang w:eastAsia="en-AU"/>
        </w:rPr>
        <w:t xml:space="preserve">your </w:t>
      </w:r>
      <w:r w:rsidRPr="5E0368D7">
        <w:rPr>
          <w:lang w:eastAsia="en-AU"/>
        </w:rPr>
        <w:t>agreed eligible expenses in relation to eligible products</w:t>
      </w:r>
    </w:p>
    <w:p w14:paraId="29EA9038" w14:textId="3C51B3B1" w:rsidR="005C79DC" w:rsidRPr="00376FA9" w:rsidRDefault="7817D603" w:rsidP="001D5889">
      <w:pPr>
        <w:pStyle w:val="Bullet1"/>
        <w:rPr>
          <w:lang w:eastAsia="en-AU"/>
        </w:rPr>
      </w:pPr>
      <w:r w:rsidRPr="5E0368D7">
        <w:rPr>
          <w:lang w:eastAsia="en-AU"/>
        </w:rPr>
        <w:t>whether you</w:t>
      </w:r>
      <w:r w:rsidR="7D1FF705" w:rsidRPr="5E0368D7">
        <w:rPr>
          <w:lang w:eastAsia="en-AU"/>
        </w:rPr>
        <w:t>, as a grantee,</w:t>
      </w:r>
      <w:r w:rsidRPr="5E0368D7">
        <w:rPr>
          <w:lang w:eastAsia="en-AU"/>
        </w:rPr>
        <w:t xml:space="preserve"> are otherwise complying with the EMDG Act, the </w:t>
      </w:r>
      <w:r w:rsidR="3FA3E774" w:rsidRPr="5E0368D7">
        <w:rPr>
          <w:lang w:eastAsia="en-AU"/>
        </w:rPr>
        <w:t xml:space="preserve">EMDG </w:t>
      </w:r>
      <w:r w:rsidR="66798DE9" w:rsidRPr="263F5DA5">
        <w:rPr>
          <w:lang w:eastAsia="en-AU"/>
        </w:rPr>
        <w:t>R</w:t>
      </w:r>
      <w:r w:rsidRPr="5E0368D7">
        <w:rPr>
          <w:lang w:eastAsia="en-AU"/>
        </w:rPr>
        <w:t xml:space="preserve">ules and </w:t>
      </w:r>
      <w:r w:rsidR="3FA3E774" w:rsidRPr="5E0368D7">
        <w:rPr>
          <w:lang w:eastAsia="en-AU"/>
        </w:rPr>
        <w:t>your</w:t>
      </w:r>
      <w:r w:rsidRPr="5E0368D7">
        <w:rPr>
          <w:lang w:eastAsia="en-AU"/>
        </w:rPr>
        <w:t xml:space="preserve"> grant agreement.</w:t>
      </w:r>
    </w:p>
    <w:p w14:paraId="5E536466" w14:textId="39B4A90A" w:rsidR="00483FC4" w:rsidRPr="00376FA9" w:rsidRDefault="37A8FD10" w:rsidP="00483FC4">
      <w:bookmarkStart w:id="473" w:name="_Hlk75451280"/>
      <w:r>
        <w:t xml:space="preserve">We will ask you in writing for that information and specify a date by which you must provide the information. </w:t>
      </w:r>
      <w:r w:rsidR="13346FED">
        <w:t xml:space="preserve">If you do not provide these records when </w:t>
      </w:r>
      <w:r w:rsidR="2376A0CE">
        <w:t>requested,</w:t>
      </w:r>
      <w:r w:rsidR="0CFB999B">
        <w:t xml:space="preserve"> </w:t>
      </w:r>
      <w:r w:rsidR="0CFB999B" w:rsidRPr="14680FFF">
        <w:rPr>
          <w:b/>
          <w:bCs/>
        </w:rPr>
        <w:t xml:space="preserve">we cannot pay your grant </w:t>
      </w:r>
      <w:r w:rsidR="0CFB999B">
        <w:t>(see subsection 102(3) of the EMDG Act)</w:t>
      </w:r>
      <w:r w:rsidR="13346FED">
        <w:t>.</w:t>
      </w:r>
      <w:r w:rsidR="361660D8">
        <w:t xml:space="preserve"> </w:t>
      </w:r>
      <w:r w:rsidR="63E2C0F3" w:rsidRPr="008D1894">
        <w:t>Austrade will endeavour to provide payment as soon as possible following assessment and approval of the milestone report</w:t>
      </w:r>
      <w:r w:rsidR="00E057FF" w:rsidRPr="008D1894">
        <w:t xml:space="preserve"> which may take a number of months</w:t>
      </w:r>
      <w:r w:rsidR="00820789" w:rsidRPr="008D1894">
        <w:t xml:space="preserve"> in total</w:t>
      </w:r>
      <w:r w:rsidR="213EC04A" w:rsidRPr="008D1894">
        <w:t>.</w:t>
      </w:r>
      <w:r w:rsidR="008966BD">
        <w:t xml:space="preserve"> </w:t>
      </w:r>
    </w:p>
    <w:bookmarkEnd w:id="473"/>
    <w:p w14:paraId="5B9826BF" w14:textId="32AA9A7C" w:rsidR="004E4928" w:rsidRPr="00376FA9" w:rsidRDefault="00917A3D" w:rsidP="00917A3D">
      <w:r w:rsidRPr="00376FA9">
        <w:t>Occasionally</w:t>
      </w:r>
      <w:r w:rsidR="00A94168" w:rsidRPr="00376FA9">
        <w:t>,</w:t>
      </w:r>
      <w:r w:rsidRPr="00376FA9">
        <w:t xml:space="preserve"> we may need to re-examine claims, seek further information or request independent audits of claims and payments.</w:t>
      </w:r>
    </w:p>
    <w:p w14:paraId="31BBC1EB" w14:textId="3A4CF5EF" w:rsidR="00C84B88" w:rsidRPr="00376FA9" w:rsidRDefault="00C84B88" w:rsidP="004E633F">
      <w:pPr>
        <w:pStyle w:val="Heading2"/>
      </w:pPr>
      <w:bookmarkStart w:id="474" w:name="_Toc121489523"/>
      <w:r w:rsidRPr="00376FA9">
        <w:t>Milestone Payment Administration</w:t>
      </w:r>
      <w:bookmarkEnd w:id="474"/>
    </w:p>
    <w:p w14:paraId="1B82A582" w14:textId="54A281B8" w:rsidR="005D407C" w:rsidRPr="00376FA9" w:rsidRDefault="005D407C" w:rsidP="004B65B8">
      <w:r w:rsidRPr="00376FA9">
        <w:t xml:space="preserve">We will provide sample templates for </w:t>
      </w:r>
      <w:r w:rsidR="00483FC4" w:rsidRPr="00376FA9">
        <w:t>your milestone</w:t>
      </w:r>
      <w:r w:rsidRPr="00376FA9">
        <w:t xml:space="preserve"> reports in </w:t>
      </w:r>
      <w:r w:rsidR="00483FC4" w:rsidRPr="00376FA9">
        <w:t>your</w:t>
      </w:r>
      <w:r w:rsidRPr="00376FA9">
        <w:t xml:space="preserve"> </w:t>
      </w:r>
      <w:hyperlink w:anchor="_The_grant_agreement" w:history="1">
        <w:r w:rsidRPr="008D1894">
          <w:rPr>
            <w:rStyle w:val="Hyperlink"/>
          </w:rPr>
          <w:t>grant agreement</w:t>
        </w:r>
      </w:hyperlink>
      <w:r w:rsidRPr="008D1894">
        <w:t>.</w:t>
      </w:r>
      <w:r w:rsidRPr="00376FA9">
        <w:t xml:space="preserve"> Your milestone reports must:</w:t>
      </w:r>
    </w:p>
    <w:p w14:paraId="7E14380D" w14:textId="1633FF73" w:rsidR="005D407C" w:rsidRPr="00376FA9" w:rsidRDefault="0B64294C" w:rsidP="00590318">
      <w:pPr>
        <w:pStyle w:val="Bullet1"/>
      </w:pPr>
      <w:r>
        <w:t xml:space="preserve">summarise your eligible expenses, noting your obligation to provide at least </w:t>
      </w:r>
      <w:hyperlink w:anchor="Matching_funds">
        <w:r w:rsidRPr="5E0368D7">
          <w:rPr>
            <w:rStyle w:val="Hyperlink"/>
          </w:rPr>
          <w:t>matching funding</w:t>
        </w:r>
      </w:hyperlink>
      <w:r>
        <w:t xml:space="preserve"> for eligible expenses</w:t>
      </w:r>
    </w:p>
    <w:p w14:paraId="410FCCF4" w14:textId="7101693A" w:rsidR="005D407C" w:rsidRPr="00376FA9" w:rsidRDefault="0B64294C" w:rsidP="004B65B8">
      <w:pPr>
        <w:pStyle w:val="Bullet1"/>
      </w:pPr>
      <w:r>
        <w:t xml:space="preserve">include the evidence as specified in the </w:t>
      </w:r>
      <w:hyperlink w:anchor="_The_grant_agreement">
        <w:r w:rsidRPr="5E0368D7">
          <w:rPr>
            <w:rStyle w:val="Hyperlink"/>
          </w:rPr>
          <w:t>grant agreement</w:t>
        </w:r>
      </w:hyperlink>
    </w:p>
    <w:p w14:paraId="46972BE3" w14:textId="16368E6D" w:rsidR="005D407C" w:rsidRPr="00376FA9" w:rsidRDefault="0B64294C" w:rsidP="001D5889">
      <w:pPr>
        <w:pStyle w:val="Bullet1"/>
      </w:pPr>
      <w:r>
        <w:t>include a declaration that the eligible expenses were spent in accordance with the grant agreement</w:t>
      </w:r>
    </w:p>
    <w:p w14:paraId="2E38690D" w14:textId="1E5DF83C" w:rsidR="00C84B88" w:rsidRPr="00376FA9" w:rsidRDefault="00C84B88" w:rsidP="004B65B8">
      <w:r w:rsidRPr="00376FA9">
        <w:t xml:space="preserve">We will make milestone payments into the bank account </w:t>
      </w:r>
      <w:r w:rsidR="00D8395D" w:rsidRPr="00D8395D">
        <w:t>held</w:t>
      </w:r>
      <w:r w:rsidR="00D8395D">
        <w:t xml:space="preserve"> </w:t>
      </w:r>
      <w:r w:rsidR="00D8395D" w:rsidRPr="00D8395D">
        <w:t xml:space="preserve">in the </w:t>
      </w:r>
      <w:r w:rsidR="331187AB">
        <w:t>g</w:t>
      </w:r>
      <w:r w:rsidR="1FA0BBB0">
        <w:t>rantee’s</w:t>
      </w:r>
      <w:r w:rsidR="00D8395D" w:rsidRPr="00D8395D">
        <w:t xml:space="preserve"> name and which the </w:t>
      </w:r>
      <w:r w:rsidR="618DC93E">
        <w:t>g</w:t>
      </w:r>
      <w:r w:rsidR="1FA0BBB0">
        <w:t>rantee</w:t>
      </w:r>
      <w:r w:rsidR="00D8395D" w:rsidRPr="00D8395D">
        <w:t xml:space="preserve"> controls</w:t>
      </w:r>
      <w:r w:rsidR="0017789C" w:rsidRPr="0017789C">
        <w:t xml:space="preserve"> with an authorised deposit-taking institution in Australia</w:t>
      </w:r>
      <w:r w:rsidR="0D73010F">
        <w:t>.</w:t>
      </w:r>
      <w:r w:rsidR="007C2ECF">
        <w:t xml:space="preserve"> Th</w:t>
      </w:r>
      <w:r w:rsidR="00A530DE">
        <w:t>is</w:t>
      </w:r>
      <w:r w:rsidR="007C2ECF">
        <w:t xml:space="preserve"> will be specified </w:t>
      </w:r>
      <w:r w:rsidR="007C2ECF" w:rsidRPr="00376FA9">
        <w:t>and described</w:t>
      </w:r>
      <w:r w:rsidR="00AE6B9D" w:rsidRPr="00376FA9">
        <w:t xml:space="preserve"> </w:t>
      </w:r>
      <w:r w:rsidRPr="00376FA9">
        <w:t xml:space="preserve">in </w:t>
      </w:r>
      <w:r w:rsidR="00AE6B9D" w:rsidRPr="00376FA9">
        <w:t>your</w:t>
      </w:r>
      <w:r w:rsidRPr="00376FA9">
        <w:t xml:space="preserve"> grant agreement. </w:t>
      </w:r>
    </w:p>
    <w:p w14:paraId="0F7026C5" w14:textId="77777777" w:rsidR="006678E8" w:rsidRPr="00376FA9" w:rsidRDefault="006678E8" w:rsidP="006678E8">
      <w:r w:rsidRPr="00376FA9">
        <w:t>When you receive your grant agreement, you will also receive a link to your organisation dashboard in Austrade’s online portal. On this dashboard you will be provided with an option to lodge any upcoming milestone reports. Reminders of upcoming report requirements will be emailed to you close to the due dates.</w:t>
      </w:r>
    </w:p>
    <w:p w14:paraId="0050B4E6" w14:textId="5D5C9242" w:rsidR="004E4928" w:rsidRPr="00376FA9" w:rsidRDefault="00483FC4" w:rsidP="00483FC4">
      <w:r w:rsidRPr="00376FA9">
        <w:t>You must discuss any milestone reporting delays with us as soon as you become aware of them.</w:t>
      </w:r>
    </w:p>
    <w:p w14:paraId="05B48249" w14:textId="77777777" w:rsidR="00403683" w:rsidRPr="00376FA9" w:rsidRDefault="00403683" w:rsidP="004E633F">
      <w:pPr>
        <w:pStyle w:val="Heading2"/>
        <w:sectPr w:rsidR="00403683" w:rsidRPr="00376FA9" w:rsidSect="002E7226">
          <w:type w:val="continuous"/>
          <w:pgSz w:w="11906" w:h="16838" w:code="9"/>
          <w:pgMar w:top="426" w:right="1134" w:bottom="1418" w:left="1134" w:header="851" w:footer="851" w:gutter="0"/>
          <w:cols w:space="454"/>
          <w:titlePg/>
          <w:docGrid w:linePitch="360"/>
        </w:sectPr>
      </w:pPr>
      <w:bookmarkStart w:id="475" w:name="_Toc70702188"/>
    </w:p>
    <w:p w14:paraId="3BDD4F7E" w14:textId="219C56A3" w:rsidR="00D06373" w:rsidRPr="00376FA9" w:rsidRDefault="00D06373" w:rsidP="004E633F">
      <w:pPr>
        <w:pStyle w:val="Heading2"/>
      </w:pPr>
      <w:bookmarkStart w:id="476" w:name="_Toc121489524"/>
      <w:r w:rsidRPr="00376FA9">
        <w:t xml:space="preserve">Grant </w:t>
      </w:r>
      <w:r w:rsidR="00CF74F0" w:rsidRPr="00376FA9">
        <w:t>p</w:t>
      </w:r>
      <w:r w:rsidRPr="00376FA9">
        <w:t>ayments and GST</w:t>
      </w:r>
      <w:bookmarkEnd w:id="475"/>
      <w:bookmarkEnd w:id="476"/>
    </w:p>
    <w:p w14:paraId="343F60E7" w14:textId="78F6E08A" w:rsidR="00D06373" w:rsidRPr="00376FA9" w:rsidRDefault="00D06373" w:rsidP="00C0638E">
      <w:r w:rsidRPr="00376FA9">
        <w:t xml:space="preserve">Payments will be GST </w:t>
      </w:r>
      <w:r w:rsidR="00C25384" w:rsidRPr="00376FA9">
        <w:t>exc</w:t>
      </w:r>
      <w:r w:rsidRPr="00376FA9">
        <w:t>lusive.</w:t>
      </w:r>
    </w:p>
    <w:p w14:paraId="7E75465F" w14:textId="271C95C9" w:rsidR="00DF0849" w:rsidRPr="00376FA9" w:rsidRDefault="00D06373" w:rsidP="00C0638E">
      <w:r w:rsidRPr="00376FA9">
        <w:t xml:space="preserve">Grants are assessable income for taxation purposes, unless exempted by a taxation law. We recommend you seek independent professional advice on your taxation obligations or seek assistance from the </w:t>
      </w:r>
      <w:hyperlink r:id="rId47" w:history="1">
        <w:r w:rsidRPr="008D1894">
          <w:rPr>
            <w:rStyle w:val="Hyperlink"/>
          </w:rPr>
          <w:t>Australian Taxation Office</w:t>
        </w:r>
      </w:hyperlink>
      <w:r w:rsidRPr="008D1894">
        <w:t>.</w:t>
      </w:r>
      <w:r w:rsidRPr="00376FA9">
        <w:t xml:space="preserve"> We do not provide advice on </w:t>
      </w:r>
      <w:r w:rsidR="004E26DB" w:rsidRPr="00376FA9">
        <w:t>your particular taxation circumstances</w:t>
      </w:r>
      <w:r w:rsidRPr="00376FA9">
        <w:t>.</w:t>
      </w:r>
    </w:p>
    <w:p w14:paraId="4953C144" w14:textId="77777777" w:rsidR="00900374" w:rsidRPr="00376FA9" w:rsidRDefault="00900374" w:rsidP="00AA73B7">
      <w:pPr>
        <w:pStyle w:val="Heading1"/>
      </w:pPr>
      <w:bookmarkStart w:id="477" w:name="_Toc121489525"/>
      <w:bookmarkStart w:id="478" w:name="_Toc464739967"/>
      <w:bookmarkStart w:id="479" w:name="_Toc70702189"/>
      <w:r w:rsidRPr="00376FA9">
        <w:t>Announcement of grants</w:t>
      </w:r>
      <w:bookmarkEnd w:id="477"/>
    </w:p>
    <w:p w14:paraId="2D2A27D8" w14:textId="408CAC90" w:rsidR="00900374" w:rsidRPr="00376FA9" w:rsidRDefault="00900374" w:rsidP="00900374">
      <w:r w:rsidRPr="00376FA9">
        <w:t xml:space="preserve">If you enter into a grant agreement with Austrade, your grant will be listed on Austrade’s website and the </w:t>
      </w:r>
      <w:hyperlink r:id="rId48" w:history="1">
        <w:r w:rsidRPr="008D1894">
          <w:rPr>
            <w:rStyle w:val="Hyperlink"/>
          </w:rPr>
          <w:t>GrantConnect</w:t>
        </w:r>
      </w:hyperlink>
      <w:r w:rsidRPr="00376FA9">
        <w:t xml:space="preserve"> website within 21 days after the date of effect.</w:t>
      </w:r>
      <w:r w:rsidRPr="00376FA9">
        <w:rPr>
          <w:rStyle w:val="FootnoteReference"/>
          <w:rFonts w:cs="Arial"/>
        </w:rPr>
        <w:footnoteReference w:id="8"/>
      </w:r>
    </w:p>
    <w:p w14:paraId="454750A7" w14:textId="77777777" w:rsidR="00900374" w:rsidRPr="00376FA9" w:rsidRDefault="00900374" w:rsidP="00900374">
      <w:r w:rsidRPr="00376FA9">
        <w:t>This information may include things such as:</w:t>
      </w:r>
    </w:p>
    <w:p w14:paraId="5BEDDF92" w14:textId="77777777" w:rsidR="00900374" w:rsidRPr="00376FA9" w:rsidRDefault="23B389AF" w:rsidP="00900374">
      <w:pPr>
        <w:pStyle w:val="Bullet1"/>
      </w:pPr>
      <w:r>
        <w:t>name of your organisation</w:t>
      </w:r>
    </w:p>
    <w:p w14:paraId="4FA6DA20" w14:textId="77777777" w:rsidR="00900374" w:rsidRPr="00376FA9" w:rsidRDefault="23B389AF" w:rsidP="00900374">
      <w:pPr>
        <w:pStyle w:val="Bullet1"/>
      </w:pPr>
      <w:r>
        <w:t>your industry</w:t>
      </w:r>
    </w:p>
    <w:p w14:paraId="4F0AE1A7" w14:textId="77777777" w:rsidR="00900374" w:rsidRPr="00376FA9" w:rsidRDefault="23B389AF" w:rsidP="00900374">
      <w:pPr>
        <w:pStyle w:val="Bullet1"/>
      </w:pPr>
      <w:r>
        <w:t>Australian Business Number</w:t>
      </w:r>
    </w:p>
    <w:p w14:paraId="6F7FB050" w14:textId="77777777" w:rsidR="00900374" w:rsidRPr="00376FA9" w:rsidRDefault="23B389AF" w:rsidP="00900374">
      <w:pPr>
        <w:pStyle w:val="Bullet1"/>
      </w:pPr>
      <w:r>
        <w:t xml:space="preserve">business location. </w:t>
      </w:r>
    </w:p>
    <w:p w14:paraId="109BD571" w14:textId="77777777" w:rsidR="00900374" w:rsidRPr="00376FA9" w:rsidRDefault="00900374" w:rsidP="00900374">
      <w:r w:rsidRPr="00376FA9">
        <w:t>Should further details be required to be published, we will notify you.</w:t>
      </w:r>
    </w:p>
    <w:p w14:paraId="1010854A" w14:textId="1CC34008" w:rsidR="008C4B5A" w:rsidRPr="00376FA9" w:rsidRDefault="00C67C84" w:rsidP="00453CE5">
      <w:pPr>
        <w:pStyle w:val="Heading1"/>
      </w:pPr>
      <w:bookmarkStart w:id="480" w:name="_Toc121489526"/>
      <w:r w:rsidRPr="00376FA9">
        <w:t>How we monitor your grant activity</w:t>
      </w:r>
      <w:bookmarkEnd w:id="480"/>
      <w:r w:rsidRPr="00376FA9">
        <w:t xml:space="preserve"> </w:t>
      </w:r>
    </w:p>
    <w:p w14:paraId="5796E05D" w14:textId="67368419" w:rsidR="00E275AA" w:rsidRPr="00376FA9" w:rsidRDefault="00E275AA" w:rsidP="004E633F">
      <w:pPr>
        <w:pStyle w:val="Heading2"/>
      </w:pPr>
      <w:bookmarkStart w:id="481" w:name="_Toc70702196"/>
      <w:bookmarkStart w:id="482" w:name="_Toc121489527"/>
      <w:bookmarkStart w:id="483" w:name="_Toc421777626"/>
      <w:bookmarkStart w:id="484" w:name="_Toc453161551"/>
      <w:bookmarkStart w:id="485" w:name="_Toc433641188"/>
      <w:bookmarkStart w:id="486" w:name="_Toc420671454"/>
      <w:bookmarkStart w:id="487" w:name="_Toc433641186"/>
      <w:bookmarkStart w:id="488" w:name="_Toc459293676"/>
      <w:bookmarkEnd w:id="458"/>
      <w:bookmarkEnd w:id="459"/>
      <w:bookmarkEnd w:id="478"/>
      <w:bookmarkEnd w:id="479"/>
      <w:r w:rsidRPr="00376FA9">
        <w:t>Keeping us informed</w:t>
      </w:r>
      <w:bookmarkEnd w:id="481"/>
      <w:bookmarkEnd w:id="482"/>
    </w:p>
    <w:p w14:paraId="6DC2BE23" w14:textId="728D4B44" w:rsidR="002523C7" w:rsidRPr="00376FA9" w:rsidRDefault="002523C7" w:rsidP="002523C7">
      <w:r w:rsidRPr="00376FA9">
        <w:t>We need to know of any key changes to your organisation or its business activities, particularly if they affect your ability to carry on business and pay debts due.</w:t>
      </w:r>
    </w:p>
    <w:p w14:paraId="630532A2" w14:textId="77777777" w:rsidR="002523C7" w:rsidRPr="00376FA9" w:rsidRDefault="002523C7" w:rsidP="002523C7">
      <w:r w:rsidRPr="00376FA9">
        <w:t>You must also inform us of any changes to your:</w:t>
      </w:r>
    </w:p>
    <w:p w14:paraId="59745CAC" w14:textId="224748C1" w:rsidR="002523C7" w:rsidRPr="00376FA9" w:rsidRDefault="45162F0B" w:rsidP="001D5889">
      <w:pPr>
        <w:pStyle w:val="Bullet1"/>
      </w:pPr>
      <w:r>
        <w:t>name</w:t>
      </w:r>
    </w:p>
    <w:p w14:paraId="60141AEF" w14:textId="69605900" w:rsidR="002523C7" w:rsidRPr="00376FA9" w:rsidRDefault="45162F0B" w:rsidP="001D5889">
      <w:pPr>
        <w:pStyle w:val="Bullet1"/>
      </w:pPr>
      <w:r>
        <w:t>addresses</w:t>
      </w:r>
    </w:p>
    <w:p w14:paraId="7E5A249A" w14:textId="1DB910A6" w:rsidR="002523C7" w:rsidRPr="00376FA9" w:rsidRDefault="45162F0B" w:rsidP="001D5889">
      <w:pPr>
        <w:pStyle w:val="Bullet1"/>
      </w:pPr>
      <w:r>
        <w:t>nominated contact details</w:t>
      </w:r>
    </w:p>
    <w:p w14:paraId="633B29B8" w14:textId="752AC585" w:rsidR="002523C7" w:rsidRPr="00376FA9" w:rsidRDefault="45162F0B" w:rsidP="001D5889">
      <w:pPr>
        <w:pStyle w:val="Bullet1"/>
      </w:pPr>
      <w:r>
        <w:t>bank account details.</w:t>
      </w:r>
    </w:p>
    <w:p w14:paraId="0C7C022B" w14:textId="1AE55F34" w:rsidR="004E4928" w:rsidRPr="00376FA9" w:rsidRDefault="002523C7" w:rsidP="005072FF">
      <w:r w:rsidRPr="00376FA9">
        <w:t xml:space="preserve">If you become aware of a breach of terms and conditions under the </w:t>
      </w:r>
      <w:hyperlink w:anchor="_The_grant_agreement" w:history="1">
        <w:r w:rsidRPr="008D1894">
          <w:rPr>
            <w:rStyle w:val="Hyperlink"/>
          </w:rPr>
          <w:t>grant agreement</w:t>
        </w:r>
      </w:hyperlink>
      <w:r w:rsidRPr="00376FA9">
        <w:t xml:space="preserve"> you must contact us immediately.</w:t>
      </w:r>
    </w:p>
    <w:p w14:paraId="10F14DDB" w14:textId="4A6937E0" w:rsidR="009143F9" w:rsidRPr="00376FA9" w:rsidRDefault="005F73E1" w:rsidP="004E633F">
      <w:pPr>
        <w:pStyle w:val="Heading2"/>
      </w:pPr>
      <w:bookmarkStart w:id="489" w:name="_Toc70702197"/>
      <w:bookmarkStart w:id="490" w:name="_Toc121489528"/>
      <w:bookmarkEnd w:id="483"/>
      <w:bookmarkEnd w:id="484"/>
      <w:bookmarkEnd w:id="485"/>
      <w:bookmarkEnd w:id="486"/>
      <w:bookmarkEnd w:id="487"/>
      <w:bookmarkEnd w:id="488"/>
      <w:r w:rsidRPr="00376FA9">
        <w:t>Improving the program</w:t>
      </w:r>
      <w:bookmarkEnd w:id="489"/>
      <w:bookmarkEnd w:id="490"/>
    </w:p>
    <w:p w14:paraId="2644672C" w14:textId="39F1833D" w:rsidR="00D06373" w:rsidRPr="00376FA9" w:rsidRDefault="00D06373" w:rsidP="002F44D0">
      <w:bookmarkStart w:id="491" w:name="_Toc453161553"/>
      <w:bookmarkStart w:id="492" w:name="_Toc421777632"/>
      <w:r w:rsidRPr="00376FA9">
        <w:t>We</w:t>
      </w:r>
      <w:r w:rsidRPr="00376FA9">
        <w:rPr>
          <w:color w:val="0F4C44" w:themeColor="accent3" w:themeShade="80"/>
        </w:rPr>
        <w:t xml:space="preserve"> </w:t>
      </w:r>
      <w:r w:rsidRPr="00376FA9">
        <w:t>will evaluate the</w:t>
      </w:r>
      <w:r w:rsidRPr="00376FA9">
        <w:rPr>
          <w:color w:val="0F4C44" w:themeColor="accent3" w:themeShade="80"/>
        </w:rPr>
        <w:t xml:space="preserve"> </w:t>
      </w:r>
      <w:r w:rsidRPr="00376FA9">
        <w:t>program</w:t>
      </w:r>
      <w:r w:rsidRPr="00376FA9">
        <w:rPr>
          <w:b/>
        </w:rPr>
        <w:t xml:space="preserve"> </w:t>
      </w:r>
      <w:r w:rsidRPr="00376FA9">
        <w:t xml:space="preserve">to measure how well the outcomes and objectives have been achieved. We may use information from your application and reports for this purpose. We may also ask you for more information to help us understand how the grant </w:t>
      </w:r>
      <w:r w:rsidR="002523C7" w:rsidRPr="00376FA9">
        <w:t>affected</w:t>
      </w:r>
      <w:r w:rsidRPr="00376FA9">
        <w:t xml:space="preserve"> you and to evaluate how effective the program was in achieving its outcomes.</w:t>
      </w:r>
    </w:p>
    <w:p w14:paraId="448DA527" w14:textId="061FA7EF" w:rsidR="00C20D0D" w:rsidRPr="00376FA9" w:rsidRDefault="00C20D0D" w:rsidP="00DF0849">
      <w:pPr>
        <w:pStyle w:val="Heading3"/>
      </w:pPr>
      <w:bookmarkStart w:id="493" w:name="_Toc70702193"/>
      <w:bookmarkStart w:id="494" w:name="_Toc121489529"/>
      <w:r w:rsidRPr="00376FA9">
        <w:t>Follow-up report</w:t>
      </w:r>
      <w:bookmarkEnd w:id="493"/>
      <w:r w:rsidR="00533FCF" w:rsidRPr="00376FA9">
        <w:t xml:space="preserve"> or survey</w:t>
      </w:r>
      <w:bookmarkEnd w:id="494"/>
    </w:p>
    <w:p w14:paraId="0905A436" w14:textId="63C38355" w:rsidR="00C20D0D" w:rsidRPr="00376FA9" w:rsidRDefault="00C20D0D" w:rsidP="00EF4792">
      <w:r w:rsidRPr="00376FA9">
        <w:t xml:space="preserve">Your </w:t>
      </w:r>
      <w:hyperlink w:anchor="_The_grant_agreement" w:history="1">
        <w:r w:rsidRPr="008D1894">
          <w:rPr>
            <w:rStyle w:val="Hyperlink"/>
          </w:rPr>
          <w:t>grant agreement</w:t>
        </w:r>
      </w:hyperlink>
      <w:r w:rsidRPr="00376FA9">
        <w:t xml:space="preserve"> will detail what we want to know from you in a follow-up report</w:t>
      </w:r>
      <w:r w:rsidR="00533FCF" w:rsidRPr="00376FA9">
        <w:t xml:space="preserve"> or </w:t>
      </w:r>
      <w:r w:rsidR="0015763D" w:rsidRPr="00376FA9">
        <w:t xml:space="preserve">end-of-grant </w:t>
      </w:r>
      <w:r w:rsidR="00533FCF" w:rsidRPr="00376FA9">
        <w:t>survey</w:t>
      </w:r>
      <w:r w:rsidRPr="00376FA9">
        <w:t>.</w:t>
      </w:r>
    </w:p>
    <w:p w14:paraId="2A33F94B" w14:textId="09830416" w:rsidR="00B67E11" w:rsidRPr="00376FA9" w:rsidRDefault="00C20D0D" w:rsidP="00C20D0D">
      <w:r w:rsidRPr="00376FA9">
        <w:t xml:space="preserve">A follow-up report </w:t>
      </w:r>
      <w:r w:rsidR="00533FCF" w:rsidRPr="00376FA9">
        <w:t xml:space="preserve">or survey is a </w:t>
      </w:r>
      <w:r w:rsidR="005606F0" w:rsidRPr="00376FA9">
        <w:t>high-level</w:t>
      </w:r>
      <w:r w:rsidR="00533FCF" w:rsidRPr="00376FA9">
        <w:t xml:space="preserve"> information request that </w:t>
      </w:r>
      <w:r w:rsidRPr="00376FA9">
        <w:t xml:space="preserve">will </w:t>
      </w:r>
      <w:r w:rsidR="0015763D" w:rsidRPr="00376FA9">
        <w:t xml:space="preserve">help </w:t>
      </w:r>
      <w:r w:rsidRPr="00376FA9">
        <w:t xml:space="preserve">us </w:t>
      </w:r>
      <w:r w:rsidR="0015763D" w:rsidRPr="00376FA9">
        <w:t xml:space="preserve">to </w:t>
      </w:r>
      <w:r w:rsidRPr="00376FA9">
        <w:t>monitor the effectiveness of the EMDG program.</w:t>
      </w:r>
      <w:bookmarkStart w:id="495" w:name="_Toc70702194"/>
    </w:p>
    <w:p w14:paraId="6EDB34A0" w14:textId="26CDCE4A" w:rsidR="006A322E" w:rsidRPr="00376FA9" w:rsidRDefault="006A322E" w:rsidP="00376FA9">
      <w:pPr>
        <w:pStyle w:val="Heading1"/>
        <w:spacing w:after="360"/>
      </w:pPr>
      <w:bookmarkStart w:id="496" w:name="_Toc506990371"/>
      <w:bookmarkStart w:id="497" w:name="_Toc70702198"/>
      <w:bookmarkStart w:id="498" w:name="_Toc121489530"/>
      <w:bookmarkStart w:id="499" w:name="_Toc464739974"/>
      <w:bookmarkEnd w:id="491"/>
      <w:bookmarkEnd w:id="492"/>
      <w:bookmarkEnd w:id="495"/>
      <w:r w:rsidRPr="00376FA9">
        <w:t>Probity</w:t>
      </w:r>
      <w:bookmarkEnd w:id="496"/>
      <w:bookmarkEnd w:id="497"/>
      <w:bookmarkEnd w:id="498"/>
    </w:p>
    <w:p w14:paraId="6A7ED482" w14:textId="04D2DF2D" w:rsidR="006A322E" w:rsidRPr="00376FA9" w:rsidRDefault="006A322E" w:rsidP="00EF4792">
      <w:r w:rsidRPr="00376FA9">
        <w:t>The Australian Government will make sure that the gra</w:t>
      </w:r>
      <w:r w:rsidR="00AE00CE" w:rsidRPr="00376FA9">
        <w:t xml:space="preserve">nt </w:t>
      </w:r>
      <w:r w:rsidR="00AE00CE" w:rsidRPr="00376FA9" w:rsidDel="001D0646">
        <w:t xml:space="preserve">opportunity </w:t>
      </w:r>
      <w:r w:rsidR="00AE00CE" w:rsidRPr="00376FA9">
        <w:t>process is fair</w:t>
      </w:r>
      <w:r w:rsidRPr="00376FA9">
        <w:t>, incorporates appropriate safeguards against fraud, unlawful activities and other inappropriate conduct and is consistent with the</w:t>
      </w:r>
      <w:r w:rsidR="00DC2DC2" w:rsidRPr="00376FA9">
        <w:t xml:space="preserve"> </w:t>
      </w:r>
      <w:hyperlink w:anchor="EMDG_Legislation" w:history="1">
        <w:r w:rsidR="00DC2DC2" w:rsidRPr="008D1894">
          <w:rPr>
            <w:rStyle w:val="Hyperlink"/>
          </w:rPr>
          <w:t>EMDG Act</w:t>
        </w:r>
        <w:r w:rsidR="00AE00CE" w:rsidRPr="008D1894">
          <w:rPr>
            <w:rStyle w:val="Hyperlink"/>
          </w:rPr>
          <w:t xml:space="preserve"> and EMDG Rules</w:t>
        </w:r>
        <w:r w:rsidRPr="008D1894">
          <w:rPr>
            <w:rStyle w:val="Hyperlink"/>
          </w:rPr>
          <w:t>.</w:t>
        </w:r>
      </w:hyperlink>
    </w:p>
    <w:p w14:paraId="1EAB7F22" w14:textId="024083A8" w:rsidR="006A322E" w:rsidRPr="00376FA9" w:rsidRDefault="006A322E" w:rsidP="00EF4792">
      <w:r w:rsidRPr="00376FA9">
        <w:t xml:space="preserve">These guidelines may be changed from time-to-time by </w:t>
      </w:r>
      <w:r w:rsidR="00DC2DC2" w:rsidRPr="00376FA9">
        <w:t>Austrade</w:t>
      </w:r>
      <w:r w:rsidRPr="00376FA9">
        <w:t xml:space="preserve">. </w:t>
      </w:r>
      <w:r w:rsidRPr="008D1894">
        <w:t>When this happens</w:t>
      </w:r>
      <w:r w:rsidR="005606F0" w:rsidRPr="008D1894">
        <w:t>,</w:t>
      </w:r>
      <w:r w:rsidRPr="008D1894">
        <w:t xml:space="preserve"> the revised guidelines will be published </w:t>
      </w:r>
      <w:r w:rsidR="00DC2DC2" w:rsidRPr="008D1894">
        <w:t xml:space="preserve">on the </w:t>
      </w:r>
      <w:hyperlink r:id="rId49" w:history="1">
        <w:r w:rsidR="00DC2DC2" w:rsidRPr="008D1894">
          <w:rPr>
            <w:rStyle w:val="Hyperlink"/>
          </w:rPr>
          <w:t>Austrade website</w:t>
        </w:r>
      </w:hyperlink>
      <w:r w:rsidR="00DC2DC2" w:rsidRPr="008D1894">
        <w:t xml:space="preserve"> and </w:t>
      </w:r>
      <w:r w:rsidRPr="008D1894">
        <w:t xml:space="preserve">on </w:t>
      </w:r>
      <w:hyperlink r:id="rId50" w:history="1">
        <w:r w:rsidRPr="008D1894">
          <w:rPr>
            <w:rStyle w:val="Hyperlink"/>
          </w:rPr>
          <w:t>GrantConnect</w:t>
        </w:r>
      </w:hyperlink>
      <w:r w:rsidRPr="008D1894">
        <w:t>.</w:t>
      </w:r>
    </w:p>
    <w:p w14:paraId="3438F127" w14:textId="1B0ABA2D" w:rsidR="006A322E" w:rsidRPr="00376FA9" w:rsidRDefault="006A322E" w:rsidP="00AA73B7">
      <w:pPr>
        <w:pStyle w:val="Heading2"/>
      </w:pPr>
      <w:bookmarkStart w:id="500" w:name="_Toc506990372"/>
      <w:bookmarkStart w:id="501" w:name="_Toc70702199"/>
      <w:bookmarkStart w:id="502" w:name="_Toc121489531"/>
      <w:r w:rsidRPr="00376FA9">
        <w:t>Enquiries and feedback</w:t>
      </w:r>
      <w:bookmarkEnd w:id="500"/>
      <w:bookmarkEnd w:id="501"/>
      <w:bookmarkEnd w:id="502"/>
    </w:p>
    <w:p w14:paraId="7B408EC9" w14:textId="142E82CF" w:rsidR="00A0218A" w:rsidRPr="00376FA9" w:rsidRDefault="00A0218A" w:rsidP="00A0218A">
      <w:r w:rsidRPr="00376FA9">
        <w:t>Austrade’s complaints handling procedure</w:t>
      </w:r>
      <w:r w:rsidR="00AD5F26" w:rsidRPr="00376FA9">
        <w:t>s apply to complaints about the EMDG</w:t>
      </w:r>
      <w:r w:rsidRPr="00376FA9">
        <w:t xml:space="preserve"> grant. All complaints about a grant process must be provided in writing.</w:t>
      </w:r>
    </w:p>
    <w:p w14:paraId="4CBF7EBC" w14:textId="28C8717E" w:rsidR="00132E9E" w:rsidRPr="00376FA9" w:rsidRDefault="00A0218A" w:rsidP="004370C8">
      <w:pPr>
        <w:keepNext/>
      </w:pPr>
      <w:r w:rsidRPr="00376FA9">
        <w:t xml:space="preserve">Any questions you have about grant decisions for this grant </w:t>
      </w:r>
      <w:r w:rsidRPr="00376FA9" w:rsidDel="001D0646">
        <w:t xml:space="preserve">opportunity </w:t>
      </w:r>
      <w:r w:rsidRPr="00376FA9">
        <w:t>should be sent to</w:t>
      </w:r>
      <w:r w:rsidR="00132E9E" w:rsidRPr="00376FA9">
        <w:t>:</w:t>
      </w:r>
    </w:p>
    <w:p w14:paraId="76B2B4FE" w14:textId="00F534E2" w:rsidR="00A0218A" w:rsidRPr="00376FA9" w:rsidRDefault="001478BB" w:rsidP="00EF4792">
      <w:pPr>
        <w:ind w:left="284"/>
      </w:pPr>
      <w:hyperlink r:id="rId51" w:history="1">
        <w:r w:rsidR="00A0218A" w:rsidRPr="008D1894">
          <w:rPr>
            <w:rStyle w:val="Hyperlink"/>
          </w:rPr>
          <w:t>EMDG.help@austrade.gov.au</w:t>
        </w:r>
      </w:hyperlink>
    </w:p>
    <w:p w14:paraId="40D67DC4" w14:textId="77777777" w:rsidR="00A0218A" w:rsidRPr="00376FA9" w:rsidRDefault="00A0218A" w:rsidP="00A0218A">
      <w:r w:rsidRPr="00376FA9">
        <w:t>If you do not agree with the way Austrade has handled your complaint, you may complain to the Commonwealth Ombudsman. The Ombudsman will not usually look into a complaint unless the matter has first been raised directly with Austrade.</w:t>
      </w:r>
    </w:p>
    <w:p w14:paraId="1CE0AA38" w14:textId="7FA3AE07" w:rsidR="006A322E" w:rsidRPr="00376FA9" w:rsidRDefault="00A0218A" w:rsidP="00A0218A">
      <w:r w:rsidRPr="00376FA9">
        <w:t>The Commonwealth Ombudsman can be contacted on:</w:t>
      </w:r>
    </w:p>
    <w:p w14:paraId="71EED95E" w14:textId="1800D0BF" w:rsidR="006A322E" w:rsidRPr="00376FA9" w:rsidRDefault="0089215A" w:rsidP="00B70DF7">
      <w:pPr>
        <w:ind w:left="284"/>
      </w:pPr>
      <w:r>
        <w:t>Phone:</w:t>
      </w:r>
      <w:r>
        <w:tab/>
      </w:r>
      <w:r w:rsidR="006A322E">
        <w:t>1300</w:t>
      </w:r>
      <w:r w:rsidR="00A0218A">
        <w:t> 362 </w:t>
      </w:r>
      <w:r w:rsidR="006A322E">
        <w:t>072</w:t>
      </w:r>
      <w:r>
        <w:t xml:space="preserve"> (toll free)</w:t>
      </w:r>
      <w:r>
        <w:br/>
      </w:r>
      <w:r w:rsidR="006A322E">
        <w:t>Email:</w:t>
      </w:r>
      <w:r>
        <w:tab/>
      </w:r>
      <w:hyperlink r:id="rId52">
        <w:r w:rsidR="006A322E" w:rsidRPr="1D2A2EA3">
          <w:rPr>
            <w:rStyle w:val="Hyperlink"/>
          </w:rPr>
          <w:t>ombudsman@ombudsman.gov.au</w:t>
        </w:r>
        <w:r>
          <w:br/>
        </w:r>
      </w:hyperlink>
      <w:r w:rsidR="006A322E">
        <w:t>Website:</w:t>
      </w:r>
      <w:r w:rsidR="7DB7EF56">
        <w:t xml:space="preserve"> </w:t>
      </w:r>
      <w:r w:rsidR="009B498E">
        <w:t xml:space="preserve">   </w:t>
      </w:r>
      <w:hyperlink r:id="rId53">
        <w:r w:rsidR="006A322E" w:rsidRPr="009B498E">
          <w:rPr>
            <w:rStyle w:val="Hyperlink"/>
          </w:rPr>
          <w:t>ombudsman.gov.au</w:t>
        </w:r>
      </w:hyperlink>
    </w:p>
    <w:p w14:paraId="7315DFBC" w14:textId="380FBE9C" w:rsidR="006A322E" w:rsidRPr="00376FA9" w:rsidRDefault="006A322E" w:rsidP="00AA73B7">
      <w:pPr>
        <w:pStyle w:val="Heading2"/>
      </w:pPr>
      <w:bookmarkStart w:id="503" w:name="_Toc506990373"/>
      <w:bookmarkStart w:id="504" w:name="_Toc70702200"/>
      <w:bookmarkStart w:id="505" w:name="_Toc121489532"/>
      <w:r w:rsidRPr="00376FA9">
        <w:t>Conflicts of interest</w:t>
      </w:r>
      <w:bookmarkEnd w:id="503"/>
      <w:bookmarkEnd w:id="504"/>
      <w:bookmarkEnd w:id="505"/>
    </w:p>
    <w:p w14:paraId="2935216A" w14:textId="2852717B" w:rsidR="006A322E" w:rsidRPr="00376FA9" w:rsidRDefault="006A322E" w:rsidP="002F44D0">
      <w:r w:rsidRPr="00376FA9">
        <w:t>Any conflicts of interest could affect the pe</w:t>
      </w:r>
      <w:r w:rsidR="00252875" w:rsidRPr="00376FA9">
        <w:t>rformance of the grant program.</w:t>
      </w:r>
      <w:r w:rsidRPr="00376FA9">
        <w:t xml:space="preserve"> </w:t>
      </w:r>
      <w:r w:rsidRPr="008D1894">
        <w:t xml:space="preserve">There may be a </w:t>
      </w:r>
      <w:hyperlink r:id="rId54" w:history="1">
        <w:r w:rsidRPr="008D1894">
          <w:t>conflict of interest</w:t>
        </w:r>
      </w:hyperlink>
      <w:r w:rsidRPr="008D1894">
        <w:t xml:space="preserve">, or perceived conflict of interest, if </w:t>
      </w:r>
      <w:r w:rsidR="00611C56" w:rsidRPr="008D1894">
        <w:t>Austrade</w:t>
      </w:r>
      <w:r w:rsidRPr="008D1894">
        <w:t>’s staff, and/or you or any of your personnel:</w:t>
      </w:r>
    </w:p>
    <w:p w14:paraId="764FAB8F" w14:textId="785C3F2E" w:rsidR="006A322E" w:rsidRPr="00376FA9" w:rsidRDefault="45023C28" w:rsidP="001D5889">
      <w:pPr>
        <w:pStyle w:val="Bullet1"/>
      </w:pPr>
      <w:r>
        <w:t>has a professional, commercial or personal relationship with a party who is able to influence the application selection process, such as an Australian Government officer</w:t>
      </w:r>
    </w:p>
    <w:p w14:paraId="697574CC" w14:textId="70488729" w:rsidR="006A322E" w:rsidRPr="00376FA9" w:rsidRDefault="45023C28" w:rsidP="00C2601A">
      <w:pPr>
        <w:pStyle w:val="Bullet1"/>
      </w:pPr>
      <w:r>
        <w:t xml:space="preserve">has a relationship with or interest in, an organisation, which is likely to interfere with or restrict </w:t>
      </w:r>
      <w:r w:rsidR="47231EC5">
        <w:t>a grantee</w:t>
      </w:r>
      <w:r>
        <w:t xml:space="preserve"> from </w:t>
      </w:r>
      <w:r w:rsidR="3FA3E774">
        <w:t xml:space="preserve">meeting the terms of their </w:t>
      </w:r>
      <w:hyperlink w:anchor="_The_grant_agreement">
        <w:r w:rsidR="3FA3E774" w:rsidRPr="5E0368D7">
          <w:rPr>
            <w:rStyle w:val="Hyperlink"/>
          </w:rPr>
          <w:t>grant agreement</w:t>
        </w:r>
      </w:hyperlink>
      <w:r w:rsidR="42E6662A">
        <w:t xml:space="preserve"> f</w:t>
      </w:r>
      <w:r>
        <w:t>airly and independently</w:t>
      </w:r>
      <w:r w:rsidR="65E8E449">
        <w:t>,</w:t>
      </w:r>
      <w:r>
        <w:t xml:space="preserve"> or</w:t>
      </w:r>
    </w:p>
    <w:p w14:paraId="5A0EAD05" w14:textId="43EE642C" w:rsidR="006A322E" w:rsidRPr="00376FA9" w:rsidRDefault="45023C28" w:rsidP="001D5889">
      <w:pPr>
        <w:pStyle w:val="Bullet1"/>
      </w:pPr>
      <w:r>
        <w:t>has a relationship with, or interest in, an organisation from which they will receive personal gain because the organisation receives a grant under the grant program.</w:t>
      </w:r>
    </w:p>
    <w:p w14:paraId="00107CC6" w14:textId="5EF090DB" w:rsidR="006A322E" w:rsidRPr="00376FA9" w:rsidRDefault="006A322E" w:rsidP="002F44D0">
      <w:r w:rsidRPr="00376FA9">
        <w:t>You will be asked to declare, as part of your application, any perceived or existing conflicts of interests or that, to the best of your knowledge, there is no conflict of interest</w:t>
      </w:r>
      <w:r w:rsidR="000D2B90" w:rsidRPr="00376FA9">
        <w:t xml:space="preserve"> for you or any of your personnel</w:t>
      </w:r>
      <w:r w:rsidRPr="00376FA9">
        <w:t>.</w:t>
      </w:r>
    </w:p>
    <w:p w14:paraId="138F773F" w14:textId="4DF203CA" w:rsidR="006A322E" w:rsidRPr="00376FA9" w:rsidRDefault="006A322E" w:rsidP="002F44D0">
      <w:r w:rsidRPr="00376FA9">
        <w:t xml:space="preserve">If you later identify an actual, apparent, or perceived conflict of interest, you must inform </w:t>
      </w:r>
      <w:r w:rsidR="00611C56" w:rsidRPr="00376FA9">
        <w:t>Austrade</w:t>
      </w:r>
      <w:r w:rsidRPr="00376FA9">
        <w:t xml:space="preserve"> in writing immediately.</w:t>
      </w:r>
    </w:p>
    <w:p w14:paraId="01DE7206" w14:textId="11BBC438" w:rsidR="006A322E" w:rsidRPr="00376FA9" w:rsidRDefault="006A322E" w:rsidP="004C372D">
      <w:r w:rsidRPr="00376FA9">
        <w:t xml:space="preserve">Conflicts of interest for Australian Government staff will be handled as set out in the </w:t>
      </w:r>
      <w:hyperlink r:id="rId55" w:history="1">
        <w:r w:rsidRPr="008D1894">
          <w:rPr>
            <w:rStyle w:val="Hyperlink"/>
          </w:rPr>
          <w:t>Australian Public Service Code of Conduct (Section 13</w:t>
        </w:r>
        <w:r w:rsidR="00BF0802" w:rsidRPr="008D1894">
          <w:rPr>
            <w:rStyle w:val="Hyperlink"/>
          </w:rPr>
          <w:t xml:space="preserve"> </w:t>
        </w:r>
        <w:r w:rsidRPr="008D1894">
          <w:rPr>
            <w:rStyle w:val="Hyperlink"/>
          </w:rPr>
          <w:t>(7))</w:t>
        </w:r>
      </w:hyperlink>
      <w:r w:rsidRPr="00376FA9">
        <w:t xml:space="preserve"> of the </w:t>
      </w:r>
      <w:hyperlink r:id="rId56" w:history="1">
        <w:r w:rsidRPr="008D1894">
          <w:rPr>
            <w:rStyle w:val="Hyperlink"/>
            <w:i/>
            <w:iCs/>
          </w:rPr>
          <w:t>Public Service Act 1999</w:t>
        </w:r>
      </w:hyperlink>
      <w:r w:rsidRPr="008D1894">
        <w:t>.</w:t>
      </w:r>
      <w:r w:rsidRPr="00376FA9">
        <w:t xml:space="preserve"> Committee members and other officials including the decision maker must also declare any conflicts of interest.</w:t>
      </w:r>
    </w:p>
    <w:p w14:paraId="4DC911E9" w14:textId="748580AC" w:rsidR="006A322E" w:rsidRPr="00376FA9" w:rsidRDefault="00611C56" w:rsidP="008531E1">
      <w:r w:rsidRPr="00376FA9">
        <w:t>We publish our conflict of i</w:t>
      </w:r>
      <w:bookmarkStart w:id="506" w:name="Organisational_change"/>
      <w:bookmarkEnd w:id="506"/>
      <w:r w:rsidRPr="00376FA9">
        <w:t xml:space="preserve">nterest policy on the Austrade website at </w:t>
      </w:r>
      <w:hyperlink r:id="rId57">
        <w:r w:rsidRPr="263F5DA5">
          <w:rPr>
            <w:rStyle w:val="Hyperlink"/>
          </w:rPr>
          <w:t>austrade.gov.au</w:t>
        </w:r>
      </w:hyperlink>
      <w:r w:rsidRPr="00376FA9">
        <w:t>.</w:t>
      </w:r>
    </w:p>
    <w:p w14:paraId="35C0F51A" w14:textId="0BCA3AA2" w:rsidR="006A322E" w:rsidRPr="00376FA9" w:rsidRDefault="006A322E" w:rsidP="00AA73B7">
      <w:pPr>
        <w:pStyle w:val="Heading2"/>
      </w:pPr>
      <w:bookmarkStart w:id="507" w:name="_Toc506990374"/>
      <w:bookmarkStart w:id="508" w:name="_Toc70702201"/>
      <w:bookmarkStart w:id="509" w:name="_Toc121489533"/>
      <w:r w:rsidRPr="00376FA9">
        <w:t>Privacy</w:t>
      </w:r>
      <w:bookmarkEnd w:id="507"/>
      <w:bookmarkEnd w:id="508"/>
      <w:bookmarkEnd w:id="509"/>
    </w:p>
    <w:p w14:paraId="4687BC77" w14:textId="1E9F8751" w:rsidR="006A322E" w:rsidRPr="00376FA9" w:rsidRDefault="006A322E" w:rsidP="008531E1">
      <w:r w:rsidRPr="008D1894">
        <w:t xml:space="preserve">We treat your personal information according to the </w:t>
      </w:r>
      <w:hyperlink r:id="rId58" w:history="1">
        <w:r w:rsidR="001B37DB" w:rsidRPr="008D1894">
          <w:rPr>
            <w:rStyle w:val="Hyperlink"/>
            <w:i/>
            <w:iCs/>
          </w:rPr>
          <w:t>Privacy Act 1988</w:t>
        </w:r>
      </w:hyperlink>
      <w:r w:rsidR="00FC477C" w:rsidRPr="008D1894">
        <w:t xml:space="preserve"> and the</w:t>
      </w:r>
      <w:r w:rsidRPr="008D1894">
        <w:t xml:space="preserve"> </w:t>
      </w:r>
      <w:hyperlink r:id="rId59" w:history="1">
        <w:r w:rsidR="00B73C67" w:rsidRPr="008D1894">
          <w:rPr>
            <w:rStyle w:val="Hyperlink"/>
          </w:rPr>
          <w:t>Australian Privacy Principles</w:t>
        </w:r>
      </w:hyperlink>
      <w:r w:rsidRPr="008D1894">
        <w:t xml:space="preserve">. This includes letting you know: </w:t>
      </w:r>
    </w:p>
    <w:p w14:paraId="6055E8C9" w14:textId="77777777" w:rsidR="006A322E" w:rsidRPr="00376FA9" w:rsidRDefault="45023C28" w:rsidP="001D5889">
      <w:pPr>
        <w:pStyle w:val="Bullet1"/>
      </w:pPr>
      <w:r>
        <w:t>what personal information we collect</w:t>
      </w:r>
    </w:p>
    <w:p w14:paraId="5AD052C4" w14:textId="77777777" w:rsidR="006A322E" w:rsidRPr="00376FA9" w:rsidRDefault="45023C28" w:rsidP="001D5889">
      <w:pPr>
        <w:pStyle w:val="Bullet1"/>
      </w:pPr>
      <w:r>
        <w:t>why we collect your personal information</w:t>
      </w:r>
    </w:p>
    <w:p w14:paraId="794F04EC" w14:textId="14B23CA6" w:rsidR="00FC477C" w:rsidRPr="00376FA9" w:rsidRDefault="04D6D3A4" w:rsidP="001D5889">
      <w:pPr>
        <w:pStyle w:val="Bullet1"/>
      </w:pPr>
      <w:r>
        <w:t>who</w:t>
      </w:r>
      <w:r w:rsidR="45023C28">
        <w:t xml:space="preserve"> we give your personal information</w:t>
      </w:r>
      <w:r w:rsidR="28ACFB1A">
        <w:t xml:space="preserve"> to</w:t>
      </w:r>
      <w:r w:rsidR="001FBEBA">
        <w:t>.</w:t>
      </w:r>
    </w:p>
    <w:p w14:paraId="3791C562" w14:textId="322F9E18" w:rsidR="00FC477C" w:rsidRPr="00376FA9" w:rsidRDefault="00FC477C" w:rsidP="002F44D0">
      <w:r w:rsidRPr="00376FA9">
        <w:t>Your personal information can only be disclosed to someone for the primary purpose for which it was collected, unless an exemption applies.</w:t>
      </w:r>
    </w:p>
    <w:p w14:paraId="6F51439E" w14:textId="2848AC34" w:rsidR="0043499B" w:rsidRPr="00376FA9" w:rsidRDefault="09AC9848" w:rsidP="00120779">
      <w:r>
        <w:t xml:space="preserve">The Australian Government may also use and disclose information about grant applicants and grant recipients </w:t>
      </w:r>
      <w:r w:rsidR="009A4F92">
        <w:t xml:space="preserve">to </w:t>
      </w:r>
      <w:r w:rsidRPr="008D1894">
        <w:t>any other Austr</w:t>
      </w:r>
      <w:r w:rsidR="7C1FF403" w:rsidRPr="008D1894">
        <w:t>alian Government business or function</w:t>
      </w:r>
      <w:r w:rsidR="00274BF8" w:rsidRPr="008D1894">
        <w:t xml:space="preserve"> for the purpose of program administration, analysis, evaluation and application assessment</w:t>
      </w:r>
      <w:r w:rsidR="7C1FF403">
        <w:t>. This includes disclosing grant information on</w:t>
      </w:r>
      <w:r w:rsidR="43331740">
        <w:t xml:space="preserve"> Austrade’s website and</w:t>
      </w:r>
      <w:r w:rsidR="7C1FF403">
        <w:t xml:space="preserve"> </w:t>
      </w:r>
      <w:hyperlink r:id="rId60">
        <w:r w:rsidR="7C1FF403" w:rsidRPr="14680FFF">
          <w:rPr>
            <w:rStyle w:val="Hyperlink"/>
          </w:rPr>
          <w:t>GrantConnect</w:t>
        </w:r>
      </w:hyperlink>
      <w:r w:rsidR="7C1FF403">
        <w:t xml:space="preserve"> and giving information to the Australian Taxation Office for compliance purposes.</w:t>
      </w:r>
    </w:p>
    <w:p w14:paraId="759E3446" w14:textId="514A06EA" w:rsidR="0043499B" w:rsidRPr="00376FA9" w:rsidRDefault="0043499B" w:rsidP="00AA73B7">
      <w:pPr>
        <w:pStyle w:val="Heading2"/>
      </w:pPr>
      <w:bookmarkStart w:id="510" w:name="_Toc70702202"/>
      <w:bookmarkStart w:id="511" w:name="_Toc121489534"/>
      <w:r w:rsidRPr="00376FA9">
        <w:t>Confidential Information</w:t>
      </w:r>
      <w:bookmarkEnd w:id="510"/>
      <w:bookmarkEnd w:id="511"/>
    </w:p>
    <w:p w14:paraId="60E42F04" w14:textId="4E682048" w:rsidR="0043499B" w:rsidRPr="00376FA9" w:rsidRDefault="007F30E4" w:rsidP="002F44D0">
      <w:r w:rsidRPr="00376FA9">
        <w:t xml:space="preserve">Other than information available in the public domain, you </w:t>
      </w:r>
      <w:r w:rsidR="089B7834">
        <w:t xml:space="preserve">must </w:t>
      </w:r>
      <w:r w:rsidR="068D85AA">
        <w:t>agree</w:t>
      </w:r>
      <w:r w:rsidRPr="00376FA9">
        <w:t xml:space="preserve"> not to disclose to any person, other than us, any confidential information relating to the grant application and/or agreement, without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r w:rsidR="009758A1" w:rsidRPr="00376FA9">
        <w:t xml:space="preserve"> The obligation will also not be breached where you</w:t>
      </w:r>
      <w:r w:rsidR="000D2B90" w:rsidRPr="00376FA9">
        <w:t xml:space="preserve"> need to disclose this information to </w:t>
      </w:r>
      <w:r w:rsidR="009758A1" w:rsidRPr="00376FA9">
        <w:t>a third-party agent act</w:t>
      </w:r>
      <w:r w:rsidR="000D2B90" w:rsidRPr="00376FA9">
        <w:t>ing</w:t>
      </w:r>
      <w:r w:rsidR="009758A1" w:rsidRPr="00376FA9">
        <w:t xml:space="preserve"> on your behalf</w:t>
      </w:r>
      <w:r w:rsidR="000D2B90" w:rsidRPr="00376FA9">
        <w:t>, such as your accountant, solicitor or an agent assisting with your EMDG application.</w:t>
      </w:r>
    </w:p>
    <w:p w14:paraId="09DC851D" w14:textId="306C9983" w:rsidR="006A322E" w:rsidRPr="00376FA9" w:rsidRDefault="006A322E" w:rsidP="00AA73B7">
      <w:pPr>
        <w:pStyle w:val="Heading2"/>
      </w:pPr>
      <w:bookmarkStart w:id="512" w:name="_Toc506990375"/>
      <w:bookmarkStart w:id="513" w:name="_Toc70702203"/>
      <w:bookmarkStart w:id="514" w:name="_Toc121489535"/>
      <w:r w:rsidRPr="00376FA9">
        <w:t>Freedom of information</w:t>
      </w:r>
      <w:bookmarkEnd w:id="512"/>
      <w:bookmarkEnd w:id="513"/>
      <w:bookmarkEnd w:id="514"/>
    </w:p>
    <w:p w14:paraId="6BEB573D" w14:textId="04B47187" w:rsidR="006A322E" w:rsidRPr="00376FA9" w:rsidRDefault="006A322E" w:rsidP="00B32174">
      <w:r w:rsidRPr="00376FA9">
        <w:t xml:space="preserve">All documents in the possession of the Australian Government, including those about this grant opportunity, are subject to the </w:t>
      </w:r>
      <w:hyperlink r:id="rId61" w:history="1">
        <w:r w:rsidRPr="008D1894">
          <w:rPr>
            <w:rStyle w:val="Hyperlink"/>
            <w:i/>
            <w:iCs/>
          </w:rPr>
          <w:t>Freedom of Information Act 1982</w:t>
        </w:r>
      </w:hyperlink>
      <w:r w:rsidRPr="00376FA9">
        <w:t xml:space="preserve"> (</w:t>
      </w:r>
      <w:r w:rsidR="00DC2DC2" w:rsidRPr="00376FA9">
        <w:t xml:space="preserve">the </w:t>
      </w:r>
      <w:r w:rsidRPr="00376FA9">
        <w:t>FOI Act).</w:t>
      </w:r>
    </w:p>
    <w:p w14:paraId="3E7EB7B8" w14:textId="77777777" w:rsidR="006A322E" w:rsidRPr="00376FA9" w:rsidRDefault="006A322E" w:rsidP="002F44D0">
      <w:r w:rsidRPr="00376FA9">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E5AF1BA" w14:textId="77777777" w:rsidR="006A322E" w:rsidRPr="00376FA9" w:rsidRDefault="006A322E" w:rsidP="002F44D0">
      <w:r w:rsidRPr="00376FA9">
        <w:t>All Freedom of Information requests must be referred to the Freedom of Information Coordinator in writing.</w:t>
      </w:r>
    </w:p>
    <w:p w14:paraId="7ACEE0CB" w14:textId="33A4B27B" w:rsidR="004F6346" w:rsidRPr="00376FA9" w:rsidRDefault="004F6346" w:rsidP="004370C8">
      <w:pPr>
        <w:tabs>
          <w:tab w:val="left" w:pos="1134"/>
        </w:tabs>
        <w:ind w:left="1134" w:hanging="1134"/>
      </w:pPr>
      <w:r w:rsidRPr="00376FA9">
        <w:t>By mail:</w:t>
      </w:r>
      <w:r w:rsidRPr="00376FA9">
        <w:tab/>
        <w:t>FOI Contact Officer</w:t>
      </w:r>
      <w:r w:rsidRPr="00376FA9">
        <w:br/>
        <w:t>Austrade</w:t>
      </w:r>
      <w:r w:rsidRPr="00376FA9">
        <w:br/>
        <w:t>GPO Box 2386</w:t>
      </w:r>
      <w:r w:rsidRPr="00376FA9">
        <w:br/>
        <w:t>CANBERRA ACT 2601</w:t>
      </w:r>
    </w:p>
    <w:p w14:paraId="0B54971A" w14:textId="574549DD" w:rsidR="00DF0849" w:rsidRPr="00376FA9" w:rsidRDefault="004F6346" w:rsidP="00705490">
      <w:pPr>
        <w:tabs>
          <w:tab w:val="left" w:pos="1134"/>
        </w:tabs>
        <w:ind w:left="1134" w:hanging="1134"/>
      </w:pPr>
      <w:r w:rsidRPr="008D1894">
        <w:t>By email:</w:t>
      </w:r>
      <w:r w:rsidR="005F6454" w:rsidRPr="008D1894">
        <w:t xml:space="preserve"> </w:t>
      </w:r>
      <w:r w:rsidR="004370C8" w:rsidRPr="008D1894">
        <w:tab/>
      </w:r>
      <w:hyperlink r:id="rId62" w:history="1">
        <w:r w:rsidR="004370C8" w:rsidRPr="008D1894">
          <w:rPr>
            <w:rStyle w:val="Hyperlink"/>
          </w:rPr>
          <w:t>foi.coordination.officer@austrade.gov.au</w:t>
        </w:r>
      </w:hyperlink>
      <w:r w:rsidR="00DF0849" w:rsidRPr="008D1894">
        <w:br w:type="page"/>
      </w:r>
    </w:p>
    <w:p w14:paraId="0D98B376" w14:textId="2CDE3983" w:rsidR="00561938" w:rsidRPr="00376FA9" w:rsidRDefault="00561938" w:rsidP="005F6454">
      <w:pPr>
        <w:pStyle w:val="Heading1"/>
      </w:pPr>
      <w:bookmarkStart w:id="515" w:name="_Glossary"/>
      <w:bookmarkStart w:id="516" w:name="_Toc506990377"/>
      <w:bookmarkStart w:id="517" w:name="_Toc70702204"/>
      <w:bookmarkStart w:id="518" w:name="_Toc121489536"/>
      <w:bookmarkEnd w:id="499"/>
      <w:bookmarkEnd w:id="515"/>
      <w:r w:rsidRPr="00376FA9">
        <w:t>Glossary</w:t>
      </w:r>
      <w:bookmarkEnd w:id="516"/>
      <w:bookmarkEnd w:id="517"/>
      <w:bookmarkEnd w:id="518"/>
    </w:p>
    <w:p w14:paraId="4E3D2ECE" w14:textId="02C3D38A" w:rsidR="0066292E" w:rsidRPr="00376FA9" w:rsidRDefault="00FD14DE" w:rsidP="002F1704">
      <w:r w:rsidRPr="00376FA9">
        <w:t xml:space="preserve">This Glossary lists </w:t>
      </w:r>
      <w:r w:rsidR="00EA742F" w:rsidRPr="00376FA9">
        <w:t>defined terms</w:t>
      </w:r>
      <w:r w:rsidR="00A27853" w:rsidRPr="00376FA9">
        <w:t xml:space="preserve"> that are not defined in the </w:t>
      </w:r>
      <w:hyperlink w:anchor="EMDG_Legislation" w:history="1">
        <w:r w:rsidR="00A27853" w:rsidRPr="008D1894">
          <w:rPr>
            <w:rStyle w:val="Hyperlink"/>
          </w:rPr>
          <w:t>EMDG Act and EMDG Rules</w:t>
        </w:r>
      </w:hyperlink>
      <w:r w:rsidR="00EA742F" w:rsidRPr="00376FA9">
        <w:t>.</w:t>
      </w:r>
    </w:p>
    <w:p w14:paraId="21831CA1" w14:textId="16ACBD80" w:rsidR="00E60174" w:rsidRPr="00376FA9" w:rsidRDefault="00EA742F" w:rsidP="000935EE">
      <w:pPr>
        <w:spacing w:after="240"/>
      </w:pPr>
      <w:r w:rsidRPr="00376FA9">
        <w:t>In all cases, the EMDG Act and the EMDG Rules take precedence over the Guidelines.</w:t>
      </w:r>
    </w:p>
    <w:tbl>
      <w:tblPr>
        <w:tblStyle w:val="TableGrid"/>
        <w:tblW w:w="5000" w:type="pct"/>
        <w:tblLook w:val="04A0" w:firstRow="1" w:lastRow="0" w:firstColumn="1" w:lastColumn="0" w:noHBand="0" w:noVBand="1"/>
        <w:tblCaption w:val="Glossary of terms"/>
        <w:tblDescription w:val="Glossary of terms used in this document."/>
      </w:tblPr>
      <w:tblGrid>
        <w:gridCol w:w="2555"/>
        <w:gridCol w:w="7073"/>
      </w:tblGrid>
      <w:tr w:rsidR="00561938" w:rsidRPr="00376FA9" w14:paraId="40BD2E0E" w14:textId="77777777" w:rsidTr="00093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7" w:type="pct"/>
          </w:tcPr>
          <w:p w14:paraId="60FD6D3B" w14:textId="1676F1ED" w:rsidR="00561938" w:rsidRPr="00376FA9" w:rsidRDefault="002F1704" w:rsidP="002F1704">
            <w:r w:rsidRPr="00376FA9">
              <w:t>Term</w:t>
            </w:r>
          </w:p>
        </w:tc>
        <w:tc>
          <w:tcPr>
            <w:tcW w:w="3673" w:type="pct"/>
          </w:tcPr>
          <w:p w14:paraId="75545E93" w14:textId="66494B43" w:rsidR="00561938" w:rsidRPr="00376FA9" w:rsidRDefault="002F1704" w:rsidP="002F1704">
            <w:pPr>
              <w:cnfStyle w:val="100000000000" w:firstRow="1" w:lastRow="0" w:firstColumn="0" w:lastColumn="0" w:oddVBand="0" w:evenVBand="0" w:oddHBand="0" w:evenHBand="0" w:firstRowFirstColumn="0" w:firstRowLastColumn="0" w:lastRowFirstColumn="0" w:lastRowLastColumn="0"/>
            </w:pPr>
            <w:r w:rsidRPr="00376FA9">
              <w:t>Definition</w:t>
            </w:r>
          </w:p>
        </w:tc>
      </w:tr>
      <w:tr w:rsidR="00561938" w:rsidRPr="00376FA9" w14:paraId="020A9A1C"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4C1143BB" w14:textId="50337A02" w:rsidR="00561938" w:rsidRPr="00376FA9" w:rsidRDefault="001D25EB" w:rsidP="002F1704">
            <w:bookmarkStart w:id="519" w:name="Administering_entity"/>
            <w:r w:rsidRPr="00376FA9">
              <w:t>a</w:t>
            </w:r>
            <w:r w:rsidR="00561938" w:rsidRPr="00376FA9">
              <w:t>dministering entity</w:t>
            </w:r>
            <w:bookmarkEnd w:id="519"/>
          </w:p>
        </w:tc>
        <w:tc>
          <w:tcPr>
            <w:tcW w:w="3673" w:type="pct"/>
          </w:tcPr>
          <w:p w14:paraId="4D604A2E" w14:textId="1808078B" w:rsidR="00561938" w:rsidRPr="00376FA9" w:rsidRDefault="00CB0ADD" w:rsidP="002F1704">
            <w:pPr>
              <w:cnfStyle w:val="000000000000" w:firstRow="0" w:lastRow="0" w:firstColumn="0" w:lastColumn="0" w:oddVBand="0" w:evenVBand="0" w:oddHBand="0" w:evenHBand="0" w:firstRowFirstColumn="0" w:firstRowLastColumn="0" w:lastRowFirstColumn="0" w:lastRowLastColumn="0"/>
            </w:pPr>
            <w:r w:rsidRPr="00376FA9">
              <w:t>T</w:t>
            </w:r>
            <w:r w:rsidR="00FD14DE" w:rsidRPr="00376FA9">
              <w:t xml:space="preserve">he entity </w:t>
            </w:r>
            <w:r w:rsidR="00561938" w:rsidRPr="00376FA9">
              <w:t>responsible for the administration of part or all of the grant administration processes</w:t>
            </w:r>
            <w:r w:rsidR="00FD14DE" w:rsidRPr="00376FA9">
              <w:t>.</w:t>
            </w:r>
          </w:p>
        </w:tc>
      </w:tr>
      <w:tr w:rsidR="000930BC" w:rsidRPr="00376FA9" w14:paraId="323A3A6D"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0749ED0B" w14:textId="13F6CD7A" w:rsidR="000930BC" w:rsidRPr="00376FA9" w:rsidRDefault="003A7E31" w:rsidP="002F1704">
            <w:r w:rsidRPr="00376FA9">
              <w:t>a</w:t>
            </w:r>
            <w:r w:rsidR="000930BC" w:rsidRPr="00376FA9">
              <w:t>nnual income</w:t>
            </w:r>
          </w:p>
        </w:tc>
        <w:tc>
          <w:tcPr>
            <w:tcW w:w="3673" w:type="pct"/>
          </w:tcPr>
          <w:p w14:paraId="3A177D99" w14:textId="30B4F07A" w:rsidR="000930BC" w:rsidRPr="00376FA9" w:rsidRDefault="000930BC" w:rsidP="002F1704">
            <w:pPr>
              <w:cnfStyle w:val="000000000000" w:firstRow="0" w:lastRow="0" w:firstColumn="0" w:lastColumn="0" w:oddVBand="0" w:evenVBand="0" w:oddHBand="0" w:evenHBand="0" w:firstRowFirstColumn="0" w:firstRowLastColumn="0" w:lastRowFirstColumn="0" w:lastRowLastColumn="0"/>
            </w:pPr>
            <w:r w:rsidRPr="00376FA9">
              <w:t>Annual turnover is all ordinary income you earned in the ordinary course of running a business for the income year.</w:t>
            </w:r>
          </w:p>
        </w:tc>
      </w:tr>
      <w:tr w:rsidR="00561938" w:rsidRPr="00376FA9" w14:paraId="102ABD32"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258EF1AE" w14:textId="0F6383BD" w:rsidR="00561938" w:rsidRPr="00376FA9" w:rsidRDefault="00561938" w:rsidP="002F1704">
            <w:bookmarkStart w:id="520" w:name="Date_of_effect"/>
            <w:r w:rsidRPr="00376FA9">
              <w:t>date of effect</w:t>
            </w:r>
            <w:bookmarkEnd w:id="520"/>
          </w:p>
        </w:tc>
        <w:tc>
          <w:tcPr>
            <w:tcW w:w="3673" w:type="pct"/>
          </w:tcPr>
          <w:p w14:paraId="77DA6392" w14:textId="043F0F95" w:rsidR="00561938" w:rsidRPr="00376FA9" w:rsidRDefault="00FD14DE" w:rsidP="002F1704">
            <w:pPr>
              <w:cnfStyle w:val="000000000000" w:firstRow="0" w:lastRow="0" w:firstColumn="0" w:lastColumn="0" w:oddVBand="0" w:evenVBand="0" w:oddHBand="0" w:evenHBand="0" w:firstRowFirstColumn="0" w:firstRowLastColumn="0" w:lastRowFirstColumn="0" w:lastRowLastColumn="0"/>
            </w:pPr>
            <w:r w:rsidRPr="00376FA9">
              <w:t>T</w:t>
            </w:r>
            <w:r w:rsidR="00561938" w:rsidRPr="00376FA9">
              <w:t xml:space="preserve">he date </w:t>
            </w:r>
            <w:r w:rsidR="004D0490" w:rsidRPr="00376FA9">
              <w:t>o</w:t>
            </w:r>
            <w:r w:rsidR="00561938" w:rsidRPr="00376FA9">
              <w:t>n which a</w:t>
            </w:r>
            <w:r w:rsidRPr="00376FA9">
              <w:t xml:space="preserve"> grant agreement is executed by </w:t>
            </w:r>
            <w:r w:rsidR="00C719C9" w:rsidRPr="00376FA9">
              <w:t xml:space="preserve">Austrade on behalf of </w:t>
            </w:r>
            <w:r w:rsidRPr="00376FA9">
              <w:t xml:space="preserve">the Commonwealth or the </w:t>
            </w:r>
            <w:r w:rsidR="00561938" w:rsidRPr="00376FA9">
              <w:t>specified starting date</w:t>
            </w:r>
            <w:r w:rsidRPr="00376FA9">
              <w:t xml:space="preserve"> in the grant agreement</w:t>
            </w:r>
            <w:r w:rsidR="00561938" w:rsidRPr="00376FA9">
              <w:t>.</w:t>
            </w:r>
          </w:p>
        </w:tc>
      </w:tr>
      <w:tr w:rsidR="00561938" w:rsidRPr="00376FA9" w14:paraId="78FD9F64"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52A8E308" w14:textId="51B4E38C" w:rsidR="00561938" w:rsidRPr="00376FA9" w:rsidRDefault="00C719C9" w:rsidP="002F1704">
            <w:r w:rsidRPr="00376FA9">
              <w:t>D</w:t>
            </w:r>
            <w:r w:rsidR="00561938" w:rsidRPr="00376FA9">
              <w:t>ecision maker</w:t>
            </w:r>
            <w:r w:rsidR="00FD14DE" w:rsidRPr="00376FA9">
              <w:t xml:space="preserve">, </w:t>
            </w:r>
            <w:bookmarkStart w:id="521" w:name="Delegate"/>
            <w:r w:rsidR="00F83512" w:rsidRPr="00376FA9">
              <w:t>Delegate</w:t>
            </w:r>
            <w:bookmarkEnd w:id="521"/>
          </w:p>
        </w:tc>
        <w:tc>
          <w:tcPr>
            <w:tcW w:w="3673" w:type="pct"/>
          </w:tcPr>
          <w:p w14:paraId="6732C375" w14:textId="77777777" w:rsidR="00561938" w:rsidRPr="00376FA9" w:rsidRDefault="00FD14DE" w:rsidP="002F1704">
            <w:pPr>
              <w:cnfStyle w:val="000000000000" w:firstRow="0" w:lastRow="0" w:firstColumn="0" w:lastColumn="0" w:oddVBand="0" w:evenVBand="0" w:oddHBand="0" w:evenHBand="0" w:firstRowFirstColumn="0" w:firstRowLastColumn="0" w:lastRowFirstColumn="0" w:lastRowLastColumn="0"/>
            </w:pPr>
            <w:r w:rsidRPr="00376FA9">
              <w:t>T</w:t>
            </w:r>
            <w:r w:rsidR="00561938" w:rsidRPr="00376FA9">
              <w:t xml:space="preserve">he person </w:t>
            </w:r>
            <w:r w:rsidRPr="00376FA9">
              <w:t xml:space="preserve">in Austrade </w:t>
            </w:r>
            <w:r w:rsidR="00561938" w:rsidRPr="00376FA9">
              <w:t>who makes a decision to award a grant.</w:t>
            </w:r>
          </w:p>
          <w:p w14:paraId="59F4A281" w14:textId="77777777" w:rsidR="0033696B" w:rsidRPr="00376FA9" w:rsidRDefault="0033696B" w:rsidP="002F1704">
            <w:pPr>
              <w:cnfStyle w:val="000000000000" w:firstRow="0" w:lastRow="0" w:firstColumn="0" w:lastColumn="0" w:oddVBand="0" w:evenVBand="0" w:oddHBand="0" w:evenHBand="0" w:firstRowFirstColumn="0" w:firstRowLastColumn="0" w:lastRowFirstColumn="0" w:lastRowLastColumn="0"/>
            </w:pPr>
            <w:r w:rsidRPr="00376FA9">
              <w:t>Under the EMDG Act the decision maker is the CEO of Austrade.</w:t>
            </w:r>
          </w:p>
          <w:p w14:paraId="341A88C4" w14:textId="14CD676D" w:rsidR="0033696B" w:rsidRPr="00376FA9" w:rsidRDefault="0033696B" w:rsidP="002F1704">
            <w:pPr>
              <w:cnfStyle w:val="000000000000" w:firstRow="0" w:lastRow="0" w:firstColumn="0" w:lastColumn="0" w:oddVBand="0" w:evenVBand="0" w:oddHBand="0" w:evenHBand="0" w:firstRowFirstColumn="0" w:firstRowLastColumn="0" w:lastRowFirstColumn="0" w:lastRowLastColumn="0"/>
            </w:pPr>
            <w:r w:rsidRPr="00376FA9">
              <w:t xml:space="preserve">Under the </w:t>
            </w:r>
            <w:r w:rsidR="00DA6486" w:rsidRPr="00376FA9">
              <w:rPr>
                <w:i/>
                <w:iCs/>
              </w:rPr>
              <w:t>Austra</w:t>
            </w:r>
            <w:r w:rsidR="007F0974" w:rsidRPr="00376FA9">
              <w:rPr>
                <w:i/>
                <w:iCs/>
              </w:rPr>
              <w:t>lian</w:t>
            </w:r>
            <w:r w:rsidR="00DA6486" w:rsidRPr="00376FA9">
              <w:rPr>
                <w:i/>
                <w:iCs/>
              </w:rPr>
              <w:t xml:space="preserve"> Trade and Investment Commission Act</w:t>
            </w:r>
            <w:r w:rsidR="00DA6486" w:rsidRPr="00376FA9">
              <w:t xml:space="preserve"> (the Austrade Act) the CEO can delegate certain decisions to certain persons in Austrade.</w:t>
            </w:r>
          </w:p>
        </w:tc>
      </w:tr>
      <w:tr w:rsidR="00561938" w:rsidRPr="00376FA9" w14:paraId="4B4236B6"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5313C897" w14:textId="190B0E2D" w:rsidR="00561938" w:rsidRPr="00376FA9" w:rsidRDefault="001478BB" w:rsidP="002F1704">
            <w:hyperlink r:id="rId63" w:history="1">
              <w:r w:rsidR="00561938" w:rsidRPr="008D1894">
                <w:rPr>
                  <w:rStyle w:val="Hyperlink"/>
                </w:rPr>
                <w:t>GrantConnect</w:t>
              </w:r>
            </w:hyperlink>
          </w:p>
        </w:tc>
        <w:tc>
          <w:tcPr>
            <w:tcW w:w="3673" w:type="pct"/>
          </w:tcPr>
          <w:p w14:paraId="3903362D" w14:textId="18B7F592" w:rsidR="00561938" w:rsidRPr="00376FA9" w:rsidRDefault="00FD14DE" w:rsidP="002F1704">
            <w:pPr>
              <w:cnfStyle w:val="000000000000" w:firstRow="0" w:lastRow="0" w:firstColumn="0" w:lastColumn="0" w:oddVBand="0" w:evenVBand="0" w:oddHBand="0" w:evenHBand="0" w:firstRowFirstColumn="0" w:firstRowLastColumn="0" w:lastRowFirstColumn="0" w:lastRowLastColumn="0"/>
            </w:pPr>
            <w:r w:rsidRPr="00376FA9">
              <w:t>Th</w:t>
            </w:r>
            <w:r w:rsidR="00561938" w:rsidRPr="00376FA9">
              <w:t>e Australian Government’s whole-of-government grants information system, which centralises the publication and reporting of Commonwealth grants</w:t>
            </w:r>
            <w:r w:rsidRPr="00376FA9">
              <w:t>.</w:t>
            </w:r>
          </w:p>
        </w:tc>
      </w:tr>
      <w:tr w:rsidR="00B71BB4" w:rsidRPr="002F1704" w14:paraId="10F9948B" w14:textId="77777777" w:rsidTr="000935EE">
        <w:tc>
          <w:tcPr>
            <w:cnfStyle w:val="001000000000" w:firstRow="0" w:lastRow="0" w:firstColumn="1" w:lastColumn="0" w:oddVBand="0" w:evenVBand="0" w:oddHBand="0" w:evenHBand="0" w:firstRowFirstColumn="0" w:firstRowLastColumn="0" w:lastRowFirstColumn="0" w:lastRowLastColumn="0"/>
            <w:tcW w:w="1327" w:type="pct"/>
          </w:tcPr>
          <w:p w14:paraId="63A9667D" w14:textId="1C36FA99" w:rsidR="00B71BB4" w:rsidRPr="00376FA9" w:rsidRDefault="00412577" w:rsidP="002F1704">
            <w:r w:rsidRPr="00376FA9">
              <w:t>s</w:t>
            </w:r>
            <w:r w:rsidR="00B71BB4" w:rsidRPr="00376FA9">
              <w:t>trategic shift</w:t>
            </w:r>
          </w:p>
        </w:tc>
        <w:tc>
          <w:tcPr>
            <w:tcW w:w="3673" w:type="pct"/>
          </w:tcPr>
          <w:p w14:paraId="1C391CA9" w14:textId="77777777" w:rsidR="00114585" w:rsidRDefault="00114585" w:rsidP="00114585">
            <w:pPr>
              <w:cnfStyle w:val="000000000000" w:firstRow="0" w:lastRow="0" w:firstColumn="0" w:lastColumn="0" w:oddVBand="0" w:evenVBand="0" w:oddHBand="0" w:evenHBand="0" w:firstRowFirstColumn="0" w:firstRowLastColumn="0" w:lastRowFirstColumn="0" w:lastRowLastColumn="0"/>
            </w:pPr>
            <w:r>
              <w:t>A strategic shift is a change in your business strategy which supports:</w:t>
            </w:r>
          </w:p>
          <w:p w14:paraId="560D30B2" w14:textId="35C50029" w:rsidR="00114585" w:rsidRPr="00114585" w:rsidRDefault="00114585" w:rsidP="004673AC">
            <w:pPr>
              <w:pStyle w:val="Bullet1"/>
              <w:cnfStyle w:val="000000000000" w:firstRow="0" w:lastRow="0" w:firstColumn="0" w:lastColumn="0" w:oddVBand="0" w:evenVBand="0" w:oddHBand="0" w:evenHBand="0" w:firstRowFirstColumn="0" w:firstRowLastColumn="0" w:lastRowFirstColumn="0" w:lastRowLastColumn="0"/>
              <w:rPr>
                <w:szCs w:val="22"/>
              </w:rPr>
            </w:pPr>
            <w:r w:rsidRPr="00114585">
              <w:rPr>
                <w:szCs w:val="22"/>
              </w:rPr>
              <w:t xml:space="preserve">expanding your marketing or promotional activities to target a new export market in a new country, </w:t>
            </w:r>
            <w:r w:rsidR="00A73F9D">
              <w:rPr>
                <w:szCs w:val="22"/>
              </w:rPr>
              <w:t>and/</w:t>
            </w:r>
            <w:r w:rsidRPr="00114585">
              <w:rPr>
                <w:szCs w:val="22"/>
              </w:rPr>
              <w:t xml:space="preserve">or </w:t>
            </w:r>
          </w:p>
          <w:p w14:paraId="53120A6F" w14:textId="79489EBB" w:rsidR="00114585" w:rsidRPr="00114585" w:rsidRDefault="00114585" w:rsidP="004673AC">
            <w:pPr>
              <w:pStyle w:val="Bullet1"/>
              <w:cnfStyle w:val="000000000000" w:firstRow="0" w:lastRow="0" w:firstColumn="0" w:lastColumn="0" w:oddVBand="0" w:evenVBand="0" w:oddHBand="0" w:evenHBand="0" w:firstRowFirstColumn="0" w:firstRowLastColumn="0" w:lastRowFirstColumn="0" w:lastRowLastColumn="0"/>
              <w:rPr>
                <w:szCs w:val="22"/>
              </w:rPr>
            </w:pPr>
            <w:r w:rsidRPr="00114585">
              <w:rPr>
                <w:szCs w:val="22"/>
              </w:rPr>
              <w:t xml:space="preserve">expanding your marketing or promotional activities to support a substantive change of product, to be exported to a new market in a new country, or an existing export market. </w:t>
            </w:r>
          </w:p>
          <w:p w14:paraId="6BD2F9EC" w14:textId="698C7920" w:rsidR="00601FB5" w:rsidRDefault="00114585" w:rsidP="0060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t xml:space="preserve">Definition of ‘substantive change of product’ – </w:t>
            </w:r>
            <w:r w:rsidR="00601FB5">
              <w:rPr>
                <w:rFonts w:eastAsia="Times New Roman"/>
              </w:rPr>
              <w:t xml:space="preserve">a new and separate </w:t>
            </w:r>
            <w:r w:rsidR="00FF4014">
              <w:rPr>
                <w:rFonts w:eastAsia="Times New Roman"/>
              </w:rPr>
              <w:t xml:space="preserve">eligible </w:t>
            </w:r>
            <w:r w:rsidR="00601FB5">
              <w:rPr>
                <w:rFonts w:eastAsia="Times New Roman"/>
              </w:rPr>
              <w:t>product or</w:t>
            </w:r>
            <w:r w:rsidR="00FF4014">
              <w:rPr>
                <w:rFonts w:eastAsia="Times New Roman"/>
              </w:rPr>
              <w:t xml:space="preserve"> eligible</w:t>
            </w:r>
            <w:r w:rsidR="00601FB5">
              <w:rPr>
                <w:rFonts w:eastAsia="Times New Roman"/>
              </w:rPr>
              <w:t xml:space="preserve"> service that is independent of and substantially different from any previous export product or service. </w:t>
            </w:r>
          </w:p>
          <w:p w14:paraId="74CDA9D7" w14:textId="1BC9EC0C" w:rsidR="00B71BB4" w:rsidRPr="00376FA9" w:rsidRDefault="00B71BB4" w:rsidP="004673AC">
            <w:pPr>
              <w:cnfStyle w:val="000000000000" w:firstRow="0" w:lastRow="0" w:firstColumn="0" w:lastColumn="0" w:oddVBand="0" w:evenVBand="0" w:oddHBand="0" w:evenHBand="0" w:firstRowFirstColumn="0" w:firstRowLastColumn="0" w:lastRowFirstColumn="0" w:lastRowLastColumn="0"/>
            </w:pPr>
          </w:p>
        </w:tc>
      </w:tr>
    </w:tbl>
    <w:p w14:paraId="73283D72" w14:textId="121AACDA" w:rsidR="00F614E6" w:rsidRDefault="00F614E6" w:rsidP="00671081"/>
    <w:p w14:paraId="74162F1F" w14:textId="1DEF0B6F" w:rsidR="0076252E" w:rsidRDefault="0076252E">
      <w:pPr>
        <w:suppressAutoHyphens w:val="0"/>
        <w:spacing w:before="0" w:after="0" w:line="240" w:lineRule="auto"/>
        <w:rPr>
          <w:sz w:val="22"/>
        </w:rPr>
      </w:pPr>
    </w:p>
    <w:sectPr w:rsidR="0076252E" w:rsidSect="00C0638E">
      <w:headerReference w:type="first" r:id="rId64"/>
      <w:type w:val="continuous"/>
      <w:pgSz w:w="11906" w:h="16838" w:code="9"/>
      <w:pgMar w:top="1985" w:right="1134" w:bottom="1418"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BB29" w14:textId="77777777" w:rsidR="00EF5201" w:rsidRDefault="00EF5201" w:rsidP="00EF4574">
      <w:pPr>
        <w:spacing w:before="0" w:after="0" w:line="240" w:lineRule="auto"/>
      </w:pPr>
      <w:r>
        <w:separator/>
      </w:r>
    </w:p>
    <w:p w14:paraId="28B3B829" w14:textId="77777777" w:rsidR="00EF5201" w:rsidRDefault="00EF5201"/>
    <w:p w14:paraId="11ACD371" w14:textId="77777777" w:rsidR="00EF5201" w:rsidRDefault="00EF5201"/>
  </w:endnote>
  <w:endnote w:type="continuationSeparator" w:id="0">
    <w:p w14:paraId="3F3BBF4B" w14:textId="77777777" w:rsidR="00EF5201" w:rsidRDefault="00EF5201" w:rsidP="00EF4574">
      <w:pPr>
        <w:spacing w:before="0" w:after="0" w:line="240" w:lineRule="auto"/>
      </w:pPr>
      <w:r>
        <w:continuationSeparator/>
      </w:r>
    </w:p>
    <w:p w14:paraId="72268459" w14:textId="77777777" w:rsidR="00EF5201" w:rsidRDefault="00EF5201"/>
    <w:p w14:paraId="4AB03DF2" w14:textId="77777777" w:rsidR="00EF5201" w:rsidRDefault="00EF5201"/>
  </w:endnote>
  <w:endnote w:type="continuationNotice" w:id="1">
    <w:p w14:paraId="0C4A99AF" w14:textId="77777777" w:rsidR="00EF5201" w:rsidRDefault="00EF5201">
      <w:pPr>
        <w:spacing w:before="0" w:after="0" w:line="240" w:lineRule="auto"/>
      </w:pPr>
    </w:p>
    <w:p w14:paraId="24F6801B" w14:textId="77777777" w:rsidR="00EF5201" w:rsidRDefault="00EF5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U Sans BETA Display Bold">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9BBF" w14:textId="1F1BC06F" w:rsidR="005606F0" w:rsidRPr="004D1610" w:rsidRDefault="005606F0" w:rsidP="00684470">
    <w:pPr>
      <w:pStyle w:val="Footer"/>
      <w:rPr>
        <w:noProof/>
      </w:rPr>
    </w:pPr>
    <w:r w:rsidRPr="004D1610">
      <w:rPr>
        <w:color w:val="2B579A"/>
        <w:shd w:val="clear" w:color="auto" w:fill="E6E6E6"/>
      </w:rPr>
      <w:fldChar w:fldCharType="begin"/>
    </w:r>
    <w:r w:rsidRPr="004D1610">
      <w:instrText xml:space="preserve"> PAGE   \* MERGEFORMAT </w:instrText>
    </w:r>
    <w:r w:rsidRPr="004D1610">
      <w:rPr>
        <w:color w:val="2B579A"/>
        <w:shd w:val="clear" w:color="auto" w:fill="E6E6E6"/>
      </w:rPr>
      <w:fldChar w:fldCharType="separate"/>
    </w:r>
    <w:r>
      <w:rPr>
        <w:noProof/>
      </w:rPr>
      <w:t>4</w:t>
    </w:r>
    <w:r w:rsidRPr="004D1610">
      <w:rPr>
        <w:color w:val="2B579A"/>
        <w:shd w:val="clear" w:color="auto" w:fill="E6E6E6"/>
      </w:rPr>
      <w:fldChar w:fldCharType="end"/>
    </w:r>
    <w:r>
      <w:rPr>
        <w:noProof/>
      </w:rPr>
      <w:tab/>
    </w:r>
    <w:r>
      <w:tab/>
    </w:r>
    <w:r w:rsidRPr="004D1610">
      <w:t xml:space="preserve">Export Market Development Grants </w:t>
    </w:r>
    <w:r>
      <w:t>– 2021–22</w:t>
    </w:r>
    <w:r w:rsidRPr="004D1610">
      <w:t xml:space="preserve"> </w:t>
    </w:r>
    <w:r>
      <w:t>Grant G</w:t>
    </w:r>
    <w:r w:rsidRPr="004D1610">
      <w:t>uidelines</w:t>
    </w:r>
  </w:p>
  <w:p w14:paraId="2ED16245" w14:textId="77777777" w:rsidR="005606F0" w:rsidRDefault="0056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2F98" w14:textId="7AE96CC0" w:rsidR="005606F0" w:rsidRPr="000A6A8B" w:rsidRDefault="005606F0" w:rsidP="00D019BB">
    <w:pPr>
      <w:pStyle w:val="Footer"/>
      <w:tabs>
        <w:tab w:val="right" w:pos="9638"/>
      </w:tabs>
      <w:rPr>
        <w:noProof/>
      </w:rPr>
    </w:pPr>
    <w:r w:rsidRPr="004D1610">
      <w:t xml:space="preserve">Export Market Development Grants </w:t>
    </w:r>
    <w:r>
      <w:t>-</w:t>
    </w:r>
    <w:r w:rsidRPr="004D1610">
      <w:t xml:space="preserve"> </w:t>
    </w:r>
    <w:r>
      <w:t>Grant G</w:t>
    </w:r>
    <w:r w:rsidRPr="004D1610">
      <w:t>uidelines</w:t>
    </w:r>
    <w:r>
      <w:t xml:space="preserve"> </w:t>
    </w:r>
    <w:r w:rsidR="00AD6DA5">
      <w:t>–</w:t>
    </w:r>
    <w:r>
      <w:t xml:space="preserve"> </w:t>
    </w:r>
    <w:r w:rsidR="00810FC9">
      <w:t>February 2023</w:t>
    </w:r>
    <w:r w:rsidRPr="004D1610">
      <w:tab/>
    </w:r>
    <w:r>
      <w:t xml:space="preserve">Page </w:t>
    </w:r>
    <w:r w:rsidRPr="004D1610">
      <w:rPr>
        <w:color w:val="2B579A"/>
        <w:shd w:val="clear" w:color="auto" w:fill="E6E6E6"/>
      </w:rPr>
      <w:fldChar w:fldCharType="begin"/>
    </w:r>
    <w:r w:rsidRPr="004D1610">
      <w:instrText xml:space="preserve"> PAGE   \* MERGEFORMAT </w:instrText>
    </w:r>
    <w:r w:rsidRPr="004D1610">
      <w:rPr>
        <w:color w:val="2B579A"/>
        <w:shd w:val="clear" w:color="auto" w:fill="E6E6E6"/>
      </w:rPr>
      <w:fldChar w:fldCharType="separate"/>
    </w:r>
    <w:r>
      <w:rPr>
        <w:noProof/>
      </w:rPr>
      <w:t>21</w:t>
    </w:r>
    <w:r w:rsidRPr="004D1610">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3FAB" w14:textId="77777777" w:rsidR="00EF5201" w:rsidRDefault="00EF5201" w:rsidP="0020122A"/>
    <w:p w14:paraId="5FA856AA" w14:textId="77777777" w:rsidR="00EF5201" w:rsidRDefault="00EF5201"/>
  </w:footnote>
  <w:footnote w:type="continuationSeparator" w:id="0">
    <w:p w14:paraId="38166935" w14:textId="77777777" w:rsidR="00EF5201" w:rsidRDefault="00EF5201" w:rsidP="00EF4574">
      <w:pPr>
        <w:spacing w:before="0" w:after="0" w:line="240" w:lineRule="auto"/>
      </w:pPr>
      <w:r>
        <w:continuationSeparator/>
      </w:r>
    </w:p>
    <w:p w14:paraId="4ECEEB5F" w14:textId="77777777" w:rsidR="00EF5201" w:rsidRDefault="00EF5201"/>
    <w:p w14:paraId="73288289" w14:textId="77777777" w:rsidR="00EF5201" w:rsidRDefault="00EF5201"/>
  </w:footnote>
  <w:footnote w:type="continuationNotice" w:id="1">
    <w:p w14:paraId="3FCAEF72" w14:textId="77777777" w:rsidR="00EF5201" w:rsidRDefault="00EF5201">
      <w:pPr>
        <w:spacing w:before="0" w:after="0" w:line="240" w:lineRule="auto"/>
      </w:pPr>
    </w:p>
    <w:p w14:paraId="6750B9DC" w14:textId="77777777" w:rsidR="00EF5201" w:rsidRDefault="00EF5201"/>
  </w:footnote>
  <w:footnote w:id="2">
    <w:p w14:paraId="48B1B069" w14:textId="76193F4C" w:rsidR="00120217" w:rsidRPr="000C759D" w:rsidRDefault="00120217">
      <w:pPr>
        <w:pStyle w:val="FootnoteText"/>
      </w:pPr>
      <w:r w:rsidRPr="000C759D">
        <w:rPr>
          <w:rStyle w:val="FootnoteReference"/>
        </w:rPr>
        <w:footnoteRef/>
      </w:r>
      <w:r w:rsidRPr="000C759D">
        <w:t xml:space="preserve"> </w:t>
      </w:r>
      <w:hyperlink r:id="rId1" w:history="1">
        <w:r w:rsidRPr="000C759D">
          <w:rPr>
            <w:rStyle w:val="Hyperlink"/>
          </w:rPr>
          <w:t>https://www.legislation.gov.au/Details/C2021C00244</w:t>
        </w:r>
      </w:hyperlink>
    </w:p>
  </w:footnote>
  <w:footnote w:id="3">
    <w:p w14:paraId="37501C1C" w14:textId="65D04443" w:rsidR="00120217" w:rsidRDefault="00120217">
      <w:pPr>
        <w:pStyle w:val="FootnoteText"/>
      </w:pPr>
      <w:r w:rsidRPr="000C759D">
        <w:rPr>
          <w:rStyle w:val="FootnoteReference"/>
        </w:rPr>
        <w:footnoteRef/>
      </w:r>
      <w:r w:rsidRPr="000C759D">
        <w:t xml:space="preserve"> </w:t>
      </w:r>
      <w:hyperlink r:id="rId2" w:history="1">
        <w:r w:rsidRPr="000C759D">
          <w:rPr>
            <w:rStyle w:val="Hyperlink"/>
          </w:rPr>
          <w:t>https://www.legislation.gov.au/Details/F2021L00509</w:t>
        </w:r>
      </w:hyperlink>
      <w:r>
        <w:t xml:space="preserve"> </w:t>
      </w:r>
    </w:p>
  </w:footnote>
  <w:footnote w:id="4">
    <w:p w14:paraId="3E89145F" w14:textId="71995FD2" w:rsidR="005606F0" w:rsidRPr="0038120B" w:rsidRDefault="005606F0" w:rsidP="0038120B">
      <w:pPr>
        <w:pStyle w:val="EndnoteText"/>
        <w:rPr>
          <w:rStyle w:val="CommentReference"/>
        </w:rPr>
      </w:pPr>
      <w:r w:rsidRPr="00EA6F02">
        <w:rPr>
          <w:rStyle w:val="FootnoteReference"/>
        </w:rPr>
        <w:footnoteRef/>
      </w:r>
      <w:r w:rsidRPr="00EA6F02">
        <w:rPr>
          <w:rStyle w:val="FootnoteReference"/>
        </w:rPr>
        <w:t xml:space="preserve"> </w:t>
      </w:r>
      <w:r w:rsidRPr="00284670">
        <w:rPr>
          <w:rFonts w:ascii="Arial" w:eastAsia="Times New Roman" w:hAnsi="Arial"/>
          <w:iCs/>
          <w:sz w:val="16"/>
          <w:szCs w:val="16"/>
        </w:rPr>
        <w:t>Disqualifying convictions encompass convictions for many different types of fraud offences, including fraud offences against the Commonwealth. The offences are outstanding for a period of 5 years from either the time of conviction, or if you were imprisoned for the offence, from your time of release.</w:t>
      </w:r>
    </w:p>
  </w:footnote>
  <w:footnote w:id="5">
    <w:p w14:paraId="0AB2D619" w14:textId="77777777" w:rsidR="005606F0" w:rsidRDefault="005606F0" w:rsidP="00E04FC4">
      <w:pPr>
        <w:pStyle w:val="FootnoteText"/>
      </w:pPr>
      <w:r>
        <w:rPr>
          <w:rStyle w:val="FootnoteReference"/>
        </w:rPr>
        <w:footnoteRef/>
      </w:r>
      <w:r>
        <w:t xml:space="preserve"> </w:t>
      </w:r>
      <w:r w:rsidRPr="006E150E">
        <w:t>https://www.nationalredress.gov.au/institutions/institutions-have-not-yet-joined</w:t>
      </w:r>
    </w:p>
  </w:footnote>
  <w:footnote w:id="6">
    <w:p w14:paraId="65D12BE6" w14:textId="3325851D" w:rsidR="009E221C" w:rsidRDefault="009E221C">
      <w:pPr>
        <w:pStyle w:val="FootnoteText"/>
      </w:pPr>
      <w:r>
        <w:rPr>
          <w:rStyle w:val="FootnoteReference"/>
        </w:rPr>
        <w:footnoteRef/>
      </w:r>
      <w:r>
        <w:t xml:space="preserve"> </w:t>
      </w:r>
      <w:r w:rsidRPr="009E221C">
        <w:t>https://export.business.gov.au/get-started-with-exporting/are-you-ready-to-export</w:t>
      </w:r>
    </w:p>
  </w:footnote>
  <w:footnote w:id="7">
    <w:p w14:paraId="37675C94" w14:textId="14DBC66B" w:rsidR="005606F0" w:rsidRPr="0038120B" w:rsidRDefault="005606F0" w:rsidP="003E6968">
      <w:pPr>
        <w:pStyle w:val="EndnoteText"/>
        <w:rPr>
          <w:rStyle w:val="CommentReference"/>
        </w:rPr>
      </w:pPr>
      <w:r w:rsidRPr="0038120B">
        <w:rPr>
          <w:rStyle w:val="CommentReference"/>
        </w:rPr>
        <w:footnoteRef/>
      </w:r>
      <w:r w:rsidRPr="0038120B">
        <w:rPr>
          <w:rStyle w:val="CommentReference"/>
        </w:rPr>
        <w:t xml:space="preserve"> </w:t>
      </w:r>
      <w:r w:rsidRPr="0038120B">
        <w:rPr>
          <w:rStyle w:val="CommentReference"/>
        </w:rPr>
        <w:tab/>
        <w:t>Alterations and addenda include but are not limited to corrections and additions to currently published documents, and changes to close times for applications.</w:t>
      </w:r>
    </w:p>
  </w:footnote>
  <w:footnote w:id="8">
    <w:p w14:paraId="45580493" w14:textId="77777777" w:rsidR="00900374" w:rsidRPr="0038120B" w:rsidRDefault="00900374" w:rsidP="00900374">
      <w:pPr>
        <w:pStyle w:val="EndnoteText"/>
        <w:rPr>
          <w:rStyle w:val="CommentReference"/>
        </w:rPr>
      </w:pPr>
      <w:r w:rsidRPr="0038120B">
        <w:rPr>
          <w:rStyle w:val="CommentReference"/>
        </w:rPr>
        <w:footnoteRef/>
      </w:r>
      <w:r w:rsidRPr="0038120B">
        <w:rPr>
          <w:rStyle w:val="CommentReference"/>
        </w:rPr>
        <w:t xml:space="preserve"> </w:t>
      </w:r>
      <w:r w:rsidRPr="0038120B">
        <w:rPr>
          <w:rStyle w:val="CommentReference"/>
        </w:rPr>
        <w:tab/>
        <w:t xml:space="preserve">See Glossary.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0685" w14:textId="1B631F02" w:rsidR="005606F0" w:rsidRDefault="005606F0">
    <w:pPr>
      <w:pStyle w:val="Header"/>
    </w:pPr>
    <w:r w:rsidRPr="0039634E">
      <w:rPr>
        <w:noProof/>
        <w:color w:val="2B579A"/>
        <w:shd w:val="clear" w:color="auto" w:fill="E6E6E6"/>
        <w:lang w:eastAsia="zh-CN"/>
      </w:rPr>
      <w:drawing>
        <wp:anchor distT="0" distB="0" distL="114300" distR="114300" simplePos="0" relativeHeight="251658240" behindDoc="1" locked="0" layoutInCell="1" allowOverlap="1" wp14:anchorId="44A94167" wp14:editId="1335FA43">
          <wp:simplePos x="0" y="0"/>
          <wp:positionH relativeFrom="column">
            <wp:posOffset>-432414</wp:posOffset>
          </wp:positionH>
          <wp:positionV relativeFrom="paragraph">
            <wp:posOffset>-20998</wp:posOffset>
          </wp:positionV>
          <wp:extent cx="6941529" cy="4932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rcRect l="9" r="9"/>
                  <a:stretch>
                    <a:fillRect/>
                  </a:stretch>
                </pic:blipFill>
                <pic:spPr bwMode="auto">
                  <a:xfrm>
                    <a:off x="0" y="0"/>
                    <a:ext cx="6941529" cy="49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838" w14:textId="3577B900" w:rsidR="005606F0" w:rsidRPr="000A6A8B" w:rsidRDefault="005606F0" w:rsidP="002B49B0">
    <w:pPr>
      <w:pStyle w:val="Header"/>
    </w:pPr>
    <w:r w:rsidRPr="0039634E">
      <w:rPr>
        <w:noProof/>
        <w:lang w:eastAsia="en-AU"/>
      </w:rPr>
      <w:drawing>
        <wp:anchor distT="0" distB="0" distL="114300" distR="114300" simplePos="0" relativeHeight="251658241" behindDoc="1" locked="0" layoutInCell="1" allowOverlap="1" wp14:anchorId="4D00F8CF" wp14:editId="51A2AEE8">
          <wp:simplePos x="0" y="0"/>
          <wp:positionH relativeFrom="margin">
            <wp:align>left</wp:align>
          </wp:positionH>
          <wp:positionV relativeFrom="paragraph">
            <wp:posOffset>-477010</wp:posOffset>
          </wp:positionV>
          <wp:extent cx="6101715" cy="570369"/>
          <wp:effectExtent l="0" t="0" r="0"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srcRect r="38735"/>
                  <a:stretch/>
                </pic:blipFill>
                <pic:spPr bwMode="auto">
                  <a:xfrm>
                    <a:off x="0" y="0"/>
                    <a:ext cx="6215557" cy="5810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5606F0" w14:paraId="285C9F1F" w14:textId="77777777" w:rsidTr="005606F0">
      <w:tc>
        <w:tcPr>
          <w:tcW w:w="3210" w:type="dxa"/>
        </w:tcPr>
        <w:p w14:paraId="41C685D5" w14:textId="0C6FDECC" w:rsidR="005606F0" w:rsidRDefault="005606F0" w:rsidP="005606F0">
          <w:pPr>
            <w:pStyle w:val="Header"/>
            <w:ind w:left="-115"/>
            <w:rPr>
              <w:rFonts w:ascii="Verdana" w:hAnsi="Verdana"/>
              <w:szCs w:val="20"/>
            </w:rPr>
          </w:pPr>
        </w:p>
      </w:tc>
      <w:tc>
        <w:tcPr>
          <w:tcW w:w="3210" w:type="dxa"/>
        </w:tcPr>
        <w:p w14:paraId="4E01AA09" w14:textId="427E0095" w:rsidR="005606F0" w:rsidRDefault="005606F0" w:rsidP="005606F0">
          <w:pPr>
            <w:pStyle w:val="Header"/>
            <w:jc w:val="center"/>
            <w:rPr>
              <w:rFonts w:ascii="Verdana" w:hAnsi="Verdana"/>
              <w:szCs w:val="20"/>
            </w:rPr>
          </w:pPr>
        </w:p>
      </w:tc>
      <w:tc>
        <w:tcPr>
          <w:tcW w:w="3210" w:type="dxa"/>
        </w:tcPr>
        <w:p w14:paraId="387017FE" w14:textId="088BA169" w:rsidR="005606F0" w:rsidRDefault="005606F0" w:rsidP="005606F0">
          <w:pPr>
            <w:pStyle w:val="Header"/>
            <w:ind w:right="-115"/>
            <w:jc w:val="right"/>
            <w:rPr>
              <w:rFonts w:ascii="Verdana" w:hAnsi="Verdana"/>
              <w:szCs w:val="20"/>
            </w:rPr>
          </w:pPr>
        </w:p>
      </w:tc>
    </w:tr>
  </w:tbl>
  <w:p w14:paraId="63243202" w14:textId="448D739B" w:rsidR="005606F0" w:rsidRDefault="005606F0" w:rsidP="00536FB1">
    <w:pPr>
      <w:pStyle w:val="Header"/>
      <w:rPr>
        <w:rFonts w:ascii="Verdana" w:hAnsi="Verdan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44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82A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B2B7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3A8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F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A2E4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CC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B834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2502D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E25DED"/>
    <w:multiLevelType w:val="multilevel"/>
    <w:tmpl w:val="3B0CCFE0"/>
    <w:lvl w:ilvl="0">
      <w:start w:val="1"/>
      <w:numFmt w:val="bullet"/>
      <w:lvlText w:val=""/>
      <w:lvlJc w:val="left"/>
      <w:pPr>
        <w:ind w:left="569" w:hanging="284"/>
      </w:pPr>
      <w:rPr>
        <w:rFonts w:ascii="Symbol" w:hAnsi="Symbol" w:hint="default"/>
        <w:color w:val="1E988A" w:themeColor="accent3"/>
      </w:rPr>
    </w:lvl>
    <w:lvl w:ilvl="1">
      <w:start w:val="1"/>
      <w:numFmt w:val="bullet"/>
      <w:lvlText w:val="–"/>
      <w:lvlJc w:val="left"/>
      <w:pPr>
        <w:ind w:left="853" w:hanging="284"/>
      </w:pPr>
      <w:rPr>
        <w:rFonts w:ascii="Arial" w:hAnsi="Arial" w:hint="default"/>
      </w:rPr>
    </w:lvl>
    <w:lvl w:ilvl="2">
      <w:start w:val="1"/>
      <w:numFmt w:val="bullet"/>
      <w:lvlText w:val="»"/>
      <w:lvlJc w:val="left"/>
      <w:pPr>
        <w:ind w:left="1137" w:hanging="284"/>
      </w:pPr>
      <w:rPr>
        <w:rFonts w:ascii="Arial" w:hAnsi="Arial" w:hint="default"/>
      </w:rPr>
    </w:lvl>
    <w:lvl w:ilvl="3">
      <w:start w:val="1"/>
      <w:numFmt w:val="decimal"/>
      <w:lvlText w:val="(%4)"/>
      <w:lvlJc w:val="left"/>
      <w:pPr>
        <w:ind w:left="1421" w:hanging="284"/>
      </w:pPr>
      <w:rPr>
        <w:rFonts w:cs="Times New Roman" w:hint="default"/>
      </w:rPr>
    </w:lvl>
    <w:lvl w:ilvl="4">
      <w:start w:val="1"/>
      <w:numFmt w:val="lowerLetter"/>
      <w:lvlText w:val="(%5)"/>
      <w:lvlJc w:val="left"/>
      <w:pPr>
        <w:ind w:left="1705" w:hanging="284"/>
      </w:pPr>
      <w:rPr>
        <w:rFonts w:cs="Times New Roman" w:hint="default"/>
      </w:rPr>
    </w:lvl>
    <w:lvl w:ilvl="5">
      <w:start w:val="1"/>
      <w:numFmt w:val="lowerRoman"/>
      <w:lvlText w:val="(%6)"/>
      <w:lvlJc w:val="left"/>
      <w:pPr>
        <w:ind w:left="1989" w:hanging="284"/>
      </w:pPr>
      <w:rPr>
        <w:rFonts w:cs="Times New Roman" w:hint="default"/>
      </w:rPr>
    </w:lvl>
    <w:lvl w:ilvl="6">
      <w:start w:val="1"/>
      <w:numFmt w:val="decimal"/>
      <w:lvlText w:val="%7."/>
      <w:lvlJc w:val="left"/>
      <w:pPr>
        <w:ind w:left="2273" w:hanging="284"/>
      </w:pPr>
      <w:rPr>
        <w:rFonts w:cs="Times New Roman" w:hint="default"/>
      </w:rPr>
    </w:lvl>
    <w:lvl w:ilvl="7">
      <w:start w:val="1"/>
      <w:numFmt w:val="lowerLetter"/>
      <w:lvlText w:val="%8."/>
      <w:lvlJc w:val="left"/>
      <w:pPr>
        <w:ind w:left="2557" w:hanging="284"/>
      </w:pPr>
      <w:rPr>
        <w:rFonts w:cs="Times New Roman" w:hint="default"/>
      </w:rPr>
    </w:lvl>
    <w:lvl w:ilvl="8">
      <w:start w:val="1"/>
      <w:numFmt w:val="lowerRoman"/>
      <w:lvlText w:val="%9."/>
      <w:lvlJc w:val="left"/>
      <w:pPr>
        <w:ind w:left="2841" w:hanging="284"/>
      </w:pPr>
      <w:rPr>
        <w:rFonts w:cs="Times New Roman" w:hint="default"/>
      </w:rPr>
    </w:lvl>
  </w:abstractNum>
  <w:abstractNum w:abstractNumId="10" w15:restartNumberingAfterBreak="0">
    <w:nsid w:val="0556750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7C3757F"/>
    <w:multiLevelType w:val="hybridMultilevel"/>
    <w:tmpl w:val="52A4F56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B13173"/>
    <w:multiLevelType w:val="multilevel"/>
    <w:tmpl w:val="8C30A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4" w15:restartNumberingAfterBreak="0">
    <w:nsid w:val="13630412"/>
    <w:multiLevelType w:val="hybridMultilevel"/>
    <w:tmpl w:val="ADCAD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CF54F2"/>
    <w:multiLevelType w:val="hybridMultilevel"/>
    <w:tmpl w:val="FFFFFFFF"/>
    <w:lvl w:ilvl="0" w:tplc="242C00BA">
      <w:start w:val="1"/>
      <w:numFmt w:val="bullet"/>
      <w:lvlText w:val="·"/>
      <w:lvlJc w:val="left"/>
      <w:pPr>
        <w:ind w:left="720" w:hanging="360"/>
      </w:pPr>
      <w:rPr>
        <w:rFonts w:ascii="Symbol" w:hAnsi="Symbol" w:hint="default"/>
      </w:rPr>
    </w:lvl>
    <w:lvl w:ilvl="1" w:tplc="4E98A7FC">
      <w:start w:val="1"/>
      <w:numFmt w:val="bullet"/>
      <w:lvlText w:val="o"/>
      <w:lvlJc w:val="left"/>
      <w:pPr>
        <w:ind w:left="1440" w:hanging="360"/>
      </w:pPr>
      <w:rPr>
        <w:rFonts w:ascii="Courier New" w:hAnsi="Courier New" w:hint="default"/>
      </w:rPr>
    </w:lvl>
    <w:lvl w:ilvl="2" w:tplc="0CB4B8E8">
      <w:start w:val="1"/>
      <w:numFmt w:val="bullet"/>
      <w:lvlText w:val=""/>
      <w:lvlJc w:val="left"/>
      <w:pPr>
        <w:ind w:left="2160" w:hanging="360"/>
      </w:pPr>
      <w:rPr>
        <w:rFonts w:ascii="Wingdings" w:hAnsi="Wingdings" w:hint="default"/>
      </w:rPr>
    </w:lvl>
    <w:lvl w:ilvl="3" w:tplc="23ACC2CE">
      <w:start w:val="1"/>
      <w:numFmt w:val="bullet"/>
      <w:lvlText w:val=""/>
      <w:lvlJc w:val="left"/>
      <w:pPr>
        <w:ind w:left="2880" w:hanging="360"/>
      </w:pPr>
      <w:rPr>
        <w:rFonts w:ascii="Symbol" w:hAnsi="Symbol" w:hint="default"/>
      </w:rPr>
    </w:lvl>
    <w:lvl w:ilvl="4" w:tplc="DEA85272">
      <w:start w:val="1"/>
      <w:numFmt w:val="bullet"/>
      <w:lvlText w:val="o"/>
      <w:lvlJc w:val="left"/>
      <w:pPr>
        <w:ind w:left="3600" w:hanging="360"/>
      </w:pPr>
      <w:rPr>
        <w:rFonts w:ascii="Courier New" w:hAnsi="Courier New" w:hint="default"/>
      </w:rPr>
    </w:lvl>
    <w:lvl w:ilvl="5" w:tplc="34C6DCAC">
      <w:start w:val="1"/>
      <w:numFmt w:val="bullet"/>
      <w:lvlText w:val=""/>
      <w:lvlJc w:val="left"/>
      <w:pPr>
        <w:ind w:left="4320" w:hanging="360"/>
      </w:pPr>
      <w:rPr>
        <w:rFonts w:ascii="Wingdings" w:hAnsi="Wingdings" w:hint="default"/>
      </w:rPr>
    </w:lvl>
    <w:lvl w:ilvl="6" w:tplc="53B24E58">
      <w:start w:val="1"/>
      <w:numFmt w:val="bullet"/>
      <w:lvlText w:val=""/>
      <w:lvlJc w:val="left"/>
      <w:pPr>
        <w:ind w:left="5040" w:hanging="360"/>
      </w:pPr>
      <w:rPr>
        <w:rFonts w:ascii="Symbol" w:hAnsi="Symbol" w:hint="default"/>
      </w:rPr>
    </w:lvl>
    <w:lvl w:ilvl="7" w:tplc="DCA41CBA">
      <w:start w:val="1"/>
      <w:numFmt w:val="bullet"/>
      <w:lvlText w:val="o"/>
      <w:lvlJc w:val="left"/>
      <w:pPr>
        <w:ind w:left="5760" w:hanging="360"/>
      </w:pPr>
      <w:rPr>
        <w:rFonts w:ascii="Courier New" w:hAnsi="Courier New" w:hint="default"/>
      </w:rPr>
    </w:lvl>
    <w:lvl w:ilvl="8" w:tplc="67AA5E62">
      <w:start w:val="1"/>
      <w:numFmt w:val="bullet"/>
      <w:lvlText w:val=""/>
      <w:lvlJc w:val="left"/>
      <w:pPr>
        <w:ind w:left="6480" w:hanging="360"/>
      </w:pPr>
      <w:rPr>
        <w:rFonts w:ascii="Wingdings" w:hAnsi="Wingdings" w:hint="default"/>
      </w:rPr>
    </w:lvl>
  </w:abstractNum>
  <w:abstractNum w:abstractNumId="16" w15:restartNumberingAfterBreak="0">
    <w:nsid w:val="15E8BDE8"/>
    <w:multiLevelType w:val="hybridMultilevel"/>
    <w:tmpl w:val="FFFFFFFF"/>
    <w:lvl w:ilvl="0" w:tplc="7ADE17EE">
      <w:start w:val="1"/>
      <w:numFmt w:val="bullet"/>
      <w:lvlText w:val=""/>
      <w:lvlJc w:val="left"/>
      <w:pPr>
        <w:ind w:left="720" w:hanging="360"/>
      </w:pPr>
      <w:rPr>
        <w:rFonts w:ascii="Symbol" w:hAnsi="Symbol" w:hint="default"/>
      </w:rPr>
    </w:lvl>
    <w:lvl w:ilvl="1" w:tplc="78688990">
      <w:start w:val="1"/>
      <w:numFmt w:val="bullet"/>
      <w:lvlText w:val="o"/>
      <w:lvlJc w:val="left"/>
      <w:pPr>
        <w:ind w:left="1440" w:hanging="360"/>
      </w:pPr>
      <w:rPr>
        <w:rFonts w:ascii="Courier New" w:hAnsi="Courier New" w:hint="default"/>
      </w:rPr>
    </w:lvl>
    <w:lvl w:ilvl="2" w:tplc="CFC076F8">
      <w:start w:val="1"/>
      <w:numFmt w:val="bullet"/>
      <w:lvlText w:val=""/>
      <w:lvlJc w:val="left"/>
      <w:pPr>
        <w:ind w:left="2160" w:hanging="360"/>
      </w:pPr>
      <w:rPr>
        <w:rFonts w:ascii="Wingdings" w:hAnsi="Wingdings" w:hint="default"/>
      </w:rPr>
    </w:lvl>
    <w:lvl w:ilvl="3" w:tplc="A178E5AE">
      <w:start w:val="1"/>
      <w:numFmt w:val="bullet"/>
      <w:lvlText w:val=""/>
      <w:lvlJc w:val="left"/>
      <w:pPr>
        <w:ind w:left="2880" w:hanging="360"/>
      </w:pPr>
      <w:rPr>
        <w:rFonts w:ascii="Symbol" w:hAnsi="Symbol" w:hint="default"/>
      </w:rPr>
    </w:lvl>
    <w:lvl w:ilvl="4" w:tplc="02BEA1CC">
      <w:start w:val="1"/>
      <w:numFmt w:val="bullet"/>
      <w:lvlText w:val="o"/>
      <w:lvlJc w:val="left"/>
      <w:pPr>
        <w:ind w:left="3600" w:hanging="360"/>
      </w:pPr>
      <w:rPr>
        <w:rFonts w:ascii="Courier New" w:hAnsi="Courier New" w:hint="default"/>
      </w:rPr>
    </w:lvl>
    <w:lvl w:ilvl="5" w:tplc="77986712">
      <w:start w:val="1"/>
      <w:numFmt w:val="bullet"/>
      <w:lvlText w:val=""/>
      <w:lvlJc w:val="left"/>
      <w:pPr>
        <w:ind w:left="4320" w:hanging="360"/>
      </w:pPr>
      <w:rPr>
        <w:rFonts w:ascii="Wingdings" w:hAnsi="Wingdings" w:hint="default"/>
      </w:rPr>
    </w:lvl>
    <w:lvl w:ilvl="6" w:tplc="9006BACC">
      <w:start w:val="1"/>
      <w:numFmt w:val="bullet"/>
      <w:lvlText w:val=""/>
      <w:lvlJc w:val="left"/>
      <w:pPr>
        <w:ind w:left="5040" w:hanging="360"/>
      </w:pPr>
      <w:rPr>
        <w:rFonts w:ascii="Symbol" w:hAnsi="Symbol" w:hint="default"/>
      </w:rPr>
    </w:lvl>
    <w:lvl w:ilvl="7" w:tplc="9DA07056">
      <w:start w:val="1"/>
      <w:numFmt w:val="bullet"/>
      <w:lvlText w:val="o"/>
      <w:lvlJc w:val="left"/>
      <w:pPr>
        <w:ind w:left="5760" w:hanging="360"/>
      </w:pPr>
      <w:rPr>
        <w:rFonts w:ascii="Courier New" w:hAnsi="Courier New" w:hint="default"/>
      </w:rPr>
    </w:lvl>
    <w:lvl w:ilvl="8" w:tplc="039CE7C6">
      <w:start w:val="1"/>
      <w:numFmt w:val="bullet"/>
      <w:lvlText w:val=""/>
      <w:lvlJc w:val="left"/>
      <w:pPr>
        <w:ind w:left="6480" w:hanging="360"/>
      </w:pPr>
      <w:rPr>
        <w:rFonts w:ascii="Wingdings" w:hAnsi="Wingdings" w:hint="default"/>
      </w:rPr>
    </w:lvl>
  </w:abstractNum>
  <w:abstractNum w:abstractNumId="17" w15:restartNumberingAfterBreak="0">
    <w:nsid w:val="178211E5"/>
    <w:multiLevelType w:val="multilevel"/>
    <w:tmpl w:val="684ED918"/>
    <w:lvl w:ilvl="0">
      <w:start w:val="1"/>
      <w:numFmt w:val="bullet"/>
      <w:lvlText w:val=""/>
      <w:lvlJc w:val="left"/>
      <w:pPr>
        <w:ind w:left="569" w:hanging="284"/>
      </w:pPr>
      <w:rPr>
        <w:rFonts w:ascii="Symbol" w:hAnsi="Symbol" w:hint="default"/>
        <w:color w:val="1D9889"/>
      </w:rPr>
    </w:lvl>
    <w:lvl w:ilvl="1">
      <w:start w:val="1"/>
      <w:numFmt w:val="bullet"/>
      <w:lvlText w:val="–"/>
      <w:lvlJc w:val="left"/>
      <w:pPr>
        <w:ind w:left="853" w:hanging="284"/>
      </w:pPr>
      <w:rPr>
        <w:rFonts w:ascii="Arial" w:hAnsi="Arial" w:hint="default"/>
      </w:rPr>
    </w:lvl>
    <w:lvl w:ilvl="2">
      <w:start w:val="1"/>
      <w:numFmt w:val="bullet"/>
      <w:lvlText w:val="»"/>
      <w:lvlJc w:val="left"/>
      <w:pPr>
        <w:ind w:left="1137" w:hanging="284"/>
      </w:pPr>
      <w:rPr>
        <w:rFonts w:ascii="Arial" w:hAnsi="Arial" w:hint="default"/>
      </w:rPr>
    </w:lvl>
    <w:lvl w:ilvl="3">
      <w:start w:val="1"/>
      <w:numFmt w:val="decimal"/>
      <w:lvlText w:val="(%4)"/>
      <w:lvlJc w:val="left"/>
      <w:pPr>
        <w:ind w:left="1421" w:hanging="284"/>
      </w:pPr>
      <w:rPr>
        <w:rFonts w:cs="Times New Roman" w:hint="default"/>
      </w:rPr>
    </w:lvl>
    <w:lvl w:ilvl="4">
      <w:start w:val="1"/>
      <w:numFmt w:val="lowerLetter"/>
      <w:lvlText w:val="(%5)"/>
      <w:lvlJc w:val="left"/>
      <w:pPr>
        <w:ind w:left="1705" w:hanging="284"/>
      </w:pPr>
      <w:rPr>
        <w:rFonts w:cs="Times New Roman" w:hint="default"/>
      </w:rPr>
    </w:lvl>
    <w:lvl w:ilvl="5">
      <w:start w:val="1"/>
      <w:numFmt w:val="lowerRoman"/>
      <w:lvlText w:val="(%6)"/>
      <w:lvlJc w:val="left"/>
      <w:pPr>
        <w:ind w:left="1989" w:hanging="284"/>
      </w:pPr>
      <w:rPr>
        <w:rFonts w:cs="Times New Roman" w:hint="default"/>
      </w:rPr>
    </w:lvl>
    <w:lvl w:ilvl="6">
      <w:start w:val="1"/>
      <w:numFmt w:val="decimal"/>
      <w:lvlText w:val="%7."/>
      <w:lvlJc w:val="left"/>
      <w:pPr>
        <w:ind w:left="2273" w:hanging="284"/>
      </w:pPr>
      <w:rPr>
        <w:rFonts w:cs="Times New Roman" w:hint="default"/>
      </w:rPr>
    </w:lvl>
    <w:lvl w:ilvl="7">
      <w:start w:val="1"/>
      <w:numFmt w:val="lowerLetter"/>
      <w:lvlText w:val="%8."/>
      <w:lvlJc w:val="left"/>
      <w:pPr>
        <w:ind w:left="2557" w:hanging="284"/>
      </w:pPr>
      <w:rPr>
        <w:rFonts w:cs="Times New Roman" w:hint="default"/>
      </w:rPr>
    </w:lvl>
    <w:lvl w:ilvl="8">
      <w:start w:val="1"/>
      <w:numFmt w:val="lowerRoman"/>
      <w:lvlText w:val="%9."/>
      <w:lvlJc w:val="left"/>
      <w:pPr>
        <w:ind w:left="2841" w:hanging="284"/>
      </w:pPr>
      <w:rPr>
        <w:rFonts w:cs="Times New Roman" w:hint="default"/>
      </w:rPr>
    </w:lvl>
  </w:abstractNum>
  <w:abstractNum w:abstractNumId="18" w15:restartNumberingAfterBreak="0">
    <w:nsid w:val="1BA94645"/>
    <w:multiLevelType w:val="multilevel"/>
    <w:tmpl w:val="2EF4A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89585F"/>
    <w:multiLevelType w:val="hybridMultilevel"/>
    <w:tmpl w:val="1E38BC10"/>
    <w:lvl w:ilvl="0" w:tplc="0C090001">
      <w:start w:val="1"/>
      <w:numFmt w:val="bullet"/>
      <w:lvlText w:val=""/>
      <w:lvlJc w:val="left"/>
      <w:pPr>
        <w:ind w:left="1080" w:hanging="360"/>
      </w:pPr>
      <w:rPr>
        <w:rFonts w:ascii="Symbol" w:hAnsi="Symbol" w:hint="default"/>
        <w:color w:val="1E988A" w:themeColor="accent3"/>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FD37B5F"/>
    <w:multiLevelType w:val="hybridMultilevel"/>
    <w:tmpl w:val="FFFFFFFF"/>
    <w:lvl w:ilvl="0" w:tplc="6592027C">
      <w:start w:val="1"/>
      <w:numFmt w:val="bullet"/>
      <w:lvlText w:val=""/>
      <w:lvlJc w:val="left"/>
      <w:pPr>
        <w:ind w:left="720" w:hanging="360"/>
      </w:pPr>
      <w:rPr>
        <w:rFonts w:ascii="Symbol" w:hAnsi="Symbol" w:hint="default"/>
      </w:rPr>
    </w:lvl>
    <w:lvl w:ilvl="1" w:tplc="BDF03E08">
      <w:start w:val="1"/>
      <w:numFmt w:val="bullet"/>
      <w:lvlText w:val="o"/>
      <w:lvlJc w:val="left"/>
      <w:pPr>
        <w:ind w:left="1440" w:hanging="360"/>
      </w:pPr>
      <w:rPr>
        <w:rFonts w:ascii="Courier New" w:hAnsi="Courier New" w:hint="default"/>
      </w:rPr>
    </w:lvl>
    <w:lvl w:ilvl="2" w:tplc="0D3E853C">
      <w:start w:val="1"/>
      <w:numFmt w:val="bullet"/>
      <w:lvlText w:val=""/>
      <w:lvlJc w:val="left"/>
      <w:pPr>
        <w:ind w:left="2160" w:hanging="360"/>
      </w:pPr>
      <w:rPr>
        <w:rFonts w:ascii="Wingdings" w:hAnsi="Wingdings" w:hint="default"/>
      </w:rPr>
    </w:lvl>
    <w:lvl w:ilvl="3" w:tplc="E9646118">
      <w:start w:val="1"/>
      <w:numFmt w:val="bullet"/>
      <w:lvlText w:val=""/>
      <w:lvlJc w:val="left"/>
      <w:pPr>
        <w:ind w:left="2880" w:hanging="360"/>
      </w:pPr>
      <w:rPr>
        <w:rFonts w:ascii="Symbol" w:hAnsi="Symbol" w:hint="default"/>
      </w:rPr>
    </w:lvl>
    <w:lvl w:ilvl="4" w:tplc="484AB744">
      <w:start w:val="1"/>
      <w:numFmt w:val="bullet"/>
      <w:lvlText w:val="o"/>
      <w:lvlJc w:val="left"/>
      <w:pPr>
        <w:ind w:left="3600" w:hanging="360"/>
      </w:pPr>
      <w:rPr>
        <w:rFonts w:ascii="Courier New" w:hAnsi="Courier New" w:hint="default"/>
      </w:rPr>
    </w:lvl>
    <w:lvl w:ilvl="5" w:tplc="4E964F34">
      <w:start w:val="1"/>
      <w:numFmt w:val="bullet"/>
      <w:lvlText w:val=""/>
      <w:lvlJc w:val="left"/>
      <w:pPr>
        <w:ind w:left="4320" w:hanging="360"/>
      </w:pPr>
      <w:rPr>
        <w:rFonts w:ascii="Wingdings" w:hAnsi="Wingdings" w:hint="default"/>
      </w:rPr>
    </w:lvl>
    <w:lvl w:ilvl="6" w:tplc="D818A8A4">
      <w:start w:val="1"/>
      <w:numFmt w:val="bullet"/>
      <w:lvlText w:val=""/>
      <w:lvlJc w:val="left"/>
      <w:pPr>
        <w:ind w:left="5040" w:hanging="360"/>
      </w:pPr>
      <w:rPr>
        <w:rFonts w:ascii="Symbol" w:hAnsi="Symbol" w:hint="default"/>
      </w:rPr>
    </w:lvl>
    <w:lvl w:ilvl="7" w:tplc="4B80BB6E">
      <w:start w:val="1"/>
      <w:numFmt w:val="bullet"/>
      <w:lvlText w:val="o"/>
      <w:lvlJc w:val="left"/>
      <w:pPr>
        <w:ind w:left="5760" w:hanging="360"/>
      </w:pPr>
      <w:rPr>
        <w:rFonts w:ascii="Courier New" w:hAnsi="Courier New" w:hint="default"/>
      </w:rPr>
    </w:lvl>
    <w:lvl w:ilvl="8" w:tplc="F7E24234">
      <w:start w:val="1"/>
      <w:numFmt w:val="bullet"/>
      <w:lvlText w:val=""/>
      <w:lvlJc w:val="left"/>
      <w:pPr>
        <w:ind w:left="6480" w:hanging="360"/>
      </w:pPr>
      <w:rPr>
        <w:rFonts w:ascii="Wingdings" w:hAnsi="Wingdings" w:hint="default"/>
      </w:rPr>
    </w:lvl>
  </w:abstractNum>
  <w:abstractNum w:abstractNumId="21" w15:restartNumberingAfterBreak="0">
    <w:nsid w:val="268E4ECF"/>
    <w:multiLevelType w:val="multilevel"/>
    <w:tmpl w:val="25D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10F0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9A76A08"/>
    <w:multiLevelType w:val="hybridMultilevel"/>
    <w:tmpl w:val="02F6D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E894BF6"/>
    <w:multiLevelType w:val="hybridMultilevel"/>
    <w:tmpl w:val="E4A89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406D4A39"/>
    <w:multiLevelType w:val="hybridMultilevel"/>
    <w:tmpl w:val="005647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5A324F"/>
    <w:multiLevelType w:val="hybridMultilevel"/>
    <w:tmpl w:val="38C0A2D6"/>
    <w:lvl w:ilvl="0" w:tplc="0C090015">
      <w:start w:val="1"/>
      <w:numFmt w:val="bullet"/>
      <w:lvlText w:val=""/>
      <w:lvlJc w:val="left"/>
      <w:pPr>
        <w:ind w:left="1080" w:hanging="360"/>
      </w:pPr>
      <w:rPr>
        <w:rFonts w:ascii="Wingdings" w:hAnsi="Wingdings" w:hint="default"/>
        <w:color w:val="4F81BD"/>
        <w:sz w:val="18"/>
      </w:rPr>
    </w:lvl>
    <w:lvl w:ilvl="1" w:tplc="0C090019">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28" w15:restartNumberingAfterBreak="0">
    <w:nsid w:val="49BE4787"/>
    <w:multiLevelType w:val="hybridMultilevel"/>
    <w:tmpl w:val="005647D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CF08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4A7868"/>
    <w:multiLevelType w:val="hybridMultilevel"/>
    <w:tmpl w:val="FFFFFFFF"/>
    <w:lvl w:ilvl="0" w:tplc="FF3ADF9C">
      <w:start w:val="1"/>
      <w:numFmt w:val="bullet"/>
      <w:lvlText w:val=""/>
      <w:lvlJc w:val="left"/>
      <w:pPr>
        <w:ind w:left="720" w:hanging="360"/>
      </w:pPr>
      <w:rPr>
        <w:rFonts w:ascii="Symbol" w:hAnsi="Symbol" w:hint="default"/>
      </w:rPr>
    </w:lvl>
    <w:lvl w:ilvl="1" w:tplc="04A6AEC6">
      <w:start w:val="1"/>
      <w:numFmt w:val="bullet"/>
      <w:lvlText w:val="o"/>
      <w:lvlJc w:val="left"/>
      <w:pPr>
        <w:ind w:left="1440" w:hanging="360"/>
      </w:pPr>
      <w:rPr>
        <w:rFonts w:ascii="Courier New" w:hAnsi="Courier New" w:hint="default"/>
      </w:rPr>
    </w:lvl>
    <w:lvl w:ilvl="2" w:tplc="85A81EA8">
      <w:start w:val="1"/>
      <w:numFmt w:val="bullet"/>
      <w:lvlText w:val=""/>
      <w:lvlJc w:val="left"/>
      <w:pPr>
        <w:ind w:left="2160" w:hanging="360"/>
      </w:pPr>
      <w:rPr>
        <w:rFonts w:ascii="Wingdings" w:hAnsi="Wingdings" w:hint="default"/>
      </w:rPr>
    </w:lvl>
    <w:lvl w:ilvl="3" w:tplc="70A60BAA">
      <w:start w:val="1"/>
      <w:numFmt w:val="bullet"/>
      <w:lvlText w:val=""/>
      <w:lvlJc w:val="left"/>
      <w:pPr>
        <w:ind w:left="2880" w:hanging="360"/>
      </w:pPr>
      <w:rPr>
        <w:rFonts w:ascii="Symbol" w:hAnsi="Symbol" w:hint="default"/>
      </w:rPr>
    </w:lvl>
    <w:lvl w:ilvl="4" w:tplc="BFC69DEE">
      <w:start w:val="1"/>
      <w:numFmt w:val="bullet"/>
      <w:lvlText w:val="o"/>
      <w:lvlJc w:val="left"/>
      <w:pPr>
        <w:ind w:left="3600" w:hanging="360"/>
      </w:pPr>
      <w:rPr>
        <w:rFonts w:ascii="Courier New" w:hAnsi="Courier New" w:hint="default"/>
      </w:rPr>
    </w:lvl>
    <w:lvl w:ilvl="5" w:tplc="297A9912">
      <w:start w:val="1"/>
      <w:numFmt w:val="bullet"/>
      <w:lvlText w:val=""/>
      <w:lvlJc w:val="left"/>
      <w:pPr>
        <w:ind w:left="4320" w:hanging="360"/>
      </w:pPr>
      <w:rPr>
        <w:rFonts w:ascii="Wingdings" w:hAnsi="Wingdings" w:hint="default"/>
      </w:rPr>
    </w:lvl>
    <w:lvl w:ilvl="6" w:tplc="BA1C57B0">
      <w:start w:val="1"/>
      <w:numFmt w:val="bullet"/>
      <w:lvlText w:val=""/>
      <w:lvlJc w:val="left"/>
      <w:pPr>
        <w:ind w:left="5040" w:hanging="360"/>
      </w:pPr>
      <w:rPr>
        <w:rFonts w:ascii="Symbol" w:hAnsi="Symbol" w:hint="default"/>
      </w:rPr>
    </w:lvl>
    <w:lvl w:ilvl="7" w:tplc="6F00B882">
      <w:start w:val="1"/>
      <w:numFmt w:val="bullet"/>
      <w:lvlText w:val="o"/>
      <w:lvlJc w:val="left"/>
      <w:pPr>
        <w:ind w:left="5760" w:hanging="360"/>
      </w:pPr>
      <w:rPr>
        <w:rFonts w:ascii="Courier New" w:hAnsi="Courier New" w:hint="default"/>
      </w:rPr>
    </w:lvl>
    <w:lvl w:ilvl="8" w:tplc="D07A8526">
      <w:start w:val="1"/>
      <w:numFmt w:val="bullet"/>
      <w:lvlText w:val=""/>
      <w:lvlJc w:val="left"/>
      <w:pPr>
        <w:ind w:left="6480" w:hanging="360"/>
      </w:pPr>
      <w:rPr>
        <w:rFonts w:ascii="Wingdings" w:hAnsi="Wingdings" w:hint="default"/>
      </w:rPr>
    </w:lvl>
  </w:abstractNum>
  <w:abstractNum w:abstractNumId="31" w15:restartNumberingAfterBreak="0">
    <w:nsid w:val="589814B4"/>
    <w:multiLevelType w:val="hybridMultilevel"/>
    <w:tmpl w:val="FFFFFFFF"/>
    <w:lvl w:ilvl="0" w:tplc="A71A0472">
      <w:start w:val="1"/>
      <w:numFmt w:val="bullet"/>
      <w:lvlText w:val=""/>
      <w:lvlJc w:val="left"/>
      <w:pPr>
        <w:ind w:left="720" w:hanging="360"/>
      </w:pPr>
      <w:rPr>
        <w:rFonts w:ascii="Symbol" w:hAnsi="Symbol" w:hint="default"/>
      </w:rPr>
    </w:lvl>
    <w:lvl w:ilvl="1" w:tplc="CFF21AE6">
      <w:start w:val="1"/>
      <w:numFmt w:val="bullet"/>
      <w:lvlText w:val="o"/>
      <w:lvlJc w:val="left"/>
      <w:pPr>
        <w:ind w:left="1440" w:hanging="360"/>
      </w:pPr>
      <w:rPr>
        <w:rFonts w:ascii="Courier New" w:hAnsi="Courier New" w:hint="default"/>
      </w:rPr>
    </w:lvl>
    <w:lvl w:ilvl="2" w:tplc="32AA3228">
      <w:start w:val="1"/>
      <w:numFmt w:val="bullet"/>
      <w:lvlText w:val=""/>
      <w:lvlJc w:val="left"/>
      <w:pPr>
        <w:ind w:left="2160" w:hanging="360"/>
      </w:pPr>
      <w:rPr>
        <w:rFonts w:ascii="Wingdings" w:hAnsi="Wingdings" w:hint="default"/>
      </w:rPr>
    </w:lvl>
    <w:lvl w:ilvl="3" w:tplc="874874B0">
      <w:start w:val="1"/>
      <w:numFmt w:val="bullet"/>
      <w:lvlText w:val=""/>
      <w:lvlJc w:val="left"/>
      <w:pPr>
        <w:ind w:left="2880" w:hanging="360"/>
      </w:pPr>
      <w:rPr>
        <w:rFonts w:ascii="Symbol" w:hAnsi="Symbol" w:hint="default"/>
      </w:rPr>
    </w:lvl>
    <w:lvl w:ilvl="4" w:tplc="FE1E665E">
      <w:start w:val="1"/>
      <w:numFmt w:val="bullet"/>
      <w:lvlText w:val="o"/>
      <w:lvlJc w:val="left"/>
      <w:pPr>
        <w:ind w:left="3600" w:hanging="360"/>
      </w:pPr>
      <w:rPr>
        <w:rFonts w:ascii="Courier New" w:hAnsi="Courier New" w:hint="default"/>
      </w:rPr>
    </w:lvl>
    <w:lvl w:ilvl="5" w:tplc="8A26349C">
      <w:start w:val="1"/>
      <w:numFmt w:val="bullet"/>
      <w:lvlText w:val=""/>
      <w:lvlJc w:val="left"/>
      <w:pPr>
        <w:ind w:left="4320" w:hanging="360"/>
      </w:pPr>
      <w:rPr>
        <w:rFonts w:ascii="Wingdings" w:hAnsi="Wingdings" w:hint="default"/>
      </w:rPr>
    </w:lvl>
    <w:lvl w:ilvl="6" w:tplc="CD3ADA58">
      <w:start w:val="1"/>
      <w:numFmt w:val="bullet"/>
      <w:lvlText w:val=""/>
      <w:lvlJc w:val="left"/>
      <w:pPr>
        <w:ind w:left="5040" w:hanging="360"/>
      </w:pPr>
      <w:rPr>
        <w:rFonts w:ascii="Symbol" w:hAnsi="Symbol" w:hint="default"/>
      </w:rPr>
    </w:lvl>
    <w:lvl w:ilvl="7" w:tplc="E1B4702E">
      <w:start w:val="1"/>
      <w:numFmt w:val="bullet"/>
      <w:lvlText w:val="o"/>
      <w:lvlJc w:val="left"/>
      <w:pPr>
        <w:ind w:left="5760" w:hanging="360"/>
      </w:pPr>
      <w:rPr>
        <w:rFonts w:ascii="Courier New" w:hAnsi="Courier New" w:hint="default"/>
      </w:rPr>
    </w:lvl>
    <w:lvl w:ilvl="8" w:tplc="22A45E02">
      <w:start w:val="1"/>
      <w:numFmt w:val="bullet"/>
      <w:lvlText w:val=""/>
      <w:lvlJc w:val="left"/>
      <w:pPr>
        <w:ind w:left="6480" w:hanging="360"/>
      </w:pPr>
      <w:rPr>
        <w:rFonts w:ascii="Wingdings" w:hAnsi="Wingdings" w:hint="default"/>
      </w:rPr>
    </w:lvl>
  </w:abstractNum>
  <w:abstractNum w:abstractNumId="32"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3"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4" w15:restartNumberingAfterBreak="0">
    <w:nsid w:val="5EAF26B7"/>
    <w:multiLevelType w:val="hybridMultilevel"/>
    <w:tmpl w:val="FD08C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824A51"/>
    <w:multiLevelType w:val="multilevel"/>
    <w:tmpl w:val="8FBEE4A4"/>
    <w:lvl w:ilvl="0">
      <w:start w:val="1"/>
      <w:numFmt w:val="bullet"/>
      <w:lvlText w:val="–"/>
      <w:lvlJc w:val="left"/>
      <w:pPr>
        <w:ind w:left="569" w:hanging="284"/>
      </w:pPr>
      <w:rPr>
        <w:rFonts w:ascii="Calibri" w:hAnsi="Calibri" w:hint="default"/>
        <w:color w:val="1E988A" w:themeColor="accent3"/>
      </w:rPr>
    </w:lvl>
    <w:lvl w:ilvl="1">
      <w:start w:val="1"/>
      <w:numFmt w:val="bullet"/>
      <w:lvlText w:val="–"/>
      <w:lvlJc w:val="left"/>
      <w:pPr>
        <w:ind w:left="853" w:hanging="284"/>
      </w:pPr>
      <w:rPr>
        <w:rFonts w:ascii="Arial" w:hAnsi="Arial" w:hint="default"/>
      </w:rPr>
    </w:lvl>
    <w:lvl w:ilvl="2">
      <w:start w:val="1"/>
      <w:numFmt w:val="bullet"/>
      <w:lvlText w:val="»"/>
      <w:lvlJc w:val="left"/>
      <w:pPr>
        <w:ind w:left="1137" w:hanging="284"/>
      </w:pPr>
      <w:rPr>
        <w:rFonts w:ascii="Arial" w:hAnsi="Arial" w:hint="default"/>
      </w:rPr>
    </w:lvl>
    <w:lvl w:ilvl="3">
      <w:start w:val="1"/>
      <w:numFmt w:val="decimal"/>
      <w:lvlText w:val="(%4)"/>
      <w:lvlJc w:val="left"/>
      <w:pPr>
        <w:ind w:left="1421" w:hanging="284"/>
      </w:pPr>
      <w:rPr>
        <w:rFonts w:cs="Times New Roman" w:hint="default"/>
      </w:rPr>
    </w:lvl>
    <w:lvl w:ilvl="4">
      <w:start w:val="1"/>
      <w:numFmt w:val="lowerLetter"/>
      <w:lvlText w:val="(%5)"/>
      <w:lvlJc w:val="left"/>
      <w:pPr>
        <w:ind w:left="1705" w:hanging="284"/>
      </w:pPr>
      <w:rPr>
        <w:rFonts w:cs="Times New Roman" w:hint="default"/>
      </w:rPr>
    </w:lvl>
    <w:lvl w:ilvl="5">
      <w:start w:val="1"/>
      <w:numFmt w:val="lowerRoman"/>
      <w:lvlText w:val="(%6)"/>
      <w:lvlJc w:val="left"/>
      <w:pPr>
        <w:ind w:left="1989" w:hanging="284"/>
      </w:pPr>
      <w:rPr>
        <w:rFonts w:cs="Times New Roman" w:hint="default"/>
      </w:rPr>
    </w:lvl>
    <w:lvl w:ilvl="6">
      <w:start w:val="1"/>
      <w:numFmt w:val="decimal"/>
      <w:lvlText w:val="%7."/>
      <w:lvlJc w:val="left"/>
      <w:pPr>
        <w:ind w:left="2273" w:hanging="284"/>
      </w:pPr>
      <w:rPr>
        <w:rFonts w:cs="Times New Roman" w:hint="default"/>
      </w:rPr>
    </w:lvl>
    <w:lvl w:ilvl="7">
      <w:start w:val="1"/>
      <w:numFmt w:val="lowerLetter"/>
      <w:lvlText w:val="%8."/>
      <w:lvlJc w:val="left"/>
      <w:pPr>
        <w:ind w:left="2557" w:hanging="284"/>
      </w:pPr>
      <w:rPr>
        <w:rFonts w:cs="Times New Roman" w:hint="default"/>
      </w:rPr>
    </w:lvl>
    <w:lvl w:ilvl="8">
      <w:start w:val="1"/>
      <w:numFmt w:val="lowerRoman"/>
      <w:lvlText w:val="%9."/>
      <w:lvlJc w:val="left"/>
      <w:pPr>
        <w:ind w:left="2841" w:hanging="284"/>
      </w:pPr>
      <w:rPr>
        <w:rFonts w:cs="Times New Roman" w:hint="default"/>
      </w:rPr>
    </w:lvl>
  </w:abstractNum>
  <w:abstractNum w:abstractNumId="36" w15:restartNumberingAfterBreak="0">
    <w:nsid w:val="646A127D"/>
    <w:multiLevelType w:val="hybridMultilevel"/>
    <w:tmpl w:val="0E901B7A"/>
    <w:lvl w:ilvl="0" w:tplc="402EB078">
      <w:start w:val="1"/>
      <w:numFmt w:val="bullet"/>
      <w:lvlText w:val="–"/>
      <w:lvlJc w:val="left"/>
      <w:pPr>
        <w:ind w:left="1080" w:hanging="360"/>
      </w:pPr>
      <w:rPr>
        <w:rFonts w:ascii="Calibri" w:hAnsi="Calibri" w:hint="default"/>
        <w:color w:val="1E988A" w:themeColor="accent3"/>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4B041EF"/>
    <w:multiLevelType w:val="hybridMultilevel"/>
    <w:tmpl w:val="FFFFFFFF"/>
    <w:lvl w:ilvl="0" w:tplc="D550EBB0">
      <w:start w:val="1"/>
      <w:numFmt w:val="bullet"/>
      <w:lvlText w:val=""/>
      <w:lvlJc w:val="left"/>
      <w:pPr>
        <w:ind w:left="720" w:hanging="360"/>
      </w:pPr>
      <w:rPr>
        <w:rFonts w:ascii="Symbol" w:hAnsi="Symbol" w:hint="default"/>
      </w:rPr>
    </w:lvl>
    <w:lvl w:ilvl="1" w:tplc="3C282232">
      <w:start w:val="1"/>
      <w:numFmt w:val="bullet"/>
      <w:lvlText w:val="o"/>
      <w:lvlJc w:val="left"/>
      <w:pPr>
        <w:ind w:left="1440" w:hanging="360"/>
      </w:pPr>
      <w:rPr>
        <w:rFonts w:ascii="Courier New" w:hAnsi="Courier New" w:hint="default"/>
      </w:rPr>
    </w:lvl>
    <w:lvl w:ilvl="2" w:tplc="346EB316">
      <w:start w:val="1"/>
      <w:numFmt w:val="bullet"/>
      <w:lvlText w:val=""/>
      <w:lvlJc w:val="left"/>
      <w:pPr>
        <w:ind w:left="2160" w:hanging="360"/>
      </w:pPr>
      <w:rPr>
        <w:rFonts w:ascii="Wingdings" w:hAnsi="Wingdings" w:hint="default"/>
      </w:rPr>
    </w:lvl>
    <w:lvl w:ilvl="3" w:tplc="03AC161A">
      <w:start w:val="1"/>
      <w:numFmt w:val="bullet"/>
      <w:lvlText w:val=""/>
      <w:lvlJc w:val="left"/>
      <w:pPr>
        <w:ind w:left="2880" w:hanging="360"/>
      </w:pPr>
      <w:rPr>
        <w:rFonts w:ascii="Symbol" w:hAnsi="Symbol" w:hint="default"/>
      </w:rPr>
    </w:lvl>
    <w:lvl w:ilvl="4" w:tplc="44DE7152">
      <w:start w:val="1"/>
      <w:numFmt w:val="bullet"/>
      <w:lvlText w:val="o"/>
      <w:lvlJc w:val="left"/>
      <w:pPr>
        <w:ind w:left="3600" w:hanging="360"/>
      </w:pPr>
      <w:rPr>
        <w:rFonts w:ascii="Courier New" w:hAnsi="Courier New" w:hint="default"/>
      </w:rPr>
    </w:lvl>
    <w:lvl w:ilvl="5" w:tplc="E7E01C02">
      <w:start w:val="1"/>
      <w:numFmt w:val="bullet"/>
      <w:lvlText w:val=""/>
      <w:lvlJc w:val="left"/>
      <w:pPr>
        <w:ind w:left="4320" w:hanging="360"/>
      </w:pPr>
      <w:rPr>
        <w:rFonts w:ascii="Wingdings" w:hAnsi="Wingdings" w:hint="default"/>
      </w:rPr>
    </w:lvl>
    <w:lvl w:ilvl="6" w:tplc="E730C3B4">
      <w:start w:val="1"/>
      <w:numFmt w:val="bullet"/>
      <w:lvlText w:val=""/>
      <w:lvlJc w:val="left"/>
      <w:pPr>
        <w:ind w:left="5040" w:hanging="360"/>
      </w:pPr>
      <w:rPr>
        <w:rFonts w:ascii="Symbol" w:hAnsi="Symbol" w:hint="default"/>
      </w:rPr>
    </w:lvl>
    <w:lvl w:ilvl="7" w:tplc="8BBC3D5E">
      <w:start w:val="1"/>
      <w:numFmt w:val="bullet"/>
      <w:lvlText w:val="o"/>
      <w:lvlJc w:val="left"/>
      <w:pPr>
        <w:ind w:left="5760" w:hanging="360"/>
      </w:pPr>
      <w:rPr>
        <w:rFonts w:ascii="Courier New" w:hAnsi="Courier New" w:hint="default"/>
      </w:rPr>
    </w:lvl>
    <w:lvl w:ilvl="8" w:tplc="D0D4EBD6">
      <w:start w:val="1"/>
      <w:numFmt w:val="bullet"/>
      <w:lvlText w:val=""/>
      <w:lvlJc w:val="left"/>
      <w:pPr>
        <w:ind w:left="6480" w:hanging="360"/>
      </w:pPr>
      <w:rPr>
        <w:rFonts w:ascii="Wingdings" w:hAnsi="Wingdings" w:hint="default"/>
      </w:rPr>
    </w:lvl>
  </w:abstractNum>
  <w:abstractNum w:abstractNumId="38" w15:restartNumberingAfterBreak="0">
    <w:nsid w:val="6B057438"/>
    <w:multiLevelType w:val="multilevel"/>
    <w:tmpl w:val="45C02816"/>
    <w:lvl w:ilvl="0">
      <w:start w:val="1"/>
      <w:numFmt w:val="decimal"/>
      <w:pStyle w:val="ListNumber"/>
      <w:lvlText w:val="%1."/>
      <w:lvlJc w:val="left"/>
      <w:pPr>
        <w:ind w:left="357" w:hanging="357"/>
      </w:pPr>
      <w:rPr>
        <w:rFonts w:cs="Times New Roman" w:hint="default"/>
        <w:color w:val="auto"/>
      </w:rPr>
    </w:lvl>
    <w:lvl w:ilvl="1">
      <w:start w:val="1"/>
      <w:numFmt w:val="lowerLetter"/>
      <w:lvlText w:val="%2"/>
      <w:lvlJc w:val="left"/>
      <w:pPr>
        <w:ind w:left="720" w:hanging="36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1.%2.%3.%4"/>
      <w:lvlJc w:val="left"/>
      <w:pPr>
        <w:ind w:left="1440" w:hanging="306"/>
      </w:pPr>
      <w:rPr>
        <w:rFonts w:cs="Times New Roman" w:hint="default"/>
        <w:b w:val="0"/>
        <w:i w:val="0"/>
        <w:color w:val="auto"/>
        <w:sz w:val="2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CB10EA0"/>
    <w:multiLevelType w:val="multilevel"/>
    <w:tmpl w:val="8FBEE4A4"/>
    <w:lvl w:ilvl="0">
      <w:start w:val="1"/>
      <w:numFmt w:val="bullet"/>
      <w:lvlText w:val="–"/>
      <w:lvlJc w:val="left"/>
      <w:pPr>
        <w:ind w:left="569" w:hanging="284"/>
      </w:pPr>
      <w:rPr>
        <w:rFonts w:ascii="Calibri" w:hAnsi="Calibri" w:hint="default"/>
        <w:color w:val="1E988A" w:themeColor="accent3"/>
      </w:rPr>
    </w:lvl>
    <w:lvl w:ilvl="1">
      <w:start w:val="1"/>
      <w:numFmt w:val="bullet"/>
      <w:lvlText w:val="–"/>
      <w:lvlJc w:val="left"/>
      <w:pPr>
        <w:ind w:left="853" w:hanging="284"/>
      </w:pPr>
      <w:rPr>
        <w:rFonts w:ascii="Arial" w:hAnsi="Arial" w:hint="default"/>
      </w:rPr>
    </w:lvl>
    <w:lvl w:ilvl="2">
      <w:start w:val="1"/>
      <w:numFmt w:val="bullet"/>
      <w:lvlText w:val="»"/>
      <w:lvlJc w:val="left"/>
      <w:pPr>
        <w:ind w:left="1137" w:hanging="284"/>
      </w:pPr>
      <w:rPr>
        <w:rFonts w:ascii="Arial" w:hAnsi="Arial" w:hint="default"/>
      </w:rPr>
    </w:lvl>
    <w:lvl w:ilvl="3">
      <w:start w:val="1"/>
      <w:numFmt w:val="decimal"/>
      <w:lvlText w:val="(%4)"/>
      <w:lvlJc w:val="left"/>
      <w:pPr>
        <w:ind w:left="1421" w:hanging="284"/>
      </w:pPr>
      <w:rPr>
        <w:rFonts w:cs="Times New Roman" w:hint="default"/>
      </w:rPr>
    </w:lvl>
    <w:lvl w:ilvl="4">
      <w:start w:val="1"/>
      <w:numFmt w:val="lowerLetter"/>
      <w:lvlText w:val="(%5)"/>
      <w:lvlJc w:val="left"/>
      <w:pPr>
        <w:ind w:left="1705" w:hanging="284"/>
      </w:pPr>
      <w:rPr>
        <w:rFonts w:cs="Times New Roman" w:hint="default"/>
      </w:rPr>
    </w:lvl>
    <w:lvl w:ilvl="5">
      <w:start w:val="1"/>
      <w:numFmt w:val="lowerRoman"/>
      <w:lvlText w:val="(%6)"/>
      <w:lvlJc w:val="left"/>
      <w:pPr>
        <w:ind w:left="1989" w:hanging="284"/>
      </w:pPr>
      <w:rPr>
        <w:rFonts w:cs="Times New Roman" w:hint="default"/>
      </w:rPr>
    </w:lvl>
    <w:lvl w:ilvl="6">
      <w:start w:val="1"/>
      <w:numFmt w:val="decimal"/>
      <w:lvlText w:val="%7."/>
      <w:lvlJc w:val="left"/>
      <w:pPr>
        <w:ind w:left="2273" w:hanging="284"/>
      </w:pPr>
      <w:rPr>
        <w:rFonts w:cs="Times New Roman" w:hint="default"/>
      </w:rPr>
    </w:lvl>
    <w:lvl w:ilvl="7">
      <w:start w:val="1"/>
      <w:numFmt w:val="lowerLetter"/>
      <w:lvlText w:val="%8."/>
      <w:lvlJc w:val="left"/>
      <w:pPr>
        <w:ind w:left="2557" w:hanging="284"/>
      </w:pPr>
      <w:rPr>
        <w:rFonts w:cs="Times New Roman" w:hint="default"/>
      </w:rPr>
    </w:lvl>
    <w:lvl w:ilvl="8">
      <w:start w:val="1"/>
      <w:numFmt w:val="lowerRoman"/>
      <w:lvlText w:val="%9."/>
      <w:lvlJc w:val="left"/>
      <w:pPr>
        <w:ind w:left="2841" w:hanging="284"/>
      </w:pPr>
      <w:rPr>
        <w:rFonts w:cs="Times New Roman" w:hint="default"/>
      </w:rPr>
    </w:lvl>
  </w:abstractNum>
  <w:abstractNum w:abstractNumId="40" w15:restartNumberingAfterBreak="0">
    <w:nsid w:val="723C4131"/>
    <w:multiLevelType w:val="hybridMultilevel"/>
    <w:tmpl w:val="46D264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8AB114">
      <w:start w:val="1"/>
      <w:numFmt w:val="bullet"/>
      <w:pStyle w:val="Bullet3"/>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2900A5"/>
    <w:multiLevelType w:val="multilevel"/>
    <w:tmpl w:val="D8A84EC8"/>
    <w:lvl w:ilvl="0">
      <w:start w:val="1"/>
      <w:numFmt w:val="bullet"/>
      <w:lvlText w:val="–"/>
      <w:lvlJc w:val="left"/>
      <w:pPr>
        <w:ind w:left="569" w:hanging="284"/>
      </w:pPr>
      <w:rPr>
        <w:rFonts w:ascii="Calibri" w:hAnsi="Calibri" w:hint="default"/>
        <w:color w:val="1E988A" w:themeColor="accent3"/>
      </w:rPr>
    </w:lvl>
    <w:lvl w:ilvl="1">
      <w:start w:val="1"/>
      <w:numFmt w:val="bullet"/>
      <w:lvlText w:val="–"/>
      <w:lvlJc w:val="left"/>
      <w:pPr>
        <w:ind w:left="853" w:hanging="284"/>
      </w:pPr>
      <w:rPr>
        <w:rFonts w:ascii="Arial" w:hAnsi="Arial" w:hint="default"/>
      </w:rPr>
    </w:lvl>
    <w:lvl w:ilvl="2">
      <w:start w:val="1"/>
      <w:numFmt w:val="bullet"/>
      <w:lvlText w:val="»"/>
      <w:lvlJc w:val="left"/>
      <w:pPr>
        <w:ind w:left="1137" w:hanging="284"/>
      </w:pPr>
      <w:rPr>
        <w:rFonts w:ascii="Arial" w:hAnsi="Arial" w:hint="default"/>
      </w:rPr>
    </w:lvl>
    <w:lvl w:ilvl="3">
      <w:start w:val="1"/>
      <w:numFmt w:val="decimal"/>
      <w:lvlText w:val="(%4)"/>
      <w:lvlJc w:val="left"/>
      <w:pPr>
        <w:ind w:left="1421" w:hanging="284"/>
      </w:pPr>
      <w:rPr>
        <w:rFonts w:cs="Times New Roman" w:hint="default"/>
      </w:rPr>
    </w:lvl>
    <w:lvl w:ilvl="4">
      <w:start w:val="1"/>
      <w:numFmt w:val="lowerLetter"/>
      <w:lvlText w:val="(%5)"/>
      <w:lvlJc w:val="left"/>
      <w:pPr>
        <w:ind w:left="1705" w:hanging="284"/>
      </w:pPr>
      <w:rPr>
        <w:rFonts w:cs="Times New Roman" w:hint="default"/>
      </w:rPr>
    </w:lvl>
    <w:lvl w:ilvl="5">
      <w:start w:val="1"/>
      <w:numFmt w:val="lowerRoman"/>
      <w:lvlText w:val="(%6)"/>
      <w:lvlJc w:val="left"/>
      <w:pPr>
        <w:ind w:left="1989" w:hanging="284"/>
      </w:pPr>
      <w:rPr>
        <w:rFonts w:cs="Times New Roman" w:hint="default"/>
      </w:rPr>
    </w:lvl>
    <w:lvl w:ilvl="6">
      <w:start w:val="1"/>
      <w:numFmt w:val="decimal"/>
      <w:lvlText w:val="%7."/>
      <w:lvlJc w:val="left"/>
      <w:pPr>
        <w:ind w:left="2273" w:hanging="284"/>
      </w:pPr>
      <w:rPr>
        <w:rFonts w:cs="Times New Roman" w:hint="default"/>
      </w:rPr>
    </w:lvl>
    <w:lvl w:ilvl="7">
      <w:start w:val="1"/>
      <w:numFmt w:val="lowerLetter"/>
      <w:lvlText w:val="%8."/>
      <w:lvlJc w:val="left"/>
      <w:pPr>
        <w:ind w:left="2557" w:hanging="284"/>
      </w:pPr>
      <w:rPr>
        <w:rFonts w:cs="Times New Roman" w:hint="default"/>
      </w:rPr>
    </w:lvl>
    <w:lvl w:ilvl="8">
      <w:start w:val="1"/>
      <w:numFmt w:val="lowerRoman"/>
      <w:lvlText w:val="%9."/>
      <w:lvlJc w:val="left"/>
      <w:pPr>
        <w:ind w:left="2841" w:hanging="284"/>
      </w:pPr>
      <w:rPr>
        <w:rFonts w:cs="Times New Roman" w:hint="default"/>
      </w:rPr>
    </w:lvl>
  </w:abstractNum>
  <w:abstractNum w:abstractNumId="42" w15:restartNumberingAfterBreak="0">
    <w:nsid w:val="7C9814B7"/>
    <w:multiLevelType w:val="hybridMultilevel"/>
    <w:tmpl w:val="D97CE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E72ECB"/>
    <w:multiLevelType w:val="multilevel"/>
    <w:tmpl w:val="3A146B04"/>
    <w:lvl w:ilvl="0">
      <w:start w:val="1"/>
      <w:numFmt w:val="decimal"/>
      <w:pStyle w:val="Heading1"/>
      <w:lvlText w:val="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89"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F8C6B47"/>
    <w:multiLevelType w:val="multilevel"/>
    <w:tmpl w:val="87A0875A"/>
    <w:lvl w:ilvl="0">
      <w:start w:val="1"/>
      <w:numFmt w:val="bullet"/>
      <w:pStyle w:val="Bullet1"/>
      <w:lvlText w:val=""/>
      <w:lvlJc w:val="left"/>
      <w:pPr>
        <w:ind w:left="285" w:hanging="284"/>
      </w:pPr>
      <w:rPr>
        <w:rFonts w:ascii="Symbol" w:hAnsi="Symbol" w:hint="default"/>
        <w:color w:val="1D9889"/>
      </w:rPr>
    </w:lvl>
    <w:lvl w:ilvl="1">
      <w:start w:val="1"/>
      <w:numFmt w:val="bullet"/>
      <w:pStyle w:val="Bullet2"/>
      <w:lvlText w:val="–"/>
      <w:lvlJc w:val="left"/>
      <w:pPr>
        <w:ind w:left="569" w:hanging="284"/>
      </w:pPr>
      <w:rPr>
        <w:rFonts w:ascii="Arial" w:hAnsi="Arial" w:hint="default"/>
      </w:rPr>
    </w:lvl>
    <w:lvl w:ilvl="2">
      <w:start w:val="1"/>
      <w:numFmt w:val="bullet"/>
      <w:lvlText w:val="»"/>
      <w:lvlJc w:val="left"/>
      <w:pPr>
        <w:ind w:left="853" w:hanging="284"/>
      </w:pPr>
      <w:rPr>
        <w:rFonts w:ascii="Arial" w:hAnsi="Arial" w:hint="default"/>
      </w:rPr>
    </w:lvl>
    <w:lvl w:ilvl="3">
      <w:start w:val="1"/>
      <w:numFmt w:val="decimal"/>
      <w:lvlText w:val="(%4)"/>
      <w:lvlJc w:val="left"/>
      <w:pPr>
        <w:ind w:left="1137" w:hanging="284"/>
      </w:pPr>
      <w:rPr>
        <w:rFonts w:cs="Times New Roman" w:hint="default"/>
      </w:rPr>
    </w:lvl>
    <w:lvl w:ilvl="4">
      <w:start w:val="1"/>
      <w:numFmt w:val="lowerLetter"/>
      <w:lvlText w:val="(%5)"/>
      <w:lvlJc w:val="left"/>
      <w:pPr>
        <w:ind w:left="1421" w:hanging="284"/>
      </w:pPr>
      <w:rPr>
        <w:rFonts w:cs="Times New Roman" w:hint="default"/>
      </w:rPr>
    </w:lvl>
    <w:lvl w:ilvl="5">
      <w:start w:val="1"/>
      <w:numFmt w:val="lowerRoman"/>
      <w:lvlText w:val="(%6)"/>
      <w:lvlJc w:val="left"/>
      <w:pPr>
        <w:ind w:left="1705" w:hanging="284"/>
      </w:pPr>
      <w:rPr>
        <w:rFonts w:cs="Times New Roman" w:hint="default"/>
      </w:rPr>
    </w:lvl>
    <w:lvl w:ilvl="6">
      <w:start w:val="1"/>
      <w:numFmt w:val="decimal"/>
      <w:lvlText w:val="%7."/>
      <w:lvlJc w:val="left"/>
      <w:pPr>
        <w:ind w:left="1989" w:hanging="284"/>
      </w:pPr>
      <w:rPr>
        <w:rFonts w:cs="Times New Roman" w:hint="default"/>
      </w:rPr>
    </w:lvl>
    <w:lvl w:ilvl="7">
      <w:start w:val="1"/>
      <w:numFmt w:val="lowerLetter"/>
      <w:lvlText w:val="%8."/>
      <w:lvlJc w:val="left"/>
      <w:pPr>
        <w:ind w:left="2273" w:hanging="284"/>
      </w:pPr>
      <w:rPr>
        <w:rFonts w:cs="Times New Roman" w:hint="default"/>
      </w:rPr>
    </w:lvl>
    <w:lvl w:ilvl="8">
      <w:start w:val="1"/>
      <w:numFmt w:val="lowerRoman"/>
      <w:lvlText w:val="%9."/>
      <w:lvlJc w:val="left"/>
      <w:pPr>
        <w:ind w:left="2557" w:hanging="284"/>
      </w:pPr>
      <w:rPr>
        <w:rFonts w:cs="Times New Roman" w:hint="default"/>
      </w:rPr>
    </w:lvl>
  </w:abstractNum>
  <w:num w:numId="1" w16cid:durableId="1215235890">
    <w:abstractNumId w:val="15"/>
  </w:num>
  <w:num w:numId="2" w16cid:durableId="1460144091">
    <w:abstractNumId w:val="13"/>
  </w:num>
  <w:num w:numId="3" w16cid:durableId="1036347753">
    <w:abstractNumId w:val="32"/>
  </w:num>
  <w:num w:numId="4" w16cid:durableId="921573516">
    <w:abstractNumId w:val="33"/>
  </w:num>
  <w:num w:numId="5" w16cid:durableId="1514568602">
    <w:abstractNumId w:val="38"/>
  </w:num>
  <w:num w:numId="6" w16cid:durableId="975529573">
    <w:abstractNumId w:val="44"/>
  </w:num>
  <w:num w:numId="7" w16cid:durableId="1652561054">
    <w:abstractNumId w:val="43"/>
  </w:num>
  <w:num w:numId="8" w16cid:durableId="1663967281">
    <w:abstractNumId w:val="40"/>
  </w:num>
  <w:num w:numId="9" w16cid:durableId="165443389">
    <w:abstractNumId w:val="8"/>
  </w:num>
  <w:num w:numId="10" w16cid:durableId="1003240329">
    <w:abstractNumId w:val="7"/>
  </w:num>
  <w:num w:numId="11" w16cid:durableId="1320109636">
    <w:abstractNumId w:val="6"/>
  </w:num>
  <w:num w:numId="12" w16cid:durableId="1765807353">
    <w:abstractNumId w:val="5"/>
  </w:num>
  <w:num w:numId="13" w16cid:durableId="383986810">
    <w:abstractNumId w:val="4"/>
  </w:num>
  <w:num w:numId="14" w16cid:durableId="416557919">
    <w:abstractNumId w:val="3"/>
  </w:num>
  <w:num w:numId="15" w16cid:durableId="366687078">
    <w:abstractNumId w:val="2"/>
  </w:num>
  <w:num w:numId="16" w16cid:durableId="1899247122">
    <w:abstractNumId w:val="1"/>
  </w:num>
  <w:num w:numId="17" w16cid:durableId="840894282">
    <w:abstractNumId w:val="0"/>
  </w:num>
  <w:num w:numId="18" w16cid:durableId="597638872">
    <w:abstractNumId w:val="29"/>
  </w:num>
  <w:num w:numId="19" w16cid:durableId="644899127">
    <w:abstractNumId w:val="26"/>
  </w:num>
  <w:num w:numId="20" w16cid:durableId="1702902718">
    <w:abstractNumId w:val="11"/>
  </w:num>
  <w:num w:numId="21" w16cid:durableId="2032293826">
    <w:abstractNumId w:val="28"/>
  </w:num>
  <w:num w:numId="22" w16cid:durableId="847990364">
    <w:abstractNumId w:val="25"/>
  </w:num>
  <w:num w:numId="23" w16cid:durableId="160050674">
    <w:abstractNumId w:val="21"/>
  </w:num>
  <w:num w:numId="24" w16cid:durableId="746614713">
    <w:abstractNumId w:val="44"/>
  </w:num>
  <w:num w:numId="25" w16cid:durableId="314069526">
    <w:abstractNumId w:val="14"/>
  </w:num>
  <w:num w:numId="26" w16cid:durableId="1305544512">
    <w:abstractNumId w:val="23"/>
  </w:num>
  <w:num w:numId="27" w16cid:durableId="701127886">
    <w:abstractNumId w:val="41"/>
  </w:num>
  <w:num w:numId="28" w16cid:durableId="1297368616">
    <w:abstractNumId w:val="39"/>
  </w:num>
  <w:num w:numId="29" w16cid:durableId="995571369">
    <w:abstractNumId w:val="35"/>
  </w:num>
  <w:num w:numId="30" w16cid:durableId="854467696">
    <w:abstractNumId w:val="9"/>
  </w:num>
  <w:num w:numId="31" w16cid:durableId="1505978003">
    <w:abstractNumId w:val="17"/>
  </w:num>
  <w:num w:numId="32" w16cid:durableId="1155225372">
    <w:abstractNumId w:val="36"/>
  </w:num>
  <w:num w:numId="33" w16cid:durableId="1223253132">
    <w:abstractNumId w:val="19"/>
  </w:num>
  <w:num w:numId="34" w16cid:durableId="577208073">
    <w:abstractNumId w:val="42"/>
  </w:num>
  <w:num w:numId="35" w16cid:durableId="394815146">
    <w:abstractNumId w:val="24"/>
  </w:num>
  <w:num w:numId="36" w16cid:durableId="1528834485">
    <w:abstractNumId w:val="24"/>
  </w:num>
  <w:num w:numId="37" w16cid:durableId="2062360557">
    <w:abstractNumId w:val="22"/>
  </w:num>
  <w:num w:numId="38" w16cid:durableId="1076824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8710278">
    <w:abstractNumId w:val="12"/>
  </w:num>
  <w:num w:numId="40" w16cid:durableId="1223904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4614578">
    <w:abstractNumId w:val="10"/>
  </w:num>
  <w:num w:numId="42" w16cid:durableId="811945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3048561">
    <w:abstractNumId w:val="27"/>
  </w:num>
  <w:num w:numId="44" w16cid:durableId="2048481017">
    <w:abstractNumId w:val="34"/>
  </w:num>
  <w:num w:numId="45" w16cid:durableId="961573864">
    <w:abstractNumId w:val="43"/>
  </w:num>
  <w:num w:numId="46" w16cid:durableId="996223086">
    <w:abstractNumId w:val="43"/>
  </w:num>
  <w:num w:numId="47" w16cid:durableId="631253452">
    <w:abstractNumId w:val="43"/>
  </w:num>
  <w:num w:numId="48" w16cid:durableId="1866092585">
    <w:abstractNumId w:val="43"/>
  </w:num>
  <w:num w:numId="49" w16cid:durableId="1835758926">
    <w:abstractNumId w:val="43"/>
  </w:num>
  <w:num w:numId="50" w16cid:durableId="664554905">
    <w:abstractNumId w:val="43"/>
  </w:num>
  <w:num w:numId="51" w16cid:durableId="1568106003">
    <w:abstractNumId w:val="43"/>
  </w:num>
  <w:num w:numId="52" w16cid:durableId="801505782">
    <w:abstractNumId w:val="43"/>
  </w:num>
  <w:num w:numId="53" w16cid:durableId="1977641666">
    <w:abstractNumId w:val="43"/>
  </w:num>
  <w:num w:numId="54" w16cid:durableId="1540704727">
    <w:abstractNumId w:val="43"/>
  </w:num>
  <w:num w:numId="55" w16cid:durableId="1986229180">
    <w:abstractNumId w:val="43"/>
  </w:num>
  <w:num w:numId="56" w16cid:durableId="1172530275">
    <w:abstractNumId w:val="43"/>
  </w:num>
  <w:num w:numId="57" w16cid:durableId="1991666987">
    <w:abstractNumId w:val="43"/>
  </w:num>
  <w:num w:numId="58" w16cid:durableId="811867645">
    <w:abstractNumId w:val="43"/>
  </w:num>
  <w:num w:numId="59" w16cid:durableId="1681617835">
    <w:abstractNumId w:val="43"/>
  </w:num>
  <w:num w:numId="60" w16cid:durableId="1197036933">
    <w:abstractNumId w:val="43"/>
  </w:num>
  <w:num w:numId="61" w16cid:durableId="1749156502">
    <w:abstractNumId w:val="43"/>
  </w:num>
  <w:num w:numId="62" w16cid:durableId="1507094720">
    <w:abstractNumId w:val="43"/>
  </w:num>
  <w:num w:numId="63" w16cid:durableId="696740805">
    <w:abstractNumId w:val="43"/>
  </w:num>
  <w:num w:numId="64" w16cid:durableId="770322543">
    <w:abstractNumId w:val="43"/>
  </w:num>
  <w:num w:numId="65" w16cid:durableId="59057767">
    <w:abstractNumId w:val="43"/>
  </w:num>
  <w:num w:numId="66" w16cid:durableId="625308090">
    <w:abstractNumId w:val="43"/>
  </w:num>
  <w:num w:numId="67" w16cid:durableId="1977830051">
    <w:abstractNumId w:val="43"/>
  </w:num>
  <w:num w:numId="68" w16cid:durableId="269506456">
    <w:abstractNumId w:val="43"/>
  </w:num>
  <w:num w:numId="69" w16cid:durableId="668556826">
    <w:abstractNumId w:val="43"/>
  </w:num>
  <w:num w:numId="70" w16cid:durableId="237904091">
    <w:abstractNumId w:val="43"/>
  </w:num>
  <w:num w:numId="71" w16cid:durableId="595282888">
    <w:abstractNumId w:val="43"/>
  </w:num>
  <w:num w:numId="72" w16cid:durableId="1975787431">
    <w:abstractNumId w:val="43"/>
  </w:num>
  <w:num w:numId="73" w16cid:durableId="279798545">
    <w:abstractNumId w:val="44"/>
  </w:num>
  <w:num w:numId="74" w16cid:durableId="485056009">
    <w:abstractNumId w:val="44"/>
  </w:num>
  <w:num w:numId="75" w16cid:durableId="1771464175">
    <w:abstractNumId w:val="44"/>
  </w:num>
  <w:num w:numId="76" w16cid:durableId="182674095">
    <w:abstractNumId w:val="20"/>
  </w:num>
  <w:num w:numId="77" w16cid:durableId="900365169">
    <w:abstractNumId w:val="16"/>
  </w:num>
  <w:num w:numId="78" w16cid:durableId="1761752415">
    <w:abstractNumId w:val="30"/>
  </w:num>
  <w:num w:numId="79" w16cid:durableId="132137084">
    <w:abstractNumId w:val="37"/>
  </w:num>
  <w:num w:numId="80" w16cid:durableId="488980032">
    <w:abstractNumId w:val="31"/>
  </w:num>
  <w:num w:numId="81" w16cid:durableId="315036239">
    <w:abstractNumId w:val="44"/>
  </w:num>
  <w:num w:numId="82" w16cid:durableId="414480524">
    <w:abstractNumId w:val="44"/>
  </w:num>
  <w:num w:numId="83" w16cid:durableId="960915559">
    <w:abstractNumId w:val="44"/>
  </w:num>
  <w:num w:numId="84" w16cid:durableId="2127769641">
    <w:abstractNumId w:val="44"/>
  </w:num>
  <w:num w:numId="85" w16cid:durableId="2060586074">
    <w:abstractNumId w:val="44"/>
  </w:num>
  <w:num w:numId="86" w16cid:durableId="1799177012">
    <w:abstractNumId w:val="44"/>
  </w:num>
  <w:num w:numId="87" w16cid:durableId="672033636">
    <w:abstractNumId w:val="18"/>
  </w:num>
  <w:num w:numId="88" w16cid:durableId="1306659796">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lickAndTypeStyle w:val="UnresolvedMention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BDD"/>
    <w:rsid w:val="000010D6"/>
    <w:rsid w:val="000011EF"/>
    <w:rsid w:val="000018E0"/>
    <w:rsid w:val="00001A0E"/>
    <w:rsid w:val="000021FA"/>
    <w:rsid w:val="00002411"/>
    <w:rsid w:val="00003254"/>
    <w:rsid w:val="000037AB"/>
    <w:rsid w:val="00003FB7"/>
    <w:rsid w:val="0000412E"/>
    <w:rsid w:val="00004F53"/>
    <w:rsid w:val="0000500A"/>
    <w:rsid w:val="00005228"/>
    <w:rsid w:val="0000587E"/>
    <w:rsid w:val="00005AFE"/>
    <w:rsid w:val="00005D9D"/>
    <w:rsid w:val="00006C1A"/>
    <w:rsid w:val="00006D98"/>
    <w:rsid w:val="00007260"/>
    <w:rsid w:val="0000768D"/>
    <w:rsid w:val="000079B5"/>
    <w:rsid w:val="00007B58"/>
    <w:rsid w:val="00007BC2"/>
    <w:rsid w:val="00011AD3"/>
    <w:rsid w:val="00011B9D"/>
    <w:rsid w:val="00011CF6"/>
    <w:rsid w:val="000120AB"/>
    <w:rsid w:val="0001286D"/>
    <w:rsid w:val="00012A44"/>
    <w:rsid w:val="00012DC0"/>
    <w:rsid w:val="000132EB"/>
    <w:rsid w:val="00013BF6"/>
    <w:rsid w:val="0001406B"/>
    <w:rsid w:val="00014275"/>
    <w:rsid w:val="00014447"/>
    <w:rsid w:val="00015C0C"/>
    <w:rsid w:val="00015CEB"/>
    <w:rsid w:val="000162A0"/>
    <w:rsid w:val="000166D5"/>
    <w:rsid w:val="000172B0"/>
    <w:rsid w:val="00017407"/>
    <w:rsid w:val="000176F7"/>
    <w:rsid w:val="000200F4"/>
    <w:rsid w:val="0002026F"/>
    <w:rsid w:val="0002081B"/>
    <w:rsid w:val="00020DBF"/>
    <w:rsid w:val="00020E9E"/>
    <w:rsid w:val="000210B3"/>
    <w:rsid w:val="0002112A"/>
    <w:rsid w:val="00021C57"/>
    <w:rsid w:val="00021E75"/>
    <w:rsid w:val="0002263A"/>
    <w:rsid w:val="000227AD"/>
    <w:rsid w:val="00022A7F"/>
    <w:rsid w:val="00023694"/>
    <w:rsid w:val="00024F7A"/>
    <w:rsid w:val="00025132"/>
    <w:rsid w:val="0002561C"/>
    <w:rsid w:val="00025A82"/>
    <w:rsid w:val="00026008"/>
    <w:rsid w:val="00026C32"/>
    <w:rsid w:val="000276EF"/>
    <w:rsid w:val="0002782F"/>
    <w:rsid w:val="0002790A"/>
    <w:rsid w:val="00027B47"/>
    <w:rsid w:val="00027CFC"/>
    <w:rsid w:val="0003005C"/>
    <w:rsid w:val="00030305"/>
    <w:rsid w:val="00030D80"/>
    <w:rsid w:val="0003165D"/>
    <w:rsid w:val="0003185A"/>
    <w:rsid w:val="00031986"/>
    <w:rsid w:val="00032AAC"/>
    <w:rsid w:val="00032CF1"/>
    <w:rsid w:val="00032F6E"/>
    <w:rsid w:val="000331D0"/>
    <w:rsid w:val="0003345A"/>
    <w:rsid w:val="0003394F"/>
    <w:rsid w:val="00033B1C"/>
    <w:rsid w:val="00033EDA"/>
    <w:rsid w:val="00034CB5"/>
    <w:rsid w:val="0003512B"/>
    <w:rsid w:val="0003512D"/>
    <w:rsid w:val="00036051"/>
    <w:rsid w:val="00036428"/>
    <w:rsid w:val="00040989"/>
    <w:rsid w:val="00040E8A"/>
    <w:rsid w:val="0004135B"/>
    <w:rsid w:val="000417EA"/>
    <w:rsid w:val="00041C1C"/>
    <w:rsid w:val="00041E4C"/>
    <w:rsid w:val="00042527"/>
    <w:rsid w:val="00042FCB"/>
    <w:rsid w:val="00042FE0"/>
    <w:rsid w:val="00043347"/>
    <w:rsid w:val="000434ED"/>
    <w:rsid w:val="00043783"/>
    <w:rsid w:val="00043AF9"/>
    <w:rsid w:val="00043D3D"/>
    <w:rsid w:val="00043E3C"/>
    <w:rsid w:val="00043E9C"/>
    <w:rsid w:val="00043F50"/>
    <w:rsid w:val="00044166"/>
    <w:rsid w:val="00045111"/>
    <w:rsid w:val="000454DE"/>
    <w:rsid w:val="00045933"/>
    <w:rsid w:val="00045F90"/>
    <w:rsid w:val="00046505"/>
    <w:rsid w:val="00046AE0"/>
    <w:rsid w:val="0004719D"/>
    <w:rsid w:val="0005011A"/>
    <w:rsid w:val="00050EF8"/>
    <w:rsid w:val="00050F01"/>
    <w:rsid w:val="00051345"/>
    <w:rsid w:val="00051454"/>
    <w:rsid w:val="000523B7"/>
    <w:rsid w:val="00052B48"/>
    <w:rsid w:val="00052FF1"/>
    <w:rsid w:val="000533F9"/>
    <w:rsid w:val="00053E2B"/>
    <w:rsid w:val="00053E34"/>
    <w:rsid w:val="0005425A"/>
    <w:rsid w:val="00054597"/>
    <w:rsid w:val="00054E4D"/>
    <w:rsid w:val="00055332"/>
    <w:rsid w:val="000553F2"/>
    <w:rsid w:val="00055438"/>
    <w:rsid w:val="000556CC"/>
    <w:rsid w:val="0005671B"/>
    <w:rsid w:val="00056AE9"/>
    <w:rsid w:val="00056EA9"/>
    <w:rsid w:val="00057A1E"/>
    <w:rsid w:val="00057E31"/>
    <w:rsid w:val="00060071"/>
    <w:rsid w:val="00060073"/>
    <w:rsid w:val="0006039C"/>
    <w:rsid w:val="000603C7"/>
    <w:rsid w:val="00060BE4"/>
    <w:rsid w:val="00060C33"/>
    <w:rsid w:val="00060E5C"/>
    <w:rsid w:val="00061013"/>
    <w:rsid w:val="00061850"/>
    <w:rsid w:val="00061D88"/>
    <w:rsid w:val="00061E16"/>
    <w:rsid w:val="0006201B"/>
    <w:rsid w:val="000620E2"/>
    <w:rsid w:val="000625F3"/>
    <w:rsid w:val="000631B0"/>
    <w:rsid w:val="0006338C"/>
    <w:rsid w:val="000636B5"/>
    <w:rsid w:val="000637C2"/>
    <w:rsid w:val="000648B3"/>
    <w:rsid w:val="00064F9F"/>
    <w:rsid w:val="00065B24"/>
    <w:rsid w:val="00065C38"/>
    <w:rsid w:val="00066A75"/>
    <w:rsid w:val="00066B62"/>
    <w:rsid w:val="0006744D"/>
    <w:rsid w:val="00067A68"/>
    <w:rsid w:val="00070C5B"/>
    <w:rsid w:val="00071264"/>
    <w:rsid w:val="000712DF"/>
    <w:rsid w:val="0007170A"/>
    <w:rsid w:val="00071C90"/>
    <w:rsid w:val="00071E0E"/>
    <w:rsid w:val="000727D3"/>
    <w:rsid w:val="00072E62"/>
    <w:rsid w:val="00073157"/>
    <w:rsid w:val="0007333A"/>
    <w:rsid w:val="00073357"/>
    <w:rsid w:val="00073422"/>
    <w:rsid w:val="00073481"/>
    <w:rsid w:val="000735F2"/>
    <w:rsid w:val="00074116"/>
    <w:rsid w:val="00074159"/>
    <w:rsid w:val="00074BA6"/>
    <w:rsid w:val="00075A6E"/>
    <w:rsid w:val="0007627E"/>
    <w:rsid w:val="000776FD"/>
    <w:rsid w:val="000779C5"/>
    <w:rsid w:val="000779D2"/>
    <w:rsid w:val="00080759"/>
    <w:rsid w:val="000809DD"/>
    <w:rsid w:val="00080F12"/>
    <w:rsid w:val="0008104A"/>
    <w:rsid w:val="00081673"/>
    <w:rsid w:val="00082363"/>
    <w:rsid w:val="000829F4"/>
    <w:rsid w:val="00082A07"/>
    <w:rsid w:val="000830AA"/>
    <w:rsid w:val="0008359C"/>
    <w:rsid w:val="00083ADB"/>
    <w:rsid w:val="00083CC8"/>
    <w:rsid w:val="00084069"/>
    <w:rsid w:val="000855B8"/>
    <w:rsid w:val="00085659"/>
    <w:rsid w:val="00086314"/>
    <w:rsid w:val="00086CC8"/>
    <w:rsid w:val="000876A8"/>
    <w:rsid w:val="00087E44"/>
    <w:rsid w:val="00090508"/>
    <w:rsid w:val="000910F1"/>
    <w:rsid w:val="000914BC"/>
    <w:rsid w:val="000915AF"/>
    <w:rsid w:val="00091989"/>
    <w:rsid w:val="00091C4B"/>
    <w:rsid w:val="00091FFF"/>
    <w:rsid w:val="00092879"/>
    <w:rsid w:val="000930BC"/>
    <w:rsid w:val="00093420"/>
    <w:rsid w:val="000935EE"/>
    <w:rsid w:val="00093664"/>
    <w:rsid w:val="00093B6E"/>
    <w:rsid w:val="000947BE"/>
    <w:rsid w:val="000948B3"/>
    <w:rsid w:val="00094983"/>
    <w:rsid w:val="0009523E"/>
    <w:rsid w:val="00095C3A"/>
    <w:rsid w:val="000960C7"/>
    <w:rsid w:val="00096A1D"/>
    <w:rsid w:val="00096AD6"/>
    <w:rsid w:val="00097102"/>
    <w:rsid w:val="000A07FA"/>
    <w:rsid w:val="000A0A87"/>
    <w:rsid w:val="000A162F"/>
    <w:rsid w:val="000A202C"/>
    <w:rsid w:val="000A2103"/>
    <w:rsid w:val="000A223F"/>
    <w:rsid w:val="000A2580"/>
    <w:rsid w:val="000A271A"/>
    <w:rsid w:val="000A2733"/>
    <w:rsid w:val="000A35B5"/>
    <w:rsid w:val="000A3AA7"/>
    <w:rsid w:val="000A420D"/>
    <w:rsid w:val="000A4B30"/>
    <w:rsid w:val="000A4BA0"/>
    <w:rsid w:val="000A4BC2"/>
    <w:rsid w:val="000A4E3A"/>
    <w:rsid w:val="000A4FDE"/>
    <w:rsid w:val="000A572F"/>
    <w:rsid w:val="000A6664"/>
    <w:rsid w:val="000A69D2"/>
    <w:rsid w:val="000A6A38"/>
    <w:rsid w:val="000A6A8B"/>
    <w:rsid w:val="000A7474"/>
    <w:rsid w:val="000A74E0"/>
    <w:rsid w:val="000A76BA"/>
    <w:rsid w:val="000A78C3"/>
    <w:rsid w:val="000B0EC3"/>
    <w:rsid w:val="000B0F58"/>
    <w:rsid w:val="000B104E"/>
    <w:rsid w:val="000B1C45"/>
    <w:rsid w:val="000B2356"/>
    <w:rsid w:val="000B2EFE"/>
    <w:rsid w:val="000B30BB"/>
    <w:rsid w:val="000B3DE7"/>
    <w:rsid w:val="000B404A"/>
    <w:rsid w:val="000B4C07"/>
    <w:rsid w:val="000B4C64"/>
    <w:rsid w:val="000B4C92"/>
    <w:rsid w:val="000B539F"/>
    <w:rsid w:val="000B5402"/>
    <w:rsid w:val="000B56A9"/>
    <w:rsid w:val="000B5D31"/>
    <w:rsid w:val="000B5E55"/>
    <w:rsid w:val="000B5EEE"/>
    <w:rsid w:val="000B6379"/>
    <w:rsid w:val="000B6DFC"/>
    <w:rsid w:val="000C0622"/>
    <w:rsid w:val="000C077D"/>
    <w:rsid w:val="000C0B8C"/>
    <w:rsid w:val="000C0FAF"/>
    <w:rsid w:val="000C132C"/>
    <w:rsid w:val="000C1737"/>
    <w:rsid w:val="000C17F9"/>
    <w:rsid w:val="000C1FD3"/>
    <w:rsid w:val="000C20C1"/>
    <w:rsid w:val="000C2A48"/>
    <w:rsid w:val="000C3D56"/>
    <w:rsid w:val="000C3E8F"/>
    <w:rsid w:val="000C4384"/>
    <w:rsid w:val="000C47EC"/>
    <w:rsid w:val="000C4BFF"/>
    <w:rsid w:val="000C4F79"/>
    <w:rsid w:val="000C521F"/>
    <w:rsid w:val="000C527C"/>
    <w:rsid w:val="000C5CCA"/>
    <w:rsid w:val="000C5F75"/>
    <w:rsid w:val="000C65E7"/>
    <w:rsid w:val="000C7294"/>
    <w:rsid w:val="000C759D"/>
    <w:rsid w:val="000D022C"/>
    <w:rsid w:val="000D03D7"/>
    <w:rsid w:val="000D0FAD"/>
    <w:rsid w:val="000D1F02"/>
    <w:rsid w:val="000D2B90"/>
    <w:rsid w:val="000D2D2A"/>
    <w:rsid w:val="000D2E08"/>
    <w:rsid w:val="000D3C98"/>
    <w:rsid w:val="000D49D4"/>
    <w:rsid w:val="000D4A3A"/>
    <w:rsid w:val="000D4BE8"/>
    <w:rsid w:val="000D5197"/>
    <w:rsid w:val="000D5FF1"/>
    <w:rsid w:val="000D60B1"/>
    <w:rsid w:val="000D7329"/>
    <w:rsid w:val="000D7395"/>
    <w:rsid w:val="000D7C16"/>
    <w:rsid w:val="000D7C49"/>
    <w:rsid w:val="000D7D72"/>
    <w:rsid w:val="000DBC05"/>
    <w:rsid w:val="000E0A39"/>
    <w:rsid w:val="000E1435"/>
    <w:rsid w:val="000E14EB"/>
    <w:rsid w:val="000E2F98"/>
    <w:rsid w:val="000E2FEF"/>
    <w:rsid w:val="000E3431"/>
    <w:rsid w:val="000E3D4B"/>
    <w:rsid w:val="000E4043"/>
    <w:rsid w:val="000E40AF"/>
    <w:rsid w:val="000E50F4"/>
    <w:rsid w:val="000E543A"/>
    <w:rsid w:val="000E66CF"/>
    <w:rsid w:val="000E7478"/>
    <w:rsid w:val="000E7C62"/>
    <w:rsid w:val="000E7D4D"/>
    <w:rsid w:val="000F0D07"/>
    <w:rsid w:val="000F0DBC"/>
    <w:rsid w:val="000F1089"/>
    <w:rsid w:val="000F172F"/>
    <w:rsid w:val="000F1EC8"/>
    <w:rsid w:val="000F1F52"/>
    <w:rsid w:val="000F2425"/>
    <w:rsid w:val="000F3272"/>
    <w:rsid w:val="000F33BA"/>
    <w:rsid w:val="000F33D8"/>
    <w:rsid w:val="000F34EE"/>
    <w:rsid w:val="000F358C"/>
    <w:rsid w:val="000F376B"/>
    <w:rsid w:val="000F3B57"/>
    <w:rsid w:val="000F45B7"/>
    <w:rsid w:val="000F4953"/>
    <w:rsid w:val="000F50AD"/>
    <w:rsid w:val="000F576B"/>
    <w:rsid w:val="000F5F4C"/>
    <w:rsid w:val="000F67D3"/>
    <w:rsid w:val="000F731E"/>
    <w:rsid w:val="000F7574"/>
    <w:rsid w:val="000F77EE"/>
    <w:rsid w:val="000F7C43"/>
    <w:rsid w:val="000F7FF8"/>
    <w:rsid w:val="001001F0"/>
    <w:rsid w:val="0010065E"/>
    <w:rsid w:val="00101ADC"/>
    <w:rsid w:val="0010344D"/>
    <w:rsid w:val="001035E5"/>
    <w:rsid w:val="00103DDB"/>
    <w:rsid w:val="00103E9D"/>
    <w:rsid w:val="00105037"/>
    <w:rsid w:val="00106839"/>
    <w:rsid w:val="00106D28"/>
    <w:rsid w:val="00106E80"/>
    <w:rsid w:val="001077AE"/>
    <w:rsid w:val="00107ADB"/>
    <w:rsid w:val="001100BF"/>
    <w:rsid w:val="00110197"/>
    <w:rsid w:val="001103AF"/>
    <w:rsid w:val="001105C7"/>
    <w:rsid w:val="00110771"/>
    <w:rsid w:val="001108D7"/>
    <w:rsid w:val="001113A9"/>
    <w:rsid w:val="0011167A"/>
    <w:rsid w:val="001116A2"/>
    <w:rsid w:val="00114227"/>
    <w:rsid w:val="00114298"/>
    <w:rsid w:val="00114585"/>
    <w:rsid w:val="00114727"/>
    <w:rsid w:val="00114861"/>
    <w:rsid w:val="00115454"/>
    <w:rsid w:val="00115666"/>
    <w:rsid w:val="00115BE8"/>
    <w:rsid w:val="00115F45"/>
    <w:rsid w:val="00116404"/>
    <w:rsid w:val="00117B41"/>
    <w:rsid w:val="00120217"/>
    <w:rsid w:val="00120779"/>
    <w:rsid w:val="00120FD6"/>
    <w:rsid w:val="00121AF9"/>
    <w:rsid w:val="00121F39"/>
    <w:rsid w:val="00122F59"/>
    <w:rsid w:val="00123694"/>
    <w:rsid w:val="001238D2"/>
    <w:rsid w:val="00123D11"/>
    <w:rsid w:val="00124029"/>
    <w:rsid w:val="001241FB"/>
    <w:rsid w:val="001252AE"/>
    <w:rsid w:val="00125573"/>
    <w:rsid w:val="00125A48"/>
    <w:rsid w:val="001261B3"/>
    <w:rsid w:val="001261D2"/>
    <w:rsid w:val="00126C01"/>
    <w:rsid w:val="00126FCE"/>
    <w:rsid w:val="0013032B"/>
    <w:rsid w:val="00131303"/>
    <w:rsid w:val="00131346"/>
    <w:rsid w:val="00131DEE"/>
    <w:rsid w:val="00131E41"/>
    <w:rsid w:val="001325D0"/>
    <w:rsid w:val="00132E9E"/>
    <w:rsid w:val="00132F56"/>
    <w:rsid w:val="0013359D"/>
    <w:rsid w:val="001338B7"/>
    <w:rsid w:val="00134401"/>
    <w:rsid w:val="001348E4"/>
    <w:rsid w:val="0013521A"/>
    <w:rsid w:val="001354DC"/>
    <w:rsid w:val="001356E5"/>
    <w:rsid w:val="00135B6D"/>
    <w:rsid w:val="00136530"/>
    <w:rsid w:val="00136790"/>
    <w:rsid w:val="00136F66"/>
    <w:rsid w:val="00137E8C"/>
    <w:rsid w:val="00137F4D"/>
    <w:rsid w:val="001407D1"/>
    <w:rsid w:val="00140C63"/>
    <w:rsid w:val="00141199"/>
    <w:rsid w:val="0014139B"/>
    <w:rsid w:val="00141BF9"/>
    <w:rsid w:val="00142F78"/>
    <w:rsid w:val="00143D0B"/>
    <w:rsid w:val="00143DB8"/>
    <w:rsid w:val="00143FC6"/>
    <w:rsid w:val="00144936"/>
    <w:rsid w:val="001449D4"/>
    <w:rsid w:val="00144A77"/>
    <w:rsid w:val="00144F76"/>
    <w:rsid w:val="0014516C"/>
    <w:rsid w:val="001451B2"/>
    <w:rsid w:val="001452F6"/>
    <w:rsid w:val="00145329"/>
    <w:rsid w:val="0014541F"/>
    <w:rsid w:val="00145A26"/>
    <w:rsid w:val="001478BB"/>
    <w:rsid w:val="00147AF5"/>
    <w:rsid w:val="00147E57"/>
    <w:rsid w:val="001500A7"/>
    <w:rsid w:val="00150358"/>
    <w:rsid w:val="0015130D"/>
    <w:rsid w:val="00151390"/>
    <w:rsid w:val="0015173B"/>
    <w:rsid w:val="00151789"/>
    <w:rsid w:val="00151D0D"/>
    <w:rsid w:val="00152DE7"/>
    <w:rsid w:val="00153348"/>
    <w:rsid w:val="001536A7"/>
    <w:rsid w:val="001536B6"/>
    <w:rsid w:val="001541EA"/>
    <w:rsid w:val="001546AF"/>
    <w:rsid w:val="00154898"/>
    <w:rsid w:val="001549F6"/>
    <w:rsid w:val="001556CF"/>
    <w:rsid w:val="00157020"/>
    <w:rsid w:val="0015756E"/>
    <w:rsid w:val="00157639"/>
    <w:rsid w:val="0015763D"/>
    <w:rsid w:val="00157DE2"/>
    <w:rsid w:val="00157F4A"/>
    <w:rsid w:val="0016060B"/>
    <w:rsid w:val="001607E9"/>
    <w:rsid w:val="0016085A"/>
    <w:rsid w:val="00160940"/>
    <w:rsid w:val="001612A4"/>
    <w:rsid w:val="00161339"/>
    <w:rsid w:val="001617F1"/>
    <w:rsid w:val="00161C0A"/>
    <w:rsid w:val="00162710"/>
    <w:rsid w:val="0016309F"/>
    <w:rsid w:val="0016422F"/>
    <w:rsid w:val="001649E4"/>
    <w:rsid w:val="001650E0"/>
    <w:rsid w:val="0016523F"/>
    <w:rsid w:val="00165633"/>
    <w:rsid w:val="00165EBB"/>
    <w:rsid w:val="001663B0"/>
    <w:rsid w:val="0016643D"/>
    <w:rsid w:val="00166872"/>
    <w:rsid w:val="00166EC7"/>
    <w:rsid w:val="00167826"/>
    <w:rsid w:val="00167C26"/>
    <w:rsid w:val="0017005D"/>
    <w:rsid w:val="00170924"/>
    <w:rsid w:val="00170D7C"/>
    <w:rsid w:val="001714AA"/>
    <w:rsid w:val="00171875"/>
    <w:rsid w:val="00171AF2"/>
    <w:rsid w:val="00172196"/>
    <w:rsid w:val="00172583"/>
    <w:rsid w:val="00172EB6"/>
    <w:rsid w:val="00172F3D"/>
    <w:rsid w:val="00172F7E"/>
    <w:rsid w:val="0017354A"/>
    <w:rsid w:val="001735A0"/>
    <w:rsid w:val="00173C8A"/>
    <w:rsid w:val="00173DD7"/>
    <w:rsid w:val="00173FA3"/>
    <w:rsid w:val="0017425F"/>
    <w:rsid w:val="0017514E"/>
    <w:rsid w:val="00175981"/>
    <w:rsid w:val="00175AAD"/>
    <w:rsid w:val="00175BB3"/>
    <w:rsid w:val="00175E8B"/>
    <w:rsid w:val="00175FFB"/>
    <w:rsid w:val="001769A8"/>
    <w:rsid w:val="001773A6"/>
    <w:rsid w:val="00177890"/>
    <w:rsid w:val="0017789C"/>
    <w:rsid w:val="001804C1"/>
    <w:rsid w:val="001809DF"/>
    <w:rsid w:val="001810CB"/>
    <w:rsid w:val="00181727"/>
    <w:rsid w:val="00181851"/>
    <w:rsid w:val="00182281"/>
    <w:rsid w:val="00182B1E"/>
    <w:rsid w:val="001837A3"/>
    <w:rsid w:val="00183A3D"/>
    <w:rsid w:val="00184219"/>
    <w:rsid w:val="00184832"/>
    <w:rsid w:val="001848BF"/>
    <w:rsid w:val="00184BEE"/>
    <w:rsid w:val="00185943"/>
    <w:rsid w:val="00185CD5"/>
    <w:rsid w:val="00185CFD"/>
    <w:rsid w:val="0018689E"/>
    <w:rsid w:val="001872BB"/>
    <w:rsid w:val="001878C6"/>
    <w:rsid w:val="00187926"/>
    <w:rsid w:val="00190B4D"/>
    <w:rsid w:val="00190E5E"/>
    <w:rsid w:val="00191C20"/>
    <w:rsid w:val="00192228"/>
    <w:rsid w:val="00192654"/>
    <w:rsid w:val="001938B8"/>
    <w:rsid w:val="001959DF"/>
    <w:rsid w:val="00195A54"/>
    <w:rsid w:val="00197487"/>
    <w:rsid w:val="0019753D"/>
    <w:rsid w:val="00197FFD"/>
    <w:rsid w:val="001A0680"/>
    <w:rsid w:val="001A091D"/>
    <w:rsid w:val="001A1350"/>
    <w:rsid w:val="001A14DF"/>
    <w:rsid w:val="001A1500"/>
    <w:rsid w:val="001A1EFD"/>
    <w:rsid w:val="001A1FB1"/>
    <w:rsid w:val="001A2011"/>
    <w:rsid w:val="001A2792"/>
    <w:rsid w:val="001A2810"/>
    <w:rsid w:val="001A3FCE"/>
    <w:rsid w:val="001A4A8D"/>
    <w:rsid w:val="001A4E41"/>
    <w:rsid w:val="001A5611"/>
    <w:rsid w:val="001A6479"/>
    <w:rsid w:val="001A784F"/>
    <w:rsid w:val="001B00AA"/>
    <w:rsid w:val="001B15BB"/>
    <w:rsid w:val="001B1B31"/>
    <w:rsid w:val="001B1E04"/>
    <w:rsid w:val="001B213D"/>
    <w:rsid w:val="001B26AB"/>
    <w:rsid w:val="001B28CD"/>
    <w:rsid w:val="001B37DB"/>
    <w:rsid w:val="001B47F0"/>
    <w:rsid w:val="001B53ED"/>
    <w:rsid w:val="001B5ED5"/>
    <w:rsid w:val="001B6530"/>
    <w:rsid w:val="001B751C"/>
    <w:rsid w:val="001C0148"/>
    <w:rsid w:val="001C0202"/>
    <w:rsid w:val="001C0501"/>
    <w:rsid w:val="001C0C1B"/>
    <w:rsid w:val="001C0CAD"/>
    <w:rsid w:val="001C0D03"/>
    <w:rsid w:val="001C0E6C"/>
    <w:rsid w:val="001C1C90"/>
    <w:rsid w:val="001C235D"/>
    <w:rsid w:val="001C240F"/>
    <w:rsid w:val="001C3124"/>
    <w:rsid w:val="001C3BBD"/>
    <w:rsid w:val="001C3D10"/>
    <w:rsid w:val="001C4C1A"/>
    <w:rsid w:val="001C581A"/>
    <w:rsid w:val="001C598D"/>
    <w:rsid w:val="001C5D35"/>
    <w:rsid w:val="001C62FB"/>
    <w:rsid w:val="001C67AA"/>
    <w:rsid w:val="001C6AE9"/>
    <w:rsid w:val="001C6B68"/>
    <w:rsid w:val="001C7109"/>
    <w:rsid w:val="001C7337"/>
    <w:rsid w:val="001C73E4"/>
    <w:rsid w:val="001C74B9"/>
    <w:rsid w:val="001C7B77"/>
    <w:rsid w:val="001D05DB"/>
    <w:rsid w:val="001D0646"/>
    <w:rsid w:val="001D0B3C"/>
    <w:rsid w:val="001D18E9"/>
    <w:rsid w:val="001D25EB"/>
    <w:rsid w:val="001D288C"/>
    <w:rsid w:val="001D2B20"/>
    <w:rsid w:val="001D2C99"/>
    <w:rsid w:val="001D2D26"/>
    <w:rsid w:val="001D449D"/>
    <w:rsid w:val="001D4DC6"/>
    <w:rsid w:val="001D5889"/>
    <w:rsid w:val="001D5B0E"/>
    <w:rsid w:val="001D621D"/>
    <w:rsid w:val="001D63B7"/>
    <w:rsid w:val="001D66AE"/>
    <w:rsid w:val="001D7018"/>
    <w:rsid w:val="001D7324"/>
    <w:rsid w:val="001D7EB4"/>
    <w:rsid w:val="001D7EE2"/>
    <w:rsid w:val="001E0C34"/>
    <w:rsid w:val="001E0DB6"/>
    <w:rsid w:val="001E1DC0"/>
    <w:rsid w:val="001E2449"/>
    <w:rsid w:val="001E263D"/>
    <w:rsid w:val="001E2AC2"/>
    <w:rsid w:val="001E2AF0"/>
    <w:rsid w:val="001E3243"/>
    <w:rsid w:val="001E399A"/>
    <w:rsid w:val="001E3ABC"/>
    <w:rsid w:val="001E3B9C"/>
    <w:rsid w:val="001E3EB1"/>
    <w:rsid w:val="001E47D6"/>
    <w:rsid w:val="001E562D"/>
    <w:rsid w:val="001E5B6B"/>
    <w:rsid w:val="001E6026"/>
    <w:rsid w:val="001E6300"/>
    <w:rsid w:val="001E69AB"/>
    <w:rsid w:val="001E7622"/>
    <w:rsid w:val="001E7721"/>
    <w:rsid w:val="001E7AF5"/>
    <w:rsid w:val="001F08D3"/>
    <w:rsid w:val="001F0E15"/>
    <w:rsid w:val="001F0F72"/>
    <w:rsid w:val="001F0F73"/>
    <w:rsid w:val="001F11A1"/>
    <w:rsid w:val="001F190B"/>
    <w:rsid w:val="001F1FFB"/>
    <w:rsid w:val="001F2C3B"/>
    <w:rsid w:val="001F2E5E"/>
    <w:rsid w:val="001F3347"/>
    <w:rsid w:val="001F59BF"/>
    <w:rsid w:val="001F6C73"/>
    <w:rsid w:val="001F70C8"/>
    <w:rsid w:val="001F7673"/>
    <w:rsid w:val="001F76EC"/>
    <w:rsid w:val="001FBEBA"/>
    <w:rsid w:val="00200054"/>
    <w:rsid w:val="00200308"/>
    <w:rsid w:val="0020038A"/>
    <w:rsid w:val="002003CC"/>
    <w:rsid w:val="002004DD"/>
    <w:rsid w:val="00200C05"/>
    <w:rsid w:val="00200CF3"/>
    <w:rsid w:val="00200EBA"/>
    <w:rsid w:val="0020122A"/>
    <w:rsid w:val="00201F59"/>
    <w:rsid w:val="00202E0B"/>
    <w:rsid w:val="0020396C"/>
    <w:rsid w:val="00203CA9"/>
    <w:rsid w:val="00204021"/>
    <w:rsid w:val="002041BC"/>
    <w:rsid w:val="00204321"/>
    <w:rsid w:val="002051CF"/>
    <w:rsid w:val="00205469"/>
    <w:rsid w:val="002058F9"/>
    <w:rsid w:val="00205A82"/>
    <w:rsid w:val="0020600B"/>
    <w:rsid w:val="0020606E"/>
    <w:rsid w:val="00207A5F"/>
    <w:rsid w:val="00207CDD"/>
    <w:rsid w:val="002101E1"/>
    <w:rsid w:val="00210248"/>
    <w:rsid w:val="002103BC"/>
    <w:rsid w:val="00210B28"/>
    <w:rsid w:val="0021193C"/>
    <w:rsid w:val="00211945"/>
    <w:rsid w:val="00212331"/>
    <w:rsid w:val="00212F94"/>
    <w:rsid w:val="0021302E"/>
    <w:rsid w:val="00213193"/>
    <w:rsid w:val="0021352D"/>
    <w:rsid w:val="00213594"/>
    <w:rsid w:val="00213636"/>
    <w:rsid w:val="0021370B"/>
    <w:rsid w:val="00213AC3"/>
    <w:rsid w:val="00213F5A"/>
    <w:rsid w:val="00214330"/>
    <w:rsid w:val="00214A94"/>
    <w:rsid w:val="00216136"/>
    <w:rsid w:val="00216949"/>
    <w:rsid w:val="00220A77"/>
    <w:rsid w:val="00220B1D"/>
    <w:rsid w:val="00220B92"/>
    <w:rsid w:val="00220D2D"/>
    <w:rsid w:val="0022100F"/>
    <w:rsid w:val="002216AE"/>
    <w:rsid w:val="002216CC"/>
    <w:rsid w:val="00221E30"/>
    <w:rsid w:val="00221EDF"/>
    <w:rsid w:val="00221F7B"/>
    <w:rsid w:val="00223077"/>
    <w:rsid w:val="002235E7"/>
    <w:rsid w:val="00223CBE"/>
    <w:rsid w:val="002241B6"/>
    <w:rsid w:val="002243D5"/>
    <w:rsid w:val="002249D9"/>
    <w:rsid w:val="00224D82"/>
    <w:rsid w:val="002250C4"/>
    <w:rsid w:val="0022551C"/>
    <w:rsid w:val="00225C32"/>
    <w:rsid w:val="00226256"/>
    <w:rsid w:val="002266D6"/>
    <w:rsid w:val="00227DA1"/>
    <w:rsid w:val="00230A29"/>
    <w:rsid w:val="00231111"/>
    <w:rsid w:val="00231782"/>
    <w:rsid w:val="0023183A"/>
    <w:rsid w:val="00231951"/>
    <w:rsid w:val="002321DC"/>
    <w:rsid w:val="0023261B"/>
    <w:rsid w:val="002327DE"/>
    <w:rsid w:val="002328E6"/>
    <w:rsid w:val="00232BBD"/>
    <w:rsid w:val="002340BA"/>
    <w:rsid w:val="0023416C"/>
    <w:rsid w:val="00234505"/>
    <w:rsid w:val="00234BD6"/>
    <w:rsid w:val="00234C24"/>
    <w:rsid w:val="002357A3"/>
    <w:rsid w:val="00235AB6"/>
    <w:rsid w:val="00236035"/>
    <w:rsid w:val="00236A58"/>
    <w:rsid w:val="0023717D"/>
    <w:rsid w:val="002373B6"/>
    <w:rsid w:val="0023749C"/>
    <w:rsid w:val="00237982"/>
    <w:rsid w:val="002379DD"/>
    <w:rsid w:val="00237D1A"/>
    <w:rsid w:val="0024027E"/>
    <w:rsid w:val="0024028B"/>
    <w:rsid w:val="002406DD"/>
    <w:rsid w:val="002409F4"/>
    <w:rsid w:val="00240FA2"/>
    <w:rsid w:val="002418D6"/>
    <w:rsid w:val="00241B12"/>
    <w:rsid w:val="00241DF6"/>
    <w:rsid w:val="00241FD9"/>
    <w:rsid w:val="00242245"/>
    <w:rsid w:val="0024225B"/>
    <w:rsid w:val="0024299C"/>
    <w:rsid w:val="00243388"/>
    <w:rsid w:val="002434FC"/>
    <w:rsid w:val="002437DF"/>
    <w:rsid w:val="00244538"/>
    <w:rsid w:val="00244BDD"/>
    <w:rsid w:val="00244D74"/>
    <w:rsid w:val="00244E92"/>
    <w:rsid w:val="0024514E"/>
    <w:rsid w:val="00245A95"/>
    <w:rsid w:val="00245CB8"/>
    <w:rsid w:val="00246EC1"/>
    <w:rsid w:val="00247A65"/>
    <w:rsid w:val="00250EEE"/>
    <w:rsid w:val="00250F04"/>
    <w:rsid w:val="002512E8"/>
    <w:rsid w:val="0025145B"/>
    <w:rsid w:val="0025206C"/>
    <w:rsid w:val="0025226A"/>
    <w:rsid w:val="002523C7"/>
    <w:rsid w:val="00252528"/>
    <w:rsid w:val="00252875"/>
    <w:rsid w:val="00252A5B"/>
    <w:rsid w:val="00252A8C"/>
    <w:rsid w:val="00253316"/>
    <w:rsid w:val="00253502"/>
    <w:rsid w:val="00253629"/>
    <w:rsid w:val="00253697"/>
    <w:rsid w:val="00253A75"/>
    <w:rsid w:val="00253F7D"/>
    <w:rsid w:val="00253FD3"/>
    <w:rsid w:val="0025486F"/>
    <w:rsid w:val="00254B4E"/>
    <w:rsid w:val="00254FD8"/>
    <w:rsid w:val="00256520"/>
    <w:rsid w:val="00256686"/>
    <w:rsid w:val="0025668B"/>
    <w:rsid w:val="00256747"/>
    <w:rsid w:val="00256992"/>
    <w:rsid w:val="00260116"/>
    <w:rsid w:val="00260BA0"/>
    <w:rsid w:val="00261791"/>
    <w:rsid w:val="00261DE1"/>
    <w:rsid w:val="002627AD"/>
    <w:rsid w:val="00262973"/>
    <w:rsid w:val="002636C3"/>
    <w:rsid w:val="00263E7E"/>
    <w:rsid w:val="00263F94"/>
    <w:rsid w:val="00263FBF"/>
    <w:rsid w:val="002643FE"/>
    <w:rsid w:val="0026483B"/>
    <w:rsid w:val="00264E30"/>
    <w:rsid w:val="002656BA"/>
    <w:rsid w:val="0026580C"/>
    <w:rsid w:val="0026630A"/>
    <w:rsid w:val="002666CF"/>
    <w:rsid w:val="0026677E"/>
    <w:rsid w:val="0026679D"/>
    <w:rsid w:val="00266C68"/>
    <w:rsid w:val="00267074"/>
    <w:rsid w:val="00267490"/>
    <w:rsid w:val="00267FB9"/>
    <w:rsid w:val="00267FC8"/>
    <w:rsid w:val="00270CD9"/>
    <w:rsid w:val="002710A7"/>
    <w:rsid w:val="002711D7"/>
    <w:rsid w:val="00271303"/>
    <w:rsid w:val="002714D9"/>
    <w:rsid w:val="00271557"/>
    <w:rsid w:val="002716D8"/>
    <w:rsid w:val="00271A1F"/>
    <w:rsid w:val="00271CF3"/>
    <w:rsid w:val="00271F5C"/>
    <w:rsid w:val="00272325"/>
    <w:rsid w:val="00272A2E"/>
    <w:rsid w:val="00272E70"/>
    <w:rsid w:val="00273427"/>
    <w:rsid w:val="00273505"/>
    <w:rsid w:val="002735B1"/>
    <w:rsid w:val="00273B87"/>
    <w:rsid w:val="00273B9D"/>
    <w:rsid w:val="00274162"/>
    <w:rsid w:val="002749F4"/>
    <w:rsid w:val="00274BF8"/>
    <w:rsid w:val="00274ECC"/>
    <w:rsid w:val="0027546F"/>
    <w:rsid w:val="002758CC"/>
    <w:rsid w:val="00275F83"/>
    <w:rsid w:val="0027688C"/>
    <w:rsid w:val="00277D92"/>
    <w:rsid w:val="002809D4"/>
    <w:rsid w:val="00280F3A"/>
    <w:rsid w:val="00281FD9"/>
    <w:rsid w:val="002825D8"/>
    <w:rsid w:val="0028274F"/>
    <w:rsid w:val="00282AA9"/>
    <w:rsid w:val="00283EA0"/>
    <w:rsid w:val="002840AC"/>
    <w:rsid w:val="00284670"/>
    <w:rsid w:val="00284933"/>
    <w:rsid w:val="00285502"/>
    <w:rsid w:val="0028602A"/>
    <w:rsid w:val="002862DF"/>
    <w:rsid w:val="002862E9"/>
    <w:rsid w:val="00286EFC"/>
    <w:rsid w:val="0028767B"/>
    <w:rsid w:val="0029046D"/>
    <w:rsid w:val="0029049C"/>
    <w:rsid w:val="0029107B"/>
    <w:rsid w:val="0029134F"/>
    <w:rsid w:val="00291788"/>
    <w:rsid w:val="002917FC"/>
    <w:rsid w:val="002918CD"/>
    <w:rsid w:val="00291A1C"/>
    <w:rsid w:val="00291E28"/>
    <w:rsid w:val="00292763"/>
    <w:rsid w:val="00292D15"/>
    <w:rsid w:val="00292D55"/>
    <w:rsid w:val="00293286"/>
    <w:rsid w:val="00293701"/>
    <w:rsid w:val="002939ED"/>
    <w:rsid w:val="0029414C"/>
    <w:rsid w:val="00294904"/>
    <w:rsid w:val="00294D54"/>
    <w:rsid w:val="0029513A"/>
    <w:rsid w:val="0029585E"/>
    <w:rsid w:val="00295BE9"/>
    <w:rsid w:val="00295E56"/>
    <w:rsid w:val="00295E9E"/>
    <w:rsid w:val="00296820"/>
    <w:rsid w:val="00296C70"/>
    <w:rsid w:val="00297780"/>
    <w:rsid w:val="00297804"/>
    <w:rsid w:val="002A2146"/>
    <w:rsid w:val="002A21C8"/>
    <w:rsid w:val="002A282A"/>
    <w:rsid w:val="002A376F"/>
    <w:rsid w:val="002A460A"/>
    <w:rsid w:val="002A461D"/>
    <w:rsid w:val="002A4629"/>
    <w:rsid w:val="002A4FF9"/>
    <w:rsid w:val="002A5AFF"/>
    <w:rsid w:val="002A62C5"/>
    <w:rsid w:val="002A62DB"/>
    <w:rsid w:val="002A675F"/>
    <w:rsid w:val="002A6ACB"/>
    <w:rsid w:val="002A7578"/>
    <w:rsid w:val="002A7888"/>
    <w:rsid w:val="002A7D16"/>
    <w:rsid w:val="002B06B8"/>
    <w:rsid w:val="002B2AEC"/>
    <w:rsid w:val="002B2BB2"/>
    <w:rsid w:val="002B309A"/>
    <w:rsid w:val="002B3431"/>
    <w:rsid w:val="002B3720"/>
    <w:rsid w:val="002B3721"/>
    <w:rsid w:val="002B3A19"/>
    <w:rsid w:val="002B3AAA"/>
    <w:rsid w:val="002B40BE"/>
    <w:rsid w:val="002B40D2"/>
    <w:rsid w:val="002B4371"/>
    <w:rsid w:val="002B49B0"/>
    <w:rsid w:val="002B4C66"/>
    <w:rsid w:val="002B55B1"/>
    <w:rsid w:val="002B5BF1"/>
    <w:rsid w:val="002B5C29"/>
    <w:rsid w:val="002B5F05"/>
    <w:rsid w:val="002B69A9"/>
    <w:rsid w:val="002B6B08"/>
    <w:rsid w:val="002B6D88"/>
    <w:rsid w:val="002B7330"/>
    <w:rsid w:val="002B7A79"/>
    <w:rsid w:val="002C0147"/>
    <w:rsid w:val="002C144F"/>
    <w:rsid w:val="002C1496"/>
    <w:rsid w:val="002C167C"/>
    <w:rsid w:val="002C1C1E"/>
    <w:rsid w:val="002C1EFB"/>
    <w:rsid w:val="002C206C"/>
    <w:rsid w:val="002C309C"/>
    <w:rsid w:val="002C4512"/>
    <w:rsid w:val="002C45EC"/>
    <w:rsid w:val="002C4AFD"/>
    <w:rsid w:val="002C5495"/>
    <w:rsid w:val="002C5820"/>
    <w:rsid w:val="002C7AB2"/>
    <w:rsid w:val="002C7C45"/>
    <w:rsid w:val="002C7D66"/>
    <w:rsid w:val="002D05DB"/>
    <w:rsid w:val="002D06A3"/>
    <w:rsid w:val="002D0870"/>
    <w:rsid w:val="002D0897"/>
    <w:rsid w:val="002D1406"/>
    <w:rsid w:val="002D184B"/>
    <w:rsid w:val="002D189C"/>
    <w:rsid w:val="002D23BE"/>
    <w:rsid w:val="002D3E7C"/>
    <w:rsid w:val="002D4470"/>
    <w:rsid w:val="002D49F0"/>
    <w:rsid w:val="002D4B2D"/>
    <w:rsid w:val="002D4EF7"/>
    <w:rsid w:val="002D5142"/>
    <w:rsid w:val="002D5144"/>
    <w:rsid w:val="002D53E1"/>
    <w:rsid w:val="002D5F7B"/>
    <w:rsid w:val="002D6133"/>
    <w:rsid w:val="002D6962"/>
    <w:rsid w:val="002D7143"/>
    <w:rsid w:val="002D7146"/>
    <w:rsid w:val="002E0454"/>
    <w:rsid w:val="002E04EF"/>
    <w:rsid w:val="002E0C03"/>
    <w:rsid w:val="002E0C52"/>
    <w:rsid w:val="002E0F26"/>
    <w:rsid w:val="002E112A"/>
    <w:rsid w:val="002E1202"/>
    <w:rsid w:val="002E15AB"/>
    <w:rsid w:val="002E1BA3"/>
    <w:rsid w:val="002E1EC8"/>
    <w:rsid w:val="002E3B77"/>
    <w:rsid w:val="002E3F32"/>
    <w:rsid w:val="002E4FAA"/>
    <w:rsid w:val="002E5411"/>
    <w:rsid w:val="002E5647"/>
    <w:rsid w:val="002E638C"/>
    <w:rsid w:val="002E65B4"/>
    <w:rsid w:val="002E6958"/>
    <w:rsid w:val="002E702C"/>
    <w:rsid w:val="002E7226"/>
    <w:rsid w:val="002E786B"/>
    <w:rsid w:val="002E7EB9"/>
    <w:rsid w:val="002F00DE"/>
    <w:rsid w:val="002F0CCB"/>
    <w:rsid w:val="002F0D61"/>
    <w:rsid w:val="002F0DE3"/>
    <w:rsid w:val="002F115C"/>
    <w:rsid w:val="002F1232"/>
    <w:rsid w:val="002F1704"/>
    <w:rsid w:val="002F1A96"/>
    <w:rsid w:val="002F1E2B"/>
    <w:rsid w:val="002F1F94"/>
    <w:rsid w:val="002F29BD"/>
    <w:rsid w:val="002F2CE0"/>
    <w:rsid w:val="002F2F2A"/>
    <w:rsid w:val="002F388D"/>
    <w:rsid w:val="002F3C0C"/>
    <w:rsid w:val="002F44D0"/>
    <w:rsid w:val="002F5022"/>
    <w:rsid w:val="002F6746"/>
    <w:rsid w:val="002F6819"/>
    <w:rsid w:val="002F7238"/>
    <w:rsid w:val="002F73D3"/>
    <w:rsid w:val="0030107C"/>
    <w:rsid w:val="00301144"/>
    <w:rsid w:val="003013D8"/>
    <w:rsid w:val="00302952"/>
    <w:rsid w:val="0030308C"/>
    <w:rsid w:val="00303CFC"/>
    <w:rsid w:val="0030417E"/>
    <w:rsid w:val="00304CF2"/>
    <w:rsid w:val="00304E0B"/>
    <w:rsid w:val="0030514A"/>
    <w:rsid w:val="00305CFB"/>
    <w:rsid w:val="00306557"/>
    <w:rsid w:val="0030686B"/>
    <w:rsid w:val="003068C6"/>
    <w:rsid w:val="0030767B"/>
    <w:rsid w:val="00307838"/>
    <w:rsid w:val="003078F0"/>
    <w:rsid w:val="00310314"/>
    <w:rsid w:val="00310667"/>
    <w:rsid w:val="00310954"/>
    <w:rsid w:val="00310C38"/>
    <w:rsid w:val="00310DA6"/>
    <w:rsid w:val="0031129D"/>
    <w:rsid w:val="0031251A"/>
    <w:rsid w:val="003125A8"/>
    <w:rsid w:val="00313114"/>
    <w:rsid w:val="00313395"/>
    <w:rsid w:val="00313B2E"/>
    <w:rsid w:val="003148B7"/>
    <w:rsid w:val="00314EDF"/>
    <w:rsid w:val="003150EB"/>
    <w:rsid w:val="003158C3"/>
    <w:rsid w:val="0031591E"/>
    <w:rsid w:val="00316102"/>
    <w:rsid w:val="00316AE4"/>
    <w:rsid w:val="003173C8"/>
    <w:rsid w:val="00317474"/>
    <w:rsid w:val="00317788"/>
    <w:rsid w:val="00317B54"/>
    <w:rsid w:val="00320566"/>
    <w:rsid w:val="003208F1"/>
    <w:rsid w:val="00320A15"/>
    <w:rsid w:val="003211FA"/>
    <w:rsid w:val="0032171E"/>
    <w:rsid w:val="003219E7"/>
    <w:rsid w:val="00321A91"/>
    <w:rsid w:val="00321D6A"/>
    <w:rsid w:val="00321D9C"/>
    <w:rsid w:val="00322206"/>
    <w:rsid w:val="003236CA"/>
    <w:rsid w:val="00323841"/>
    <w:rsid w:val="00323A8D"/>
    <w:rsid w:val="00324B74"/>
    <w:rsid w:val="00324D7B"/>
    <w:rsid w:val="003254D0"/>
    <w:rsid w:val="0032551A"/>
    <w:rsid w:val="00325535"/>
    <w:rsid w:val="00325AEA"/>
    <w:rsid w:val="00325C0B"/>
    <w:rsid w:val="00326012"/>
    <w:rsid w:val="00326529"/>
    <w:rsid w:val="00326EBC"/>
    <w:rsid w:val="003272BB"/>
    <w:rsid w:val="003274CD"/>
    <w:rsid w:val="003274E0"/>
    <w:rsid w:val="00327895"/>
    <w:rsid w:val="00327AB3"/>
    <w:rsid w:val="00327C07"/>
    <w:rsid w:val="00327DA5"/>
    <w:rsid w:val="00327E46"/>
    <w:rsid w:val="003316D0"/>
    <w:rsid w:val="00331E4E"/>
    <w:rsid w:val="0033210E"/>
    <w:rsid w:val="00332DF8"/>
    <w:rsid w:val="003335B9"/>
    <w:rsid w:val="00333BAC"/>
    <w:rsid w:val="0033429C"/>
    <w:rsid w:val="003344ED"/>
    <w:rsid w:val="00334E12"/>
    <w:rsid w:val="003355F8"/>
    <w:rsid w:val="00335C30"/>
    <w:rsid w:val="00335E69"/>
    <w:rsid w:val="0033607E"/>
    <w:rsid w:val="003363DF"/>
    <w:rsid w:val="0033651F"/>
    <w:rsid w:val="00336602"/>
    <w:rsid w:val="00336760"/>
    <w:rsid w:val="00336826"/>
    <w:rsid w:val="0033696B"/>
    <w:rsid w:val="0033717C"/>
    <w:rsid w:val="0033741C"/>
    <w:rsid w:val="00340512"/>
    <w:rsid w:val="003406E2"/>
    <w:rsid w:val="0034097F"/>
    <w:rsid w:val="00340B4D"/>
    <w:rsid w:val="0034119E"/>
    <w:rsid w:val="00341626"/>
    <w:rsid w:val="003417FB"/>
    <w:rsid w:val="00341A53"/>
    <w:rsid w:val="00341F8C"/>
    <w:rsid w:val="003420BA"/>
    <w:rsid w:val="003423C2"/>
    <w:rsid w:val="00342F83"/>
    <w:rsid w:val="003433AC"/>
    <w:rsid w:val="00343AB6"/>
    <w:rsid w:val="00343F6F"/>
    <w:rsid w:val="00343F95"/>
    <w:rsid w:val="003440C8"/>
    <w:rsid w:val="00344A16"/>
    <w:rsid w:val="00344D62"/>
    <w:rsid w:val="00344E12"/>
    <w:rsid w:val="00345A58"/>
    <w:rsid w:val="00345C06"/>
    <w:rsid w:val="00345DCE"/>
    <w:rsid w:val="0034649E"/>
    <w:rsid w:val="003465CA"/>
    <w:rsid w:val="00346E42"/>
    <w:rsid w:val="00346FF1"/>
    <w:rsid w:val="00347C09"/>
    <w:rsid w:val="00347C92"/>
    <w:rsid w:val="00350397"/>
    <w:rsid w:val="00350B95"/>
    <w:rsid w:val="0035119D"/>
    <w:rsid w:val="00351749"/>
    <w:rsid w:val="00351778"/>
    <w:rsid w:val="0035335C"/>
    <w:rsid w:val="0035406E"/>
    <w:rsid w:val="00354B78"/>
    <w:rsid w:val="00355068"/>
    <w:rsid w:val="0035557B"/>
    <w:rsid w:val="00356E05"/>
    <w:rsid w:val="0035716D"/>
    <w:rsid w:val="00357444"/>
    <w:rsid w:val="003574F0"/>
    <w:rsid w:val="00357CEB"/>
    <w:rsid w:val="0036044E"/>
    <w:rsid w:val="00360775"/>
    <w:rsid w:val="003608D9"/>
    <w:rsid w:val="003614DE"/>
    <w:rsid w:val="00361B4F"/>
    <w:rsid w:val="00362DEE"/>
    <w:rsid w:val="00363274"/>
    <w:rsid w:val="00363E5E"/>
    <w:rsid w:val="00364814"/>
    <w:rsid w:val="00364874"/>
    <w:rsid w:val="0036518D"/>
    <w:rsid w:val="003656C4"/>
    <w:rsid w:val="00366772"/>
    <w:rsid w:val="00366E9C"/>
    <w:rsid w:val="0036717D"/>
    <w:rsid w:val="00367B9A"/>
    <w:rsid w:val="003700D9"/>
    <w:rsid w:val="003706FF"/>
    <w:rsid w:val="00370960"/>
    <w:rsid w:val="0037110E"/>
    <w:rsid w:val="0037126E"/>
    <w:rsid w:val="0037161A"/>
    <w:rsid w:val="003718A2"/>
    <w:rsid w:val="00371A05"/>
    <w:rsid w:val="0037228B"/>
    <w:rsid w:val="00372C17"/>
    <w:rsid w:val="00372F6E"/>
    <w:rsid w:val="00373652"/>
    <w:rsid w:val="0037381F"/>
    <w:rsid w:val="00373C4C"/>
    <w:rsid w:val="00374663"/>
    <w:rsid w:val="00374A84"/>
    <w:rsid w:val="00375841"/>
    <w:rsid w:val="0037654F"/>
    <w:rsid w:val="0037676C"/>
    <w:rsid w:val="00376AED"/>
    <w:rsid w:val="00376FA9"/>
    <w:rsid w:val="0037705D"/>
    <w:rsid w:val="00377833"/>
    <w:rsid w:val="00380000"/>
    <w:rsid w:val="0038043E"/>
    <w:rsid w:val="00380B69"/>
    <w:rsid w:val="00380C0B"/>
    <w:rsid w:val="0038120B"/>
    <w:rsid w:val="00381E31"/>
    <w:rsid w:val="00382054"/>
    <w:rsid w:val="0038216C"/>
    <w:rsid w:val="00382FC2"/>
    <w:rsid w:val="00383896"/>
    <w:rsid w:val="00384B67"/>
    <w:rsid w:val="0038529C"/>
    <w:rsid w:val="0038546D"/>
    <w:rsid w:val="00385FC2"/>
    <w:rsid w:val="00385FE9"/>
    <w:rsid w:val="00386BFA"/>
    <w:rsid w:val="003871D9"/>
    <w:rsid w:val="003876A6"/>
    <w:rsid w:val="00387708"/>
    <w:rsid w:val="00390957"/>
    <w:rsid w:val="00391966"/>
    <w:rsid w:val="00392E31"/>
    <w:rsid w:val="003934F1"/>
    <w:rsid w:val="00393723"/>
    <w:rsid w:val="00394D3D"/>
    <w:rsid w:val="00394D5D"/>
    <w:rsid w:val="0039514E"/>
    <w:rsid w:val="00396D02"/>
    <w:rsid w:val="00396EE5"/>
    <w:rsid w:val="00397741"/>
    <w:rsid w:val="0039783E"/>
    <w:rsid w:val="003A0390"/>
    <w:rsid w:val="003A078B"/>
    <w:rsid w:val="003A08C3"/>
    <w:rsid w:val="003A0BDB"/>
    <w:rsid w:val="003A0FB3"/>
    <w:rsid w:val="003A1051"/>
    <w:rsid w:val="003A1742"/>
    <w:rsid w:val="003A1C4D"/>
    <w:rsid w:val="003A25F7"/>
    <w:rsid w:val="003A3E78"/>
    <w:rsid w:val="003A4C3C"/>
    <w:rsid w:val="003A4C51"/>
    <w:rsid w:val="003A4E3D"/>
    <w:rsid w:val="003A6A43"/>
    <w:rsid w:val="003A71C5"/>
    <w:rsid w:val="003A753C"/>
    <w:rsid w:val="003A7AFE"/>
    <w:rsid w:val="003A7E31"/>
    <w:rsid w:val="003B10E2"/>
    <w:rsid w:val="003B1372"/>
    <w:rsid w:val="003B1ABF"/>
    <w:rsid w:val="003B1C9C"/>
    <w:rsid w:val="003B29DD"/>
    <w:rsid w:val="003B336E"/>
    <w:rsid w:val="003B37FA"/>
    <w:rsid w:val="003B38A6"/>
    <w:rsid w:val="003B3D0F"/>
    <w:rsid w:val="003B40DC"/>
    <w:rsid w:val="003B4F12"/>
    <w:rsid w:val="003B5551"/>
    <w:rsid w:val="003B60C2"/>
    <w:rsid w:val="003B652D"/>
    <w:rsid w:val="003B7AA9"/>
    <w:rsid w:val="003B7E9E"/>
    <w:rsid w:val="003C07E8"/>
    <w:rsid w:val="003C086F"/>
    <w:rsid w:val="003C0B14"/>
    <w:rsid w:val="003C107D"/>
    <w:rsid w:val="003C15AD"/>
    <w:rsid w:val="003C16AD"/>
    <w:rsid w:val="003C2A7B"/>
    <w:rsid w:val="003C4369"/>
    <w:rsid w:val="003C46F9"/>
    <w:rsid w:val="003C4F92"/>
    <w:rsid w:val="003C5537"/>
    <w:rsid w:val="003C56B4"/>
    <w:rsid w:val="003C70D3"/>
    <w:rsid w:val="003C772D"/>
    <w:rsid w:val="003C7948"/>
    <w:rsid w:val="003D080C"/>
    <w:rsid w:val="003D0B99"/>
    <w:rsid w:val="003D1D4D"/>
    <w:rsid w:val="003D1F6C"/>
    <w:rsid w:val="003D23B9"/>
    <w:rsid w:val="003D2D0D"/>
    <w:rsid w:val="003D2F58"/>
    <w:rsid w:val="003D306F"/>
    <w:rsid w:val="003D32A3"/>
    <w:rsid w:val="003D3866"/>
    <w:rsid w:val="003D3AF9"/>
    <w:rsid w:val="003D4E86"/>
    <w:rsid w:val="003D5057"/>
    <w:rsid w:val="003D5162"/>
    <w:rsid w:val="003D56BB"/>
    <w:rsid w:val="003D5D04"/>
    <w:rsid w:val="003D6358"/>
    <w:rsid w:val="003D721B"/>
    <w:rsid w:val="003E0046"/>
    <w:rsid w:val="003E0876"/>
    <w:rsid w:val="003E0DD4"/>
    <w:rsid w:val="003E1A95"/>
    <w:rsid w:val="003E1B26"/>
    <w:rsid w:val="003E1F1C"/>
    <w:rsid w:val="003E1FD5"/>
    <w:rsid w:val="003E2160"/>
    <w:rsid w:val="003E27C5"/>
    <w:rsid w:val="003E3E6C"/>
    <w:rsid w:val="003E4440"/>
    <w:rsid w:val="003E45BD"/>
    <w:rsid w:val="003E47FF"/>
    <w:rsid w:val="003E4AED"/>
    <w:rsid w:val="003E5CCE"/>
    <w:rsid w:val="003E671C"/>
    <w:rsid w:val="003E68CA"/>
    <w:rsid w:val="003E6968"/>
    <w:rsid w:val="003F0148"/>
    <w:rsid w:val="003F0495"/>
    <w:rsid w:val="003F05FD"/>
    <w:rsid w:val="003F0C31"/>
    <w:rsid w:val="003F13AE"/>
    <w:rsid w:val="003F1AE0"/>
    <w:rsid w:val="003F1DF3"/>
    <w:rsid w:val="003F1FDE"/>
    <w:rsid w:val="003F2F9D"/>
    <w:rsid w:val="003F364B"/>
    <w:rsid w:val="003F454F"/>
    <w:rsid w:val="003F4707"/>
    <w:rsid w:val="003F4A36"/>
    <w:rsid w:val="003F4BB4"/>
    <w:rsid w:val="003F5204"/>
    <w:rsid w:val="003F5829"/>
    <w:rsid w:val="003F5C08"/>
    <w:rsid w:val="003F607C"/>
    <w:rsid w:val="003F6BB0"/>
    <w:rsid w:val="003F6CAF"/>
    <w:rsid w:val="003F6D24"/>
    <w:rsid w:val="003F7073"/>
    <w:rsid w:val="00400C04"/>
    <w:rsid w:val="004012C0"/>
    <w:rsid w:val="00401396"/>
    <w:rsid w:val="004014D3"/>
    <w:rsid w:val="00401AAC"/>
    <w:rsid w:val="00402A61"/>
    <w:rsid w:val="00403683"/>
    <w:rsid w:val="0040394A"/>
    <w:rsid w:val="00403D9D"/>
    <w:rsid w:val="00403F12"/>
    <w:rsid w:val="00403FE5"/>
    <w:rsid w:val="00405A3F"/>
    <w:rsid w:val="00405E1B"/>
    <w:rsid w:val="00405E8E"/>
    <w:rsid w:val="0040640A"/>
    <w:rsid w:val="00406635"/>
    <w:rsid w:val="00406AB5"/>
    <w:rsid w:val="004079B1"/>
    <w:rsid w:val="00407A99"/>
    <w:rsid w:val="00407DF7"/>
    <w:rsid w:val="00407E24"/>
    <w:rsid w:val="0041028B"/>
    <w:rsid w:val="004107E2"/>
    <w:rsid w:val="004109C4"/>
    <w:rsid w:val="00411733"/>
    <w:rsid w:val="00411DF6"/>
    <w:rsid w:val="00412034"/>
    <w:rsid w:val="00412577"/>
    <w:rsid w:val="00412BB5"/>
    <w:rsid w:val="00413000"/>
    <w:rsid w:val="00413759"/>
    <w:rsid w:val="00413B51"/>
    <w:rsid w:val="00414118"/>
    <w:rsid w:val="0041444C"/>
    <w:rsid w:val="004149B1"/>
    <w:rsid w:val="00415021"/>
    <w:rsid w:val="0041505D"/>
    <w:rsid w:val="00415781"/>
    <w:rsid w:val="0041614A"/>
    <w:rsid w:val="00416714"/>
    <w:rsid w:val="00416B00"/>
    <w:rsid w:val="00416C1A"/>
    <w:rsid w:val="004170F6"/>
    <w:rsid w:val="0041737E"/>
    <w:rsid w:val="00420441"/>
    <w:rsid w:val="00420838"/>
    <w:rsid w:val="00420A36"/>
    <w:rsid w:val="00420A4D"/>
    <w:rsid w:val="0042130A"/>
    <w:rsid w:val="00421315"/>
    <w:rsid w:val="00422134"/>
    <w:rsid w:val="00422162"/>
    <w:rsid w:val="004226AC"/>
    <w:rsid w:val="00422CE4"/>
    <w:rsid w:val="00422F4F"/>
    <w:rsid w:val="00423F31"/>
    <w:rsid w:val="004240AA"/>
    <w:rsid w:val="004251E3"/>
    <w:rsid w:val="00425627"/>
    <w:rsid w:val="0042573A"/>
    <w:rsid w:val="00425AD7"/>
    <w:rsid w:val="004260AB"/>
    <w:rsid w:val="00426374"/>
    <w:rsid w:val="004263CE"/>
    <w:rsid w:val="00426B98"/>
    <w:rsid w:val="00427650"/>
    <w:rsid w:val="00427878"/>
    <w:rsid w:val="004305AA"/>
    <w:rsid w:val="0043094B"/>
    <w:rsid w:val="00431826"/>
    <w:rsid w:val="00431899"/>
    <w:rsid w:val="00431B44"/>
    <w:rsid w:val="00432341"/>
    <w:rsid w:val="0043258C"/>
    <w:rsid w:val="00432A1C"/>
    <w:rsid w:val="00432B14"/>
    <w:rsid w:val="00432C06"/>
    <w:rsid w:val="00432F4D"/>
    <w:rsid w:val="004335EE"/>
    <w:rsid w:val="00433B52"/>
    <w:rsid w:val="00434808"/>
    <w:rsid w:val="0043482E"/>
    <w:rsid w:val="004348EB"/>
    <w:rsid w:val="0043499B"/>
    <w:rsid w:val="00435103"/>
    <w:rsid w:val="004362C5"/>
    <w:rsid w:val="00436B2C"/>
    <w:rsid w:val="00437095"/>
    <w:rsid w:val="004370C8"/>
    <w:rsid w:val="0043735B"/>
    <w:rsid w:val="00437A6A"/>
    <w:rsid w:val="00437BFB"/>
    <w:rsid w:val="00440282"/>
    <w:rsid w:val="00441EED"/>
    <w:rsid w:val="0044260A"/>
    <w:rsid w:val="00442719"/>
    <w:rsid w:val="00442B4C"/>
    <w:rsid w:val="00442BFF"/>
    <w:rsid w:val="004431DB"/>
    <w:rsid w:val="004432A0"/>
    <w:rsid w:val="004434AF"/>
    <w:rsid w:val="004439F9"/>
    <w:rsid w:val="00443BEA"/>
    <w:rsid w:val="00444449"/>
    <w:rsid w:val="00444471"/>
    <w:rsid w:val="0044480A"/>
    <w:rsid w:val="004448D9"/>
    <w:rsid w:val="00444EB0"/>
    <w:rsid w:val="004450ED"/>
    <w:rsid w:val="004456BA"/>
    <w:rsid w:val="00446604"/>
    <w:rsid w:val="00446642"/>
    <w:rsid w:val="00446688"/>
    <w:rsid w:val="00446B8F"/>
    <w:rsid w:val="0044764F"/>
    <w:rsid w:val="0044767D"/>
    <w:rsid w:val="00447D21"/>
    <w:rsid w:val="00450927"/>
    <w:rsid w:val="0045094D"/>
    <w:rsid w:val="00450E02"/>
    <w:rsid w:val="00451261"/>
    <w:rsid w:val="00451E50"/>
    <w:rsid w:val="00451F2E"/>
    <w:rsid w:val="0045263F"/>
    <w:rsid w:val="00452B05"/>
    <w:rsid w:val="00453547"/>
    <w:rsid w:val="0045379E"/>
    <w:rsid w:val="00453CE5"/>
    <w:rsid w:val="00453E07"/>
    <w:rsid w:val="00453E3A"/>
    <w:rsid w:val="004541E1"/>
    <w:rsid w:val="00454B54"/>
    <w:rsid w:val="00455000"/>
    <w:rsid w:val="00455794"/>
    <w:rsid w:val="0045662C"/>
    <w:rsid w:val="004570CA"/>
    <w:rsid w:val="00457644"/>
    <w:rsid w:val="00460197"/>
    <w:rsid w:val="00460A38"/>
    <w:rsid w:val="00460D04"/>
    <w:rsid w:val="00461851"/>
    <w:rsid w:val="0046199D"/>
    <w:rsid w:val="00462118"/>
    <w:rsid w:val="00462591"/>
    <w:rsid w:val="0046296E"/>
    <w:rsid w:val="00463443"/>
    <w:rsid w:val="00463C26"/>
    <w:rsid w:val="0046451F"/>
    <w:rsid w:val="004646CB"/>
    <w:rsid w:val="00464F04"/>
    <w:rsid w:val="004654FA"/>
    <w:rsid w:val="004655DC"/>
    <w:rsid w:val="004663CC"/>
    <w:rsid w:val="00466FED"/>
    <w:rsid w:val="004673AC"/>
    <w:rsid w:val="004673E1"/>
    <w:rsid w:val="004678F1"/>
    <w:rsid w:val="00470F91"/>
    <w:rsid w:val="00471690"/>
    <w:rsid w:val="0047294E"/>
    <w:rsid w:val="00472BDC"/>
    <w:rsid w:val="00473C6E"/>
    <w:rsid w:val="00473EDD"/>
    <w:rsid w:val="00474465"/>
    <w:rsid w:val="00474FD6"/>
    <w:rsid w:val="00475677"/>
    <w:rsid w:val="00475AA2"/>
    <w:rsid w:val="00475D03"/>
    <w:rsid w:val="004761DA"/>
    <w:rsid w:val="004764B4"/>
    <w:rsid w:val="004765E7"/>
    <w:rsid w:val="00477082"/>
    <w:rsid w:val="00477868"/>
    <w:rsid w:val="0048009B"/>
    <w:rsid w:val="00480E07"/>
    <w:rsid w:val="00480FEB"/>
    <w:rsid w:val="00480FF8"/>
    <w:rsid w:val="004816F6"/>
    <w:rsid w:val="00481758"/>
    <w:rsid w:val="00481FE2"/>
    <w:rsid w:val="00482552"/>
    <w:rsid w:val="00482EFF"/>
    <w:rsid w:val="00483668"/>
    <w:rsid w:val="00483FC4"/>
    <w:rsid w:val="004850FD"/>
    <w:rsid w:val="0048525F"/>
    <w:rsid w:val="004858AB"/>
    <w:rsid w:val="004866F7"/>
    <w:rsid w:val="00486804"/>
    <w:rsid w:val="00486980"/>
    <w:rsid w:val="004871E6"/>
    <w:rsid w:val="00490531"/>
    <w:rsid w:val="00490B2D"/>
    <w:rsid w:val="00490C57"/>
    <w:rsid w:val="004911DE"/>
    <w:rsid w:val="00491D2C"/>
    <w:rsid w:val="00492F02"/>
    <w:rsid w:val="00494309"/>
    <w:rsid w:val="00494D59"/>
    <w:rsid w:val="004957E9"/>
    <w:rsid w:val="00495D29"/>
    <w:rsid w:val="0049710B"/>
    <w:rsid w:val="00497166"/>
    <w:rsid w:val="004977D6"/>
    <w:rsid w:val="00497AB5"/>
    <w:rsid w:val="004A0785"/>
    <w:rsid w:val="004A085D"/>
    <w:rsid w:val="004A0E42"/>
    <w:rsid w:val="004A0F24"/>
    <w:rsid w:val="004A114E"/>
    <w:rsid w:val="004A136D"/>
    <w:rsid w:val="004A1483"/>
    <w:rsid w:val="004A18DA"/>
    <w:rsid w:val="004A1C73"/>
    <w:rsid w:val="004A1F4F"/>
    <w:rsid w:val="004A238C"/>
    <w:rsid w:val="004A2BE6"/>
    <w:rsid w:val="004A44A3"/>
    <w:rsid w:val="004A5182"/>
    <w:rsid w:val="004A54A2"/>
    <w:rsid w:val="004A583D"/>
    <w:rsid w:val="004A5E9C"/>
    <w:rsid w:val="004A6798"/>
    <w:rsid w:val="004A7297"/>
    <w:rsid w:val="004A730B"/>
    <w:rsid w:val="004B0092"/>
    <w:rsid w:val="004B0FAD"/>
    <w:rsid w:val="004B187A"/>
    <w:rsid w:val="004B23E8"/>
    <w:rsid w:val="004B2610"/>
    <w:rsid w:val="004B2669"/>
    <w:rsid w:val="004B2D8D"/>
    <w:rsid w:val="004B2FAE"/>
    <w:rsid w:val="004B3055"/>
    <w:rsid w:val="004B31A9"/>
    <w:rsid w:val="004B31D7"/>
    <w:rsid w:val="004B33AD"/>
    <w:rsid w:val="004B376A"/>
    <w:rsid w:val="004B3775"/>
    <w:rsid w:val="004B3D5C"/>
    <w:rsid w:val="004B3FB2"/>
    <w:rsid w:val="004B44A1"/>
    <w:rsid w:val="004B4CE4"/>
    <w:rsid w:val="004B4E4B"/>
    <w:rsid w:val="004B56DC"/>
    <w:rsid w:val="004B5C1B"/>
    <w:rsid w:val="004B5D26"/>
    <w:rsid w:val="004B6429"/>
    <w:rsid w:val="004B65B8"/>
    <w:rsid w:val="004B6817"/>
    <w:rsid w:val="004B6B65"/>
    <w:rsid w:val="004B6D32"/>
    <w:rsid w:val="004B7EE8"/>
    <w:rsid w:val="004C1044"/>
    <w:rsid w:val="004C1053"/>
    <w:rsid w:val="004C1AE5"/>
    <w:rsid w:val="004C2A06"/>
    <w:rsid w:val="004C3081"/>
    <w:rsid w:val="004C372D"/>
    <w:rsid w:val="004C3963"/>
    <w:rsid w:val="004C4839"/>
    <w:rsid w:val="004C4F4E"/>
    <w:rsid w:val="004C54B7"/>
    <w:rsid w:val="004C5544"/>
    <w:rsid w:val="004C59CA"/>
    <w:rsid w:val="004C5B09"/>
    <w:rsid w:val="004C5D0F"/>
    <w:rsid w:val="004C5F06"/>
    <w:rsid w:val="004C7200"/>
    <w:rsid w:val="004C7310"/>
    <w:rsid w:val="004C73CF"/>
    <w:rsid w:val="004C7587"/>
    <w:rsid w:val="004C7D9E"/>
    <w:rsid w:val="004C7DC3"/>
    <w:rsid w:val="004D0490"/>
    <w:rsid w:val="004D09EA"/>
    <w:rsid w:val="004D1106"/>
    <w:rsid w:val="004D1610"/>
    <w:rsid w:val="004D1AD8"/>
    <w:rsid w:val="004D22AE"/>
    <w:rsid w:val="004D2351"/>
    <w:rsid w:val="004D236C"/>
    <w:rsid w:val="004D2723"/>
    <w:rsid w:val="004D2B83"/>
    <w:rsid w:val="004D2B86"/>
    <w:rsid w:val="004D33FD"/>
    <w:rsid w:val="004D4765"/>
    <w:rsid w:val="004D4CBA"/>
    <w:rsid w:val="004D55F0"/>
    <w:rsid w:val="004D584B"/>
    <w:rsid w:val="004D5C15"/>
    <w:rsid w:val="004D6647"/>
    <w:rsid w:val="004D7421"/>
    <w:rsid w:val="004E007B"/>
    <w:rsid w:val="004E0362"/>
    <w:rsid w:val="004E058F"/>
    <w:rsid w:val="004E06AF"/>
    <w:rsid w:val="004E0C15"/>
    <w:rsid w:val="004E0DE2"/>
    <w:rsid w:val="004E10CB"/>
    <w:rsid w:val="004E1224"/>
    <w:rsid w:val="004E1385"/>
    <w:rsid w:val="004E143A"/>
    <w:rsid w:val="004E26DB"/>
    <w:rsid w:val="004E2755"/>
    <w:rsid w:val="004E2DF4"/>
    <w:rsid w:val="004E3043"/>
    <w:rsid w:val="004E3B87"/>
    <w:rsid w:val="004E3C4F"/>
    <w:rsid w:val="004E4876"/>
    <w:rsid w:val="004E4928"/>
    <w:rsid w:val="004E4CBE"/>
    <w:rsid w:val="004E557D"/>
    <w:rsid w:val="004E5A39"/>
    <w:rsid w:val="004E633F"/>
    <w:rsid w:val="004E6659"/>
    <w:rsid w:val="004E66AE"/>
    <w:rsid w:val="004E6821"/>
    <w:rsid w:val="004E7162"/>
    <w:rsid w:val="004E760B"/>
    <w:rsid w:val="004E7895"/>
    <w:rsid w:val="004E7BC3"/>
    <w:rsid w:val="004E7F56"/>
    <w:rsid w:val="004F0AC3"/>
    <w:rsid w:val="004F0F19"/>
    <w:rsid w:val="004F1144"/>
    <w:rsid w:val="004F15A9"/>
    <w:rsid w:val="004F17C3"/>
    <w:rsid w:val="004F264F"/>
    <w:rsid w:val="004F2B3C"/>
    <w:rsid w:val="004F2D8C"/>
    <w:rsid w:val="004F317A"/>
    <w:rsid w:val="004F31AF"/>
    <w:rsid w:val="004F360A"/>
    <w:rsid w:val="004F43EC"/>
    <w:rsid w:val="004F4B54"/>
    <w:rsid w:val="004F567C"/>
    <w:rsid w:val="004F5A0B"/>
    <w:rsid w:val="004F5B3D"/>
    <w:rsid w:val="004F5C38"/>
    <w:rsid w:val="004F6346"/>
    <w:rsid w:val="004F653F"/>
    <w:rsid w:val="004F6BD9"/>
    <w:rsid w:val="004F7274"/>
    <w:rsid w:val="004F7BA6"/>
    <w:rsid w:val="00500C92"/>
    <w:rsid w:val="00501219"/>
    <w:rsid w:val="00501388"/>
    <w:rsid w:val="0050178D"/>
    <w:rsid w:val="00501F1F"/>
    <w:rsid w:val="00502AC5"/>
    <w:rsid w:val="00502C63"/>
    <w:rsid w:val="00502D2B"/>
    <w:rsid w:val="00502E44"/>
    <w:rsid w:val="0050597E"/>
    <w:rsid w:val="00505B63"/>
    <w:rsid w:val="00505BA9"/>
    <w:rsid w:val="00505C00"/>
    <w:rsid w:val="0050624A"/>
    <w:rsid w:val="005063C5"/>
    <w:rsid w:val="005065E7"/>
    <w:rsid w:val="005072FF"/>
    <w:rsid w:val="00507D0E"/>
    <w:rsid w:val="005101F6"/>
    <w:rsid w:val="00510528"/>
    <w:rsid w:val="00510921"/>
    <w:rsid w:val="00510AD3"/>
    <w:rsid w:val="00510C89"/>
    <w:rsid w:val="00511DB0"/>
    <w:rsid w:val="00511F00"/>
    <w:rsid w:val="00511F52"/>
    <w:rsid w:val="00512767"/>
    <w:rsid w:val="005127AF"/>
    <w:rsid w:val="00513348"/>
    <w:rsid w:val="00513A6B"/>
    <w:rsid w:val="00514507"/>
    <w:rsid w:val="0051450D"/>
    <w:rsid w:val="00514DE5"/>
    <w:rsid w:val="00515E81"/>
    <w:rsid w:val="00516054"/>
    <w:rsid w:val="00516903"/>
    <w:rsid w:val="00516AA1"/>
    <w:rsid w:val="00516D22"/>
    <w:rsid w:val="00516F0D"/>
    <w:rsid w:val="005173E3"/>
    <w:rsid w:val="00517AD0"/>
    <w:rsid w:val="00517E81"/>
    <w:rsid w:val="00520115"/>
    <w:rsid w:val="00520839"/>
    <w:rsid w:val="005208B8"/>
    <w:rsid w:val="0052186F"/>
    <w:rsid w:val="00521E6A"/>
    <w:rsid w:val="00522AB4"/>
    <w:rsid w:val="00523211"/>
    <w:rsid w:val="0052336F"/>
    <w:rsid w:val="005236F7"/>
    <w:rsid w:val="00523FE0"/>
    <w:rsid w:val="00524EBD"/>
    <w:rsid w:val="005250B6"/>
    <w:rsid w:val="0052514F"/>
    <w:rsid w:val="00525324"/>
    <w:rsid w:val="0052642C"/>
    <w:rsid w:val="00526B1F"/>
    <w:rsid w:val="00526B23"/>
    <w:rsid w:val="00526B6C"/>
    <w:rsid w:val="00526F3F"/>
    <w:rsid w:val="00527A56"/>
    <w:rsid w:val="00530871"/>
    <w:rsid w:val="00531036"/>
    <w:rsid w:val="005313A7"/>
    <w:rsid w:val="00531703"/>
    <w:rsid w:val="00531DE5"/>
    <w:rsid w:val="00531F71"/>
    <w:rsid w:val="00532087"/>
    <w:rsid w:val="00532872"/>
    <w:rsid w:val="00532ADD"/>
    <w:rsid w:val="00533089"/>
    <w:rsid w:val="0053344B"/>
    <w:rsid w:val="00533577"/>
    <w:rsid w:val="005337EA"/>
    <w:rsid w:val="00533B5D"/>
    <w:rsid w:val="00533FCF"/>
    <w:rsid w:val="00534773"/>
    <w:rsid w:val="00535CC1"/>
    <w:rsid w:val="00535E60"/>
    <w:rsid w:val="00536FB1"/>
    <w:rsid w:val="005370F9"/>
    <w:rsid w:val="00537125"/>
    <w:rsid w:val="00540171"/>
    <w:rsid w:val="0054078D"/>
    <w:rsid w:val="005409CC"/>
    <w:rsid w:val="0054106E"/>
    <w:rsid w:val="005415E2"/>
    <w:rsid w:val="00541A82"/>
    <w:rsid w:val="00541B0D"/>
    <w:rsid w:val="00541C6C"/>
    <w:rsid w:val="00541CCC"/>
    <w:rsid w:val="00541F24"/>
    <w:rsid w:val="0054251F"/>
    <w:rsid w:val="00542BE6"/>
    <w:rsid w:val="005434F2"/>
    <w:rsid w:val="00543A4D"/>
    <w:rsid w:val="00544185"/>
    <w:rsid w:val="0054488B"/>
    <w:rsid w:val="00544D61"/>
    <w:rsid w:val="00544F36"/>
    <w:rsid w:val="005453E6"/>
    <w:rsid w:val="0054561F"/>
    <w:rsid w:val="005456C2"/>
    <w:rsid w:val="00546494"/>
    <w:rsid w:val="0054652A"/>
    <w:rsid w:val="005468D1"/>
    <w:rsid w:val="0054760A"/>
    <w:rsid w:val="00550320"/>
    <w:rsid w:val="0055032E"/>
    <w:rsid w:val="00550498"/>
    <w:rsid w:val="00550C12"/>
    <w:rsid w:val="00550D66"/>
    <w:rsid w:val="00550E6F"/>
    <w:rsid w:val="00551496"/>
    <w:rsid w:val="0055170F"/>
    <w:rsid w:val="00552FEA"/>
    <w:rsid w:val="00553542"/>
    <w:rsid w:val="005540EC"/>
    <w:rsid w:val="0055472F"/>
    <w:rsid w:val="00554A47"/>
    <w:rsid w:val="0055501A"/>
    <w:rsid w:val="00556991"/>
    <w:rsid w:val="005570E8"/>
    <w:rsid w:val="00557418"/>
    <w:rsid w:val="00557B7F"/>
    <w:rsid w:val="005606F0"/>
    <w:rsid w:val="0056086A"/>
    <w:rsid w:val="00560FC3"/>
    <w:rsid w:val="00561938"/>
    <w:rsid w:val="00562E06"/>
    <w:rsid w:val="00562F4C"/>
    <w:rsid w:val="0056305F"/>
    <w:rsid w:val="00563302"/>
    <w:rsid w:val="00563623"/>
    <w:rsid w:val="00563B40"/>
    <w:rsid w:val="00564075"/>
    <w:rsid w:val="0056421B"/>
    <w:rsid w:val="005646F5"/>
    <w:rsid w:val="00564D0B"/>
    <w:rsid w:val="00564D36"/>
    <w:rsid w:val="0056546E"/>
    <w:rsid w:val="00565DAE"/>
    <w:rsid w:val="005663C8"/>
    <w:rsid w:val="005663E1"/>
    <w:rsid w:val="0056647B"/>
    <w:rsid w:val="00566621"/>
    <w:rsid w:val="005669CC"/>
    <w:rsid w:val="00566D9A"/>
    <w:rsid w:val="00567B0E"/>
    <w:rsid w:val="00567EA8"/>
    <w:rsid w:val="00570B6B"/>
    <w:rsid w:val="0057129A"/>
    <w:rsid w:val="00572063"/>
    <w:rsid w:val="00573782"/>
    <w:rsid w:val="005739AF"/>
    <w:rsid w:val="00573DDC"/>
    <w:rsid w:val="005740C3"/>
    <w:rsid w:val="00574948"/>
    <w:rsid w:val="00574DEC"/>
    <w:rsid w:val="00574E28"/>
    <w:rsid w:val="00574F5D"/>
    <w:rsid w:val="0057516B"/>
    <w:rsid w:val="0057521D"/>
    <w:rsid w:val="00575A82"/>
    <w:rsid w:val="00576F54"/>
    <w:rsid w:val="00580770"/>
    <w:rsid w:val="00580942"/>
    <w:rsid w:val="00580D8F"/>
    <w:rsid w:val="00580DA4"/>
    <w:rsid w:val="00581057"/>
    <w:rsid w:val="005813A7"/>
    <w:rsid w:val="0058144B"/>
    <w:rsid w:val="00581A6E"/>
    <w:rsid w:val="00581B2C"/>
    <w:rsid w:val="00581B68"/>
    <w:rsid w:val="00581BD6"/>
    <w:rsid w:val="00582714"/>
    <w:rsid w:val="00582BE4"/>
    <w:rsid w:val="00583CB6"/>
    <w:rsid w:val="00583CD3"/>
    <w:rsid w:val="00584670"/>
    <w:rsid w:val="005846C9"/>
    <w:rsid w:val="00584CFD"/>
    <w:rsid w:val="00585092"/>
    <w:rsid w:val="00585099"/>
    <w:rsid w:val="00585411"/>
    <w:rsid w:val="00585842"/>
    <w:rsid w:val="00585966"/>
    <w:rsid w:val="00585A0D"/>
    <w:rsid w:val="00585D74"/>
    <w:rsid w:val="00586100"/>
    <w:rsid w:val="0058640E"/>
    <w:rsid w:val="005867DE"/>
    <w:rsid w:val="0058693A"/>
    <w:rsid w:val="00586A32"/>
    <w:rsid w:val="00586F70"/>
    <w:rsid w:val="0058781B"/>
    <w:rsid w:val="00587AC5"/>
    <w:rsid w:val="0059000D"/>
    <w:rsid w:val="00590318"/>
    <w:rsid w:val="00592263"/>
    <w:rsid w:val="0059276F"/>
    <w:rsid w:val="00592D25"/>
    <w:rsid w:val="00592EDE"/>
    <w:rsid w:val="0059468E"/>
    <w:rsid w:val="005947C1"/>
    <w:rsid w:val="00594CCD"/>
    <w:rsid w:val="00594F10"/>
    <w:rsid w:val="005955F2"/>
    <w:rsid w:val="00595BD5"/>
    <w:rsid w:val="00596765"/>
    <w:rsid w:val="00596B36"/>
    <w:rsid w:val="005970EA"/>
    <w:rsid w:val="0059720C"/>
    <w:rsid w:val="0059765A"/>
    <w:rsid w:val="00597D32"/>
    <w:rsid w:val="005A01DA"/>
    <w:rsid w:val="005A02A4"/>
    <w:rsid w:val="005A18C6"/>
    <w:rsid w:val="005A28DF"/>
    <w:rsid w:val="005A2E15"/>
    <w:rsid w:val="005A3962"/>
    <w:rsid w:val="005A4010"/>
    <w:rsid w:val="005A4436"/>
    <w:rsid w:val="005A4535"/>
    <w:rsid w:val="005A4671"/>
    <w:rsid w:val="005A4A58"/>
    <w:rsid w:val="005A4D1F"/>
    <w:rsid w:val="005A5907"/>
    <w:rsid w:val="005A646C"/>
    <w:rsid w:val="005A64B8"/>
    <w:rsid w:val="005A6A91"/>
    <w:rsid w:val="005A6F9F"/>
    <w:rsid w:val="005A76FA"/>
    <w:rsid w:val="005A776D"/>
    <w:rsid w:val="005A7E96"/>
    <w:rsid w:val="005A9300"/>
    <w:rsid w:val="005B0577"/>
    <w:rsid w:val="005B06D6"/>
    <w:rsid w:val="005B08B5"/>
    <w:rsid w:val="005B096F"/>
    <w:rsid w:val="005B0A21"/>
    <w:rsid w:val="005B1073"/>
    <w:rsid w:val="005B12D0"/>
    <w:rsid w:val="005B13FD"/>
    <w:rsid w:val="005B16DD"/>
    <w:rsid w:val="005B18C0"/>
    <w:rsid w:val="005B276E"/>
    <w:rsid w:val="005B2783"/>
    <w:rsid w:val="005B27CB"/>
    <w:rsid w:val="005B28DF"/>
    <w:rsid w:val="005B35F5"/>
    <w:rsid w:val="005B3DF6"/>
    <w:rsid w:val="005B41EA"/>
    <w:rsid w:val="005B4EBB"/>
    <w:rsid w:val="005B5B91"/>
    <w:rsid w:val="005B5DA5"/>
    <w:rsid w:val="005B7ACB"/>
    <w:rsid w:val="005C037C"/>
    <w:rsid w:val="005C0697"/>
    <w:rsid w:val="005C1746"/>
    <w:rsid w:val="005C1816"/>
    <w:rsid w:val="005C1891"/>
    <w:rsid w:val="005C1E4F"/>
    <w:rsid w:val="005C2F9D"/>
    <w:rsid w:val="005C3546"/>
    <w:rsid w:val="005C37F0"/>
    <w:rsid w:val="005C3884"/>
    <w:rsid w:val="005C3DF2"/>
    <w:rsid w:val="005C5080"/>
    <w:rsid w:val="005C5C53"/>
    <w:rsid w:val="005C6571"/>
    <w:rsid w:val="005C6ADA"/>
    <w:rsid w:val="005C74A1"/>
    <w:rsid w:val="005C79DC"/>
    <w:rsid w:val="005D08DE"/>
    <w:rsid w:val="005D11BC"/>
    <w:rsid w:val="005D1D6C"/>
    <w:rsid w:val="005D24E2"/>
    <w:rsid w:val="005D2A1E"/>
    <w:rsid w:val="005D2D36"/>
    <w:rsid w:val="005D33D9"/>
    <w:rsid w:val="005D39D8"/>
    <w:rsid w:val="005D3E26"/>
    <w:rsid w:val="005D407C"/>
    <w:rsid w:val="005D47BE"/>
    <w:rsid w:val="005D4C80"/>
    <w:rsid w:val="005D4E50"/>
    <w:rsid w:val="005D4F2C"/>
    <w:rsid w:val="005D5053"/>
    <w:rsid w:val="005D528A"/>
    <w:rsid w:val="005D5F83"/>
    <w:rsid w:val="005D63FD"/>
    <w:rsid w:val="005D6C9B"/>
    <w:rsid w:val="005D7411"/>
    <w:rsid w:val="005D7C78"/>
    <w:rsid w:val="005D7E3E"/>
    <w:rsid w:val="005D7ECC"/>
    <w:rsid w:val="005E0636"/>
    <w:rsid w:val="005E0809"/>
    <w:rsid w:val="005E0FC2"/>
    <w:rsid w:val="005E1AA3"/>
    <w:rsid w:val="005E215E"/>
    <w:rsid w:val="005E222A"/>
    <w:rsid w:val="005E2654"/>
    <w:rsid w:val="005E2663"/>
    <w:rsid w:val="005E27B1"/>
    <w:rsid w:val="005E35D1"/>
    <w:rsid w:val="005E4260"/>
    <w:rsid w:val="005E46A7"/>
    <w:rsid w:val="005E4F69"/>
    <w:rsid w:val="005E518C"/>
    <w:rsid w:val="005E5341"/>
    <w:rsid w:val="005E580A"/>
    <w:rsid w:val="005E602C"/>
    <w:rsid w:val="005E606C"/>
    <w:rsid w:val="005E61B6"/>
    <w:rsid w:val="005E67A4"/>
    <w:rsid w:val="005E681E"/>
    <w:rsid w:val="005F0551"/>
    <w:rsid w:val="005F0685"/>
    <w:rsid w:val="005F0691"/>
    <w:rsid w:val="005F08D5"/>
    <w:rsid w:val="005F14E0"/>
    <w:rsid w:val="005F17B6"/>
    <w:rsid w:val="005F17C1"/>
    <w:rsid w:val="005F1897"/>
    <w:rsid w:val="005F1AE2"/>
    <w:rsid w:val="005F1F05"/>
    <w:rsid w:val="005F2053"/>
    <w:rsid w:val="005F2F2D"/>
    <w:rsid w:val="005F36B4"/>
    <w:rsid w:val="005F4013"/>
    <w:rsid w:val="005F47BF"/>
    <w:rsid w:val="005F4E9F"/>
    <w:rsid w:val="005F5F63"/>
    <w:rsid w:val="005F6454"/>
    <w:rsid w:val="005F6506"/>
    <w:rsid w:val="005F73E1"/>
    <w:rsid w:val="005F7C25"/>
    <w:rsid w:val="005F7D5F"/>
    <w:rsid w:val="00600026"/>
    <w:rsid w:val="006003CB"/>
    <w:rsid w:val="006003D8"/>
    <w:rsid w:val="00600883"/>
    <w:rsid w:val="00601696"/>
    <w:rsid w:val="006018E3"/>
    <w:rsid w:val="00601F28"/>
    <w:rsid w:val="00601F41"/>
    <w:rsid w:val="00601FB5"/>
    <w:rsid w:val="00602274"/>
    <w:rsid w:val="00602295"/>
    <w:rsid w:val="0060230F"/>
    <w:rsid w:val="006031E1"/>
    <w:rsid w:val="006035AB"/>
    <w:rsid w:val="00604C8B"/>
    <w:rsid w:val="00604E5D"/>
    <w:rsid w:val="0060515E"/>
    <w:rsid w:val="00605631"/>
    <w:rsid w:val="006057B6"/>
    <w:rsid w:val="00605848"/>
    <w:rsid w:val="006066ED"/>
    <w:rsid w:val="00607406"/>
    <w:rsid w:val="00610883"/>
    <w:rsid w:val="00611036"/>
    <w:rsid w:val="006112E8"/>
    <w:rsid w:val="00611637"/>
    <w:rsid w:val="00611C56"/>
    <w:rsid w:val="00611CC7"/>
    <w:rsid w:val="00612045"/>
    <w:rsid w:val="00612FEC"/>
    <w:rsid w:val="0061331F"/>
    <w:rsid w:val="00613815"/>
    <w:rsid w:val="006139F3"/>
    <w:rsid w:val="00613B2B"/>
    <w:rsid w:val="006149D7"/>
    <w:rsid w:val="006149ED"/>
    <w:rsid w:val="0061536C"/>
    <w:rsid w:val="006161FD"/>
    <w:rsid w:val="006162D7"/>
    <w:rsid w:val="006163F7"/>
    <w:rsid w:val="00616A89"/>
    <w:rsid w:val="006171ED"/>
    <w:rsid w:val="006179C8"/>
    <w:rsid w:val="00617C49"/>
    <w:rsid w:val="00617CB3"/>
    <w:rsid w:val="006200F8"/>
    <w:rsid w:val="00620938"/>
    <w:rsid w:val="00620A03"/>
    <w:rsid w:val="00620AB1"/>
    <w:rsid w:val="00620C5B"/>
    <w:rsid w:val="0062100B"/>
    <w:rsid w:val="00621F9C"/>
    <w:rsid w:val="00622000"/>
    <w:rsid w:val="00622168"/>
    <w:rsid w:val="00623BA1"/>
    <w:rsid w:val="00623D58"/>
    <w:rsid w:val="006241F3"/>
    <w:rsid w:val="0062492D"/>
    <w:rsid w:val="00624A4B"/>
    <w:rsid w:val="00625033"/>
    <w:rsid w:val="0062517A"/>
    <w:rsid w:val="00625FEE"/>
    <w:rsid w:val="00626BE4"/>
    <w:rsid w:val="00626E60"/>
    <w:rsid w:val="00627B7C"/>
    <w:rsid w:val="00627D8F"/>
    <w:rsid w:val="00630044"/>
    <w:rsid w:val="0063011C"/>
    <w:rsid w:val="00630B2F"/>
    <w:rsid w:val="0063110A"/>
    <w:rsid w:val="006314CE"/>
    <w:rsid w:val="00632464"/>
    <w:rsid w:val="006329D4"/>
    <w:rsid w:val="00633236"/>
    <w:rsid w:val="006337C1"/>
    <w:rsid w:val="00633811"/>
    <w:rsid w:val="00633A18"/>
    <w:rsid w:val="00634130"/>
    <w:rsid w:val="006346BC"/>
    <w:rsid w:val="00635EEB"/>
    <w:rsid w:val="00636D01"/>
    <w:rsid w:val="00637076"/>
    <w:rsid w:val="006377D8"/>
    <w:rsid w:val="00637AA9"/>
    <w:rsid w:val="0064009D"/>
    <w:rsid w:val="006406FC"/>
    <w:rsid w:val="006415CC"/>
    <w:rsid w:val="00641B23"/>
    <w:rsid w:val="00641F89"/>
    <w:rsid w:val="0064249C"/>
    <w:rsid w:val="006424DF"/>
    <w:rsid w:val="00643173"/>
    <w:rsid w:val="00643D4E"/>
    <w:rsid w:val="00643D53"/>
    <w:rsid w:val="006444CF"/>
    <w:rsid w:val="006449AF"/>
    <w:rsid w:val="0064520B"/>
    <w:rsid w:val="0064688D"/>
    <w:rsid w:val="00646AE9"/>
    <w:rsid w:val="00647065"/>
    <w:rsid w:val="00647135"/>
    <w:rsid w:val="00647508"/>
    <w:rsid w:val="0065026E"/>
    <w:rsid w:val="00650279"/>
    <w:rsid w:val="00650BBA"/>
    <w:rsid w:val="006512B4"/>
    <w:rsid w:val="0065139A"/>
    <w:rsid w:val="00651C23"/>
    <w:rsid w:val="00651C7F"/>
    <w:rsid w:val="00651EE8"/>
    <w:rsid w:val="006525DF"/>
    <w:rsid w:val="00652AB2"/>
    <w:rsid w:val="00652B8A"/>
    <w:rsid w:val="006533BB"/>
    <w:rsid w:val="00653420"/>
    <w:rsid w:val="0065347E"/>
    <w:rsid w:val="00654396"/>
    <w:rsid w:val="006553D7"/>
    <w:rsid w:val="0065584E"/>
    <w:rsid w:val="00655DB3"/>
    <w:rsid w:val="00655DCB"/>
    <w:rsid w:val="006560D9"/>
    <w:rsid w:val="006564D4"/>
    <w:rsid w:val="006566DD"/>
    <w:rsid w:val="0065741B"/>
    <w:rsid w:val="00657F66"/>
    <w:rsid w:val="00657FEC"/>
    <w:rsid w:val="0066028C"/>
    <w:rsid w:val="0066040D"/>
    <w:rsid w:val="00660472"/>
    <w:rsid w:val="00660FDA"/>
    <w:rsid w:val="0066106B"/>
    <w:rsid w:val="00661C55"/>
    <w:rsid w:val="00661CE8"/>
    <w:rsid w:val="00662647"/>
    <w:rsid w:val="0066292E"/>
    <w:rsid w:val="00662B8E"/>
    <w:rsid w:val="00663504"/>
    <w:rsid w:val="00663817"/>
    <w:rsid w:val="00663DE1"/>
    <w:rsid w:val="006640E9"/>
    <w:rsid w:val="006645F6"/>
    <w:rsid w:val="00664792"/>
    <w:rsid w:val="00664A35"/>
    <w:rsid w:val="006650A7"/>
    <w:rsid w:val="00665826"/>
    <w:rsid w:val="00665F87"/>
    <w:rsid w:val="00666291"/>
    <w:rsid w:val="0066652A"/>
    <w:rsid w:val="00666585"/>
    <w:rsid w:val="00666B99"/>
    <w:rsid w:val="006678E8"/>
    <w:rsid w:val="00670A05"/>
    <w:rsid w:val="00671081"/>
    <w:rsid w:val="00671AA5"/>
    <w:rsid w:val="00671D4E"/>
    <w:rsid w:val="00671E14"/>
    <w:rsid w:val="00671E39"/>
    <w:rsid w:val="00671E6B"/>
    <w:rsid w:val="00671F3E"/>
    <w:rsid w:val="006724D2"/>
    <w:rsid w:val="00672A48"/>
    <w:rsid w:val="00672AB7"/>
    <w:rsid w:val="00672C41"/>
    <w:rsid w:val="00672CD9"/>
    <w:rsid w:val="006733A0"/>
    <w:rsid w:val="006737FB"/>
    <w:rsid w:val="00673FD3"/>
    <w:rsid w:val="0067413A"/>
    <w:rsid w:val="00674E1E"/>
    <w:rsid w:val="00674E2B"/>
    <w:rsid w:val="006751D3"/>
    <w:rsid w:val="006752FB"/>
    <w:rsid w:val="00676228"/>
    <w:rsid w:val="0067688E"/>
    <w:rsid w:val="00677413"/>
    <w:rsid w:val="00677496"/>
    <w:rsid w:val="006774AF"/>
    <w:rsid w:val="00680410"/>
    <w:rsid w:val="00680438"/>
    <w:rsid w:val="0068071A"/>
    <w:rsid w:val="00680AAD"/>
    <w:rsid w:val="00680ACB"/>
    <w:rsid w:val="00680E79"/>
    <w:rsid w:val="006815FD"/>
    <w:rsid w:val="006819B6"/>
    <w:rsid w:val="00681A29"/>
    <w:rsid w:val="00681EA9"/>
    <w:rsid w:val="00682167"/>
    <w:rsid w:val="00682CDE"/>
    <w:rsid w:val="00683E3E"/>
    <w:rsid w:val="00683F59"/>
    <w:rsid w:val="00684384"/>
    <w:rsid w:val="00684470"/>
    <w:rsid w:val="0068476A"/>
    <w:rsid w:val="00684AE3"/>
    <w:rsid w:val="0068503E"/>
    <w:rsid w:val="0068535E"/>
    <w:rsid w:val="006855B8"/>
    <w:rsid w:val="00685813"/>
    <w:rsid w:val="00685925"/>
    <w:rsid w:val="006859DA"/>
    <w:rsid w:val="006866C0"/>
    <w:rsid w:val="00687DE3"/>
    <w:rsid w:val="00687E49"/>
    <w:rsid w:val="006900EF"/>
    <w:rsid w:val="00690509"/>
    <w:rsid w:val="006906FE"/>
    <w:rsid w:val="0069082A"/>
    <w:rsid w:val="00690F83"/>
    <w:rsid w:val="00691C71"/>
    <w:rsid w:val="006920D0"/>
    <w:rsid w:val="0069248F"/>
    <w:rsid w:val="0069303A"/>
    <w:rsid w:val="006930FC"/>
    <w:rsid w:val="00693D44"/>
    <w:rsid w:val="00693D46"/>
    <w:rsid w:val="0069443D"/>
    <w:rsid w:val="006948D3"/>
    <w:rsid w:val="00694A3B"/>
    <w:rsid w:val="00694C7B"/>
    <w:rsid w:val="00695888"/>
    <w:rsid w:val="006961CC"/>
    <w:rsid w:val="00696A3C"/>
    <w:rsid w:val="00696EE3"/>
    <w:rsid w:val="006977C5"/>
    <w:rsid w:val="006978B9"/>
    <w:rsid w:val="00697C1A"/>
    <w:rsid w:val="00697EF6"/>
    <w:rsid w:val="006A00C6"/>
    <w:rsid w:val="006A029C"/>
    <w:rsid w:val="006A0723"/>
    <w:rsid w:val="006A0BE4"/>
    <w:rsid w:val="006A0DD1"/>
    <w:rsid w:val="006A14C9"/>
    <w:rsid w:val="006A1B36"/>
    <w:rsid w:val="006A1B43"/>
    <w:rsid w:val="006A220D"/>
    <w:rsid w:val="006A2EC9"/>
    <w:rsid w:val="006A322E"/>
    <w:rsid w:val="006A35DD"/>
    <w:rsid w:val="006A4048"/>
    <w:rsid w:val="006A4AF1"/>
    <w:rsid w:val="006A4FFD"/>
    <w:rsid w:val="006A51B5"/>
    <w:rsid w:val="006A54B5"/>
    <w:rsid w:val="006A555F"/>
    <w:rsid w:val="006A5771"/>
    <w:rsid w:val="006A59DD"/>
    <w:rsid w:val="006A5B3C"/>
    <w:rsid w:val="006A5EC3"/>
    <w:rsid w:val="006A6879"/>
    <w:rsid w:val="006A737B"/>
    <w:rsid w:val="006A788F"/>
    <w:rsid w:val="006A7C24"/>
    <w:rsid w:val="006A7C54"/>
    <w:rsid w:val="006B19A6"/>
    <w:rsid w:val="006B2E35"/>
    <w:rsid w:val="006B2F72"/>
    <w:rsid w:val="006B3092"/>
    <w:rsid w:val="006B3666"/>
    <w:rsid w:val="006B3BF7"/>
    <w:rsid w:val="006B3D8F"/>
    <w:rsid w:val="006B473C"/>
    <w:rsid w:val="006B4A06"/>
    <w:rsid w:val="006B4B1D"/>
    <w:rsid w:val="006B5CA1"/>
    <w:rsid w:val="006B6553"/>
    <w:rsid w:val="006B6AA7"/>
    <w:rsid w:val="006B6DB6"/>
    <w:rsid w:val="006B758A"/>
    <w:rsid w:val="006C07A9"/>
    <w:rsid w:val="006C0812"/>
    <w:rsid w:val="006C110E"/>
    <w:rsid w:val="006C1755"/>
    <w:rsid w:val="006C29DA"/>
    <w:rsid w:val="006C2ACA"/>
    <w:rsid w:val="006C37E6"/>
    <w:rsid w:val="006C3F11"/>
    <w:rsid w:val="006C42AF"/>
    <w:rsid w:val="006C4428"/>
    <w:rsid w:val="006C49AB"/>
    <w:rsid w:val="006C49C8"/>
    <w:rsid w:val="006C4AAC"/>
    <w:rsid w:val="006C4DD1"/>
    <w:rsid w:val="006C4F40"/>
    <w:rsid w:val="006C5264"/>
    <w:rsid w:val="006C5270"/>
    <w:rsid w:val="006C5342"/>
    <w:rsid w:val="006C5378"/>
    <w:rsid w:val="006C617E"/>
    <w:rsid w:val="006C61CD"/>
    <w:rsid w:val="006C669B"/>
    <w:rsid w:val="006C6803"/>
    <w:rsid w:val="006C6F47"/>
    <w:rsid w:val="006C74D5"/>
    <w:rsid w:val="006C7BE8"/>
    <w:rsid w:val="006C7C4D"/>
    <w:rsid w:val="006D0062"/>
    <w:rsid w:val="006D150C"/>
    <w:rsid w:val="006D182E"/>
    <w:rsid w:val="006D1A72"/>
    <w:rsid w:val="006D24BD"/>
    <w:rsid w:val="006D296F"/>
    <w:rsid w:val="006D2994"/>
    <w:rsid w:val="006D2D1A"/>
    <w:rsid w:val="006D42EF"/>
    <w:rsid w:val="006D47B3"/>
    <w:rsid w:val="006D4FA7"/>
    <w:rsid w:val="006D5074"/>
    <w:rsid w:val="006D5430"/>
    <w:rsid w:val="006D6A55"/>
    <w:rsid w:val="006D6A74"/>
    <w:rsid w:val="006D77F2"/>
    <w:rsid w:val="006D7DDE"/>
    <w:rsid w:val="006D7EF9"/>
    <w:rsid w:val="006E001E"/>
    <w:rsid w:val="006E0673"/>
    <w:rsid w:val="006E0DE4"/>
    <w:rsid w:val="006E0EB0"/>
    <w:rsid w:val="006E12CD"/>
    <w:rsid w:val="006E1D99"/>
    <w:rsid w:val="006E207D"/>
    <w:rsid w:val="006E3203"/>
    <w:rsid w:val="006E4D87"/>
    <w:rsid w:val="006E5C2C"/>
    <w:rsid w:val="006E5EF0"/>
    <w:rsid w:val="006E693F"/>
    <w:rsid w:val="006E6A46"/>
    <w:rsid w:val="006E6EB8"/>
    <w:rsid w:val="006E74BD"/>
    <w:rsid w:val="006E793E"/>
    <w:rsid w:val="006F0008"/>
    <w:rsid w:val="006F0184"/>
    <w:rsid w:val="006F019B"/>
    <w:rsid w:val="006F02B2"/>
    <w:rsid w:val="006F0396"/>
    <w:rsid w:val="006F0E6D"/>
    <w:rsid w:val="006F172A"/>
    <w:rsid w:val="006F1C95"/>
    <w:rsid w:val="006F2368"/>
    <w:rsid w:val="006F2B24"/>
    <w:rsid w:val="006F2B39"/>
    <w:rsid w:val="006F2C2C"/>
    <w:rsid w:val="006F331B"/>
    <w:rsid w:val="006F33D0"/>
    <w:rsid w:val="006F3C49"/>
    <w:rsid w:val="006F3EDB"/>
    <w:rsid w:val="006F43DC"/>
    <w:rsid w:val="006F46B0"/>
    <w:rsid w:val="006F4C40"/>
    <w:rsid w:val="006F4F1C"/>
    <w:rsid w:val="006F50C4"/>
    <w:rsid w:val="006F554A"/>
    <w:rsid w:val="006F5CCF"/>
    <w:rsid w:val="006F5F68"/>
    <w:rsid w:val="006F6159"/>
    <w:rsid w:val="006F6968"/>
    <w:rsid w:val="006F6EAD"/>
    <w:rsid w:val="006F7101"/>
    <w:rsid w:val="006F7110"/>
    <w:rsid w:val="006F77FB"/>
    <w:rsid w:val="006F7B2A"/>
    <w:rsid w:val="0070011A"/>
    <w:rsid w:val="00700203"/>
    <w:rsid w:val="00700384"/>
    <w:rsid w:val="00700F95"/>
    <w:rsid w:val="0070109E"/>
    <w:rsid w:val="00701BA7"/>
    <w:rsid w:val="00701C31"/>
    <w:rsid w:val="007026BE"/>
    <w:rsid w:val="00702D9C"/>
    <w:rsid w:val="0070327A"/>
    <w:rsid w:val="00703426"/>
    <w:rsid w:val="00703730"/>
    <w:rsid w:val="007040EB"/>
    <w:rsid w:val="007042E9"/>
    <w:rsid w:val="00704422"/>
    <w:rsid w:val="007047D0"/>
    <w:rsid w:val="00705490"/>
    <w:rsid w:val="00705908"/>
    <w:rsid w:val="00705B5C"/>
    <w:rsid w:val="00705FB6"/>
    <w:rsid w:val="0070652E"/>
    <w:rsid w:val="007101AA"/>
    <w:rsid w:val="00710B29"/>
    <w:rsid w:val="00711730"/>
    <w:rsid w:val="00711C70"/>
    <w:rsid w:val="00711D8E"/>
    <w:rsid w:val="00711E19"/>
    <w:rsid w:val="00711FA1"/>
    <w:rsid w:val="0071259E"/>
    <w:rsid w:val="00712620"/>
    <w:rsid w:val="00712672"/>
    <w:rsid w:val="00712AFB"/>
    <w:rsid w:val="00712E21"/>
    <w:rsid w:val="00712FF6"/>
    <w:rsid w:val="007141BE"/>
    <w:rsid w:val="0071438A"/>
    <w:rsid w:val="0071470B"/>
    <w:rsid w:val="00714A4B"/>
    <w:rsid w:val="00714E13"/>
    <w:rsid w:val="0071559E"/>
    <w:rsid w:val="00715870"/>
    <w:rsid w:val="007159C5"/>
    <w:rsid w:val="007159CD"/>
    <w:rsid w:val="00715D86"/>
    <w:rsid w:val="00716037"/>
    <w:rsid w:val="007169F9"/>
    <w:rsid w:val="007177E5"/>
    <w:rsid w:val="00717FE9"/>
    <w:rsid w:val="007224EC"/>
    <w:rsid w:val="00722754"/>
    <w:rsid w:val="007227DE"/>
    <w:rsid w:val="00723A25"/>
    <w:rsid w:val="00723A74"/>
    <w:rsid w:val="0072411C"/>
    <w:rsid w:val="007248A4"/>
    <w:rsid w:val="00724921"/>
    <w:rsid w:val="00724AD5"/>
    <w:rsid w:val="00724C64"/>
    <w:rsid w:val="00726631"/>
    <w:rsid w:val="00726839"/>
    <w:rsid w:val="00726977"/>
    <w:rsid w:val="0072702A"/>
    <w:rsid w:val="00727271"/>
    <w:rsid w:val="007277A9"/>
    <w:rsid w:val="00727828"/>
    <w:rsid w:val="00727898"/>
    <w:rsid w:val="00727A50"/>
    <w:rsid w:val="00730079"/>
    <w:rsid w:val="00730DBB"/>
    <w:rsid w:val="00731006"/>
    <w:rsid w:val="007311BA"/>
    <w:rsid w:val="00731200"/>
    <w:rsid w:val="00731587"/>
    <w:rsid w:val="007319E7"/>
    <w:rsid w:val="00732C62"/>
    <w:rsid w:val="00732E29"/>
    <w:rsid w:val="00734244"/>
    <w:rsid w:val="00734776"/>
    <w:rsid w:val="00734988"/>
    <w:rsid w:val="00734DBE"/>
    <w:rsid w:val="00734E3F"/>
    <w:rsid w:val="00735192"/>
    <w:rsid w:val="00735C9D"/>
    <w:rsid w:val="00736985"/>
    <w:rsid w:val="0073761C"/>
    <w:rsid w:val="00737A13"/>
    <w:rsid w:val="00740153"/>
    <w:rsid w:val="00741382"/>
    <w:rsid w:val="0074140C"/>
    <w:rsid w:val="00741F4E"/>
    <w:rsid w:val="0074203A"/>
    <w:rsid w:val="007429B5"/>
    <w:rsid w:val="007434AF"/>
    <w:rsid w:val="0074375A"/>
    <w:rsid w:val="0074382B"/>
    <w:rsid w:val="00743BF2"/>
    <w:rsid w:val="00744750"/>
    <w:rsid w:val="00744F59"/>
    <w:rsid w:val="007452AB"/>
    <w:rsid w:val="0074574A"/>
    <w:rsid w:val="007476E7"/>
    <w:rsid w:val="007477E0"/>
    <w:rsid w:val="00747812"/>
    <w:rsid w:val="00747C6C"/>
    <w:rsid w:val="00750B54"/>
    <w:rsid w:val="00751697"/>
    <w:rsid w:val="0075235F"/>
    <w:rsid w:val="00753A7B"/>
    <w:rsid w:val="00753EB0"/>
    <w:rsid w:val="00753F08"/>
    <w:rsid w:val="00753FD8"/>
    <w:rsid w:val="0075403E"/>
    <w:rsid w:val="00754E2C"/>
    <w:rsid w:val="0075524D"/>
    <w:rsid w:val="00755AEF"/>
    <w:rsid w:val="00755D2D"/>
    <w:rsid w:val="00755FC1"/>
    <w:rsid w:val="007565EE"/>
    <w:rsid w:val="0075694F"/>
    <w:rsid w:val="0075757D"/>
    <w:rsid w:val="0075774A"/>
    <w:rsid w:val="00757BDF"/>
    <w:rsid w:val="007600E3"/>
    <w:rsid w:val="00760549"/>
    <w:rsid w:val="00761035"/>
    <w:rsid w:val="007615DF"/>
    <w:rsid w:val="0076252E"/>
    <w:rsid w:val="007626BE"/>
    <w:rsid w:val="007629E1"/>
    <w:rsid w:val="00762F56"/>
    <w:rsid w:val="00763080"/>
    <w:rsid w:val="00763129"/>
    <w:rsid w:val="00763440"/>
    <w:rsid w:val="00763818"/>
    <w:rsid w:val="007638AB"/>
    <w:rsid w:val="007642FA"/>
    <w:rsid w:val="00764510"/>
    <w:rsid w:val="0076488A"/>
    <w:rsid w:val="00764EA3"/>
    <w:rsid w:val="00765339"/>
    <w:rsid w:val="00765393"/>
    <w:rsid w:val="007663C2"/>
    <w:rsid w:val="007664CE"/>
    <w:rsid w:val="007667B1"/>
    <w:rsid w:val="00767167"/>
    <w:rsid w:val="0077106C"/>
    <w:rsid w:val="00771E30"/>
    <w:rsid w:val="007723B1"/>
    <w:rsid w:val="0077299D"/>
    <w:rsid w:val="00773896"/>
    <w:rsid w:val="00773999"/>
    <w:rsid w:val="00774E22"/>
    <w:rsid w:val="00775717"/>
    <w:rsid w:val="00775935"/>
    <w:rsid w:val="00775D81"/>
    <w:rsid w:val="00775DF1"/>
    <w:rsid w:val="00775EDC"/>
    <w:rsid w:val="00776551"/>
    <w:rsid w:val="00776574"/>
    <w:rsid w:val="00776A2A"/>
    <w:rsid w:val="0077707D"/>
    <w:rsid w:val="007777B0"/>
    <w:rsid w:val="00777C1B"/>
    <w:rsid w:val="00780DBF"/>
    <w:rsid w:val="00781238"/>
    <w:rsid w:val="00781504"/>
    <w:rsid w:val="0078151A"/>
    <w:rsid w:val="00781E9D"/>
    <w:rsid w:val="00782181"/>
    <w:rsid w:val="0078267D"/>
    <w:rsid w:val="00782763"/>
    <w:rsid w:val="00784204"/>
    <w:rsid w:val="007845B2"/>
    <w:rsid w:val="007852F5"/>
    <w:rsid w:val="007852F8"/>
    <w:rsid w:val="00785340"/>
    <w:rsid w:val="007853DD"/>
    <w:rsid w:val="007856D2"/>
    <w:rsid w:val="007858C1"/>
    <w:rsid w:val="007859AF"/>
    <w:rsid w:val="00785B6E"/>
    <w:rsid w:val="00786AC2"/>
    <w:rsid w:val="00786DA4"/>
    <w:rsid w:val="00787E91"/>
    <w:rsid w:val="007907B3"/>
    <w:rsid w:val="00790B42"/>
    <w:rsid w:val="007911EA"/>
    <w:rsid w:val="007912EE"/>
    <w:rsid w:val="0079137F"/>
    <w:rsid w:val="007913D4"/>
    <w:rsid w:val="0079191B"/>
    <w:rsid w:val="0079298C"/>
    <w:rsid w:val="00793647"/>
    <w:rsid w:val="0079439C"/>
    <w:rsid w:val="00794642"/>
    <w:rsid w:val="00794F5D"/>
    <w:rsid w:val="0079573D"/>
    <w:rsid w:val="007959D3"/>
    <w:rsid w:val="00796952"/>
    <w:rsid w:val="00796BDA"/>
    <w:rsid w:val="00797267"/>
    <w:rsid w:val="00797988"/>
    <w:rsid w:val="00797BB8"/>
    <w:rsid w:val="007A01F5"/>
    <w:rsid w:val="007A0D74"/>
    <w:rsid w:val="007A0E5D"/>
    <w:rsid w:val="007A1F61"/>
    <w:rsid w:val="007A2301"/>
    <w:rsid w:val="007A230B"/>
    <w:rsid w:val="007A2534"/>
    <w:rsid w:val="007A3AD8"/>
    <w:rsid w:val="007A4A85"/>
    <w:rsid w:val="007A4D70"/>
    <w:rsid w:val="007A54B2"/>
    <w:rsid w:val="007A626B"/>
    <w:rsid w:val="007A65C4"/>
    <w:rsid w:val="007A74F1"/>
    <w:rsid w:val="007A7894"/>
    <w:rsid w:val="007A7EC9"/>
    <w:rsid w:val="007A7FEF"/>
    <w:rsid w:val="007B0403"/>
    <w:rsid w:val="007B05CF"/>
    <w:rsid w:val="007B0746"/>
    <w:rsid w:val="007B08C7"/>
    <w:rsid w:val="007B09B0"/>
    <w:rsid w:val="007B1F14"/>
    <w:rsid w:val="007B2167"/>
    <w:rsid w:val="007B2683"/>
    <w:rsid w:val="007B36C2"/>
    <w:rsid w:val="007B3B06"/>
    <w:rsid w:val="007B3CAC"/>
    <w:rsid w:val="007B4CC0"/>
    <w:rsid w:val="007B4E46"/>
    <w:rsid w:val="007B4EB0"/>
    <w:rsid w:val="007B5397"/>
    <w:rsid w:val="007B5D16"/>
    <w:rsid w:val="007B5DBF"/>
    <w:rsid w:val="007B5F7D"/>
    <w:rsid w:val="007B6200"/>
    <w:rsid w:val="007B6265"/>
    <w:rsid w:val="007B671E"/>
    <w:rsid w:val="007B6851"/>
    <w:rsid w:val="007B6CA4"/>
    <w:rsid w:val="007B6CD1"/>
    <w:rsid w:val="007B6E99"/>
    <w:rsid w:val="007B6E9B"/>
    <w:rsid w:val="007B7168"/>
    <w:rsid w:val="007B7562"/>
    <w:rsid w:val="007B7BF8"/>
    <w:rsid w:val="007B7F5B"/>
    <w:rsid w:val="007C017A"/>
    <w:rsid w:val="007C08B3"/>
    <w:rsid w:val="007C1085"/>
    <w:rsid w:val="007C1207"/>
    <w:rsid w:val="007C2528"/>
    <w:rsid w:val="007C25D5"/>
    <w:rsid w:val="007C2A20"/>
    <w:rsid w:val="007C2ECF"/>
    <w:rsid w:val="007C413C"/>
    <w:rsid w:val="007C50B3"/>
    <w:rsid w:val="007C64F6"/>
    <w:rsid w:val="007C65AB"/>
    <w:rsid w:val="007C6663"/>
    <w:rsid w:val="007C67C2"/>
    <w:rsid w:val="007C6B1A"/>
    <w:rsid w:val="007C6C18"/>
    <w:rsid w:val="007C6DF1"/>
    <w:rsid w:val="007C7484"/>
    <w:rsid w:val="007C7B04"/>
    <w:rsid w:val="007C7F52"/>
    <w:rsid w:val="007D1254"/>
    <w:rsid w:val="007D265F"/>
    <w:rsid w:val="007D281F"/>
    <w:rsid w:val="007D2C5F"/>
    <w:rsid w:val="007D2F60"/>
    <w:rsid w:val="007D3A31"/>
    <w:rsid w:val="007D43C1"/>
    <w:rsid w:val="007D466C"/>
    <w:rsid w:val="007D48AF"/>
    <w:rsid w:val="007D4FE4"/>
    <w:rsid w:val="007D577F"/>
    <w:rsid w:val="007D58BE"/>
    <w:rsid w:val="007D5EB1"/>
    <w:rsid w:val="007D6E49"/>
    <w:rsid w:val="007D6F34"/>
    <w:rsid w:val="007E0534"/>
    <w:rsid w:val="007E0EAB"/>
    <w:rsid w:val="007E1663"/>
    <w:rsid w:val="007E1C90"/>
    <w:rsid w:val="007E1E59"/>
    <w:rsid w:val="007E289A"/>
    <w:rsid w:val="007E28E8"/>
    <w:rsid w:val="007E3072"/>
    <w:rsid w:val="007E3443"/>
    <w:rsid w:val="007E36E7"/>
    <w:rsid w:val="007E3D1B"/>
    <w:rsid w:val="007E408A"/>
    <w:rsid w:val="007E413B"/>
    <w:rsid w:val="007E4A80"/>
    <w:rsid w:val="007E4D31"/>
    <w:rsid w:val="007E6278"/>
    <w:rsid w:val="007E65E6"/>
    <w:rsid w:val="007E6884"/>
    <w:rsid w:val="007E6B30"/>
    <w:rsid w:val="007E73C3"/>
    <w:rsid w:val="007E7A89"/>
    <w:rsid w:val="007F0974"/>
    <w:rsid w:val="007F0C21"/>
    <w:rsid w:val="007F13CF"/>
    <w:rsid w:val="007F15C5"/>
    <w:rsid w:val="007F1E46"/>
    <w:rsid w:val="007F25B7"/>
    <w:rsid w:val="007F2D38"/>
    <w:rsid w:val="007F30E4"/>
    <w:rsid w:val="007F3F9F"/>
    <w:rsid w:val="007F5922"/>
    <w:rsid w:val="007F6F00"/>
    <w:rsid w:val="007F72A8"/>
    <w:rsid w:val="0080006C"/>
    <w:rsid w:val="008007FA"/>
    <w:rsid w:val="0080080E"/>
    <w:rsid w:val="00800B46"/>
    <w:rsid w:val="00801356"/>
    <w:rsid w:val="00801B9F"/>
    <w:rsid w:val="00801EE6"/>
    <w:rsid w:val="00802757"/>
    <w:rsid w:val="00802B29"/>
    <w:rsid w:val="008048FA"/>
    <w:rsid w:val="008058D9"/>
    <w:rsid w:val="00805B97"/>
    <w:rsid w:val="00805E16"/>
    <w:rsid w:val="0080626A"/>
    <w:rsid w:val="008062A1"/>
    <w:rsid w:val="00806719"/>
    <w:rsid w:val="00806D17"/>
    <w:rsid w:val="008071EB"/>
    <w:rsid w:val="008075BB"/>
    <w:rsid w:val="00807841"/>
    <w:rsid w:val="00810E08"/>
    <w:rsid w:val="00810FC9"/>
    <w:rsid w:val="00811124"/>
    <w:rsid w:val="00811602"/>
    <w:rsid w:val="00811965"/>
    <w:rsid w:val="00812A4B"/>
    <w:rsid w:val="00812BED"/>
    <w:rsid w:val="00813BD8"/>
    <w:rsid w:val="00814519"/>
    <w:rsid w:val="0081499C"/>
    <w:rsid w:val="00815617"/>
    <w:rsid w:val="008159A4"/>
    <w:rsid w:val="00816ADF"/>
    <w:rsid w:val="00816EE6"/>
    <w:rsid w:val="0081760C"/>
    <w:rsid w:val="00820735"/>
    <w:rsid w:val="00820789"/>
    <w:rsid w:val="00821445"/>
    <w:rsid w:val="00821ADE"/>
    <w:rsid w:val="00822AB4"/>
    <w:rsid w:val="00822C74"/>
    <w:rsid w:val="00822E62"/>
    <w:rsid w:val="00823E33"/>
    <w:rsid w:val="008244D7"/>
    <w:rsid w:val="00825334"/>
    <w:rsid w:val="00825B1C"/>
    <w:rsid w:val="00826C92"/>
    <w:rsid w:val="00826FE6"/>
    <w:rsid w:val="0083013E"/>
    <w:rsid w:val="008304CA"/>
    <w:rsid w:val="00831064"/>
    <w:rsid w:val="00831498"/>
    <w:rsid w:val="008316C7"/>
    <w:rsid w:val="0083224A"/>
    <w:rsid w:val="00833582"/>
    <w:rsid w:val="00833DB9"/>
    <w:rsid w:val="00835235"/>
    <w:rsid w:val="00835735"/>
    <w:rsid w:val="00835DDE"/>
    <w:rsid w:val="008364CF"/>
    <w:rsid w:val="00837372"/>
    <w:rsid w:val="008408F7"/>
    <w:rsid w:val="00840A2E"/>
    <w:rsid w:val="00841B41"/>
    <w:rsid w:val="00842C27"/>
    <w:rsid w:val="008435C6"/>
    <w:rsid w:val="00843C40"/>
    <w:rsid w:val="00843C47"/>
    <w:rsid w:val="00843E4E"/>
    <w:rsid w:val="008441DC"/>
    <w:rsid w:val="008443C7"/>
    <w:rsid w:val="00844D01"/>
    <w:rsid w:val="00845205"/>
    <w:rsid w:val="00846ABC"/>
    <w:rsid w:val="00846AEE"/>
    <w:rsid w:val="008470A6"/>
    <w:rsid w:val="0084747E"/>
    <w:rsid w:val="008474B3"/>
    <w:rsid w:val="00847AED"/>
    <w:rsid w:val="008505A0"/>
    <w:rsid w:val="0085152D"/>
    <w:rsid w:val="0085158A"/>
    <w:rsid w:val="008519A9"/>
    <w:rsid w:val="00851F6C"/>
    <w:rsid w:val="008531E1"/>
    <w:rsid w:val="008531F7"/>
    <w:rsid w:val="008539A6"/>
    <w:rsid w:val="0085416E"/>
    <w:rsid w:val="00854584"/>
    <w:rsid w:val="008546B5"/>
    <w:rsid w:val="0085492B"/>
    <w:rsid w:val="008550EB"/>
    <w:rsid w:val="00855E3E"/>
    <w:rsid w:val="00856747"/>
    <w:rsid w:val="008567A4"/>
    <w:rsid w:val="00856AA4"/>
    <w:rsid w:val="00856AA6"/>
    <w:rsid w:val="00856B4A"/>
    <w:rsid w:val="00857131"/>
    <w:rsid w:val="00857B20"/>
    <w:rsid w:val="00857F5F"/>
    <w:rsid w:val="008600F0"/>
    <w:rsid w:val="00860CEA"/>
    <w:rsid w:val="00861009"/>
    <w:rsid w:val="00861714"/>
    <w:rsid w:val="008624D3"/>
    <w:rsid w:val="008624F5"/>
    <w:rsid w:val="0086270D"/>
    <w:rsid w:val="00862ADF"/>
    <w:rsid w:val="00863289"/>
    <w:rsid w:val="008632B1"/>
    <w:rsid w:val="00863954"/>
    <w:rsid w:val="00863C52"/>
    <w:rsid w:val="00863FC9"/>
    <w:rsid w:val="0086481D"/>
    <w:rsid w:val="00865264"/>
    <w:rsid w:val="008659B0"/>
    <w:rsid w:val="00865D77"/>
    <w:rsid w:val="00866E23"/>
    <w:rsid w:val="008675B5"/>
    <w:rsid w:val="008676E1"/>
    <w:rsid w:val="00867D72"/>
    <w:rsid w:val="0087032E"/>
    <w:rsid w:val="008707D7"/>
    <w:rsid w:val="0087085D"/>
    <w:rsid w:val="00870BD9"/>
    <w:rsid w:val="008735C3"/>
    <w:rsid w:val="0087385E"/>
    <w:rsid w:val="00873A1E"/>
    <w:rsid w:val="00874166"/>
    <w:rsid w:val="00874632"/>
    <w:rsid w:val="00874B0E"/>
    <w:rsid w:val="0087580A"/>
    <w:rsid w:val="00875BF8"/>
    <w:rsid w:val="00875C68"/>
    <w:rsid w:val="00876A6E"/>
    <w:rsid w:val="00876E0B"/>
    <w:rsid w:val="008770F1"/>
    <w:rsid w:val="0087713B"/>
    <w:rsid w:val="00877AA6"/>
    <w:rsid w:val="00877C49"/>
    <w:rsid w:val="00880458"/>
    <w:rsid w:val="00880A1B"/>
    <w:rsid w:val="00880B3F"/>
    <w:rsid w:val="00880F78"/>
    <w:rsid w:val="00880FF7"/>
    <w:rsid w:val="00881CC4"/>
    <w:rsid w:val="0088213D"/>
    <w:rsid w:val="008830F4"/>
    <w:rsid w:val="0088348B"/>
    <w:rsid w:val="00884072"/>
    <w:rsid w:val="008841A6"/>
    <w:rsid w:val="00884219"/>
    <w:rsid w:val="00884741"/>
    <w:rsid w:val="00884A5E"/>
    <w:rsid w:val="0088508B"/>
    <w:rsid w:val="0088705A"/>
    <w:rsid w:val="00887366"/>
    <w:rsid w:val="00887908"/>
    <w:rsid w:val="00891025"/>
    <w:rsid w:val="008913CC"/>
    <w:rsid w:val="00891582"/>
    <w:rsid w:val="0089215A"/>
    <w:rsid w:val="00892737"/>
    <w:rsid w:val="00892BE0"/>
    <w:rsid w:val="00892D2C"/>
    <w:rsid w:val="00893E31"/>
    <w:rsid w:val="0089430C"/>
    <w:rsid w:val="0089449F"/>
    <w:rsid w:val="0089461B"/>
    <w:rsid w:val="00895679"/>
    <w:rsid w:val="008959DE"/>
    <w:rsid w:val="00895C2C"/>
    <w:rsid w:val="00895E68"/>
    <w:rsid w:val="00896166"/>
    <w:rsid w:val="008966BD"/>
    <w:rsid w:val="0089750D"/>
    <w:rsid w:val="008976F9"/>
    <w:rsid w:val="00897C65"/>
    <w:rsid w:val="008A0534"/>
    <w:rsid w:val="008A08B6"/>
    <w:rsid w:val="008A08CE"/>
    <w:rsid w:val="008A1DC7"/>
    <w:rsid w:val="008A2769"/>
    <w:rsid w:val="008A297C"/>
    <w:rsid w:val="008A2C2C"/>
    <w:rsid w:val="008A3124"/>
    <w:rsid w:val="008A3A37"/>
    <w:rsid w:val="008A3ABB"/>
    <w:rsid w:val="008A4411"/>
    <w:rsid w:val="008A442B"/>
    <w:rsid w:val="008A471E"/>
    <w:rsid w:val="008A4A46"/>
    <w:rsid w:val="008A6257"/>
    <w:rsid w:val="008A756C"/>
    <w:rsid w:val="008A76EB"/>
    <w:rsid w:val="008A7791"/>
    <w:rsid w:val="008A77CC"/>
    <w:rsid w:val="008A78E9"/>
    <w:rsid w:val="008A7DBD"/>
    <w:rsid w:val="008B019F"/>
    <w:rsid w:val="008B0424"/>
    <w:rsid w:val="008B074C"/>
    <w:rsid w:val="008B1155"/>
    <w:rsid w:val="008B1467"/>
    <w:rsid w:val="008B19CA"/>
    <w:rsid w:val="008B1CC9"/>
    <w:rsid w:val="008B2CB7"/>
    <w:rsid w:val="008B3015"/>
    <w:rsid w:val="008B3A58"/>
    <w:rsid w:val="008B3EA7"/>
    <w:rsid w:val="008B3FC5"/>
    <w:rsid w:val="008B4171"/>
    <w:rsid w:val="008B45AA"/>
    <w:rsid w:val="008B46E1"/>
    <w:rsid w:val="008B483E"/>
    <w:rsid w:val="008B4CC0"/>
    <w:rsid w:val="008B5BC0"/>
    <w:rsid w:val="008B61CA"/>
    <w:rsid w:val="008B62C7"/>
    <w:rsid w:val="008B6805"/>
    <w:rsid w:val="008B6B91"/>
    <w:rsid w:val="008B7202"/>
    <w:rsid w:val="008B7232"/>
    <w:rsid w:val="008B7361"/>
    <w:rsid w:val="008B75FB"/>
    <w:rsid w:val="008B782D"/>
    <w:rsid w:val="008B7B46"/>
    <w:rsid w:val="008B7DD9"/>
    <w:rsid w:val="008C0282"/>
    <w:rsid w:val="008C02C0"/>
    <w:rsid w:val="008C0841"/>
    <w:rsid w:val="008C175C"/>
    <w:rsid w:val="008C1876"/>
    <w:rsid w:val="008C1900"/>
    <w:rsid w:val="008C216B"/>
    <w:rsid w:val="008C26BA"/>
    <w:rsid w:val="008C2937"/>
    <w:rsid w:val="008C31BD"/>
    <w:rsid w:val="008C4634"/>
    <w:rsid w:val="008C4B5A"/>
    <w:rsid w:val="008C53B4"/>
    <w:rsid w:val="008C5AC8"/>
    <w:rsid w:val="008C5BAD"/>
    <w:rsid w:val="008C631D"/>
    <w:rsid w:val="008C6490"/>
    <w:rsid w:val="008C6A56"/>
    <w:rsid w:val="008C6C60"/>
    <w:rsid w:val="008C71B4"/>
    <w:rsid w:val="008C7317"/>
    <w:rsid w:val="008C7F80"/>
    <w:rsid w:val="008D0176"/>
    <w:rsid w:val="008D0602"/>
    <w:rsid w:val="008D1892"/>
    <w:rsid w:val="008D1894"/>
    <w:rsid w:val="008D1C0D"/>
    <w:rsid w:val="008D23CE"/>
    <w:rsid w:val="008D290A"/>
    <w:rsid w:val="008D2F48"/>
    <w:rsid w:val="008D32B5"/>
    <w:rsid w:val="008D32EB"/>
    <w:rsid w:val="008D33A8"/>
    <w:rsid w:val="008D38B6"/>
    <w:rsid w:val="008D4076"/>
    <w:rsid w:val="008D425D"/>
    <w:rsid w:val="008D42B8"/>
    <w:rsid w:val="008D4A99"/>
    <w:rsid w:val="008D4D9F"/>
    <w:rsid w:val="008D4EEE"/>
    <w:rsid w:val="008D5288"/>
    <w:rsid w:val="008D572D"/>
    <w:rsid w:val="008D59CE"/>
    <w:rsid w:val="008D5E08"/>
    <w:rsid w:val="008D6752"/>
    <w:rsid w:val="008D691F"/>
    <w:rsid w:val="008D719E"/>
    <w:rsid w:val="008D72ED"/>
    <w:rsid w:val="008D7A9B"/>
    <w:rsid w:val="008E0456"/>
    <w:rsid w:val="008E0CDD"/>
    <w:rsid w:val="008E106E"/>
    <w:rsid w:val="008E129D"/>
    <w:rsid w:val="008E129F"/>
    <w:rsid w:val="008E1601"/>
    <w:rsid w:val="008E1654"/>
    <w:rsid w:val="008E2B17"/>
    <w:rsid w:val="008E37F1"/>
    <w:rsid w:val="008E4109"/>
    <w:rsid w:val="008E49E4"/>
    <w:rsid w:val="008E4D34"/>
    <w:rsid w:val="008E5573"/>
    <w:rsid w:val="008E5BCC"/>
    <w:rsid w:val="008E67E1"/>
    <w:rsid w:val="008E6844"/>
    <w:rsid w:val="008E75DD"/>
    <w:rsid w:val="008E7FFD"/>
    <w:rsid w:val="008F063D"/>
    <w:rsid w:val="008F08BC"/>
    <w:rsid w:val="008F0CC4"/>
    <w:rsid w:val="008F0DAF"/>
    <w:rsid w:val="008F107A"/>
    <w:rsid w:val="008F1437"/>
    <w:rsid w:val="008F2AA7"/>
    <w:rsid w:val="008F346F"/>
    <w:rsid w:val="008F429D"/>
    <w:rsid w:val="008F446A"/>
    <w:rsid w:val="008F4480"/>
    <w:rsid w:val="008F44F1"/>
    <w:rsid w:val="008F46BB"/>
    <w:rsid w:val="008F4B7B"/>
    <w:rsid w:val="008F4DE8"/>
    <w:rsid w:val="008F4EB4"/>
    <w:rsid w:val="008F5015"/>
    <w:rsid w:val="008F59C5"/>
    <w:rsid w:val="008F5F25"/>
    <w:rsid w:val="008F61CD"/>
    <w:rsid w:val="008F65A9"/>
    <w:rsid w:val="008F663A"/>
    <w:rsid w:val="008F6D04"/>
    <w:rsid w:val="008F79A5"/>
    <w:rsid w:val="00900374"/>
    <w:rsid w:val="009014B1"/>
    <w:rsid w:val="00901738"/>
    <w:rsid w:val="00901F1E"/>
    <w:rsid w:val="00901F9D"/>
    <w:rsid w:val="00903645"/>
    <w:rsid w:val="009043B7"/>
    <w:rsid w:val="00904670"/>
    <w:rsid w:val="0090499D"/>
    <w:rsid w:val="0090587B"/>
    <w:rsid w:val="009059D4"/>
    <w:rsid w:val="00905F78"/>
    <w:rsid w:val="00905F85"/>
    <w:rsid w:val="00907B06"/>
    <w:rsid w:val="00910050"/>
    <w:rsid w:val="00910ADE"/>
    <w:rsid w:val="00910D62"/>
    <w:rsid w:val="009114E8"/>
    <w:rsid w:val="00911AD5"/>
    <w:rsid w:val="00911EB9"/>
    <w:rsid w:val="00912306"/>
    <w:rsid w:val="00912590"/>
    <w:rsid w:val="00912614"/>
    <w:rsid w:val="00912B3E"/>
    <w:rsid w:val="00912C5D"/>
    <w:rsid w:val="0091323B"/>
    <w:rsid w:val="00913EF0"/>
    <w:rsid w:val="00913FD4"/>
    <w:rsid w:val="009143F9"/>
    <w:rsid w:val="00914492"/>
    <w:rsid w:val="00914C6F"/>
    <w:rsid w:val="00914E79"/>
    <w:rsid w:val="00914FA2"/>
    <w:rsid w:val="00915660"/>
    <w:rsid w:val="00915A23"/>
    <w:rsid w:val="00915CB9"/>
    <w:rsid w:val="009167BC"/>
    <w:rsid w:val="00917362"/>
    <w:rsid w:val="00917634"/>
    <w:rsid w:val="009177DE"/>
    <w:rsid w:val="00917A3D"/>
    <w:rsid w:val="00917AB5"/>
    <w:rsid w:val="0092122B"/>
    <w:rsid w:val="009217D5"/>
    <w:rsid w:val="00922354"/>
    <w:rsid w:val="00922457"/>
    <w:rsid w:val="009225D6"/>
    <w:rsid w:val="009225DB"/>
    <w:rsid w:val="009233B6"/>
    <w:rsid w:val="00923BB9"/>
    <w:rsid w:val="00923DE9"/>
    <w:rsid w:val="00924052"/>
    <w:rsid w:val="009245FA"/>
    <w:rsid w:val="0092480D"/>
    <w:rsid w:val="00926249"/>
    <w:rsid w:val="0092676F"/>
    <w:rsid w:val="00926D0D"/>
    <w:rsid w:val="00926F04"/>
    <w:rsid w:val="00927397"/>
    <w:rsid w:val="0092779D"/>
    <w:rsid w:val="009302C0"/>
    <w:rsid w:val="0093113B"/>
    <w:rsid w:val="009317EF"/>
    <w:rsid w:val="00931DAE"/>
    <w:rsid w:val="009322FF"/>
    <w:rsid w:val="00932487"/>
    <w:rsid w:val="0093283F"/>
    <w:rsid w:val="00932B16"/>
    <w:rsid w:val="0093311B"/>
    <w:rsid w:val="00933361"/>
    <w:rsid w:val="00933EA2"/>
    <w:rsid w:val="009340BB"/>
    <w:rsid w:val="00937F81"/>
    <w:rsid w:val="00940325"/>
    <w:rsid w:val="009405BC"/>
    <w:rsid w:val="009409E2"/>
    <w:rsid w:val="00940A12"/>
    <w:rsid w:val="00941578"/>
    <w:rsid w:val="009420BE"/>
    <w:rsid w:val="009427C6"/>
    <w:rsid w:val="0094394C"/>
    <w:rsid w:val="00943BD7"/>
    <w:rsid w:val="00943D36"/>
    <w:rsid w:val="00944072"/>
    <w:rsid w:val="009441C9"/>
    <w:rsid w:val="0094451A"/>
    <w:rsid w:val="00944792"/>
    <w:rsid w:val="009447F5"/>
    <w:rsid w:val="00944805"/>
    <w:rsid w:val="00944D97"/>
    <w:rsid w:val="00944F02"/>
    <w:rsid w:val="0094561D"/>
    <w:rsid w:val="009456B0"/>
    <w:rsid w:val="009457C5"/>
    <w:rsid w:val="009457EA"/>
    <w:rsid w:val="009461DE"/>
    <w:rsid w:val="009463AA"/>
    <w:rsid w:val="0094652E"/>
    <w:rsid w:val="00946AED"/>
    <w:rsid w:val="00947729"/>
    <w:rsid w:val="0094772F"/>
    <w:rsid w:val="009505DC"/>
    <w:rsid w:val="00950AE7"/>
    <w:rsid w:val="00950B3A"/>
    <w:rsid w:val="0095119A"/>
    <w:rsid w:val="0095133D"/>
    <w:rsid w:val="00952A60"/>
    <w:rsid w:val="00952AC7"/>
    <w:rsid w:val="00952C1B"/>
    <w:rsid w:val="00953D25"/>
    <w:rsid w:val="009545BF"/>
    <w:rsid w:val="00955B5F"/>
    <w:rsid w:val="00955E73"/>
    <w:rsid w:val="00956066"/>
    <w:rsid w:val="0095607C"/>
    <w:rsid w:val="009560B8"/>
    <w:rsid w:val="0095612A"/>
    <w:rsid w:val="009562E8"/>
    <w:rsid w:val="009565DB"/>
    <w:rsid w:val="00956616"/>
    <w:rsid w:val="00956C5A"/>
    <w:rsid w:val="009575EA"/>
    <w:rsid w:val="00957BA6"/>
    <w:rsid w:val="00960265"/>
    <w:rsid w:val="009608A6"/>
    <w:rsid w:val="009609DA"/>
    <w:rsid w:val="00960A22"/>
    <w:rsid w:val="00960BF5"/>
    <w:rsid w:val="009611B5"/>
    <w:rsid w:val="009622C7"/>
    <w:rsid w:val="009625B4"/>
    <w:rsid w:val="009639C5"/>
    <w:rsid w:val="009649B0"/>
    <w:rsid w:val="00964A30"/>
    <w:rsid w:val="009659A8"/>
    <w:rsid w:val="00965D3F"/>
    <w:rsid w:val="009660C1"/>
    <w:rsid w:val="00966C6F"/>
    <w:rsid w:val="00966E04"/>
    <w:rsid w:val="00967D9A"/>
    <w:rsid w:val="00970055"/>
    <w:rsid w:val="009706FB"/>
    <w:rsid w:val="00970751"/>
    <w:rsid w:val="00970F42"/>
    <w:rsid w:val="00971967"/>
    <w:rsid w:val="009720B3"/>
    <w:rsid w:val="0097222C"/>
    <w:rsid w:val="0097283A"/>
    <w:rsid w:val="00972A2D"/>
    <w:rsid w:val="00972D22"/>
    <w:rsid w:val="00972E8B"/>
    <w:rsid w:val="00972F92"/>
    <w:rsid w:val="00973179"/>
    <w:rsid w:val="00973B22"/>
    <w:rsid w:val="0097439D"/>
    <w:rsid w:val="00975030"/>
    <w:rsid w:val="00975622"/>
    <w:rsid w:val="009758A1"/>
    <w:rsid w:val="00975F34"/>
    <w:rsid w:val="00976010"/>
    <w:rsid w:val="0097640E"/>
    <w:rsid w:val="009767FA"/>
    <w:rsid w:val="00977003"/>
    <w:rsid w:val="00977687"/>
    <w:rsid w:val="00977EB4"/>
    <w:rsid w:val="00977F7E"/>
    <w:rsid w:val="009800AA"/>
    <w:rsid w:val="009802F0"/>
    <w:rsid w:val="00980D42"/>
    <w:rsid w:val="0098103F"/>
    <w:rsid w:val="00981B24"/>
    <w:rsid w:val="00981B95"/>
    <w:rsid w:val="009823A6"/>
    <w:rsid w:val="00982659"/>
    <w:rsid w:val="0098292D"/>
    <w:rsid w:val="00982AB0"/>
    <w:rsid w:val="009835E7"/>
    <w:rsid w:val="009840C4"/>
    <w:rsid w:val="00985101"/>
    <w:rsid w:val="009855F4"/>
    <w:rsid w:val="00985D03"/>
    <w:rsid w:val="00985F5A"/>
    <w:rsid w:val="00986531"/>
    <w:rsid w:val="0098675D"/>
    <w:rsid w:val="009871E1"/>
    <w:rsid w:val="00987294"/>
    <w:rsid w:val="009872E1"/>
    <w:rsid w:val="009873F7"/>
    <w:rsid w:val="00987CAB"/>
    <w:rsid w:val="00990D67"/>
    <w:rsid w:val="00990FDE"/>
    <w:rsid w:val="00991047"/>
    <w:rsid w:val="009910A8"/>
    <w:rsid w:val="0099166A"/>
    <w:rsid w:val="00991F13"/>
    <w:rsid w:val="00992404"/>
    <w:rsid w:val="00992BC4"/>
    <w:rsid w:val="00992CAF"/>
    <w:rsid w:val="009934D3"/>
    <w:rsid w:val="00993FBC"/>
    <w:rsid w:val="00995269"/>
    <w:rsid w:val="00995318"/>
    <w:rsid w:val="009953C1"/>
    <w:rsid w:val="009954E6"/>
    <w:rsid w:val="009955AA"/>
    <w:rsid w:val="0099588C"/>
    <w:rsid w:val="00995E25"/>
    <w:rsid w:val="00996024"/>
    <w:rsid w:val="009966CC"/>
    <w:rsid w:val="009A197B"/>
    <w:rsid w:val="009A2A49"/>
    <w:rsid w:val="009A2DA7"/>
    <w:rsid w:val="009A3C6F"/>
    <w:rsid w:val="009A434A"/>
    <w:rsid w:val="009A485A"/>
    <w:rsid w:val="009A492E"/>
    <w:rsid w:val="009A4F92"/>
    <w:rsid w:val="009A4FD1"/>
    <w:rsid w:val="009A68CD"/>
    <w:rsid w:val="009A69AD"/>
    <w:rsid w:val="009A7075"/>
    <w:rsid w:val="009A7577"/>
    <w:rsid w:val="009B0BA1"/>
    <w:rsid w:val="009B1517"/>
    <w:rsid w:val="009B253F"/>
    <w:rsid w:val="009B2BAD"/>
    <w:rsid w:val="009B2C0B"/>
    <w:rsid w:val="009B307A"/>
    <w:rsid w:val="009B334E"/>
    <w:rsid w:val="009B3535"/>
    <w:rsid w:val="009B38C8"/>
    <w:rsid w:val="009B4337"/>
    <w:rsid w:val="009B461C"/>
    <w:rsid w:val="009B479F"/>
    <w:rsid w:val="009B498E"/>
    <w:rsid w:val="009B4D3B"/>
    <w:rsid w:val="009B50DA"/>
    <w:rsid w:val="009B578A"/>
    <w:rsid w:val="009B5F18"/>
    <w:rsid w:val="009B6290"/>
    <w:rsid w:val="009B62E8"/>
    <w:rsid w:val="009B694A"/>
    <w:rsid w:val="009B6FFA"/>
    <w:rsid w:val="009B7637"/>
    <w:rsid w:val="009B7939"/>
    <w:rsid w:val="009B7B8D"/>
    <w:rsid w:val="009B7EA8"/>
    <w:rsid w:val="009B7EF7"/>
    <w:rsid w:val="009C0C89"/>
    <w:rsid w:val="009C1194"/>
    <w:rsid w:val="009C167A"/>
    <w:rsid w:val="009C1AA3"/>
    <w:rsid w:val="009C1E0E"/>
    <w:rsid w:val="009C24C1"/>
    <w:rsid w:val="009C47DE"/>
    <w:rsid w:val="009C481B"/>
    <w:rsid w:val="009C5811"/>
    <w:rsid w:val="009C6068"/>
    <w:rsid w:val="009C6417"/>
    <w:rsid w:val="009C67DD"/>
    <w:rsid w:val="009C6A74"/>
    <w:rsid w:val="009C75C8"/>
    <w:rsid w:val="009D0021"/>
    <w:rsid w:val="009D007A"/>
    <w:rsid w:val="009D055A"/>
    <w:rsid w:val="009D057E"/>
    <w:rsid w:val="009D0EBC"/>
    <w:rsid w:val="009D184C"/>
    <w:rsid w:val="009D1949"/>
    <w:rsid w:val="009D20FD"/>
    <w:rsid w:val="009D2343"/>
    <w:rsid w:val="009D2980"/>
    <w:rsid w:val="009D304E"/>
    <w:rsid w:val="009D325B"/>
    <w:rsid w:val="009D40AD"/>
    <w:rsid w:val="009D4C16"/>
    <w:rsid w:val="009D4C44"/>
    <w:rsid w:val="009D56AC"/>
    <w:rsid w:val="009D5A6A"/>
    <w:rsid w:val="009D5AA0"/>
    <w:rsid w:val="009D5E59"/>
    <w:rsid w:val="009D72B9"/>
    <w:rsid w:val="009D7407"/>
    <w:rsid w:val="009D752A"/>
    <w:rsid w:val="009D78E2"/>
    <w:rsid w:val="009E0866"/>
    <w:rsid w:val="009E106C"/>
    <w:rsid w:val="009E1350"/>
    <w:rsid w:val="009E1FBF"/>
    <w:rsid w:val="009E21D1"/>
    <w:rsid w:val="009E221C"/>
    <w:rsid w:val="009E2401"/>
    <w:rsid w:val="009E2516"/>
    <w:rsid w:val="009E25CE"/>
    <w:rsid w:val="009E2C9E"/>
    <w:rsid w:val="009E2EBC"/>
    <w:rsid w:val="009E351E"/>
    <w:rsid w:val="009E393C"/>
    <w:rsid w:val="009E3CCC"/>
    <w:rsid w:val="009E3D63"/>
    <w:rsid w:val="009E3F7B"/>
    <w:rsid w:val="009E41E5"/>
    <w:rsid w:val="009E4221"/>
    <w:rsid w:val="009E4417"/>
    <w:rsid w:val="009E47C8"/>
    <w:rsid w:val="009E4D99"/>
    <w:rsid w:val="009E5231"/>
    <w:rsid w:val="009E543D"/>
    <w:rsid w:val="009E59CF"/>
    <w:rsid w:val="009E5B6B"/>
    <w:rsid w:val="009E6665"/>
    <w:rsid w:val="009E6790"/>
    <w:rsid w:val="009E6937"/>
    <w:rsid w:val="009E6A86"/>
    <w:rsid w:val="009E719D"/>
    <w:rsid w:val="009E7299"/>
    <w:rsid w:val="009E75EB"/>
    <w:rsid w:val="009E7760"/>
    <w:rsid w:val="009E7CEB"/>
    <w:rsid w:val="009F0098"/>
    <w:rsid w:val="009F0435"/>
    <w:rsid w:val="009F05AD"/>
    <w:rsid w:val="009F0C38"/>
    <w:rsid w:val="009F1156"/>
    <w:rsid w:val="009F131A"/>
    <w:rsid w:val="009F1BCC"/>
    <w:rsid w:val="009F29C4"/>
    <w:rsid w:val="009F30F0"/>
    <w:rsid w:val="009F350A"/>
    <w:rsid w:val="009F3997"/>
    <w:rsid w:val="009F3FE0"/>
    <w:rsid w:val="009F4956"/>
    <w:rsid w:val="009F4E53"/>
    <w:rsid w:val="009F585B"/>
    <w:rsid w:val="009F58A8"/>
    <w:rsid w:val="009F5913"/>
    <w:rsid w:val="009F5C38"/>
    <w:rsid w:val="009F631C"/>
    <w:rsid w:val="009F6344"/>
    <w:rsid w:val="009F6D74"/>
    <w:rsid w:val="009F7B92"/>
    <w:rsid w:val="00A00C59"/>
    <w:rsid w:val="00A00DC6"/>
    <w:rsid w:val="00A01812"/>
    <w:rsid w:val="00A01B3D"/>
    <w:rsid w:val="00A02016"/>
    <w:rsid w:val="00A02033"/>
    <w:rsid w:val="00A020C5"/>
    <w:rsid w:val="00A0218A"/>
    <w:rsid w:val="00A02347"/>
    <w:rsid w:val="00A02E14"/>
    <w:rsid w:val="00A030D0"/>
    <w:rsid w:val="00A03154"/>
    <w:rsid w:val="00A035AE"/>
    <w:rsid w:val="00A0377D"/>
    <w:rsid w:val="00A037CB"/>
    <w:rsid w:val="00A04326"/>
    <w:rsid w:val="00A04AAC"/>
    <w:rsid w:val="00A04B4D"/>
    <w:rsid w:val="00A04FC0"/>
    <w:rsid w:val="00A05A0F"/>
    <w:rsid w:val="00A05B20"/>
    <w:rsid w:val="00A060FD"/>
    <w:rsid w:val="00A06403"/>
    <w:rsid w:val="00A07520"/>
    <w:rsid w:val="00A10144"/>
    <w:rsid w:val="00A11A71"/>
    <w:rsid w:val="00A11BA3"/>
    <w:rsid w:val="00A11C02"/>
    <w:rsid w:val="00A1270C"/>
    <w:rsid w:val="00A12E4E"/>
    <w:rsid w:val="00A13CF2"/>
    <w:rsid w:val="00A14078"/>
    <w:rsid w:val="00A14AAA"/>
    <w:rsid w:val="00A14E21"/>
    <w:rsid w:val="00A14E3A"/>
    <w:rsid w:val="00A14F31"/>
    <w:rsid w:val="00A158A9"/>
    <w:rsid w:val="00A15A35"/>
    <w:rsid w:val="00A15B01"/>
    <w:rsid w:val="00A17231"/>
    <w:rsid w:val="00A17C70"/>
    <w:rsid w:val="00A20667"/>
    <w:rsid w:val="00A20957"/>
    <w:rsid w:val="00A20E8E"/>
    <w:rsid w:val="00A21A0E"/>
    <w:rsid w:val="00A221EA"/>
    <w:rsid w:val="00A22B7E"/>
    <w:rsid w:val="00A22F19"/>
    <w:rsid w:val="00A22FDA"/>
    <w:rsid w:val="00A23292"/>
    <w:rsid w:val="00A233C1"/>
    <w:rsid w:val="00A23925"/>
    <w:rsid w:val="00A23FCF"/>
    <w:rsid w:val="00A240B1"/>
    <w:rsid w:val="00A240DA"/>
    <w:rsid w:val="00A24A45"/>
    <w:rsid w:val="00A24A62"/>
    <w:rsid w:val="00A24D1A"/>
    <w:rsid w:val="00A2539A"/>
    <w:rsid w:val="00A25D89"/>
    <w:rsid w:val="00A269A7"/>
    <w:rsid w:val="00A27187"/>
    <w:rsid w:val="00A27370"/>
    <w:rsid w:val="00A27853"/>
    <w:rsid w:val="00A300A1"/>
    <w:rsid w:val="00A3014E"/>
    <w:rsid w:val="00A3025C"/>
    <w:rsid w:val="00A30455"/>
    <w:rsid w:val="00A30BA7"/>
    <w:rsid w:val="00A310EA"/>
    <w:rsid w:val="00A31C9F"/>
    <w:rsid w:val="00A3222B"/>
    <w:rsid w:val="00A324A7"/>
    <w:rsid w:val="00A3258D"/>
    <w:rsid w:val="00A32E87"/>
    <w:rsid w:val="00A332B9"/>
    <w:rsid w:val="00A33550"/>
    <w:rsid w:val="00A337C9"/>
    <w:rsid w:val="00A33B27"/>
    <w:rsid w:val="00A3401B"/>
    <w:rsid w:val="00A347A7"/>
    <w:rsid w:val="00A3494E"/>
    <w:rsid w:val="00A3506B"/>
    <w:rsid w:val="00A35154"/>
    <w:rsid w:val="00A3528A"/>
    <w:rsid w:val="00A354EA"/>
    <w:rsid w:val="00A35600"/>
    <w:rsid w:val="00A35E01"/>
    <w:rsid w:val="00A35F75"/>
    <w:rsid w:val="00A35F82"/>
    <w:rsid w:val="00A365BC"/>
    <w:rsid w:val="00A36F18"/>
    <w:rsid w:val="00A375AF"/>
    <w:rsid w:val="00A4085A"/>
    <w:rsid w:val="00A414F1"/>
    <w:rsid w:val="00A41B0F"/>
    <w:rsid w:val="00A41D19"/>
    <w:rsid w:val="00A41ED1"/>
    <w:rsid w:val="00A41FA1"/>
    <w:rsid w:val="00A431BF"/>
    <w:rsid w:val="00A442B7"/>
    <w:rsid w:val="00A447FA"/>
    <w:rsid w:val="00A44CCF"/>
    <w:rsid w:val="00A44E63"/>
    <w:rsid w:val="00A45204"/>
    <w:rsid w:val="00A45374"/>
    <w:rsid w:val="00A45797"/>
    <w:rsid w:val="00A463C3"/>
    <w:rsid w:val="00A464E6"/>
    <w:rsid w:val="00A46895"/>
    <w:rsid w:val="00A46DA8"/>
    <w:rsid w:val="00A47337"/>
    <w:rsid w:val="00A476F2"/>
    <w:rsid w:val="00A507F8"/>
    <w:rsid w:val="00A50BB7"/>
    <w:rsid w:val="00A50F12"/>
    <w:rsid w:val="00A51024"/>
    <w:rsid w:val="00A513F0"/>
    <w:rsid w:val="00A514FE"/>
    <w:rsid w:val="00A51887"/>
    <w:rsid w:val="00A5309B"/>
    <w:rsid w:val="00A530C5"/>
    <w:rsid w:val="00A530DE"/>
    <w:rsid w:val="00A535FF"/>
    <w:rsid w:val="00A54114"/>
    <w:rsid w:val="00A54490"/>
    <w:rsid w:val="00A54F92"/>
    <w:rsid w:val="00A561DD"/>
    <w:rsid w:val="00A5628E"/>
    <w:rsid w:val="00A56599"/>
    <w:rsid w:val="00A56875"/>
    <w:rsid w:val="00A56E31"/>
    <w:rsid w:val="00A5738D"/>
    <w:rsid w:val="00A5756A"/>
    <w:rsid w:val="00A6096C"/>
    <w:rsid w:val="00A609F0"/>
    <w:rsid w:val="00A615A9"/>
    <w:rsid w:val="00A61DE7"/>
    <w:rsid w:val="00A621D2"/>
    <w:rsid w:val="00A62563"/>
    <w:rsid w:val="00A6264C"/>
    <w:rsid w:val="00A62A12"/>
    <w:rsid w:val="00A62DAB"/>
    <w:rsid w:val="00A6335C"/>
    <w:rsid w:val="00A636EC"/>
    <w:rsid w:val="00A64270"/>
    <w:rsid w:val="00A64279"/>
    <w:rsid w:val="00A6502C"/>
    <w:rsid w:val="00A65FBF"/>
    <w:rsid w:val="00A6610A"/>
    <w:rsid w:val="00A667D0"/>
    <w:rsid w:val="00A67A5C"/>
    <w:rsid w:val="00A70185"/>
    <w:rsid w:val="00A70211"/>
    <w:rsid w:val="00A70372"/>
    <w:rsid w:val="00A70C42"/>
    <w:rsid w:val="00A70D90"/>
    <w:rsid w:val="00A71F9B"/>
    <w:rsid w:val="00A728EC"/>
    <w:rsid w:val="00A72B06"/>
    <w:rsid w:val="00A7342D"/>
    <w:rsid w:val="00A73A79"/>
    <w:rsid w:val="00A73ABD"/>
    <w:rsid w:val="00A73F9D"/>
    <w:rsid w:val="00A744FF"/>
    <w:rsid w:val="00A74D88"/>
    <w:rsid w:val="00A753C1"/>
    <w:rsid w:val="00A75AF3"/>
    <w:rsid w:val="00A760B5"/>
    <w:rsid w:val="00A762EC"/>
    <w:rsid w:val="00A764D9"/>
    <w:rsid w:val="00A76DA2"/>
    <w:rsid w:val="00A77163"/>
    <w:rsid w:val="00A77F17"/>
    <w:rsid w:val="00A80B48"/>
    <w:rsid w:val="00A82FAD"/>
    <w:rsid w:val="00A836A9"/>
    <w:rsid w:val="00A83787"/>
    <w:rsid w:val="00A8380F"/>
    <w:rsid w:val="00A8409A"/>
    <w:rsid w:val="00A853BA"/>
    <w:rsid w:val="00A85DEC"/>
    <w:rsid w:val="00A86578"/>
    <w:rsid w:val="00A8704E"/>
    <w:rsid w:val="00A87AB6"/>
    <w:rsid w:val="00A903C5"/>
    <w:rsid w:val="00A91635"/>
    <w:rsid w:val="00A91A10"/>
    <w:rsid w:val="00A91D84"/>
    <w:rsid w:val="00A91E94"/>
    <w:rsid w:val="00A91FB7"/>
    <w:rsid w:val="00A920BE"/>
    <w:rsid w:val="00A931FC"/>
    <w:rsid w:val="00A93753"/>
    <w:rsid w:val="00A93D63"/>
    <w:rsid w:val="00A94168"/>
    <w:rsid w:val="00A94BC9"/>
    <w:rsid w:val="00A979FD"/>
    <w:rsid w:val="00AA0713"/>
    <w:rsid w:val="00AA0D58"/>
    <w:rsid w:val="00AA12B4"/>
    <w:rsid w:val="00AA1427"/>
    <w:rsid w:val="00AA2C27"/>
    <w:rsid w:val="00AA2E6B"/>
    <w:rsid w:val="00AA32F5"/>
    <w:rsid w:val="00AA379B"/>
    <w:rsid w:val="00AA37AC"/>
    <w:rsid w:val="00AA3916"/>
    <w:rsid w:val="00AA4643"/>
    <w:rsid w:val="00AA5C40"/>
    <w:rsid w:val="00AA6A7B"/>
    <w:rsid w:val="00AA73B7"/>
    <w:rsid w:val="00AA7CC7"/>
    <w:rsid w:val="00AB025B"/>
    <w:rsid w:val="00AB030A"/>
    <w:rsid w:val="00AB0800"/>
    <w:rsid w:val="00AB0818"/>
    <w:rsid w:val="00AB0F4E"/>
    <w:rsid w:val="00AB0F54"/>
    <w:rsid w:val="00AB19CF"/>
    <w:rsid w:val="00AB1BB4"/>
    <w:rsid w:val="00AB20CE"/>
    <w:rsid w:val="00AB2896"/>
    <w:rsid w:val="00AB3302"/>
    <w:rsid w:val="00AB35F6"/>
    <w:rsid w:val="00AB3A53"/>
    <w:rsid w:val="00AB3BA7"/>
    <w:rsid w:val="00AB3E89"/>
    <w:rsid w:val="00AB3FC8"/>
    <w:rsid w:val="00AB5562"/>
    <w:rsid w:val="00AB6982"/>
    <w:rsid w:val="00AB6E49"/>
    <w:rsid w:val="00AB7283"/>
    <w:rsid w:val="00AB7493"/>
    <w:rsid w:val="00AB77AD"/>
    <w:rsid w:val="00AB7AA1"/>
    <w:rsid w:val="00AC02AA"/>
    <w:rsid w:val="00AC0561"/>
    <w:rsid w:val="00AC064B"/>
    <w:rsid w:val="00AC0AFC"/>
    <w:rsid w:val="00AC10D0"/>
    <w:rsid w:val="00AC164A"/>
    <w:rsid w:val="00AC1D1C"/>
    <w:rsid w:val="00AC21BB"/>
    <w:rsid w:val="00AC2250"/>
    <w:rsid w:val="00AC2A42"/>
    <w:rsid w:val="00AC3C7F"/>
    <w:rsid w:val="00AC4B05"/>
    <w:rsid w:val="00AC4F29"/>
    <w:rsid w:val="00AC56A4"/>
    <w:rsid w:val="00AC5774"/>
    <w:rsid w:val="00AC5C76"/>
    <w:rsid w:val="00AC6341"/>
    <w:rsid w:val="00AC6A0F"/>
    <w:rsid w:val="00AC6B31"/>
    <w:rsid w:val="00AC6EDA"/>
    <w:rsid w:val="00AD0367"/>
    <w:rsid w:val="00AD0B0D"/>
    <w:rsid w:val="00AD1205"/>
    <w:rsid w:val="00AD176F"/>
    <w:rsid w:val="00AD329B"/>
    <w:rsid w:val="00AD3ABF"/>
    <w:rsid w:val="00AD3F54"/>
    <w:rsid w:val="00AD4BD6"/>
    <w:rsid w:val="00AD5306"/>
    <w:rsid w:val="00AD53F6"/>
    <w:rsid w:val="00AD5F26"/>
    <w:rsid w:val="00AD6DA5"/>
    <w:rsid w:val="00AD70A0"/>
    <w:rsid w:val="00AD71A1"/>
    <w:rsid w:val="00AD741A"/>
    <w:rsid w:val="00AD7747"/>
    <w:rsid w:val="00AD79BD"/>
    <w:rsid w:val="00AD7F05"/>
    <w:rsid w:val="00AE00CE"/>
    <w:rsid w:val="00AE04C1"/>
    <w:rsid w:val="00AE0E9C"/>
    <w:rsid w:val="00AE1A01"/>
    <w:rsid w:val="00AE1CF8"/>
    <w:rsid w:val="00AE245A"/>
    <w:rsid w:val="00AE24AA"/>
    <w:rsid w:val="00AE24B5"/>
    <w:rsid w:val="00AE301C"/>
    <w:rsid w:val="00AE33D5"/>
    <w:rsid w:val="00AE3E9A"/>
    <w:rsid w:val="00AE3EAD"/>
    <w:rsid w:val="00AE4693"/>
    <w:rsid w:val="00AE5C9F"/>
    <w:rsid w:val="00AE5D58"/>
    <w:rsid w:val="00AE5DC1"/>
    <w:rsid w:val="00AE5EAF"/>
    <w:rsid w:val="00AE68F7"/>
    <w:rsid w:val="00AE6B9D"/>
    <w:rsid w:val="00AE70A9"/>
    <w:rsid w:val="00AE77CD"/>
    <w:rsid w:val="00AF0386"/>
    <w:rsid w:val="00AF07BD"/>
    <w:rsid w:val="00AF0B3C"/>
    <w:rsid w:val="00AF11DF"/>
    <w:rsid w:val="00AF142C"/>
    <w:rsid w:val="00AF1E1A"/>
    <w:rsid w:val="00AF2050"/>
    <w:rsid w:val="00AF2556"/>
    <w:rsid w:val="00AF25A9"/>
    <w:rsid w:val="00AF2EF5"/>
    <w:rsid w:val="00AF3944"/>
    <w:rsid w:val="00AF3E06"/>
    <w:rsid w:val="00AF3FF5"/>
    <w:rsid w:val="00AF4B9E"/>
    <w:rsid w:val="00AF5B0C"/>
    <w:rsid w:val="00AF64E9"/>
    <w:rsid w:val="00AF6960"/>
    <w:rsid w:val="00AF6BCD"/>
    <w:rsid w:val="00AF6D24"/>
    <w:rsid w:val="00AF6FE9"/>
    <w:rsid w:val="00AF722F"/>
    <w:rsid w:val="00AF7C8D"/>
    <w:rsid w:val="00B00654"/>
    <w:rsid w:val="00B00CF0"/>
    <w:rsid w:val="00B0119D"/>
    <w:rsid w:val="00B011D5"/>
    <w:rsid w:val="00B01A2C"/>
    <w:rsid w:val="00B01F9F"/>
    <w:rsid w:val="00B02F06"/>
    <w:rsid w:val="00B035B9"/>
    <w:rsid w:val="00B03841"/>
    <w:rsid w:val="00B04E60"/>
    <w:rsid w:val="00B05121"/>
    <w:rsid w:val="00B0518D"/>
    <w:rsid w:val="00B062BE"/>
    <w:rsid w:val="00B06789"/>
    <w:rsid w:val="00B06989"/>
    <w:rsid w:val="00B06D18"/>
    <w:rsid w:val="00B07FFE"/>
    <w:rsid w:val="00B1020F"/>
    <w:rsid w:val="00B12552"/>
    <w:rsid w:val="00B12804"/>
    <w:rsid w:val="00B12939"/>
    <w:rsid w:val="00B1302B"/>
    <w:rsid w:val="00B134C6"/>
    <w:rsid w:val="00B14613"/>
    <w:rsid w:val="00B1477D"/>
    <w:rsid w:val="00B172A9"/>
    <w:rsid w:val="00B173B0"/>
    <w:rsid w:val="00B17FC6"/>
    <w:rsid w:val="00B17FDD"/>
    <w:rsid w:val="00B203E9"/>
    <w:rsid w:val="00B207E8"/>
    <w:rsid w:val="00B20C66"/>
    <w:rsid w:val="00B20D2B"/>
    <w:rsid w:val="00B20E62"/>
    <w:rsid w:val="00B21015"/>
    <w:rsid w:val="00B21568"/>
    <w:rsid w:val="00B22400"/>
    <w:rsid w:val="00B22655"/>
    <w:rsid w:val="00B22735"/>
    <w:rsid w:val="00B240AB"/>
    <w:rsid w:val="00B244BA"/>
    <w:rsid w:val="00B24711"/>
    <w:rsid w:val="00B25170"/>
    <w:rsid w:val="00B258DA"/>
    <w:rsid w:val="00B26245"/>
    <w:rsid w:val="00B262B4"/>
    <w:rsid w:val="00B26A59"/>
    <w:rsid w:val="00B306B3"/>
    <w:rsid w:val="00B30747"/>
    <w:rsid w:val="00B31634"/>
    <w:rsid w:val="00B317AF"/>
    <w:rsid w:val="00B31D6C"/>
    <w:rsid w:val="00B31FF2"/>
    <w:rsid w:val="00B32174"/>
    <w:rsid w:val="00B3278E"/>
    <w:rsid w:val="00B32B36"/>
    <w:rsid w:val="00B32E7A"/>
    <w:rsid w:val="00B3329E"/>
    <w:rsid w:val="00B332E7"/>
    <w:rsid w:val="00B33344"/>
    <w:rsid w:val="00B33A69"/>
    <w:rsid w:val="00B345CA"/>
    <w:rsid w:val="00B34971"/>
    <w:rsid w:val="00B349BB"/>
    <w:rsid w:val="00B367F1"/>
    <w:rsid w:val="00B36939"/>
    <w:rsid w:val="00B3697C"/>
    <w:rsid w:val="00B36B77"/>
    <w:rsid w:val="00B36ED0"/>
    <w:rsid w:val="00B36EDC"/>
    <w:rsid w:val="00B36FE8"/>
    <w:rsid w:val="00B37758"/>
    <w:rsid w:val="00B3785C"/>
    <w:rsid w:val="00B37EAC"/>
    <w:rsid w:val="00B37FC2"/>
    <w:rsid w:val="00B4052F"/>
    <w:rsid w:val="00B4160B"/>
    <w:rsid w:val="00B418BE"/>
    <w:rsid w:val="00B41B90"/>
    <w:rsid w:val="00B41FF9"/>
    <w:rsid w:val="00B4241E"/>
    <w:rsid w:val="00B4263C"/>
    <w:rsid w:val="00B44282"/>
    <w:rsid w:val="00B44681"/>
    <w:rsid w:val="00B44BFB"/>
    <w:rsid w:val="00B44E70"/>
    <w:rsid w:val="00B44F83"/>
    <w:rsid w:val="00B45E61"/>
    <w:rsid w:val="00B45F59"/>
    <w:rsid w:val="00B46597"/>
    <w:rsid w:val="00B46EEA"/>
    <w:rsid w:val="00B47154"/>
    <w:rsid w:val="00B47AEE"/>
    <w:rsid w:val="00B5012E"/>
    <w:rsid w:val="00B50408"/>
    <w:rsid w:val="00B50B05"/>
    <w:rsid w:val="00B514A7"/>
    <w:rsid w:val="00B51C29"/>
    <w:rsid w:val="00B51E43"/>
    <w:rsid w:val="00B53028"/>
    <w:rsid w:val="00B53A82"/>
    <w:rsid w:val="00B55A62"/>
    <w:rsid w:val="00B55B2E"/>
    <w:rsid w:val="00B56390"/>
    <w:rsid w:val="00B56F05"/>
    <w:rsid w:val="00B56FA2"/>
    <w:rsid w:val="00B572A4"/>
    <w:rsid w:val="00B57818"/>
    <w:rsid w:val="00B60B49"/>
    <w:rsid w:val="00B60E57"/>
    <w:rsid w:val="00B60E65"/>
    <w:rsid w:val="00B6151B"/>
    <w:rsid w:val="00B616A5"/>
    <w:rsid w:val="00B61DEB"/>
    <w:rsid w:val="00B6259E"/>
    <w:rsid w:val="00B62833"/>
    <w:rsid w:val="00B63C78"/>
    <w:rsid w:val="00B64DB3"/>
    <w:rsid w:val="00B650AE"/>
    <w:rsid w:val="00B6579B"/>
    <w:rsid w:val="00B657BD"/>
    <w:rsid w:val="00B66179"/>
    <w:rsid w:val="00B663DF"/>
    <w:rsid w:val="00B66DAB"/>
    <w:rsid w:val="00B66E72"/>
    <w:rsid w:val="00B670A3"/>
    <w:rsid w:val="00B67736"/>
    <w:rsid w:val="00B67A5F"/>
    <w:rsid w:val="00B67A84"/>
    <w:rsid w:val="00B67A89"/>
    <w:rsid w:val="00B67E09"/>
    <w:rsid w:val="00B67E11"/>
    <w:rsid w:val="00B70B46"/>
    <w:rsid w:val="00B70D79"/>
    <w:rsid w:val="00B70DF7"/>
    <w:rsid w:val="00B712D1"/>
    <w:rsid w:val="00B716A4"/>
    <w:rsid w:val="00B71BB4"/>
    <w:rsid w:val="00B723B9"/>
    <w:rsid w:val="00B72BF8"/>
    <w:rsid w:val="00B72EE8"/>
    <w:rsid w:val="00B73C67"/>
    <w:rsid w:val="00B74791"/>
    <w:rsid w:val="00B74938"/>
    <w:rsid w:val="00B74FEA"/>
    <w:rsid w:val="00B7547E"/>
    <w:rsid w:val="00B755AA"/>
    <w:rsid w:val="00B77859"/>
    <w:rsid w:val="00B77DBD"/>
    <w:rsid w:val="00B81116"/>
    <w:rsid w:val="00B813BD"/>
    <w:rsid w:val="00B822E9"/>
    <w:rsid w:val="00B831B9"/>
    <w:rsid w:val="00B8333C"/>
    <w:rsid w:val="00B83408"/>
    <w:rsid w:val="00B83F05"/>
    <w:rsid w:val="00B8446A"/>
    <w:rsid w:val="00B8454A"/>
    <w:rsid w:val="00B84D08"/>
    <w:rsid w:val="00B85673"/>
    <w:rsid w:val="00B857DC"/>
    <w:rsid w:val="00B8586B"/>
    <w:rsid w:val="00B859EA"/>
    <w:rsid w:val="00B85A23"/>
    <w:rsid w:val="00B863E7"/>
    <w:rsid w:val="00B869B1"/>
    <w:rsid w:val="00B86A84"/>
    <w:rsid w:val="00B87661"/>
    <w:rsid w:val="00B87E77"/>
    <w:rsid w:val="00B902D3"/>
    <w:rsid w:val="00B908D5"/>
    <w:rsid w:val="00B91030"/>
    <w:rsid w:val="00B9160D"/>
    <w:rsid w:val="00B91A66"/>
    <w:rsid w:val="00B924E9"/>
    <w:rsid w:val="00B929D5"/>
    <w:rsid w:val="00B92CE6"/>
    <w:rsid w:val="00B932F5"/>
    <w:rsid w:val="00B933F1"/>
    <w:rsid w:val="00B9388B"/>
    <w:rsid w:val="00B93AF2"/>
    <w:rsid w:val="00B93AF5"/>
    <w:rsid w:val="00B9403F"/>
    <w:rsid w:val="00B942CD"/>
    <w:rsid w:val="00B94C41"/>
    <w:rsid w:val="00B9558A"/>
    <w:rsid w:val="00B964A2"/>
    <w:rsid w:val="00B96889"/>
    <w:rsid w:val="00B96D1B"/>
    <w:rsid w:val="00B971E0"/>
    <w:rsid w:val="00BA05CA"/>
    <w:rsid w:val="00BA191B"/>
    <w:rsid w:val="00BA2300"/>
    <w:rsid w:val="00BA2403"/>
    <w:rsid w:val="00BA254F"/>
    <w:rsid w:val="00BA2901"/>
    <w:rsid w:val="00BA2A0F"/>
    <w:rsid w:val="00BA2A44"/>
    <w:rsid w:val="00BA2FDC"/>
    <w:rsid w:val="00BA3121"/>
    <w:rsid w:val="00BA3256"/>
    <w:rsid w:val="00BA36AD"/>
    <w:rsid w:val="00BA37F9"/>
    <w:rsid w:val="00BA55D9"/>
    <w:rsid w:val="00BA59A4"/>
    <w:rsid w:val="00BA5C10"/>
    <w:rsid w:val="00BA6512"/>
    <w:rsid w:val="00BA6A96"/>
    <w:rsid w:val="00BA6F43"/>
    <w:rsid w:val="00BA7091"/>
    <w:rsid w:val="00BA7F06"/>
    <w:rsid w:val="00BA7FD9"/>
    <w:rsid w:val="00BB00BB"/>
    <w:rsid w:val="00BB07B0"/>
    <w:rsid w:val="00BB0A2E"/>
    <w:rsid w:val="00BB0AEB"/>
    <w:rsid w:val="00BB1755"/>
    <w:rsid w:val="00BB1F0B"/>
    <w:rsid w:val="00BB24B8"/>
    <w:rsid w:val="00BB26C5"/>
    <w:rsid w:val="00BB2A30"/>
    <w:rsid w:val="00BB2D42"/>
    <w:rsid w:val="00BB2FF4"/>
    <w:rsid w:val="00BB485B"/>
    <w:rsid w:val="00BB4A85"/>
    <w:rsid w:val="00BB5B07"/>
    <w:rsid w:val="00BB613F"/>
    <w:rsid w:val="00BB6ADC"/>
    <w:rsid w:val="00BB76A6"/>
    <w:rsid w:val="00BC0253"/>
    <w:rsid w:val="00BC14A9"/>
    <w:rsid w:val="00BC2826"/>
    <w:rsid w:val="00BC29F2"/>
    <w:rsid w:val="00BC3A0A"/>
    <w:rsid w:val="00BC3ABD"/>
    <w:rsid w:val="00BC3CE7"/>
    <w:rsid w:val="00BC3EDF"/>
    <w:rsid w:val="00BC3F3F"/>
    <w:rsid w:val="00BC433D"/>
    <w:rsid w:val="00BC4D2F"/>
    <w:rsid w:val="00BC5006"/>
    <w:rsid w:val="00BC598C"/>
    <w:rsid w:val="00BC603B"/>
    <w:rsid w:val="00BC62CD"/>
    <w:rsid w:val="00BC6A03"/>
    <w:rsid w:val="00BC7D55"/>
    <w:rsid w:val="00BD0459"/>
    <w:rsid w:val="00BD0721"/>
    <w:rsid w:val="00BD0B2A"/>
    <w:rsid w:val="00BD0D0C"/>
    <w:rsid w:val="00BD0DAD"/>
    <w:rsid w:val="00BD197A"/>
    <w:rsid w:val="00BD1992"/>
    <w:rsid w:val="00BD270A"/>
    <w:rsid w:val="00BD2FFA"/>
    <w:rsid w:val="00BD4379"/>
    <w:rsid w:val="00BD4B1E"/>
    <w:rsid w:val="00BD4B9F"/>
    <w:rsid w:val="00BD4F69"/>
    <w:rsid w:val="00BD5238"/>
    <w:rsid w:val="00BD624B"/>
    <w:rsid w:val="00BD6862"/>
    <w:rsid w:val="00BD767F"/>
    <w:rsid w:val="00BD76A5"/>
    <w:rsid w:val="00BD7FE8"/>
    <w:rsid w:val="00BE00FB"/>
    <w:rsid w:val="00BE0414"/>
    <w:rsid w:val="00BE123D"/>
    <w:rsid w:val="00BE1C53"/>
    <w:rsid w:val="00BE1E9E"/>
    <w:rsid w:val="00BE2881"/>
    <w:rsid w:val="00BE37C3"/>
    <w:rsid w:val="00BE3B4A"/>
    <w:rsid w:val="00BE3B83"/>
    <w:rsid w:val="00BE3CC5"/>
    <w:rsid w:val="00BE3FE3"/>
    <w:rsid w:val="00BE47E0"/>
    <w:rsid w:val="00BE4F27"/>
    <w:rsid w:val="00BE53DA"/>
    <w:rsid w:val="00BE5989"/>
    <w:rsid w:val="00BE5C1D"/>
    <w:rsid w:val="00BE6E65"/>
    <w:rsid w:val="00BF009D"/>
    <w:rsid w:val="00BF052E"/>
    <w:rsid w:val="00BF0802"/>
    <w:rsid w:val="00BF15D1"/>
    <w:rsid w:val="00BF1B84"/>
    <w:rsid w:val="00BF1F89"/>
    <w:rsid w:val="00BF42A6"/>
    <w:rsid w:val="00BF49F5"/>
    <w:rsid w:val="00BF49F9"/>
    <w:rsid w:val="00BF4A8E"/>
    <w:rsid w:val="00BF4DE6"/>
    <w:rsid w:val="00BF551A"/>
    <w:rsid w:val="00BF59ED"/>
    <w:rsid w:val="00BF6033"/>
    <w:rsid w:val="00BF60DC"/>
    <w:rsid w:val="00BF6B18"/>
    <w:rsid w:val="00BF6E3D"/>
    <w:rsid w:val="00BF7EFB"/>
    <w:rsid w:val="00C00A9F"/>
    <w:rsid w:val="00C01250"/>
    <w:rsid w:val="00C0138A"/>
    <w:rsid w:val="00C01521"/>
    <w:rsid w:val="00C020C4"/>
    <w:rsid w:val="00C02BB0"/>
    <w:rsid w:val="00C03354"/>
    <w:rsid w:val="00C03592"/>
    <w:rsid w:val="00C0396F"/>
    <w:rsid w:val="00C04473"/>
    <w:rsid w:val="00C049C6"/>
    <w:rsid w:val="00C04D41"/>
    <w:rsid w:val="00C055B6"/>
    <w:rsid w:val="00C0563A"/>
    <w:rsid w:val="00C05736"/>
    <w:rsid w:val="00C05A78"/>
    <w:rsid w:val="00C05F2D"/>
    <w:rsid w:val="00C06023"/>
    <w:rsid w:val="00C0638E"/>
    <w:rsid w:val="00C075E2"/>
    <w:rsid w:val="00C10870"/>
    <w:rsid w:val="00C10871"/>
    <w:rsid w:val="00C12976"/>
    <w:rsid w:val="00C12D38"/>
    <w:rsid w:val="00C14135"/>
    <w:rsid w:val="00C14138"/>
    <w:rsid w:val="00C14276"/>
    <w:rsid w:val="00C143F6"/>
    <w:rsid w:val="00C14891"/>
    <w:rsid w:val="00C14EEC"/>
    <w:rsid w:val="00C15A21"/>
    <w:rsid w:val="00C16128"/>
    <w:rsid w:val="00C1629A"/>
    <w:rsid w:val="00C16353"/>
    <w:rsid w:val="00C168B3"/>
    <w:rsid w:val="00C17366"/>
    <w:rsid w:val="00C17B97"/>
    <w:rsid w:val="00C17D0A"/>
    <w:rsid w:val="00C207C5"/>
    <w:rsid w:val="00C20A56"/>
    <w:rsid w:val="00C20BAF"/>
    <w:rsid w:val="00C20D0D"/>
    <w:rsid w:val="00C21531"/>
    <w:rsid w:val="00C21DC6"/>
    <w:rsid w:val="00C21DCF"/>
    <w:rsid w:val="00C21F89"/>
    <w:rsid w:val="00C23240"/>
    <w:rsid w:val="00C23A7D"/>
    <w:rsid w:val="00C23BD3"/>
    <w:rsid w:val="00C23D70"/>
    <w:rsid w:val="00C248D5"/>
    <w:rsid w:val="00C25384"/>
    <w:rsid w:val="00C2601A"/>
    <w:rsid w:val="00C26B38"/>
    <w:rsid w:val="00C27AD6"/>
    <w:rsid w:val="00C300EB"/>
    <w:rsid w:val="00C30275"/>
    <w:rsid w:val="00C30999"/>
    <w:rsid w:val="00C31012"/>
    <w:rsid w:val="00C31015"/>
    <w:rsid w:val="00C3143D"/>
    <w:rsid w:val="00C31452"/>
    <w:rsid w:val="00C315DB"/>
    <w:rsid w:val="00C31A82"/>
    <w:rsid w:val="00C31B69"/>
    <w:rsid w:val="00C31B6F"/>
    <w:rsid w:val="00C32CE1"/>
    <w:rsid w:val="00C32DC7"/>
    <w:rsid w:val="00C33438"/>
    <w:rsid w:val="00C33526"/>
    <w:rsid w:val="00C33708"/>
    <w:rsid w:val="00C33A81"/>
    <w:rsid w:val="00C342B4"/>
    <w:rsid w:val="00C35A11"/>
    <w:rsid w:val="00C362C6"/>
    <w:rsid w:val="00C36740"/>
    <w:rsid w:val="00C37344"/>
    <w:rsid w:val="00C403AD"/>
    <w:rsid w:val="00C40721"/>
    <w:rsid w:val="00C40818"/>
    <w:rsid w:val="00C409F0"/>
    <w:rsid w:val="00C40C77"/>
    <w:rsid w:val="00C40DE8"/>
    <w:rsid w:val="00C41225"/>
    <w:rsid w:val="00C4181C"/>
    <w:rsid w:val="00C41DFD"/>
    <w:rsid w:val="00C42C2C"/>
    <w:rsid w:val="00C42CDE"/>
    <w:rsid w:val="00C433EB"/>
    <w:rsid w:val="00C4443C"/>
    <w:rsid w:val="00C4445D"/>
    <w:rsid w:val="00C44610"/>
    <w:rsid w:val="00C44828"/>
    <w:rsid w:val="00C457C5"/>
    <w:rsid w:val="00C45A71"/>
    <w:rsid w:val="00C45D5F"/>
    <w:rsid w:val="00C45E26"/>
    <w:rsid w:val="00C47255"/>
    <w:rsid w:val="00C4728D"/>
    <w:rsid w:val="00C4752F"/>
    <w:rsid w:val="00C47600"/>
    <w:rsid w:val="00C47684"/>
    <w:rsid w:val="00C505A6"/>
    <w:rsid w:val="00C50D3A"/>
    <w:rsid w:val="00C514CA"/>
    <w:rsid w:val="00C51C82"/>
    <w:rsid w:val="00C51D7E"/>
    <w:rsid w:val="00C5336F"/>
    <w:rsid w:val="00C53513"/>
    <w:rsid w:val="00C539BC"/>
    <w:rsid w:val="00C53CBC"/>
    <w:rsid w:val="00C53D61"/>
    <w:rsid w:val="00C54208"/>
    <w:rsid w:val="00C5491F"/>
    <w:rsid w:val="00C557CC"/>
    <w:rsid w:val="00C55913"/>
    <w:rsid w:val="00C55ACD"/>
    <w:rsid w:val="00C55C1C"/>
    <w:rsid w:val="00C55DF2"/>
    <w:rsid w:val="00C56514"/>
    <w:rsid w:val="00C56776"/>
    <w:rsid w:val="00C56C5C"/>
    <w:rsid w:val="00C56DC2"/>
    <w:rsid w:val="00C5717B"/>
    <w:rsid w:val="00C575BC"/>
    <w:rsid w:val="00C5760B"/>
    <w:rsid w:val="00C600B2"/>
    <w:rsid w:val="00C6038F"/>
    <w:rsid w:val="00C60482"/>
    <w:rsid w:val="00C60ACD"/>
    <w:rsid w:val="00C613F1"/>
    <w:rsid w:val="00C616F7"/>
    <w:rsid w:val="00C61FDA"/>
    <w:rsid w:val="00C6209E"/>
    <w:rsid w:val="00C623E4"/>
    <w:rsid w:val="00C6336C"/>
    <w:rsid w:val="00C64169"/>
    <w:rsid w:val="00C656A2"/>
    <w:rsid w:val="00C65BA6"/>
    <w:rsid w:val="00C66E78"/>
    <w:rsid w:val="00C67C84"/>
    <w:rsid w:val="00C702DD"/>
    <w:rsid w:val="00C70BA8"/>
    <w:rsid w:val="00C715B3"/>
    <w:rsid w:val="00C716ED"/>
    <w:rsid w:val="00C719C9"/>
    <w:rsid w:val="00C71DCC"/>
    <w:rsid w:val="00C71DE6"/>
    <w:rsid w:val="00C727DD"/>
    <w:rsid w:val="00C72F4D"/>
    <w:rsid w:val="00C73C80"/>
    <w:rsid w:val="00C73DB2"/>
    <w:rsid w:val="00C74040"/>
    <w:rsid w:val="00C74287"/>
    <w:rsid w:val="00C7501A"/>
    <w:rsid w:val="00C75623"/>
    <w:rsid w:val="00C7577D"/>
    <w:rsid w:val="00C75860"/>
    <w:rsid w:val="00C7590A"/>
    <w:rsid w:val="00C75AE7"/>
    <w:rsid w:val="00C75B20"/>
    <w:rsid w:val="00C77D0E"/>
    <w:rsid w:val="00C800EF"/>
    <w:rsid w:val="00C8074B"/>
    <w:rsid w:val="00C814D2"/>
    <w:rsid w:val="00C817FD"/>
    <w:rsid w:val="00C81AFD"/>
    <w:rsid w:val="00C81B81"/>
    <w:rsid w:val="00C81E56"/>
    <w:rsid w:val="00C822C1"/>
    <w:rsid w:val="00C82684"/>
    <w:rsid w:val="00C82C1D"/>
    <w:rsid w:val="00C836BC"/>
    <w:rsid w:val="00C84B88"/>
    <w:rsid w:val="00C84E2B"/>
    <w:rsid w:val="00C85192"/>
    <w:rsid w:val="00C85553"/>
    <w:rsid w:val="00C85692"/>
    <w:rsid w:val="00C858CA"/>
    <w:rsid w:val="00C85D6B"/>
    <w:rsid w:val="00C86A47"/>
    <w:rsid w:val="00C875D1"/>
    <w:rsid w:val="00C876AA"/>
    <w:rsid w:val="00C87932"/>
    <w:rsid w:val="00C879C8"/>
    <w:rsid w:val="00C87FC1"/>
    <w:rsid w:val="00C90083"/>
    <w:rsid w:val="00C90D0E"/>
    <w:rsid w:val="00C91C3F"/>
    <w:rsid w:val="00C91C99"/>
    <w:rsid w:val="00C92CE6"/>
    <w:rsid w:val="00C93EE1"/>
    <w:rsid w:val="00C94930"/>
    <w:rsid w:val="00C95279"/>
    <w:rsid w:val="00C95668"/>
    <w:rsid w:val="00C95BA0"/>
    <w:rsid w:val="00C9687A"/>
    <w:rsid w:val="00C96DA3"/>
    <w:rsid w:val="00C97694"/>
    <w:rsid w:val="00C976FD"/>
    <w:rsid w:val="00C979C0"/>
    <w:rsid w:val="00CA013A"/>
    <w:rsid w:val="00CA01BD"/>
    <w:rsid w:val="00CA025C"/>
    <w:rsid w:val="00CA0383"/>
    <w:rsid w:val="00CA1104"/>
    <w:rsid w:val="00CA18C1"/>
    <w:rsid w:val="00CA1D4D"/>
    <w:rsid w:val="00CA1E6A"/>
    <w:rsid w:val="00CA1F3B"/>
    <w:rsid w:val="00CA23F5"/>
    <w:rsid w:val="00CA2466"/>
    <w:rsid w:val="00CA2AD3"/>
    <w:rsid w:val="00CA30EE"/>
    <w:rsid w:val="00CA33AC"/>
    <w:rsid w:val="00CA37B1"/>
    <w:rsid w:val="00CA3D7E"/>
    <w:rsid w:val="00CA4694"/>
    <w:rsid w:val="00CA4756"/>
    <w:rsid w:val="00CA4C3E"/>
    <w:rsid w:val="00CA531D"/>
    <w:rsid w:val="00CA54BA"/>
    <w:rsid w:val="00CA593B"/>
    <w:rsid w:val="00CA61C6"/>
    <w:rsid w:val="00CB0390"/>
    <w:rsid w:val="00CB04E0"/>
    <w:rsid w:val="00CB08C8"/>
    <w:rsid w:val="00CB0ADD"/>
    <w:rsid w:val="00CB1559"/>
    <w:rsid w:val="00CB1959"/>
    <w:rsid w:val="00CB1D35"/>
    <w:rsid w:val="00CB1F7E"/>
    <w:rsid w:val="00CB2155"/>
    <w:rsid w:val="00CB24F2"/>
    <w:rsid w:val="00CB335A"/>
    <w:rsid w:val="00CB33CE"/>
    <w:rsid w:val="00CB39D6"/>
    <w:rsid w:val="00CB404E"/>
    <w:rsid w:val="00CB42E2"/>
    <w:rsid w:val="00CB4514"/>
    <w:rsid w:val="00CB49DA"/>
    <w:rsid w:val="00CB60C6"/>
    <w:rsid w:val="00CB610A"/>
    <w:rsid w:val="00CB69B5"/>
    <w:rsid w:val="00CB6AA2"/>
    <w:rsid w:val="00CB6F7A"/>
    <w:rsid w:val="00CB7186"/>
    <w:rsid w:val="00CB725F"/>
    <w:rsid w:val="00CB757B"/>
    <w:rsid w:val="00CB7DAF"/>
    <w:rsid w:val="00CC1DEE"/>
    <w:rsid w:val="00CC26A2"/>
    <w:rsid w:val="00CC290E"/>
    <w:rsid w:val="00CC2B46"/>
    <w:rsid w:val="00CC3B46"/>
    <w:rsid w:val="00CC45AF"/>
    <w:rsid w:val="00CC4FA9"/>
    <w:rsid w:val="00CC5072"/>
    <w:rsid w:val="00CC6038"/>
    <w:rsid w:val="00CC6A03"/>
    <w:rsid w:val="00CC784E"/>
    <w:rsid w:val="00CC7BA1"/>
    <w:rsid w:val="00CC7C4B"/>
    <w:rsid w:val="00CC7CCF"/>
    <w:rsid w:val="00CD0603"/>
    <w:rsid w:val="00CD0AFF"/>
    <w:rsid w:val="00CD0B68"/>
    <w:rsid w:val="00CD0D40"/>
    <w:rsid w:val="00CD1C3D"/>
    <w:rsid w:val="00CD243E"/>
    <w:rsid w:val="00CD29A2"/>
    <w:rsid w:val="00CD306E"/>
    <w:rsid w:val="00CD3150"/>
    <w:rsid w:val="00CD37B3"/>
    <w:rsid w:val="00CD3982"/>
    <w:rsid w:val="00CD39A2"/>
    <w:rsid w:val="00CD3D17"/>
    <w:rsid w:val="00CD42BC"/>
    <w:rsid w:val="00CD47A4"/>
    <w:rsid w:val="00CD4BF4"/>
    <w:rsid w:val="00CD6066"/>
    <w:rsid w:val="00CD655A"/>
    <w:rsid w:val="00CD682E"/>
    <w:rsid w:val="00CD6920"/>
    <w:rsid w:val="00CD72C1"/>
    <w:rsid w:val="00CD790A"/>
    <w:rsid w:val="00CE05C0"/>
    <w:rsid w:val="00CE0D82"/>
    <w:rsid w:val="00CE1BF0"/>
    <w:rsid w:val="00CE3597"/>
    <w:rsid w:val="00CE36FE"/>
    <w:rsid w:val="00CE3C6D"/>
    <w:rsid w:val="00CE3CCB"/>
    <w:rsid w:val="00CE4F18"/>
    <w:rsid w:val="00CE6089"/>
    <w:rsid w:val="00CE6DE7"/>
    <w:rsid w:val="00CE7871"/>
    <w:rsid w:val="00CE794C"/>
    <w:rsid w:val="00CE7E5F"/>
    <w:rsid w:val="00CF1462"/>
    <w:rsid w:val="00CF15CC"/>
    <w:rsid w:val="00CF2ABA"/>
    <w:rsid w:val="00CF3157"/>
    <w:rsid w:val="00CF3320"/>
    <w:rsid w:val="00CF35C5"/>
    <w:rsid w:val="00CF3E41"/>
    <w:rsid w:val="00CF43A3"/>
    <w:rsid w:val="00CF476F"/>
    <w:rsid w:val="00CF49C0"/>
    <w:rsid w:val="00CF51C0"/>
    <w:rsid w:val="00CF58F1"/>
    <w:rsid w:val="00CF5FAB"/>
    <w:rsid w:val="00CF602B"/>
    <w:rsid w:val="00CF61E1"/>
    <w:rsid w:val="00CF62AC"/>
    <w:rsid w:val="00CF6910"/>
    <w:rsid w:val="00CF6F9C"/>
    <w:rsid w:val="00CF71F0"/>
    <w:rsid w:val="00CF74F0"/>
    <w:rsid w:val="00CF7766"/>
    <w:rsid w:val="00CF7825"/>
    <w:rsid w:val="00D00486"/>
    <w:rsid w:val="00D00808"/>
    <w:rsid w:val="00D00D4B"/>
    <w:rsid w:val="00D00E23"/>
    <w:rsid w:val="00D019BB"/>
    <w:rsid w:val="00D01C93"/>
    <w:rsid w:val="00D01D59"/>
    <w:rsid w:val="00D02155"/>
    <w:rsid w:val="00D02244"/>
    <w:rsid w:val="00D0251B"/>
    <w:rsid w:val="00D02900"/>
    <w:rsid w:val="00D0296C"/>
    <w:rsid w:val="00D02F67"/>
    <w:rsid w:val="00D0372D"/>
    <w:rsid w:val="00D0407C"/>
    <w:rsid w:val="00D04257"/>
    <w:rsid w:val="00D044C8"/>
    <w:rsid w:val="00D044CE"/>
    <w:rsid w:val="00D04569"/>
    <w:rsid w:val="00D048B4"/>
    <w:rsid w:val="00D04BF4"/>
    <w:rsid w:val="00D05E36"/>
    <w:rsid w:val="00D05F45"/>
    <w:rsid w:val="00D05F7A"/>
    <w:rsid w:val="00D06373"/>
    <w:rsid w:val="00D06486"/>
    <w:rsid w:val="00D06951"/>
    <w:rsid w:val="00D06DBD"/>
    <w:rsid w:val="00D0772F"/>
    <w:rsid w:val="00D07CA6"/>
    <w:rsid w:val="00D10070"/>
    <w:rsid w:val="00D10501"/>
    <w:rsid w:val="00D11686"/>
    <w:rsid w:val="00D11A07"/>
    <w:rsid w:val="00D11A32"/>
    <w:rsid w:val="00D11E1C"/>
    <w:rsid w:val="00D1204C"/>
    <w:rsid w:val="00D1224D"/>
    <w:rsid w:val="00D124C4"/>
    <w:rsid w:val="00D1277C"/>
    <w:rsid w:val="00D129F2"/>
    <w:rsid w:val="00D12D75"/>
    <w:rsid w:val="00D130BB"/>
    <w:rsid w:val="00D1323F"/>
    <w:rsid w:val="00D13468"/>
    <w:rsid w:val="00D14378"/>
    <w:rsid w:val="00D15791"/>
    <w:rsid w:val="00D1643D"/>
    <w:rsid w:val="00D16CA6"/>
    <w:rsid w:val="00D17586"/>
    <w:rsid w:val="00D1759F"/>
    <w:rsid w:val="00D202C0"/>
    <w:rsid w:val="00D206C4"/>
    <w:rsid w:val="00D207E6"/>
    <w:rsid w:val="00D20D0C"/>
    <w:rsid w:val="00D20E84"/>
    <w:rsid w:val="00D217CA"/>
    <w:rsid w:val="00D21A2D"/>
    <w:rsid w:val="00D21C58"/>
    <w:rsid w:val="00D22869"/>
    <w:rsid w:val="00D23359"/>
    <w:rsid w:val="00D23682"/>
    <w:rsid w:val="00D23854"/>
    <w:rsid w:val="00D23F59"/>
    <w:rsid w:val="00D2456C"/>
    <w:rsid w:val="00D24829"/>
    <w:rsid w:val="00D250AD"/>
    <w:rsid w:val="00D267B2"/>
    <w:rsid w:val="00D2697F"/>
    <w:rsid w:val="00D269A7"/>
    <w:rsid w:val="00D26E93"/>
    <w:rsid w:val="00D277D4"/>
    <w:rsid w:val="00D278E0"/>
    <w:rsid w:val="00D27CFC"/>
    <w:rsid w:val="00D27D04"/>
    <w:rsid w:val="00D27DA9"/>
    <w:rsid w:val="00D27F27"/>
    <w:rsid w:val="00D30134"/>
    <w:rsid w:val="00D30811"/>
    <w:rsid w:val="00D30A2D"/>
    <w:rsid w:val="00D31563"/>
    <w:rsid w:val="00D31EA9"/>
    <w:rsid w:val="00D3249F"/>
    <w:rsid w:val="00D325E1"/>
    <w:rsid w:val="00D33775"/>
    <w:rsid w:val="00D33D61"/>
    <w:rsid w:val="00D350E3"/>
    <w:rsid w:val="00D3582E"/>
    <w:rsid w:val="00D35C7C"/>
    <w:rsid w:val="00D36144"/>
    <w:rsid w:val="00D3633A"/>
    <w:rsid w:val="00D36345"/>
    <w:rsid w:val="00D3772E"/>
    <w:rsid w:val="00D404BB"/>
    <w:rsid w:val="00D40780"/>
    <w:rsid w:val="00D409DB"/>
    <w:rsid w:val="00D41260"/>
    <w:rsid w:val="00D4168D"/>
    <w:rsid w:val="00D416E8"/>
    <w:rsid w:val="00D417DA"/>
    <w:rsid w:val="00D41D48"/>
    <w:rsid w:val="00D4284D"/>
    <w:rsid w:val="00D42A79"/>
    <w:rsid w:val="00D42D19"/>
    <w:rsid w:val="00D44C25"/>
    <w:rsid w:val="00D45741"/>
    <w:rsid w:val="00D45788"/>
    <w:rsid w:val="00D465D2"/>
    <w:rsid w:val="00D46A28"/>
    <w:rsid w:val="00D46D82"/>
    <w:rsid w:val="00D46D9A"/>
    <w:rsid w:val="00D47149"/>
    <w:rsid w:val="00D47B12"/>
    <w:rsid w:val="00D47C3B"/>
    <w:rsid w:val="00D47C8B"/>
    <w:rsid w:val="00D505A5"/>
    <w:rsid w:val="00D51A77"/>
    <w:rsid w:val="00D51BA8"/>
    <w:rsid w:val="00D51D68"/>
    <w:rsid w:val="00D52294"/>
    <w:rsid w:val="00D5291D"/>
    <w:rsid w:val="00D53BFF"/>
    <w:rsid w:val="00D53D28"/>
    <w:rsid w:val="00D56D3F"/>
    <w:rsid w:val="00D57451"/>
    <w:rsid w:val="00D57AF9"/>
    <w:rsid w:val="00D57FCD"/>
    <w:rsid w:val="00D6036C"/>
    <w:rsid w:val="00D609CE"/>
    <w:rsid w:val="00D60C38"/>
    <w:rsid w:val="00D60E85"/>
    <w:rsid w:val="00D62106"/>
    <w:rsid w:val="00D6265C"/>
    <w:rsid w:val="00D6269D"/>
    <w:rsid w:val="00D62AD1"/>
    <w:rsid w:val="00D62D3A"/>
    <w:rsid w:val="00D63628"/>
    <w:rsid w:val="00D63A7F"/>
    <w:rsid w:val="00D63D31"/>
    <w:rsid w:val="00D64168"/>
    <w:rsid w:val="00D646D1"/>
    <w:rsid w:val="00D6567C"/>
    <w:rsid w:val="00D66B52"/>
    <w:rsid w:val="00D66D6B"/>
    <w:rsid w:val="00D677E2"/>
    <w:rsid w:val="00D7017C"/>
    <w:rsid w:val="00D70413"/>
    <w:rsid w:val="00D71522"/>
    <w:rsid w:val="00D7155D"/>
    <w:rsid w:val="00D71B88"/>
    <w:rsid w:val="00D72438"/>
    <w:rsid w:val="00D72AD8"/>
    <w:rsid w:val="00D72C45"/>
    <w:rsid w:val="00D73AC6"/>
    <w:rsid w:val="00D73B55"/>
    <w:rsid w:val="00D73DDA"/>
    <w:rsid w:val="00D74788"/>
    <w:rsid w:val="00D74965"/>
    <w:rsid w:val="00D75BD5"/>
    <w:rsid w:val="00D75CC1"/>
    <w:rsid w:val="00D75D46"/>
    <w:rsid w:val="00D76330"/>
    <w:rsid w:val="00D7657C"/>
    <w:rsid w:val="00D8036B"/>
    <w:rsid w:val="00D80591"/>
    <w:rsid w:val="00D809E3"/>
    <w:rsid w:val="00D812B7"/>
    <w:rsid w:val="00D8146A"/>
    <w:rsid w:val="00D81970"/>
    <w:rsid w:val="00D81BCD"/>
    <w:rsid w:val="00D8264D"/>
    <w:rsid w:val="00D82C52"/>
    <w:rsid w:val="00D8307D"/>
    <w:rsid w:val="00D8307F"/>
    <w:rsid w:val="00D8308E"/>
    <w:rsid w:val="00D8313E"/>
    <w:rsid w:val="00D8395D"/>
    <w:rsid w:val="00D83B0B"/>
    <w:rsid w:val="00D847D6"/>
    <w:rsid w:val="00D8483B"/>
    <w:rsid w:val="00D85194"/>
    <w:rsid w:val="00D852D7"/>
    <w:rsid w:val="00D859BA"/>
    <w:rsid w:val="00D85A46"/>
    <w:rsid w:val="00D8631D"/>
    <w:rsid w:val="00D865B8"/>
    <w:rsid w:val="00D868A0"/>
    <w:rsid w:val="00D86C4E"/>
    <w:rsid w:val="00D87080"/>
    <w:rsid w:val="00D87477"/>
    <w:rsid w:val="00D87F7B"/>
    <w:rsid w:val="00D90389"/>
    <w:rsid w:val="00D90402"/>
    <w:rsid w:val="00D90564"/>
    <w:rsid w:val="00D90784"/>
    <w:rsid w:val="00D90BDA"/>
    <w:rsid w:val="00D91591"/>
    <w:rsid w:val="00D92AE8"/>
    <w:rsid w:val="00D9325C"/>
    <w:rsid w:val="00D933D0"/>
    <w:rsid w:val="00D935CD"/>
    <w:rsid w:val="00D9364C"/>
    <w:rsid w:val="00D937F9"/>
    <w:rsid w:val="00D9387B"/>
    <w:rsid w:val="00D93C29"/>
    <w:rsid w:val="00D93C69"/>
    <w:rsid w:val="00D942A7"/>
    <w:rsid w:val="00D947C0"/>
    <w:rsid w:val="00D94FEF"/>
    <w:rsid w:val="00D95391"/>
    <w:rsid w:val="00D95B74"/>
    <w:rsid w:val="00D96F12"/>
    <w:rsid w:val="00D977CD"/>
    <w:rsid w:val="00D979F2"/>
    <w:rsid w:val="00D97B41"/>
    <w:rsid w:val="00DA0093"/>
    <w:rsid w:val="00DA0601"/>
    <w:rsid w:val="00DA0C23"/>
    <w:rsid w:val="00DA1AD9"/>
    <w:rsid w:val="00DA1EE6"/>
    <w:rsid w:val="00DA22E9"/>
    <w:rsid w:val="00DA2678"/>
    <w:rsid w:val="00DA2B30"/>
    <w:rsid w:val="00DA35F9"/>
    <w:rsid w:val="00DA3755"/>
    <w:rsid w:val="00DA41E3"/>
    <w:rsid w:val="00DA43C6"/>
    <w:rsid w:val="00DA4C21"/>
    <w:rsid w:val="00DA5276"/>
    <w:rsid w:val="00DA56B2"/>
    <w:rsid w:val="00DA5782"/>
    <w:rsid w:val="00DA6486"/>
    <w:rsid w:val="00DA6632"/>
    <w:rsid w:val="00DA7039"/>
    <w:rsid w:val="00DA78C9"/>
    <w:rsid w:val="00DB0315"/>
    <w:rsid w:val="00DB0C7F"/>
    <w:rsid w:val="00DB1062"/>
    <w:rsid w:val="00DB2D0E"/>
    <w:rsid w:val="00DB32D6"/>
    <w:rsid w:val="00DB392B"/>
    <w:rsid w:val="00DB4174"/>
    <w:rsid w:val="00DB422B"/>
    <w:rsid w:val="00DB450F"/>
    <w:rsid w:val="00DB45DA"/>
    <w:rsid w:val="00DB49DC"/>
    <w:rsid w:val="00DB4A5F"/>
    <w:rsid w:val="00DB4CA9"/>
    <w:rsid w:val="00DB4F31"/>
    <w:rsid w:val="00DB558F"/>
    <w:rsid w:val="00DB5B8E"/>
    <w:rsid w:val="00DB61FD"/>
    <w:rsid w:val="00DB6275"/>
    <w:rsid w:val="00DB629C"/>
    <w:rsid w:val="00DB6D69"/>
    <w:rsid w:val="00DB7B43"/>
    <w:rsid w:val="00DC0472"/>
    <w:rsid w:val="00DC06B3"/>
    <w:rsid w:val="00DC0E44"/>
    <w:rsid w:val="00DC11AC"/>
    <w:rsid w:val="00DC17C8"/>
    <w:rsid w:val="00DC2D5B"/>
    <w:rsid w:val="00DC2DC2"/>
    <w:rsid w:val="00DC394B"/>
    <w:rsid w:val="00DC39A0"/>
    <w:rsid w:val="00DC3CF4"/>
    <w:rsid w:val="00DC42DB"/>
    <w:rsid w:val="00DC430B"/>
    <w:rsid w:val="00DC486D"/>
    <w:rsid w:val="00DC49E4"/>
    <w:rsid w:val="00DC4DE4"/>
    <w:rsid w:val="00DC5989"/>
    <w:rsid w:val="00DC604C"/>
    <w:rsid w:val="00DC6217"/>
    <w:rsid w:val="00DC6673"/>
    <w:rsid w:val="00DC66E0"/>
    <w:rsid w:val="00DC6703"/>
    <w:rsid w:val="00DC6BCC"/>
    <w:rsid w:val="00DC6C6D"/>
    <w:rsid w:val="00DC6F84"/>
    <w:rsid w:val="00DD02B0"/>
    <w:rsid w:val="00DD13E0"/>
    <w:rsid w:val="00DD1742"/>
    <w:rsid w:val="00DD1C0C"/>
    <w:rsid w:val="00DD219B"/>
    <w:rsid w:val="00DD2395"/>
    <w:rsid w:val="00DD2590"/>
    <w:rsid w:val="00DD3341"/>
    <w:rsid w:val="00DD3C4B"/>
    <w:rsid w:val="00DD3C5E"/>
    <w:rsid w:val="00DD4182"/>
    <w:rsid w:val="00DD4513"/>
    <w:rsid w:val="00DD4C93"/>
    <w:rsid w:val="00DD4FA9"/>
    <w:rsid w:val="00DD557E"/>
    <w:rsid w:val="00DD5637"/>
    <w:rsid w:val="00DD582A"/>
    <w:rsid w:val="00DD5CED"/>
    <w:rsid w:val="00DD635F"/>
    <w:rsid w:val="00DD6509"/>
    <w:rsid w:val="00DD69B2"/>
    <w:rsid w:val="00DD6DBC"/>
    <w:rsid w:val="00DD6DEF"/>
    <w:rsid w:val="00DD73E4"/>
    <w:rsid w:val="00DD7ABF"/>
    <w:rsid w:val="00DD7EF0"/>
    <w:rsid w:val="00DE003B"/>
    <w:rsid w:val="00DE040E"/>
    <w:rsid w:val="00DE0517"/>
    <w:rsid w:val="00DE229F"/>
    <w:rsid w:val="00DE24AD"/>
    <w:rsid w:val="00DE29C3"/>
    <w:rsid w:val="00DE2F81"/>
    <w:rsid w:val="00DE3325"/>
    <w:rsid w:val="00DE33F2"/>
    <w:rsid w:val="00DE3BAA"/>
    <w:rsid w:val="00DE3F7F"/>
    <w:rsid w:val="00DE4141"/>
    <w:rsid w:val="00DE4263"/>
    <w:rsid w:val="00DE4442"/>
    <w:rsid w:val="00DE4BBB"/>
    <w:rsid w:val="00DE51F6"/>
    <w:rsid w:val="00DE53E1"/>
    <w:rsid w:val="00DE5810"/>
    <w:rsid w:val="00DE5886"/>
    <w:rsid w:val="00DE623C"/>
    <w:rsid w:val="00DE65C3"/>
    <w:rsid w:val="00DE6A75"/>
    <w:rsid w:val="00DE6DFB"/>
    <w:rsid w:val="00DE6F78"/>
    <w:rsid w:val="00DE70CE"/>
    <w:rsid w:val="00DE7761"/>
    <w:rsid w:val="00DE7955"/>
    <w:rsid w:val="00DF0849"/>
    <w:rsid w:val="00DF0998"/>
    <w:rsid w:val="00DF1A76"/>
    <w:rsid w:val="00DF204D"/>
    <w:rsid w:val="00DF2114"/>
    <w:rsid w:val="00DF25F7"/>
    <w:rsid w:val="00DF3253"/>
    <w:rsid w:val="00DF388D"/>
    <w:rsid w:val="00DF3F23"/>
    <w:rsid w:val="00DF4482"/>
    <w:rsid w:val="00DF470D"/>
    <w:rsid w:val="00DF4CF3"/>
    <w:rsid w:val="00DF4DD5"/>
    <w:rsid w:val="00DF4FFA"/>
    <w:rsid w:val="00DF542B"/>
    <w:rsid w:val="00DF597F"/>
    <w:rsid w:val="00DF5C64"/>
    <w:rsid w:val="00DF5C92"/>
    <w:rsid w:val="00DF5CEB"/>
    <w:rsid w:val="00DF5ED9"/>
    <w:rsid w:val="00DF6254"/>
    <w:rsid w:val="00DF6A45"/>
    <w:rsid w:val="00DF6BA3"/>
    <w:rsid w:val="00DF727C"/>
    <w:rsid w:val="00DF7355"/>
    <w:rsid w:val="00DF7E70"/>
    <w:rsid w:val="00DF7F09"/>
    <w:rsid w:val="00DF7FF1"/>
    <w:rsid w:val="00E0008D"/>
    <w:rsid w:val="00E003E2"/>
    <w:rsid w:val="00E0077A"/>
    <w:rsid w:val="00E007B3"/>
    <w:rsid w:val="00E00935"/>
    <w:rsid w:val="00E01A11"/>
    <w:rsid w:val="00E01B02"/>
    <w:rsid w:val="00E0239D"/>
    <w:rsid w:val="00E02931"/>
    <w:rsid w:val="00E02B46"/>
    <w:rsid w:val="00E02C6B"/>
    <w:rsid w:val="00E03A05"/>
    <w:rsid w:val="00E03A62"/>
    <w:rsid w:val="00E03D5F"/>
    <w:rsid w:val="00E03DEF"/>
    <w:rsid w:val="00E04AE5"/>
    <w:rsid w:val="00E04E43"/>
    <w:rsid w:val="00E04FC4"/>
    <w:rsid w:val="00E050FB"/>
    <w:rsid w:val="00E057FF"/>
    <w:rsid w:val="00E058C7"/>
    <w:rsid w:val="00E05EC3"/>
    <w:rsid w:val="00E0693B"/>
    <w:rsid w:val="00E069AF"/>
    <w:rsid w:val="00E06DEF"/>
    <w:rsid w:val="00E07D0D"/>
    <w:rsid w:val="00E10AF8"/>
    <w:rsid w:val="00E10D41"/>
    <w:rsid w:val="00E10F75"/>
    <w:rsid w:val="00E10FEE"/>
    <w:rsid w:val="00E10FF1"/>
    <w:rsid w:val="00E10FF6"/>
    <w:rsid w:val="00E1139C"/>
    <w:rsid w:val="00E11871"/>
    <w:rsid w:val="00E11CC8"/>
    <w:rsid w:val="00E11E1E"/>
    <w:rsid w:val="00E125C1"/>
    <w:rsid w:val="00E12867"/>
    <w:rsid w:val="00E128C5"/>
    <w:rsid w:val="00E129B9"/>
    <w:rsid w:val="00E12B9A"/>
    <w:rsid w:val="00E12E64"/>
    <w:rsid w:val="00E1343A"/>
    <w:rsid w:val="00E1364C"/>
    <w:rsid w:val="00E14DC1"/>
    <w:rsid w:val="00E151D4"/>
    <w:rsid w:val="00E15276"/>
    <w:rsid w:val="00E15547"/>
    <w:rsid w:val="00E1572D"/>
    <w:rsid w:val="00E16A49"/>
    <w:rsid w:val="00E16E45"/>
    <w:rsid w:val="00E1711B"/>
    <w:rsid w:val="00E176CD"/>
    <w:rsid w:val="00E208CF"/>
    <w:rsid w:val="00E208F7"/>
    <w:rsid w:val="00E20CBE"/>
    <w:rsid w:val="00E20F63"/>
    <w:rsid w:val="00E20FA4"/>
    <w:rsid w:val="00E21754"/>
    <w:rsid w:val="00E218DD"/>
    <w:rsid w:val="00E21B01"/>
    <w:rsid w:val="00E21BDB"/>
    <w:rsid w:val="00E21F63"/>
    <w:rsid w:val="00E21F7B"/>
    <w:rsid w:val="00E22019"/>
    <w:rsid w:val="00E223A4"/>
    <w:rsid w:val="00E22627"/>
    <w:rsid w:val="00E227AC"/>
    <w:rsid w:val="00E22982"/>
    <w:rsid w:val="00E23548"/>
    <w:rsid w:val="00E23EEF"/>
    <w:rsid w:val="00E23FE4"/>
    <w:rsid w:val="00E24052"/>
    <w:rsid w:val="00E2460E"/>
    <w:rsid w:val="00E24B56"/>
    <w:rsid w:val="00E24F71"/>
    <w:rsid w:val="00E2528C"/>
    <w:rsid w:val="00E25AB3"/>
    <w:rsid w:val="00E275AA"/>
    <w:rsid w:val="00E2794F"/>
    <w:rsid w:val="00E30324"/>
    <w:rsid w:val="00E308EE"/>
    <w:rsid w:val="00E30BA9"/>
    <w:rsid w:val="00E312C9"/>
    <w:rsid w:val="00E3172D"/>
    <w:rsid w:val="00E31ED1"/>
    <w:rsid w:val="00E32B7F"/>
    <w:rsid w:val="00E32DC0"/>
    <w:rsid w:val="00E3328B"/>
    <w:rsid w:val="00E34A93"/>
    <w:rsid w:val="00E357B7"/>
    <w:rsid w:val="00E35BDE"/>
    <w:rsid w:val="00E35C14"/>
    <w:rsid w:val="00E3603E"/>
    <w:rsid w:val="00E367EB"/>
    <w:rsid w:val="00E36C48"/>
    <w:rsid w:val="00E37298"/>
    <w:rsid w:val="00E37641"/>
    <w:rsid w:val="00E37DA0"/>
    <w:rsid w:val="00E40177"/>
    <w:rsid w:val="00E401C9"/>
    <w:rsid w:val="00E40346"/>
    <w:rsid w:val="00E4037F"/>
    <w:rsid w:val="00E40B6D"/>
    <w:rsid w:val="00E40D9A"/>
    <w:rsid w:val="00E416D2"/>
    <w:rsid w:val="00E41C12"/>
    <w:rsid w:val="00E41D5E"/>
    <w:rsid w:val="00E42008"/>
    <w:rsid w:val="00E4255B"/>
    <w:rsid w:val="00E4273C"/>
    <w:rsid w:val="00E43369"/>
    <w:rsid w:val="00E434E4"/>
    <w:rsid w:val="00E438DD"/>
    <w:rsid w:val="00E43A72"/>
    <w:rsid w:val="00E44F9D"/>
    <w:rsid w:val="00E4541D"/>
    <w:rsid w:val="00E460EB"/>
    <w:rsid w:val="00E46987"/>
    <w:rsid w:val="00E46C15"/>
    <w:rsid w:val="00E471CB"/>
    <w:rsid w:val="00E4725A"/>
    <w:rsid w:val="00E472C6"/>
    <w:rsid w:val="00E47327"/>
    <w:rsid w:val="00E475B8"/>
    <w:rsid w:val="00E500B5"/>
    <w:rsid w:val="00E5016A"/>
    <w:rsid w:val="00E509D3"/>
    <w:rsid w:val="00E512F5"/>
    <w:rsid w:val="00E51FA3"/>
    <w:rsid w:val="00E521D9"/>
    <w:rsid w:val="00E52E7F"/>
    <w:rsid w:val="00E52F1B"/>
    <w:rsid w:val="00E53800"/>
    <w:rsid w:val="00E53EE1"/>
    <w:rsid w:val="00E53FE6"/>
    <w:rsid w:val="00E544FE"/>
    <w:rsid w:val="00E54883"/>
    <w:rsid w:val="00E550DF"/>
    <w:rsid w:val="00E5639A"/>
    <w:rsid w:val="00E566DF"/>
    <w:rsid w:val="00E56769"/>
    <w:rsid w:val="00E56805"/>
    <w:rsid w:val="00E577A2"/>
    <w:rsid w:val="00E57C08"/>
    <w:rsid w:val="00E60174"/>
    <w:rsid w:val="00E60254"/>
    <w:rsid w:val="00E6081F"/>
    <w:rsid w:val="00E60D55"/>
    <w:rsid w:val="00E60D7B"/>
    <w:rsid w:val="00E6212E"/>
    <w:rsid w:val="00E62AD7"/>
    <w:rsid w:val="00E62C18"/>
    <w:rsid w:val="00E63357"/>
    <w:rsid w:val="00E635AC"/>
    <w:rsid w:val="00E64383"/>
    <w:rsid w:val="00E64387"/>
    <w:rsid w:val="00E64606"/>
    <w:rsid w:val="00E64B46"/>
    <w:rsid w:val="00E662A0"/>
    <w:rsid w:val="00E70661"/>
    <w:rsid w:val="00E706B8"/>
    <w:rsid w:val="00E707B8"/>
    <w:rsid w:val="00E70C7F"/>
    <w:rsid w:val="00E7109D"/>
    <w:rsid w:val="00E7150C"/>
    <w:rsid w:val="00E71966"/>
    <w:rsid w:val="00E72216"/>
    <w:rsid w:val="00E7439F"/>
    <w:rsid w:val="00E74680"/>
    <w:rsid w:val="00E75545"/>
    <w:rsid w:val="00E75701"/>
    <w:rsid w:val="00E766E6"/>
    <w:rsid w:val="00E7716B"/>
    <w:rsid w:val="00E771F7"/>
    <w:rsid w:val="00E77D3E"/>
    <w:rsid w:val="00E80E6C"/>
    <w:rsid w:val="00E818C9"/>
    <w:rsid w:val="00E81BE0"/>
    <w:rsid w:val="00E821B5"/>
    <w:rsid w:val="00E82433"/>
    <w:rsid w:val="00E826D5"/>
    <w:rsid w:val="00E832D1"/>
    <w:rsid w:val="00E8366F"/>
    <w:rsid w:val="00E853C6"/>
    <w:rsid w:val="00E85B71"/>
    <w:rsid w:val="00E85D11"/>
    <w:rsid w:val="00E8652C"/>
    <w:rsid w:val="00E86812"/>
    <w:rsid w:val="00E86A67"/>
    <w:rsid w:val="00E86C22"/>
    <w:rsid w:val="00E86FF0"/>
    <w:rsid w:val="00E86FFD"/>
    <w:rsid w:val="00E87143"/>
    <w:rsid w:val="00E873ED"/>
    <w:rsid w:val="00E90251"/>
    <w:rsid w:val="00E90488"/>
    <w:rsid w:val="00E911FB"/>
    <w:rsid w:val="00E912BB"/>
    <w:rsid w:val="00E92469"/>
    <w:rsid w:val="00E92767"/>
    <w:rsid w:val="00E92EAC"/>
    <w:rsid w:val="00E937DF"/>
    <w:rsid w:val="00E937E3"/>
    <w:rsid w:val="00E93A43"/>
    <w:rsid w:val="00E93C39"/>
    <w:rsid w:val="00E94AC8"/>
    <w:rsid w:val="00E94AF9"/>
    <w:rsid w:val="00E94CE0"/>
    <w:rsid w:val="00E954CA"/>
    <w:rsid w:val="00E96334"/>
    <w:rsid w:val="00E971BA"/>
    <w:rsid w:val="00E974C2"/>
    <w:rsid w:val="00E974E2"/>
    <w:rsid w:val="00E975DE"/>
    <w:rsid w:val="00E977AD"/>
    <w:rsid w:val="00E97BD7"/>
    <w:rsid w:val="00E97EEE"/>
    <w:rsid w:val="00EA007B"/>
    <w:rsid w:val="00EA0334"/>
    <w:rsid w:val="00EA04B2"/>
    <w:rsid w:val="00EA11A9"/>
    <w:rsid w:val="00EA13DC"/>
    <w:rsid w:val="00EA1D77"/>
    <w:rsid w:val="00EA20F3"/>
    <w:rsid w:val="00EA3037"/>
    <w:rsid w:val="00EA32AB"/>
    <w:rsid w:val="00EA33D2"/>
    <w:rsid w:val="00EA3BE5"/>
    <w:rsid w:val="00EA3E47"/>
    <w:rsid w:val="00EA4087"/>
    <w:rsid w:val="00EA4E81"/>
    <w:rsid w:val="00EA50A8"/>
    <w:rsid w:val="00EA5320"/>
    <w:rsid w:val="00EA58BF"/>
    <w:rsid w:val="00EA61B9"/>
    <w:rsid w:val="00EA6C92"/>
    <w:rsid w:val="00EA6F02"/>
    <w:rsid w:val="00EA6FD6"/>
    <w:rsid w:val="00EA742F"/>
    <w:rsid w:val="00EA74C8"/>
    <w:rsid w:val="00EA7680"/>
    <w:rsid w:val="00EB002A"/>
    <w:rsid w:val="00EB07C4"/>
    <w:rsid w:val="00EB0EDE"/>
    <w:rsid w:val="00EB104D"/>
    <w:rsid w:val="00EB1CCE"/>
    <w:rsid w:val="00EB2B44"/>
    <w:rsid w:val="00EB2F47"/>
    <w:rsid w:val="00EB3022"/>
    <w:rsid w:val="00EB319C"/>
    <w:rsid w:val="00EB320C"/>
    <w:rsid w:val="00EB3489"/>
    <w:rsid w:val="00EB35F7"/>
    <w:rsid w:val="00EB3614"/>
    <w:rsid w:val="00EB41A4"/>
    <w:rsid w:val="00EB4648"/>
    <w:rsid w:val="00EB4782"/>
    <w:rsid w:val="00EB4A3F"/>
    <w:rsid w:val="00EB4CFA"/>
    <w:rsid w:val="00EB4F6B"/>
    <w:rsid w:val="00EB538E"/>
    <w:rsid w:val="00EB56C3"/>
    <w:rsid w:val="00EB65CB"/>
    <w:rsid w:val="00EB709A"/>
    <w:rsid w:val="00EB7655"/>
    <w:rsid w:val="00EB7B66"/>
    <w:rsid w:val="00EC0DF2"/>
    <w:rsid w:val="00EC1B9D"/>
    <w:rsid w:val="00EC2599"/>
    <w:rsid w:val="00EC2802"/>
    <w:rsid w:val="00EC3456"/>
    <w:rsid w:val="00EC3AB2"/>
    <w:rsid w:val="00EC3EB6"/>
    <w:rsid w:val="00EC4498"/>
    <w:rsid w:val="00EC47DC"/>
    <w:rsid w:val="00EC4A16"/>
    <w:rsid w:val="00EC57C0"/>
    <w:rsid w:val="00EC5D3A"/>
    <w:rsid w:val="00EC659C"/>
    <w:rsid w:val="00EC66BA"/>
    <w:rsid w:val="00EC6BD5"/>
    <w:rsid w:val="00EC6D8C"/>
    <w:rsid w:val="00EC6FD0"/>
    <w:rsid w:val="00EC755F"/>
    <w:rsid w:val="00EC7658"/>
    <w:rsid w:val="00EC7E58"/>
    <w:rsid w:val="00EC7EE2"/>
    <w:rsid w:val="00ED00E5"/>
    <w:rsid w:val="00ED04C0"/>
    <w:rsid w:val="00ED07A0"/>
    <w:rsid w:val="00ED1744"/>
    <w:rsid w:val="00ED2C56"/>
    <w:rsid w:val="00ED2CDF"/>
    <w:rsid w:val="00ED3112"/>
    <w:rsid w:val="00ED359C"/>
    <w:rsid w:val="00ED3678"/>
    <w:rsid w:val="00ED3B1C"/>
    <w:rsid w:val="00ED3B5F"/>
    <w:rsid w:val="00ED43D1"/>
    <w:rsid w:val="00ED5968"/>
    <w:rsid w:val="00ED615C"/>
    <w:rsid w:val="00ED6688"/>
    <w:rsid w:val="00ED6D72"/>
    <w:rsid w:val="00ED709A"/>
    <w:rsid w:val="00ED70A3"/>
    <w:rsid w:val="00ED71F0"/>
    <w:rsid w:val="00EE0B24"/>
    <w:rsid w:val="00EE272E"/>
    <w:rsid w:val="00EE28B3"/>
    <w:rsid w:val="00EE2DEE"/>
    <w:rsid w:val="00EE2F0F"/>
    <w:rsid w:val="00EE315B"/>
    <w:rsid w:val="00EE4111"/>
    <w:rsid w:val="00EE463A"/>
    <w:rsid w:val="00EE4BF6"/>
    <w:rsid w:val="00EE4EE1"/>
    <w:rsid w:val="00EE50AF"/>
    <w:rsid w:val="00EE543A"/>
    <w:rsid w:val="00EE5AA5"/>
    <w:rsid w:val="00EE5AC9"/>
    <w:rsid w:val="00EE5D49"/>
    <w:rsid w:val="00EE63A7"/>
    <w:rsid w:val="00EE66C6"/>
    <w:rsid w:val="00EE6769"/>
    <w:rsid w:val="00EE6781"/>
    <w:rsid w:val="00EE6CD5"/>
    <w:rsid w:val="00EE70C0"/>
    <w:rsid w:val="00EE78E3"/>
    <w:rsid w:val="00EE7D5D"/>
    <w:rsid w:val="00EE7E6B"/>
    <w:rsid w:val="00EF00A8"/>
    <w:rsid w:val="00EF01A8"/>
    <w:rsid w:val="00EF09AB"/>
    <w:rsid w:val="00EF0ACE"/>
    <w:rsid w:val="00EF131E"/>
    <w:rsid w:val="00EF135B"/>
    <w:rsid w:val="00EF1A1D"/>
    <w:rsid w:val="00EF1C62"/>
    <w:rsid w:val="00EF1F0F"/>
    <w:rsid w:val="00EF2077"/>
    <w:rsid w:val="00EF2A93"/>
    <w:rsid w:val="00EF2AC3"/>
    <w:rsid w:val="00EF2D3B"/>
    <w:rsid w:val="00EF32D9"/>
    <w:rsid w:val="00EF3AB2"/>
    <w:rsid w:val="00EF3C70"/>
    <w:rsid w:val="00EF3CE0"/>
    <w:rsid w:val="00EF414D"/>
    <w:rsid w:val="00EF4574"/>
    <w:rsid w:val="00EF4792"/>
    <w:rsid w:val="00EF49AF"/>
    <w:rsid w:val="00EF4BC9"/>
    <w:rsid w:val="00EF5201"/>
    <w:rsid w:val="00EF5E2A"/>
    <w:rsid w:val="00EF6753"/>
    <w:rsid w:val="00EF6CF1"/>
    <w:rsid w:val="00F00D15"/>
    <w:rsid w:val="00F01238"/>
    <w:rsid w:val="00F0169C"/>
    <w:rsid w:val="00F01E3B"/>
    <w:rsid w:val="00F02E6A"/>
    <w:rsid w:val="00F035C6"/>
    <w:rsid w:val="00F0364B"/>
    <w:rsid w:val="00F03D42"/>
    <w:rsid w:val="00F04393"/>
    <w:rsid w:val="00F04738"/>
    <w:rsid w:val="00F049CA"/>
    <w:rsid w:val="00F04F9B"/>
    <w:rsid w:val="00F0527A"/>
    <w:rsid w:val="00F05D1F"/>
    <w:rsid w:val="00F05E70"/>
    <w:rsid w:val="00F065FB"/>
    <w:rsid w:val="00F06650"/>
    <w:rsid w:val="00F06ABF"/>
    <w:rsid w:val="00F06CC6"/>
    <w:rsid w:val="00F06D0B"/>
    <w:rsid w:val="00F06D7D"/>
    <w:rsid w:val="00F071A7"/>
    <w:rsid w:val="00F07810"/>
    <w:rsid w:val="00F07D62"/>
    <w:rsid w:val="00F07F03"/>
    <w:rsid w:val="00F10112"/>
    <w:rsid w:val="00F10951"/>
    <w:rsid w:val="00F10A2E"/>
    <w:rsid w:val="00F10B5C"/>
    <w:rsid w:val="00F10C1D"/>
    <w:rsid w:val="00F12D53"/>
    <w:rsid w:val="00F12E58"/>
    <w:rsid w:val="00F12F7E"/>
    <w:rsid w:val="00F137DC"/>
    <w:rsid w:val="00F13AC5"/>
    <w:rsid w:val="00F1414D"/>
    <w:rsid w:val="00F15D68"/>
    <w:rsid w:val="00F165A2"/>
    <w:rsid w:val="00F17317"/>
    <w:rsid w:val="00F176B8"/>
    <w:rsid w:val="00F17BCF"/>
    <w:rsid w:val="00F2047F"/>
    <w:rsid w:val="00F205F3"/>
    <w:rsid w:val="00F217FA"/>
    <w:rsid w:val="00F21CD7"/>
    <w:rsid w:val="00F21F77"/>
    <w:rsid w:val="00F228E6"/>
    <w:rsid w:val="00F22C09"/>
    <w:rsid w:val="00F23177"/>
    <w:rsid w:val="00F2343B"/>
    <w:rsid w:val="00F234BB"/>
    <w:rsid w:val="00F2352C"/>
    <w:rsid w:val="00F2363E"/>
    <w:rsid w:val="00F24828"/>
    <w:rsid w:val="00F248FE"/>
    <w:rsid w:val="00F2496C"/>
    <w:rsid w:val="00F2499B"/>
    <w:rsid w:val="00F249B7"/>
    <w:rsid w:val="00F25366"/>
    <w:rsid w:val="00F25722"/>
    <w:rsid w:val="00F25CB6"/>
    <w:rsid w:val="00F25D6D"/>
    <w:rsid w:val="00F26719"/>
    <w:rsid w:val="00F2684E"/>
    <w:rsid w:val="00F2752A"/>
    <w:rsid w:val="00F27CA7"/>
    <w:rsid w:val="00F27DA1"/>
    <w:rsid w:val="00F303F6"/>
    <w:rsid w:val="00F30550"/>
    <w:rsid w:val="00F309A7"/>
    <w:rsid w:val="00F30A88"/>
    <w:rsid w:val="00F30BC8"/>
    <w:rsid w:val="00F30CAE"/>
    <w:rsid w:val="00F31097"/>
    <w:rsid w:val="00F31891"/>
    <w:rsid w:val="00F31AFE"/>
    <w:rsid w:val="00F31FD7"/>
    <w:rsid w:val="00F320B5"/>
    <w:rsid w:val="00F32149"/>
    <w:rsid w:val="00F32C3D"/>
    <w:rsid w:val="00F33CD7"/>
    <w:rsid w:val="00F340C6"/>
    <w:rsid w:val="00F3415A"/>
    <w:rsid w:val="00F356A9"/>
    <w:rsid w:val="00F36757"/>
    <w:rsid w:val="00F367F2"/>
    <w:rsid w:val="00F36D78"/>
    <w:rsid w:val="00F36FE5"/>
    <w:rsid w:val="00F375D2"/>
    <w:rsid w:val="00F377BC"/>
    <w:rsid w:val="00F37A64"/>
    <w:rsid w:val="00F37F9A"/>
    <w:rsid w:val="00F40BDA"/>
    <w:rsid w:val="00F40C51"/>
    <w:rsid w:val="00F41104"/>
    <w:rsid w:val="00F419E7"/>
    <w:rsid w:val="00F41CF4"/>
    <w:rsid w:val="00F4218E"/>
    <w:rsid w:val="00F424F0"/>
    <w:rsid w:val="00F42AD6"/>
    <w:rsid w:val="00F42B29"/>
    <w:rsid w:val="00F42B86"/>
    <w:rsid w:val="00F42B90"/>
    <w:rsid w:val="00F44874"/>
    <w:rsid w:val="00F44D5F"/>
    <w:rsid w:val="00F45C42"/>
    <w:rsid w:val="00F45E08"/>
    <w:rsid w:val="00F46373"/>
    <w:rsid w:val="00F4661C"/>
    <w:rsid w:val="00F46875"/>
    <w:rsid w:val="00F46EC1"/>
    <w:rsid w:val="00F46ECD"/>
    <w:rsid w:val="00F476C7"/>
    <w:rsid w:val="00F477D6"/>
    <w:rsid w:val="00F47FF5"/>
    <w:rsid w:val="00F50155"/>
    <w:rsid w:val="00F508AA"/>
    <w:rsid w:val="00F51430"/>
    <w:rsid w:val="00F51BB7"/>
    <w:rsid w:val="00F51D7B"/>
    <w:rsid w:val="00F52577"/>
    <w:rsid w:val="00F5284E"/>
    <w:rsid w:val="00F53F78"/>
    <w:rsid w:val="00F54067"/>
    <w:rsid w:val="00F542D8"/>
    <w:rsid w:val="00F55572"/>
    <w:rsid w:val="00F55717"/>
    <w:rsid w:val="00F55C01"/>
    <w:rsid w:val="00F560AF"/>
    <w:rsid w:val="00F56535"/>
    <w:rsid w:val="00F56B3A"/>
    <w:rsid w:val="00F5738A"/>
    <w:rsid w:val="00F5784B"/>
    <w:rsid w:val="00F609DC"/>
    <w:rsid w:val="00F6118E"/>
    <w:rsid w:val="00F614E6"/>
    <w:rsid w:val="00F61F3E"/>
    <w:rsid w:val="00F621E3"/>
    <w:rsid w:val="00F627A2"/>
    <w:rsid w:val="00F62EFC"/>
    <w:rsid w:val="00F6354B"/>
    <w:rsid w:val="00F63936"/>
    <w:rsid w:val="00F64320"/>
    <w:rsid w:val="00F64AB5"/>
    <w:rsid w:val="00F64DB5"/>
    <w:rsid w:val="00F6670B"/>
    <w:rsid w:val="00F66B36"/>
    <w:rsid w:val="00F674B4"/>
    <w:rsid w:val="00F6778A"/>
    <w:rsid w:val="00F6791B"/>
    <w:rsid w:val="00F703FF"/>
    <w:rsid w:val="00F70736"/>
    <w:rsid w:val="00F70B10"/>
    <w:rsid w:val="00F70FE3"/>
    <w:rsid w:val="00F714A1"/>
    <w:rsid w:val="00F714F5"/>
    <w:rsid w:val="00F716F8"/>
    <w:rsid w:val="00F729EF"/>
    <w:rsid w:val="00F72BCF"/>
    <w:rsid w:val="00F73FD3"/>
    <w:rsid w:val="00F740E6"/>
    <w:rsid w:val="00F747D8"/>
    <w:rsid w:val="00F74810"/>
    <w:rsid w:val="00F751C0"/>
    <w:rsid w:val="00F75AC1"/>
    <w:rsid w:val="00F7694E"/>
    <w:rsid w:val="00F76A78"/>
    <w:rsid w:val="00F76C3F"/>
    <w:rsid w:val="00F770D8"/>
    <w:rsid w:val="00F774EB"/>
    <w:rsid w:val="00F77CAE"/>
    <w:rsid w:val="00F7B2ED"/>
    <w:rsid w:val="00F807F6"/>
    <w:rsid w:val="00F816EB"/>
    <w:rsid w:val="00F8227D"/>
    <w:rsid w:val="00F82853"/>
    <w:rsid w:val="00F83512"/>
    <w:rsid w:val="00F83D0A"/>
    <w:rsid w:val="00F844F6"/>
    <w:rsid w:val="00F84691"/>
    <w:rsid w:val="00F84917"/>
    <w:rsid w:val="00F84DFA"/>
    <w:rsid w:val="00F853B0"/>
    <w:rsid w:val="00F85936"/>
    <w:rsid w:val="00F85A9C"/>
    <w:rsid w:val="00F87319"/>
    <w:rsid w:val="00F87403"/>
    <w:rsid w:val="00F87F4A"/>
    <w:rsid w:val="00F90769"/>
    <w:rsid w:val="00F90788"/>
    <w:rsid w:val="00F90B8F"/>
    <w:rsid w:val="00F90BE8"/>
    <w:rsid w:val="00F90DD9"/>
    <w:rsid w:val="00F91841"/>
    <w:rsid w:val="00F91A98"/>
    <w:rsid w:val="00F920CD"/>
    <w:rsid w:val="00F92107"/>
    <w:rsid w:val="00F92754"/>
    <w:rsid w:val="00F92D55"/>
    <w:rsid w:val="00F92D86"/>
    <w:rsid w:val="00F92E16"/>
    <w:rsid w:val="00F933E4"/>
    <w:rsid w:val="00F939A5"/>
    <w:rsid w:val="00F945ED"/>
    <w:rsid w:val="00F94E46"/>
    <w:rsid w:val="00F94FFF"/>
    <w:rsid w:val="00F9562A"/>
    <w:rsid w:val="00F95CDC"/>
    <w:rsid w:val="00F96806"/>
    <w:rsid w:val="00F96BB9"/>
    <w:rsid w:val="00F97694"/>
    <w:rsid w:val="00F976C5"/>
    <w:rsid w:val="00FA08FF"/>
    <w:rsid w:val="00FA098E"/>
    <w:rsid w:val="00FA0EFC"/>
    <w:rsid w:val="00FA14A7"/>
    <w:rsid w:val="00FA1C57"/>
    <w:rsid w:val="00FA243E"/>
    <w:rsid w:val="00FA251B"/>
    <w:rsid w:val="00FA25F6"/>
    <w:rsid w:val="00FA28AB"/>
    <w:rsid w:val="00FA2C06"/>
    <w:rsid w:val="00FA2D62"/>
    <w:rsid w:val="00FA31C5"/>
    <w:rsid w:val="00FA3567"/>
    <w:rsid w:val="00FA3887"/>
    <w:rsid w:val="00FA3E41"/>
    <w:rsid w:val="00FA4231"/>
    <w:rsid w:val="00FA433C"/>
    <w:rsid w:val="00FA436D"/>
    <w:rsid w:val="00FA4386"/>
    <w:rsid w:val="00FA52E9"/>
    <w:rsid w:val="00FA5BAF"/>
    <w:rsid w:val="00FA6425"/>
    <w:rsid w:val="00FA6B9D"/>
    <w:rsid w:val="00FA7824"/>
    <w:rsid w:val="00FA7A1B"/>
    <w:rsid w:val="00FA7A98"/>
    <w:rsid w:val="00FB00AD"/>
    <w:rsid w:val="00FB05E4"/>
    <w:rsid w:val="00FB06B2"/>
    <w:rsid w:val="00FB158E"/>
    <w:rsid w:val="00FB18ED"/>
    <w:rsid w:val="00FB19EA"/>
    <w:rsid w:val="00FB2C4D"/>
    <w:rsid w:val="00FB2D55"/>
    <w:rsid w:val="00FB3B38"/>
    <w:rsid w:val="00FB44AA"/>
    <w:rsid w:val="00FB4AE4"/>
    <w:rsid w:val="00FB5665"/>
    <w:rsid w:val="00FB6214"/>
    <w:rsid w:val="00FB6B79"/>
    <w:rsid w:val="00FB6F2F"/>
    <w:rsid w:val="00FB7BFE"/>
    <w:rsid w:val="00FC0A3C"/>
    <w:rsid w:val="00FC0DFD"/>
    <w:rsid w:val="00FC1B33"/>
    <w:rsid w:val="00FC1E70"/>
    <w:rsid w:val="00FC205E"/>
    <w:rsid w:val="00FC2C6C"/>
    <w:rsid w:val="00FC2FC9"/>
    <w:rsid w:val="00FC3C60"/>
    <w:rsid w:val="00FC3D4B"/>
    <w:rsid w:val="00FC3FA1"/>
    <w:rsid w:val="00FC469F"/>
    <w:rsid w:val="00FC477C"/>
    <w:rsid w:val="00FC6370"/>
    <w:rsid w:val="00FC6E5D"/>
    <w:rsid w:val="00FC79DF"/>
    <w:rsid w:val="00FC7BF9"/>
    <w:rsid w:val="00FD0391"/>
    <w:rsid w:val="00FD0464"/>
    <w:rsid w:val="00FD0465"/>
    <w:rsid w:val="00FD047E"/>
    <w:rsid w:val="00FD14DE"/>
    <w:rsid w:val="00FD15C9"/>
    <w:rsid w:val="00FD1755"/>
    <w:rsid w:val="00FD1885"/>
    <w:rsid w:val="00FD1939"/>
    <w:rsid w:val="00FD293C"/>
    <w:rsid w:val="00FD2968"/>
    <w:rsid w:val="00FD35D5"/>
    <w:rsid w:val="00FD4415"/>
    <w:rsid w:val="00FD4685"/>
    <w:rsid w:val="00FD4F49"/>
    <w:rsid w:val="00FD6168"/>
    <w:rsid w:val="00FD6F15"/>
    <w:rsid w:val="00FDB55C"/>
    <w:rsid w:val="00FE0068"/>
    <w:rsid w:val="00FE05F8"/>
    <w:rsid w:val="00FE0820"/>
    <w:rsid w:val="00FE0939"/>
    <w:rsid w:val="00FE1BED"/>
    <w:rsid w:val="00FE2210"/>
    <w:rsid w:val="00FE2AEC"/>
    <w:rsid w:val="00FE2EBC"/>
    <w:rsid w:val="00FE315A"/>
    <w:rsid w:val="00FE3792"/>
    <w:rsid w:val="00FE4341"/>
    <w:rsid w:val="00FE57C8"/>
    <w:rsid w:val="00FE6108"/>
    <w:rsid w:val="00FE63B3"/>
    <w:rsid w:val="00FE68B0"/>
    <w:rsid w:val="00FE6D51"/>
    <w:rsid w:val="00FE7408"/>
    <w:rsid w:val="00FE7885"/>
    <w:rsid w:val="00FE7B1A"/>
    <w:rsid w:val="00FE7E7B"/>
    <w:rsid w:val="00FF002C"/>
    <w:rsid w:val="00FF0788"/>
    <w:rsid w:val="00FF0B0C"/>
    <w:rsid w:val="00FF18BA"/>
    <w:rsid w:val="00FF1966"/>
    <w:rsid w:val="00FF20A0"/>
    <w:rsid w:val="00FF273A"/>
    <w:rsid w:val="00FF2B81"/>
    <w:rsid w:val="00FF3A50"/>
    <w:rsid w:val="00FF3C26"/>
    <w:rsid w:val="00FF3CFF"/>
    <w:rsid w:val="00FF4014"/>
    <w:rsid w:val="00FF511E"/>
    <w:rsid w:val="00FF600D"/>
    <w:rsid w:val="00FF6C85"/>
    <w:rsid w:val="00FF77A9"/>
    <w:rsid w:val="00FF7D44"/>
    <w:rsid w:val="00FF7EA7"/>
    <w:rsid w:val="00FF7F36"/>
    <w:rsid w:val="0127BBFD"/>
    <w:rsid w:val="015611DE"/>
    <w:rsid w:val="017DA116"/>
    <w:rsid w:val="018E1749"/>
    <w:rsid w:val="01CFAE43"/>
    <w:rsid w:val="01D093B4"/>
    <w:rsid w:val="01F59238"/>
    <w:rsid w:val="022071B2"/>
    <w:rsid w:val="02472953"/>
    <w:rsid w:val="027E3492"/>
    <w:rsid w:val="027E5806"/>
    <w:rsid w:val="028A7371"/>
    <w:rsid w:val="02A4E1DA"/>
    <w:rsid w:val="02CE147D"/>
    <w:rsid w:val="02E46E75"/>
    <w:rsid w:val="031260D3"/>
    <w:rsid w:val="0325A43A"/>
    <w:rsid w:val="0329323C"/>
    <w:rsid w:val="0331C7D8"/>
    <w:rsid w:val="0336D33D"/>
    <w:rsid w:val="0366F744"/>
    <w:rsid w:val="036CC8BC"/>
    <w:rsid w:val="037627F6"/>
    <w:rsid w:val="0378E4D7"/>
    <w:rsid w:val="037A82A8"/>
    <w:rsid w:val="0395DA6A"/>
    <w:rsid w:val="03CC8DEB"/>
    <w:rsid w:val="041638FA"/>
    <w:rsid w:val="043A8E94"/>
    <w:rsid w:val="046CB0BE"/>
    <w:rsid w:val="0499F4DF"/>
    <w:rsid w:val="04BDF1E2"/>
    <w:rsid w:val="04CE5A3B"/>
    <w:rsid w:val="04D6D3A4"/>
    <w:rsid w:val="04E27B2C"/>
    <w:rsid w:val="04F6F03C"/>
    <w:rsid w:val="0501E729"/>
    <w:rsid w:val="05079DDB"/>
    <w:rsid w:val="058C2BD3"/>
    <w:rsid w:val="058D9336"/>
    <w:rsid w:val="05A3F9CF"/>
    <w:rsid w:val="05AF3AB0"/>
    <w:rsid w:val="0639AF58"/>
    <w:rsid w:val="064C3A0E"/>
    <w:rsid w:val="06505A67"/>
    <w:rsid w:val="06780140"/>
    <w:rsid w:val="068D85AA"/>
    <w:rsid w:val="06B19328"/>
    <w:rsid w:val="06D58A4D"/>
    <w:rsid w:val="06FF9715"/>
    <w:rsid w:val="07179C36"/>
    <w:rsid w:val="0727FC34"/>
    <w:rsid w:val="072EE986"/>
    <w:rsid w:val="07377DF5"/>
    <w:rsid w:val="074CB9B8"/>
    <w:rsid w:val="07591E26"/>
    <w:rsid w:val="07728CC5"/>
    <w:rsid w:val="077A58B2"/>
    <w:rsid w:val="077F30B6"/>
    <w:rsid w:val="0793448A"/>
    <w:rsid w:val="079CCE88"/>
    <w:rsid w:val="07D0E0CB"/>
    <w:rsid w:val="07EDC10F"/>
    <w:rsid w:val="083BDAA5"/>
    <w:rsid w:val="084FADF7"/>
    <w:rsid w:val="085E11D1"/>
    <w:rsid w:val="0892144E"/>
    <w:rsid w:val="089B7834"/>
    <w:rsid w:val="08AB007B"/>
    <w:rsid w:val="08B649F4"/>
    <w:rsid w:val="08BBEA60"/>
    <w:rsid w:val="08C3F05C"/>
    <w:rsid w:val="08FD14CD"/>
    <w:rsid w:val="08FE4BDB"/>
    <w:rsid w:val="09401F92"/>
    <w:rsid w:val="094504D8"/>
    <w:rsid w:val="097AF691"/>
    <w:rsid w:val="097E9582"/>
    <w:rsid w:val="0999438C"/>
    <w:rsid w:val="09AC9848"/>
    <w:rsid w:val="09BB4F85"/>
    <w:rsid w:val="09C84905"/>
    <w:rsid w:val="09F90A4A"/>
    <w:rsid w:val="0A03636D"/>
    <w:rsid w:val="0A175658"/>
    <w:rsid w:val="0A1F6300"/>
    <w:rsid w:val="0A20A6E7"/>
    <w:rsid w:val="0A4FFC1B"/>
    <w:rsid w:val="0A6C78E3"/>
    <w:rsid w:val="0A78C8D2"/>
    <w:rsid w:val="0A94F102"/>
    <w:rsid w:val="0ADD1246"/>
    <w:rsid w:val="0B0E9BC4"/>
    <w:rsid w:val="0B2DE5FA"/>
    <w:rsid w:val="0B64294C"/>
    <w:rsid w:val="0B91E016"/>
    <w:rsid w:val="0BE47E6C"/>
    <w:rsid w:val="0BFCE6BE"/>
    <w:rsid w:val="0C1A5E31"/>
    <w:rsid w:val="0C305EC4"/>
    <w:rsid w:val="0C434525"/>
    <w:rsid w:val="0CFB999B"/>
    <w:rsid w:val="0D1E3885"/>
    <w:rsid w:val="0D27E76E"/>
    <w:rsid w:val="0D2FB931"/>
    <w:rsid w:val="0D72CDEC"/>
    <w:rsid w:val="0D73010F"/>
    <w:rsid w:val="0DA0B6AB"/>
    <w:rsid w:val="0DBFC78B"/>
    <w:rsid w:val="0DCBF728"/>
    <w:rsid w:val="0DDA42B8"/>
    <w:rsid w:val="0E10563B"/>
    <w:rsid w:val="0E1B6B53"/>
    <w:rsid w:val="0E42996B"/>
    <w:rsid w:val="0E89826B"/>
    <w:rsid w:val="0EB28DCC"/>
    <w:rsid w:val="0EC6AFB3"/>
    <w:rsid w:val="0EDD95B5"/>
    <w:rsid w:val="0EF9F7F7"/>
    <w:rsid w:val="0EFB885D"/>
    <w:rsid w:val="0F2B1D2D"/>
    <w:rsid w:val="0F36B261"/>
    <w:rsid w:val="0F4C49B7"/>
    <w:rsid w:val="0F5C7F13"/>
    <w:rsid w:val="0F6F8105"/>
    <w:rsid w:val="0F781259"/>
    <w:rsid w:val="0F82290B"/>
    <w:rsid w:val="0FA7AA92"/>
    <w:rsid w:val="0FFDEECD"/>
    <w:rsid w:val="10015FBE"/>
    <w:rsid w:val="10137CE9"/>
    <w:rsid w:val="103CAC4A"/>
    <w:rsid w:val="104122EA"/>
    <w:rsid w:val="1055DE06"/>
    <w:rsid w:val="106DFDA2"/>
    <w:rsid w:val="109C1FA7"/>
    <w:rsid w:val="10A0FB18"/>
    <w:rsid w:val="10CE1B91"/>
    <w:rsid w:val="10D14ED5"/>
    <w:rsid w:val="10DA469D"/>
    <w:rsid w:val="10EB62B1"/>
    <w:rsid w:val="10FCE286"/>
    <w:rsid w:val="112E05B6"/>
    <w:rsid w:val="112E805E"/>
    <w:rsid w:val="11333BD3"/>
    <w:rsid w:val="113F57F3"/>
    <w:rsid w:val="114566F3"/>
    <w:rsid w:val="115CAD80"/>
    <w:rsid w:val="116F078F"/>
    <w:rsid w:val="117B5940"/>
    <w:rsid w:val="117E5483"/>
    <w:rsid w:val="11A3C5B9"/>
    <w:rsid w:val="11BBF552"/>
    <w:rsid w:val="11BEE04F"/>
    <w:rsid w:val="11C99FF1"/>
    <w:rsid w:val="120B1332"/>
    <w:rsid w:val="1221FFB5"/>
    <w:rsid w:val="1255F35B"/>
    <w:rsid w:val="1288779F"/>
    <w:rsid w:val="129718AB"/>
    <w:rsid w:val="12AB2625"/>
    <w:rsid w:val="12B48311"/>
    <w:rsid w:val="12CE481D"/>
    <w:rsid w:val="12DC4147"/>
    <w:rsid w:val="12E6D082"/>
    <w:rsid w:val="12EA9186"/>
    <w:rsid w:val="13346FED"/>
    <w:rsid w:val="1338D0BF"/>
    <w:rsid w:val="13512038"/>
    <w:rsid w:val="1357A4FA"/>
    <w:rsid w:val="13621616"/>
    <w:rsid w:val="1363E456"/>
    <w:rsid w:val="13FCCD82"/>
    <w:rsid w:val="1428826F"/>
    <w:rsid w:val="142AC81E"/>
    <w:rsid w:val="1453A74C"/>
    <w:rsid w:val="145E53E2"/>
    <w:rsid w:val="14680FFF"/>
    <w:rsid w:val="1468195E"/>
    <w:rsid w:val="14AA2E28"/>
    <w:rsid w:val="14CE4608"/>
    <w:rsid w:val="14FBD6FF"/>
    <w:rsid w:val="15050C39"/>
    <w:rsid w:val="151BF60B"/>
    <w:rsid w:val="152E3251"/>
    <w:rsid w:val="15353DC8"/>
    <w:rsid w:val="156F38F4"/>
    <w:rsid w:val="157B14A7"/>
    <w:rsid w:val="157C3D87"/>
    <w:rsid w:val="158AFE3C"/>
    <w:rsid w:val="158BFEC2"/>
    <w:rsid w:val="159BBE72"/>
    <w:rsid w:val="15D9F6C1"/>
    <w:rsid w:val="1603E060"/>
    <w:rsid w:val="1615CA84"/>
    <w:rsid w:val="16197046"/>
    <w:rsid w:val="1644AF29"/>
    <w:rsid w:val="16564936"/>
    <w:rsid w:val="168B870C"/>
    <w:rsid w:val="1699B6D8"/>
    <w:rsid w:val="16A10044"/>
    <w:rsid w:val="16B1EF50"/>
    <w:rsid w:val="16BF2BED"/>
    <w:rsid w:val="16C8E28C"/>
    <w:rsid w:val="16CB563C"/>
    <w:rsid w:val="16DC8C17"/>
    <w:rsid w:val="16F445BC"/>
    <w:rsid w:val="1726F2B2"/>
    <w:rsid w:val="173E74A1"/>
    <w:rsid w:val="1750CAE3"/>
    <w:rsid w:val="179B7E83"/>
    <w:rsid w:val="17A170B7"/>
    <w:rsid w:val="17A23689"/>
    <w:rsid w:val="17AFA5AB"/>
    <w:rsid w:val="17D17267"/>
    <w:rsid w:val="17DC7044"/>
    <w:rsid w:val="17ECEE7D"/>
    <w:rsid w:val="17FD8797"/>
    <w:rsid w:val="18358739"/>
    <w:rsid w:val="18643ABD"/>
    <w:rsid w:val="1866837D"/>
    <w:rsid w:val="189E245B"/>
    <w:rsid w:val="18B71743"/>
    <w:rsid w:val="18CD5F4E"/>
    <w:rsid w:val="18F5CC54"/>
    <w:rsid w:val="191C26FB"/>
    <w:rsid w:val="191E12B2"/>
    <w:rsid w:val="19375109"/>
    <w:rsid w:val="193B1CC0"/>
    <w:rsid w:val="1942EE35"/>
    <w:rsid w:val="1973033D"/>
    <w:rsid w:val="197A395D"/>
    <w:rsid w:val="199E891D"/>
    <w:rsid w:val="19D1579A"/>
    <w:rsid w:val="19ED9B44"/>
    <w:rsid w:val="19FBB337"/>
    <w:rsid w:val="1A295468"/>
    <w:rsid w:val="1A3E7FC7"/>
    <w:rsid w:val="1A448E0C"/>
    <w:rsid w:val="1A938984"/>
    <w:rsid w:val="1AA28F48"/>
    <w:rsid w:val="1ABBA05D"/>
    <w:rsid w:val="1B03D22B"/>
    <w:rsid w:val="1B3A6EB8"/>
    <w:rsid w:val="1B518B7F"/>
    <w:rsid w:val="1BE269C9"/>
    <w:rsid w:val="1C269C36"/>
    <w:rsid w:val="1C273950"/>
    <w:rsid w:val="1C8A7D5E"/>
    <w:rsid w:val="1CAB5103"/>
    <w:rsid w:val="1CD5EFBB"/>
    <w:rsid w:val="1CDBF10D"/>
    <w:rsid w:val="1CEC93A1"/>
    <w:rsid w:val="1D005DEC"/>
    <w:rsid w:val="1D264DF4"/>
    <w:rsid w:val="1D2A2EA3"/>
    <w:rsid w:val="1D5BF85C"/>
    <w:rsid w:val="1DA972BA"/>
    <w:rsid w:val="1DF49049"/>
    <w:rsid w:val="1DF4E656"/>
    <w:rsid w:val="1DF91707"/>
    <w:rsid w:val="1E0F5663"/>
    <w:rsid w:val="1E12D017"/>
    <w:rsid w:val="1E1FEBD6"/>
    <w:rsid w:val="1E4B15A3"/>
    <w:rsid w:val="1E7DED62"/>
    <w:rsid w:val="1E86C235"/>
    <w:rsid w:val="1EA086FE"/>
    <w:rsid w:val="1EABCB07"/>
    <w:rsid w:val="1ED30968"/>
    <w:rsid w:val="1ED90744"/>
    <w:rsid w:val="1EDFA0A8"/>
    <w:rsid w:val="1EEA7254"/>
    <w:rsid w:val="1EEEBB73"/>
    <w:rsid w:val="1EF378DF"/>
    <w:rsid w:val="1EF95642"/>
    <w:rsid w:val="1F248B64"/>
    <w:rsid w:val="1F2BE1F8"/>
    <w:rsid w:val="1F5285EE"/>
    <w:rsid w:val="1F746ACE"/>
    <w:rsid w:val="1F8B6039"/>
    <w:rsid w:val="1F9ECC04"/>
    <w:rsid w:val="1FA0BBB0"/>
    <w:rsid w:val="1FA2A211"/>
    <w:rsid w:val="1FBDB83E"/>
    <w:rsid w:val="1FC0B3E0"/>
    <w:rsid w:val="1FD84FC2"/>
    <w:rsid w:val="1FE72B87"/>
    <w:rsid w:val="1FF6E667"/>
    <w:rsid w:val="2019D6B1"/>
    <w:rsid w:val="204F9E5D"/>
    <w:rsid w:val="20679478"/>
    <w:rsid w:val="206A1DDE"/>
    <w:rsid w:val="20770757"/>
    <w:rsid w:val="20788BA0"/>
    <w:rsid w:val="20C702E2"/>
    <w:rsid w:val="20EF2788"/>
    <w:rsid w:val="213787DF"/>
    <w:rsid w:val="213EC04A"/>
    <w:rsid w:val="214D7768"/>
    <w:rsid w:val="2153C368"/>
    <w:rsid w:val="215D7E0A"/>
    <w:rsid w:val="215E2C88"/>
    <w:rsid w:val="216A3578"/>
    <w:rsid w:val="2180E295"/>
    <w:rsid w:val="21867B6D"/>
    <w:rsid w:val="2199074C"/>
    <w:rsid w:val="219F1CDF"/>
    <w:rsid w:val="21B3EFB8"/>
    <w:rsid w:val="21EF1F5F"/>
    <w:rsid w:val="222BB4E8"/>
    <w:rsid w:val="226EFF63"/>
    <w:rsid w:val="2283B25A"/>
    <w:rsid w:val="22881097"/>
    <w:rsid w:val="228EDB35"/>
    <w:rsid w:val="22953959"/>
    <w:rsid w:val="22A52F84"/>
    <w:rsid w:val="22D2E637"/>
    <w:rsid w:val="22EE35C3"/>
    <w:rsid w:val="22F48717"/>
    <w:rsid w:val="230F7949"/>
    <w:rsid w:val="231B3349"/>
    <w:rsid w:val="235016AA"/>
    <w:rsid w:val="23680487"/>
    <w:rsid w:val="2376A0CE"/>
    <w:rsid w:val="2396F9DE"/>
    <w:rsid w:val="23B389AF"/>
    <w:rsid w:val="23B6B898"/>
    <w:rsid w:val="23E3AA80"/>
    <w:rsid w:val="23FB92FB"/>
    <w:rsid w:val="24044C52"/>
    <w:rsid w:val="244A8491"/>
    <w:rsid w:val="245171E4"/>
    <w:rsid w:val="24940139"/>
    <w:rsid w:val="24973465"/>
    <w:rsid w:val="2497F315"/>
    <w:rsid w:val="24ACEF21"/>
    <w:rsid w:val="24B081AB"/>
    <w:rsid w:val="24B9ED84"/>
    <w:rsid w:val="24C0C35A"/>
    <w:rsid w:val="24C58A32"/>
    <w:rsid w:val="24D03937"/>
    <w:rsid w:val="2507E465"/>
    <w:rsid w:val="2519DBBA"/>
    <w:rsid w:val="2530A653"/>
    <w:rsid w:val="253D4073"/>
    <w:rsid w:val="258F4207"/>
    <w:rsid w:val="25956E17"/>
    <w:rsid w:val="25D893D6"/>
    <w:rsid w:val="25D8C95B"/>
    <w:rsid w:val="263F5DA5"/>
    <w:rsid w:val="2644FCD5"/>
    <w:rsid w:val="26614A61"/>
    <w:rsid w:val="266B2250"/>
    <w:rsid w:val="2671C840"/>
    <w:rsid w:val="2678A87B"/>
    <w:rsid w:val="2698DB9F"/>
    <w:rsid w:val="26A41837"/>
    <w:rsid w:val="26A85719"/>
    <w:rsid w:val="26B0ADB5"/>
    <w:rsid w:val="26DF547A"/>
    <w:rsid w:val="26E310FD"/>
    <w:rsid w:val="26E4F0F9"/>
    <w:rsid w:val="26F4F7C0"/>
    <w:rsid w:val="270F6007"/>
    <w:rsid w:val="2713CAD8"/>
    <w:rsid w:val="2757F5CF"/>
    <w:rsid w:val="27737BD8"/>
    <w:rsid w:val="2779D199"/>
    <w:rsid w:val="277DCD5F"/>
    <w:rsid w:val="27956DC9"/>
    <w:rsid w:val="279C791F"/>
    <w:rsid w:val="27A484A0"/>
    <w:rsid w:val="27BC2DF1"/>
    <w:rsid w:val="27D00C0E"/>
    <w:rsid w:val="27FD2617"/>
    <w:rsid w:val="282BD2CA"/>
    <w:rsid w:val="28360853"/>
    <w:rsid w:val="2840E4B7"/>
    <w:rsid w:val="284E465A"/>
    <w:rsid w:val="284FF79D"/>
    <w:rsid w:val="285494A8"/>
    <w:rsid w:val="2856F986"/>
    <w:rsid w:val="286E583E"/>
    <w:rsid w:val="28A1184A"/>
    <w:rsid w:val="28A2AAD6"/>
    <w:rsid w:val="28ACFB1A"/>
    <w:rsid w:val="28B8D25B"/>
    <w:rsid w:val="28E1CC2C"/>
    <w:rsid w:val="28EA915A"/>
    <w:rsid w:val="28FF6EAC"/>
    <w:rsid w:val="2914A2AB"/>
    <w:rsid w:val="2916DF08"/>
    <w:rsid w:val="291EC2BA"/>
    <w:rsid w:val="29392168"/>
    <w:rsid w:val="29406A15"/>
    <w:rsid w:val="296A5C00"/>
    <w:rsid w:val="2975DEBA"/>
    <w:rsid w:val="2989D131"/>
    <w:rsid w:val="2994CEF8"/>
    <w:rsid w:val="29A0EECF"/>
    <w:rsid w:val="29F94738"/>
    <w:rsid w:val="2A0CD2B8"/>
    <w:rsid w:val="2A1E2141"/>
    <w:rsid w:val="2A22F082"/>
    <w:rsid w:val="2A2644BA"/>
    <w:rsid w:val="2A4648DF"/>
    <w:rsid w:val="2ACD8F55"/>
    <w:rsid w:val="2AF261D4"/>
    <w:rsid w:val="2B1FA4B5"/>
    <w:rsid w:val="2B280C2C"/>
    <w:rsid w:val="2B2E4F9C"/>
    <w:rsid w:val="2B547222"/>
    <w:rsid w:val="2B69F109"/>
    <w:rsid w:val="2B87309A"/>
    <w:rsid w:val="2B8929D3"/>
    <w:rsid w:val="2B9C15E4"/>
    <w:rsid w:val="2BA2F20C"/>
    <w:rsid w:val="2C00769D"/>
    <w:rsid w:val="2C09E903"/>
    <w:rsid w:val="2C1341A8"/>
    <w:rsid w:val="2C56B777"/>
    <w:rsid w:val="2C95191D"/>
    <w:rsid w:val="2C9DAC68"/>
    <w:rsid w:val="2CB6C0DF"/>
    <w:rsid w:val="2CC85073"/>
    <w:rsid w:val="2CD0973A"/>
    <w:rsid w:val="2CE758B2"/>
    <w:rsid w:val="2CEF1DA5"/>
    <w:rsid w:val="2CF31448"/>
    <w:rsid w:val="2D022410"/>
    <w:rsid w:val="2D04628E"/>
    <w:rsid w:val="2D1149C8"/>
    <w:rsid w:val="2D456B40"/>
    <w:rsid w:val="2D61077E"/>
    <w:rsid w:val="2DA854AD"/>
    <w:rsid w:val="2DBA9152"/>
    <w:rsid w:val="2DBFCC0D"/>
    <w:rsid w:val="2DC789E0"/>
    <w:rsid w:val="2DC825B3"/>
    <w:rsid w:val="2DC82FDE"/>
    <w:rsid w:val="2DE9CE43"/>
    <w:rsid w:val="2E37742F"/>
    <w:rsid w:val="2E5A28E8"/>
    <w:rsid w:val="2E6CBECB"/>
    <w:rsid w:val="2EA1B909"/>
    <w:rsid w:val="2EAA5C97"/>
    <w:rsid w:val="2EC03590"/>
    <w:rsid w:val="2ED7591D"/>
    <w:rsid w:val="2EFC4BC9"/>
    <w:rsid w:val="2F067869"/>
    <w:rsid w:val="2F32DAF6"/>
    <w:rsid w:val="2F3910F2"/>
    <w:rsid w:val="2F4A9AA8"/>
    <w:rsid w:val="2F5AAF27"/>
    <w:rsid w:val="2F6385C6"/>
    <w:rsid w:val="2F901402"/>
    <w:rsid w:val="2FAA10CB"/>
    <w:rsid w:val="2FBB6D18"/>
    <w:rsid w:val="2FD44B5E"/>
    <w:rsid w:val="3018D244"/>
    <w:rsid w:val="30354CB8"/>
    <w:rsid w:val="304DF9AF"/>
    <w:rsid w:val="305DF41C"/>
    <w:rsid w:val="308ED959"/>
    <w:rsid w:val="30B35E0E"/>
    <w:rsid w:val="30DA0BE6"/>
    <w:rsid w:val="30DF67AE"/>
    <w:rsid w:val="30DFA205"/>
    <w:rsid w:val="30FBFAEF"/>
    <w:rsid w:val="31B88A29"/>
    <w:rsid w:val="31C1059F"/>
    <w:rsid w:val="31C11F3E"/>
    <w:rsid w:val="3271278B"/>
    <w:rsid w:val="32B16F1C"/>
    <w:rsid w:val="32CDB82A"/>
    <w:rsid w:val="32D42A29"/>
    <w:rsid w:val="32E150DC"/>
    <w:rsid w:val="32E8BFC0"/>
    <w:rsid w:val="331187AB"/>
    <w:rsid w:val="3317EAA4"/>
    <w:rsid w:val="332CE64E"/>
    <w:rsid w:val="333EA470"/>
    <w:rsid w:val="33443015"/>
    <w:rsid w:val="33845185"/>
    <w:rsid w:val="33B49DED"/>
    <w:rsid w:val="33BEE974"/>
    <w:rsid w:val="33C2297A"/>
    <w:rsid w:val="33DE4FC2"/>
    <w:rsid w:val="33E666EA"/>
    <w:rsid w:val="33F1355A"/>
    <w:rsid w:val="33F2CF6F"/>
    <w:rsid w:val="3408DD0B"/>
    <w:rsid w:val="340E482D"/>
    <w:rsid w:val="3417E426"/>
    <w:rsid w:val="34236697"/>
    <w:rsid w:val="3429BDD0"/>
    <w:rsid w:val="34365F71"/>
    <w:rsid w:val="3452AEFC"/>
    <w:rsid w:val="3461D3CA"/>
    <w:rsid w:val="346C0AC4"/>
    <w:rsid w:val="346E736E"/>
    <w:rsid w:val="348EF8A0"/>
    <w:rsid w:val="34B13D87"/>
    <w:rsid w:val="34BF0F5D"/>
    <w:rsid w:val="35021104"/>
    <w:rsid w:val="351AB226"/>
    <w:rsid w:val="351F0A92"/>
    <w:rsid w:val="353A0963"/>
    <w:rsid w:val="35493416"/>
    <w:rsid w:val="35A2C72D"/>
    <w:rsid w:val="35B18123"/>
    <w:rsid w:val="35DE88A6"/>
    <w:rsid w:val="35E5F3B7"/>
    <w:rsid w:val="35FAFACB"/>
    <w:rsid w:val="361660D8"/>
    <w:rsid w:val="36410FA9"/>
    <w:rsid w:val="3666681B"/>
    <w:rsid w:val="369C09FE"/>
    <w:rsid w:val="36B11F4D"/>
    <w:rsid w:val="36B308FF"/>
    <w:rsid w:val="36B72B84"/>
    <w:rsid w:val="36D6317D"/>
    <w:rsid w:val="3710F1F1"/>
    <w:rsid w:val="373420EB"/>
    <w:rsid w:val="373FEB80"/>
    <w:rsid w:val="375312EF"/>
    <w:rsid w:val="376931BF"/>
    <w:rsid w:val="376C9E1B"/>
    <w:rsid w:val="37A8FD10"/>
    <w:rsid w:val="37AF983A"/>
    <w:rsid w:val="37C6ECEE"/>
    <w:rsid w:val="37F19A49"/>
    <w:rsid w:val="381481E8"/>
    <w:rsid w:val="3862E5BF"/>
    <w:rsid w:val="38692452"/>
    <w:rsid w:val="38862C29"/>
    <w:rsid w:val="38AF0B47"/>
    <w:rsid w:val="38AF8D1A"/>
    <w:rsid w:val="38F022FA"/>
    <w:rsid w:val="3940D515"/>
    <w:rsid w:val="398E39EA"/>
    <w:rsid w:val="39902A8A"/>
    <w:rsid w:val="3998E3A6"/>
    <w:rsid w:val="39D405D8"/>
    <w:rsid w:val="3A3735A0"/>
    <w:rsid w:val="3A4D570A"/>
    <w:rsid w:val="3A6993AB"/>
    <w:rsid w:val="3ABFDA77"/>
    <w:rsid w:val="3ACC76CA"/>
    <w:rsid w:val="3AFA4CA6"/>
    <w:rsid w:val="3B32515A"/>
    <w:rsid w:val="3B343760"/>
    <w:rsid w:val="3B58D093"/>
    <w:rsid w:val="3B75483E"/>
    <w:rsid w:val="3BDDD3A4"/>
    <w:rsid w:val="3C464D48"/>
    <w:rsid w:val="3CAC33CF"/>
    <w:rsid w:val="3CD215EC"/>
    <w:rsid w:val="3CE63ADF"/>
    <w:rsid w:val="3CF4A0F4"/>
    <w:rsid w:val="3CFD42AC"/>
    <w:rsid w:val="3D0DB073"/>
    <w:rsid w:val="3D43AC99"/>
    <w:rsid w:val="3D501E8B"/>
    <w:rsid w:val="3D750039"/>
    <w:rsid w:val="3D7A8916"/>
    <w:rsid w:val="3D7AF486"/>
    <w:rsid w:val="3DA3E14F"/>
    <w:rsid w:val="3DD145C4"/>
    <w:rsid w:val="3E359C9A"/>
    <w:rsid w:val="3E5F2A24"/>
    <w:rsid w:val="3E727053"/>
    <w:rsid w:val="3E825C54"/>
    <w:rsid w:val="3E9A47F5"/>
    <w:rsid w:val="3EA62033"/>
    <w:rsid w:val="3EB6F558"/>
    <w:rsid w:val="3EBCBDB8"/>
    <w:rsid w:val="3EC86914"/>
    <w:rsid w:val="3ECDD0E6"/>
    <w:rsid w:val="3ED0A51A"/>
    <w:rsid w:val="3EDB18B5"/>
    <w:rsid w:val="3EDC5DB9"/>
    <w:rsid w:val="3F490E01"/>
    <w:rsid w:val="3F5443C9"/>
    <w:rsid w:val="3F5D25FB"/>
    <w:rsid w:val="3F9C96CD"/>
    <w:rsid w:val="3FA1C026"/>
    <w:rsid w:val="3FA3E774"/>
    <w:rsid w:val="3FB85168"/>
    <w:rsid w:val="400D54CF"/>
    <w:rsid w:val="40142BA1"/>
    <w:rsid w:val="40146ABA"/>
    <w:rsid w:val="4025A14F"/>
    <w:rsid w:val="403733CC"/>
    <w:rsid w:val="40705A5A"/>
    <w:rsid w:val="407CCB4D"/>
    <w:rsid w:val="4096396C"/>
    <w:rsid w:val="40AADA93"/>
    <w:rsid w:val="40C02144"/>
    <w:rsid w:val="40C9CDCB"/>
    <w:rsid w:val="40D1AAD6"/>
    <w:rsid w:val="40D5947D"/>
    <w:rsid w:val="40DC3CAA"/>
    <w:rsid w:val="40F37DF0"/>
    <w:rsid w:val="40FFD7ED"/>
    <w:rsid w:val="41118BAC"/>
    <w:rsid w:val="4112E480"/>
    <w:rsid w:val="41279550"/>
    <w:rsid w:val="4128C874"/>
    <w:rsid w:val="41368FB4"/>
    <w:rsid w:val="4158AA78"/>
    <w:rsid w:val="4168E422"/>
    <w:rsid w:val="416AEB10"/>
    <w:rsid w:val="416E16E9"/>
    <w:rsid w:val="418ACD2E"/>
    <w:rsid w:val="41A99580"/>
    <w:rsid w:val="41B6034C"/>
    <w:rsid w:val="41D33703"/>
    <w:rsid w:val="41E6DD4F"/>
    <w:rsid w:val="41EBEFE7"/>
    <w:rsid w:val="41EC87D0"/>
    <w:rsid w:val="41F46AA5"/>
    <w:rsid w:val="422561D5"/>
    <w:rsid w:val="422FB343"/>
    <w:rsid w:val="4260B3D9"/>
    <w:rsid w:val="428020AA"/>
    <w:rsid w:val="4281FB26"/>
    <w:rsid w:val="4294C6BD"/>
    <w:rsid w:val="42AB5605"/>
    <w:rsid w:val="42D98277"/>
    <w:rsid w:val="42E6662A"/>
    <w:rsid w:val="43071771"/>
    <w:rsid w:val="4321144D"/>
    <w:rsid w:val="43320C39"/>
    <w:rsid w:val="43331740"/>
    <w:rsid w:val="437FFF8D"/>
    <w:rsid w:val="438698EB"/>
    <w:rsid w:val="43938DF7"/>
    <w:rsid w:val="439442BC"/>
    <w:rsid w:val="439FD49A"/>
    <w:rsid w:val="43D3D925"/>
    <w:rsid w:val="43D473B5"/>
    <w:rsid w:val="43D8D119"/>
    <w:rsid w:val="43EFDAD6"/>
    <w:rsid w:val="43F5A839"/>
    <w:rsid w:val="4418B66D"/>
    <w:rsid w:val="4433C080"/>
    <w:rsid w:val="44420CA2"/>
    <w:rsid w:val="44802188"/>
    <w:rsid w:val="44A7B25B"/>
    <w:rsid w:val="44B1C1BC"/>
    <w:rsid w:val="44B605FF"/>
    <w:rsid w:val="44BB723D"/>
    <w:rsid w:val="44E8FB7D"/>
    <w:rsid w:val="45023C28"/>
    <w:rsid w:val="450C094F"/>
    <w:rsid w:val="45162F0B"/>
    <w:rsid w:val="45257AC1"/>
    <w:rsid w:val="45487492"/>
    <w:rsid w:val="455EAAD6"/>
    <w:rsid w:val="45635290"/>
    <w:rsid w:val="457D645E"/>
    <w:rsid w:val="45931A31"/>
    <w:rsid w:val="45E95C84"/>
    <w:rsid w:val="461575C1"/>
    <w:rsid w:val="4670C16A"/>
    <w:rsid w:val="4690CBD8"/>
    <w:rsid w:val="46B5FD22"/>
    <w:rsid w:val="46DD2CCB"/>
    <w:rsid w:val="47127813"/>
    <w:rsid w:val="471941E9"/>
    <w:rsid w:val="47231EC5"/>
    <w:rsid w:val="472D703B"/>
    <w:rsid w:val="47919EF5"/>
    <w:rsid w:val="47A337A6"/>
    <w:rsid w:val="47B16B15"/>
    <w:rsid w:val="47C4BCA2"/>
    <w:rsid w:val="47C8BB71"/>
    <w:rsid w:val="47CAE22E"/>
    <w:rsid w:val="47D1CCB7"/>
    <w:rsid w:val="47D4D3FD"/>
    <w:rsid w:val="47DF30C7"/>
    <w:rsid w:val="47EE0914"/>
    <w:rsid w:val="47F6E7E3"/>
    <w:rsid w:val="48078B7D"/>
    <w:rsid w:val="483FF553"/>
    <w:rsid w:val="484C2741"/>
    <w:rsid w:val="485231F8"/>
    <w:rsid w:val="4873E238"/>
    <w:rsid w:val="48A9F8E4"/>
    <w:rsid w:val="495620A0"/>
    <w:rsid w:val="49A1A7C2"/>
    <w:rsid w:val="49B93A36"/>
    <w:rsid w:val="49BA5CD4"/>
    <w:rsid w:val="49BFC5A0"/>
    <w:rsid w:val="49D95ECD"/>
    <w:rsid w:val="49FAFF97"/>
    <w:rsid w:val="49FE7B87"/>
    <w:rsid w:val="4A02570D"/>
    <w:rsid w:val="4A1FAF7F"/>
    <w:rsid w:val="4A231867"/>
    <w:rsid w:val="4A6C4F5B"/>
    <w:rsid w:val="4A6FA25A"/>
    <w:rsid w:val="4A72130B"/>
    <w:rsid w:val="4AA7C628"/>
    <w:rsid w:val="4AAD4544"/>
    <w:rsid w:val="4AB8AA27"/>
    <w:rsid w:val="4AECD87D"/>
    <w:rsid w:val="4AEF59AD"/>
    <w:rsid w:val="4B1FF7F6"/>
    <w:rsid w:val="4B51353E"/>
    <w:rsid w:val="4B77209D"/>
    <w:rsid w:val="4B777350"/>
    <w:rsid w:val="4B8798B3"/>
    <w:rsid w:val="4B939B95"/>
    <w:rsid w:val="4BBE5FA1"/>
    <w:rsid w:val="4BD07B0B"/>
    <w:rsid w:val="4BF68821"/>
    <w:rsid w:val="4C170C7D"/>
    <w:rsid w:val="4C17B7CB"/>
    <w:rsid w:val="4C182304"/>
    <w:rsid w:val="4C1DCD46"/>
    <w:rsid w:val="4C3099E2"/>
    <w:rsid w:val="4C39CDAE"/>
    <w:rsid w:val="4C3D2655"/>
    <w:rsid w:val="4C68C543"/>
    <w:rsid w:val="4C84F749"/>
    <w:rsid w:val="4CA413E1"/>
    <w:rsid w:val="4CD1761C"/>
    <w:rsid w:val="4D47FD6F"/>
    <w:rsid w:val="4D93A4ED"/>
    <w:rsid w:val="4DBA4C94"/>
    <w:rsid w:val="4DBB769B"/>
    <w:rsid w:val="4DEC4244"/>
    <w:rsid w:val="4E7E67D7"/>
    <w:rsid w:val="4EDCD71F"/>
    <w:rsid w:val="4EE9B82A"/>
    <w:rsid w:val="4EF4F939"/>
    <w:rsid w:val="4F098BEA"/>
    <w:rsid w:val="4F099939"/>
    <w:rsid w:val="4F25E3C8"/>
    <w:rsid w:val="4F6A91F8"/>
    <w:rsid w:val="4F86F9B6"/>
    <w:rsid w:val="4FAA5194"/>
    <w:rsid w:val="4FB3B6A5"/>
    <w:rsid w:val="4FCB23B9"/>
    <w:rsid w:val="4FD3DA3B"/>
    <w:rsid w:val="4FD42CD1"/>
    <w:rsid w:val="4FE52B2F"/>
    <w:rsid w:val="4FFFE9DD"/>
    <w:rsid w:val="50051BCA"/>
    <w:rsid w:val="50C92BD9"/>
    <w:rsid w:val="50F44F12"/>
    <w:rsid w:val="51052679"/>
    <w:rsid w:val="5114BE1E"/>
    <w:rsid w:val="512DE438"/>
    <w:rsid w:val="513EB539"/>
    <w:rsid w:val="515FAE84"/>
    <w:rsid w:val="51980802"/>
    <w:rsid w:val="51994D90"/>
    <w:rsid w:val="51C076C2"/>
    <w:rsid w:val="51CEFFC2"/>
    <w:rsid w:val="522476A2"/>
    <w:rsid w:val="5233A856"/>
    <w:rsid w:val="523E8D9F"/>
    <w:rsid w:val="52556675"/>
    <w:rsid w:val="525A4BAA"/>
    <w:rsid w:val="5262FA39"/>
    <w:rsid w:val="52786CDD"/>
    <w:rsid w:val="52B1B7DA"/>
    <w:rsid w:val="52C236FD"/>
    <w:rsid w:val="52C9E2DE"/>
    <w:rsid w:val="52E638DA"/>
    <w:rsid w:val="52F32D2D"/>
    <w:rsid w:val="52FF7655"/>
    <w:rsid w:val="5319341F"/>
    <w:rsid w:val="53209FD2"/>
    <w:rsid w:val="53323F50"/>
    <w:rsid w:val="534ADB61"/>
    <w:rsid w:val="53891D94"/>
    <w:rsid w:val="53916662"/>
    <w:rsid w:val="53DA2606"/>
    <w:rsid w:val="53F1EBF2"/>
    <w:rsid w:val="540F3C57"/>
    <w:rsid w:val="541AB5EE"/>
    <w:rsid w:val="54379048"/>
    <w:rsid w:val="54537508"/>
    <w:rsid w:val="545A6AD9"/>
    <w:rsid w:val="5494408E"/>
    <w:rsid w:val="54B9C392"/>
    <w:rsid w:val="54EBD6B3"/>
    <w:rsid w:val="55032271"/>
    <w:rsid w:val="55100F4B"/>
    <w:rsid w:val="5524EDF5"/>
    <w:rsid w:val="554BB8B2"/>
    <w:rsid w:val="55535CA5"/>
    <w:rsid w:val="55701389"/>
    <w:rsid w:val="55BDC94B"/>
    <w:rsid w:val="55C3EECA"/>
    <w:rsid w:val="55CE49BD"/>
    <w:rsid w:val="55D24F4B"/>
    <w:rsid w:val="55D4B0D6"/>
    <w:rsid w:val="55DC28CC"/>
    <w:rsid w:val="55DCFC9E"/>
    <w:rsid w:val="55DD12DD"/>
    <w:rsid w:val="55F6580A"/>
    <w:rsid w:val="56044A9D"/>
    <w:rsid w:val="56077611"/>
    <w:rsid w:val="562D80E3"/>
    <w:rsid w:val="5650D56F"/>
    <w:rsid w:val="56828D05"/>
    <w:rsid w:val="568763DB"/>
    <w:rsid w:val="56BC8B2F"/>
    <w:rsid w:val="56D4239E"/>
    <w:rsid w:val="56D55356"/>
    <w:rsid w:val="56DD47C9"/>
    <w:rsid w:val="56F55D08"/>
    <w:rsid w:val="57081CE7"/>
    <w:rsid w:val="571A4622"/>
    <w:rsid w:val="571A4B4D"/>
    <w:rsid w:val="572A65C8"/>
    <w:rsid w:val="576D20D3"/>
    <w:rsid w:val="578BB9D2"/>
    <w:rsid w:val="5790EEFF"/>
    <w:rsid w:val="579565C4"/>
    <w:rsid w:val="579CB44E"/>
    <w:rsid w:val="57A2A431"/>
    <w:rsid w:val="57D19A22"/>
    <w:rsid w:val="57E18318"/>
    <w:rsid w:val="57FBC976"/>
    <w:rsid w:val="5811C8E2"/>
    <w:rsid w:val="5822A8DE"/>
    <w:rsid w:val="5838916A"/>
    <w:rsid w:val="5863A786"/>
    <w:rsid w:val="5868116E"/>
    <w:rsid w:val="586F8FD2"/>
    <w:rsid w:val="5896D558"/>
    <w:rsid w:val="58A63A83"/>
    <w:rsid w:val="58ABC46A"/>
    <w:rsid w:val="58BEFF8C"/>
    <w:rsid w:val="58F12139"/>
    <w:rsid w:val="5908F134"/>
    <w:rsid w:val="5917D275"/>
    <w:rsid w:val="5928009C"/>
    <w:rsid w:val="5944A0D1"/>
    <w:rsid w:val="595A6402"/>
    <w:rsid w:val="5962FC4F"/>
    <w:rsid w:val="597C2C63"/>
    <w:rsid w:val="59A1B25E"/>
    <w:rsid w:val="59B0D4AF"/>
    <w:rsid w:val="59C24D63"/>
    <w:rsid w:val="5A29A84A"/>
    <w:rsid w:val="5A4BBFF4"/>
    <w:rsid w:val="5A4C63ED"/>
    <w:rsid w:val="5A5631A4"/>
    <w:rsid w:val="5A889CF8"/>
    <w:rsid w:val="5A8AFE88"/>
    <w:rsid w:val="5A98064E"/>
    <w:rsid w:val="5AB529BF"/>
    <w:rsid w:val="5AC9DE0D"/>
    <w:rsid w:val="5AD52B8D"/>
    <w:rsid w:val="5B002DC4"/>
    <w:rsid w:val="5B0D6AFD"/>
    <w:rsid w:val="5B4E30AB"/>
    <w:rsid w:val="5B6535A4"/>
    <w:rsid w:val="5B6F9CF3"/>
    <w:rsid w:val="5B945B3A"/>
    <w:rsid w:val="5BAA976E"/>
    <w:rsid w:val="5BE0D8AD"/>
    <w:rsid w:val="5BF9F4F0"/>
    <w:rsid w:val="5C124FFA"/>
    <w:rsid w:val="5C19C07D"/>
    <w:rsid w:val="5C31DD2E"/>
    <w:rsid w:val="5C440099"/>
    <w:rsid w:val="5C519A70"/>
    <w:rsid w:val="5CA50B15"/>
    <w:rsid w:val="5CE20B3B"/>
    <w:rsid w:val="5D44E29F"/>
    <w:rsid w:val="5D700CBE"/>
    <w:rsid w:val="5D72B7C9"/>
    <w:rsid w:val="5D7BB55F"/>
    <w:rsid w:val="5DE80D18"/>
    <w:rsid w:val="5E0368D7"/>
    <w:rsid w:val="5E141F20"/>
    <w:rsid w:val="5F0087C5"/>
    <w:rsid w:val="5F104CE3"/>
    <w:rsid w:val="5F1FA655"/>
    <w:rsid w:val="5F329E2D"/>
    <w:rsid w:val="5F32E418"/>
    <w:rsid w:val="5F3A66E9"/>
    <w:rsid w:val="5F3DBF96"/>
    <w:rsid w:val="5F59E166"/>
    <w:rsid w:val="5F756254"/>
    <w:rsid w:val="5F822C50"/>
    <w:rsid w:val="5F8BC884"/>
    <w:rsid w:val="5F91B9D0"/>
    <w:rsid w:val="5FAC99AE"/>
    <w:rsid w:val="5FC6418B"/>
    <w:rsid w:val="5FDA2EEC"/>
    <w:rsid w:val="5FEDFB61"/>
    <w:rsid w:val="60265279"/>
    <w:rsid w:val="602687F7"/>
    <w:rsid w:val="602BFD6E"/>
    <w:rsid w:val="602F76DA"/>
    <w:rsid w:val="60537F8E"/>
    <w:rsid w:val="6067EBE1"/>
    <w:rsid w:val="60780CE3"/>
    <w:rsid w:val="60CB55F4"/>
    <w:rsid w:val="60E5E373"/>
    <w:rsid w:val="6102E5BD"/>
    <w:rsid w:val="613684A1"/>
    <w:rsid w:val="614376F6"/>
    <w:rsid w:val="617300F7"/>
    <w:rsid w:val="617CB5E0"/>
    <w:rsid w:val="618DC93E"/>
    <w:rsid w:val="619515C8"/>
    <w:rsid w:val="619BA3F1"/>
    <w:rsid w:val="61A09B88"/>
    <w:rsid w:val="61E92543"/>
    <w:rsid w:val="61FD9D0C"/>
    <w:rsid w:val="61FDB724"/>
    <w:rsid w:val="620A8EF8"/>
    <w:rsid w:val="624794B2"/>
    <w:rsid w:val="624E7ED1"/>
    <w:rsid w:val="62564AF8"/>
    <w:rsid w:val="6258B2E7"/>
    <w:rsid w:val="627013B5"/>
    <w:rsid w:val="62874A7B"/>
    <w:rsid w:val="62B77F88"/>
    <w:rsid w:val="62C051DF"/>
    <w:rsid w:val="62FA94D4"/>
    <w:rsid w:val="6308ADDB"/>
    <w:rsid w:val="6345A98C"/>
    <w:rsid w:val="635073D5"/>
    <w:rsid w:val="635429DA"/>
    <w:rsid w:val="63885053"/>
    <w:rsid w:val="63AAD615"/>
    <w:rsid w:val="63C3F93D"/>
    <w:rsid w:val="63C53BAB"/>
    <w:rsid w:val="63C672F6"/>
    <w:rsid w:val="63DA2E62"/>
    <w:rsid w:val="63E2C0F3"/>
    <w:rsid w:val="63F4DB1C"/>
    <w:rsid w:val="640D41D4"/>
    <w:rsid w:val="640F3F8E"/>
    <w:rsid w:val="6448E937"/>
    <w:rsid w:val="644D7549"/>
    <w:rsid w:val="64621E98"/>
    <w:rsid w:val="64957AAE"/>
    <w:rsid w:val="64A90D20"/>
    <w:rsid w:val="64B07C6F"/>
    <w:rsid w:val="64D0CEA4"/>
    <w:rsid w:val="64E9FB1E"/>
    <w:rsid w:val="64EF86ED"/>
    <w:rsid w:val="64FB319E"/>
    <w:rsid w:val="6522A067"/>
    <w:rsid w:val="652C01FA"/>
    <w:rsid w:val="6534AE5D"/>
    <w:rsid w:val="65463860"/>
    <w:rsid w:val="6569A154"/>
    <w:rsid w:val="65BF4EC0"/>
    <w:rsid w:val="65D23F10"/>
    <w:rsid w:val="65E4C798"/>
    <w:rsid w:val="65E8E449"/>
    <w:rsid w:val="65F9A548"/>
    <w:rsid w:val="665DF801"/>
    <w:rsid w:val="6662CC70"/>
    <w:rsid w:val="66655AC7"/>
    <w:rsid w:val="66798DE9"/>
    <w:rsid w:val="66825F06"/>
    <w:rsid w:val="6684C800"/>
    <w:rsid w:val="66BBFC7C"/>
    <w:rsid w:val="66D3CE09"/>
    <w:rsid w:val="66D8D617"/>
    <w:rsid w:val="66F460C5"/>
    <w:rsid w:val="66F83471"/>
    <w:rsid w:val="670958F5"/>
    <w:rsid w:val="672223D1"/>
    <w:rsid w:val="67713B8B"/>
    <w:rsid w:val="6775A23D"/>
    <w:rsid w:val="679A8985"/>
    <w:rsid w:val="67A524AA"/>
    <w:rsid w:val="67A5BA91"/>
    <w:rsid w:val="67AD93E0"/>
    <w:rsid w:val="67B2F4A2"/>
    <w:rsid w:val="67D0F1DA"/>
    <w:rsid w:val="67E735F5"/>
    <w:rsid w:val="67F2E311"/>
    <w:rsid w:val="680F9CB2"/>
    <w:rsid w:val="681662F4"/>
    <w:rsid w:val="68203E98"/>
    <w:rsid w:val="6836087D"/>
    <w:rsid w:val="6839D8A8"/>
    <w:rsid w:val="686CF53C"/>
    <w:rsid w:val="68A2DE05"/>
    <w:rsid w:val="68BD1D0C"/>
    <w:rsid w:val="68DB1697"/>
    <w:rsid w:val="68DB6764"/>
    <w:rsid w:val="691A50DA"/>
    <w:rsid w:val="691DF51D"/>
    <w:rsid w:val="693C1240"/>
    <w:rsid w:val="69514483"/>
    <w:rsid w:val="69736603"/>
    <w:rsid w:val="69823BBA"/>
    <w:rsid w:val="6993EB82"/>
    <w:rsid w:val="699A447C"/>
    <w:rsid w:val="69A0832D"/>
    <w:rsid w:val="69A2C1FE"/>
    <w:rsid w:val="69AB1FA3"/>
    <w:rsid w:val="69B25E08"/>
    <w:rsid w:val="69BDD763"/>
    <w:rsid w:val="69CB2F24"/>
    <w:rsid w:val="69EA7470"/>
    <w:rsid w:val="6A06EBC0"/>
    <w:rsid w:val="6A229023"/>
    <w:rsid w:val="6A399E4E"/>
    <w:rsid w:val="6A3FA037"/>
    <w:rsid w:val="6A6DF924"/>
    <w:rsid w:val="6A72E271"/>
    <w:rsid w:val="6A8335C0"/>
    <w:rsid w:val="6ACC9891"/>
    <w:rsid w:val="6AE67061"/>
    <w:rsid w:val="6AFEAD5E"/>
    <w:rsid w:val="6B309F56"/>
    <w:rsid w:val="6B586349"/>
    <w:rsid w:val="6B5D451E"/>
    <w:rsid w:val="6B5F9EB8"/>
    <w:rsid w:val="6B61C802"/>
    <w:rsid w:val="6B7BE22C"/>
    <w:rsid w:val="6BA14260"/>
    <w:rsid w:val="6BAD6208"/>
    <w:rsid w:val="6BE06099"/>
    <w:rsid w:val="6BED4786"/>
    <w:rsid w:val="6C29CD44"/>
    <w:rsid w:val="6C4FEEC6"/>
    <w:rsid w:val="6C5057D5"/>
    <w:rsid w:val="6C55B1CD"/>
    <w:rsid w:val="6C61FE4C"/>
    <w:rsid w:val="6CA5E818"/>
    <w:rsid w:val="6CBE8938"/>
    <w:rsid w:val="6CE2C065"/>
    <w:rsid w:val="6CEC5072"/>
    <w:rsid w:val="6D0BB34D"/>
    <w:rsid w:val="6D154AD6"/>
    <w:rsid w:val="6D1D4F77"/>
    <w:rsid w:val="6D20ECAE"/>
    <w:rsid w:val="6D32675C"/>
    <w:rsid w:val="6D58FFE1"/>
    <w:rsid w:val="6D6775F5"/>
    <w:rsid w:val="6D878317"/>
    <w:rsid w:val="6D8C720F"/>
    <w:rsid w:val="6D99F82C"/>
    <w:rsid w:val="6DCF5E3E"/>
    <w:rsid w:val="6DD2B00F"/>
    <w:rsid w:val="6DDBD2DE"/>
    <w:rsid w:val="6E42072C"/>
    <w:rsid w:val="6E4523B5"/>
    <w:rsid w:val="6E6E7605"/>
    <w:rsid w:val="6E7A5D97"/>
    <w:rsid w:val="6EC69F7A"/>
    <w:rsid w:val="6EE353C2"/>
    <w:rsid w:val="6EF46D8C"/>
    <w:rsid w:val="6F62F83C"/>
    <w:rsid w:val="6F73D7CA"/>
    <w:rsid w:val="6F79618B"/>
    <w:rsid w:val="6F7E26D2"/>
    <w:rsid w:val="6F8413FA"/>
    <w:rsid w:val="6F8945A0"/>
    <w:rsid w:val="6F8AC160"/>
    <w:rsid w:val="6FA41D99"/>
    <w:rsid w:val="6FA7DCCC"/>
    <w:rsid w:val="6FB7F73C"/>
    <w:rsid w:val="6FE35B1E"/>
    <w:rsid w:val="70123DCD"/>
    <w:rsid w:val="702B2549"/>
    <w:rsid w:val="705B102E"/>
    <w:rsid w:val="706293B9"/>
    <w:rsid w:val="70759CCD"/>
    <w:rsid w:val="7084E1C7"/>
    <w:rsid w:val="708C6215"/>
    <w:rsid w:val="7097900C"/>
    <w:rsid w:val="70A099DF"/>
    <w:rsid w:val="70BDD8F4"/>
    <w:rsid w:val="70F7DD6C"/>
    <w:rsid w:val="7113B64A"/>
    <w:rsid w:val="7113F047"/>
    <w:rsid w:val="7134C8E8"/>
    <w:rsid w:val="7134FEF7"/>
    <w:rsid w:val="71380CD3"/>
    <w:rsid w:val="714B5CA2"/>
    <w:rsid w:val="71676683"/>
    <w:rsid w:val="716A1F55"/>
    <w:rsid w:val="716C41A4"/>
    <w:rsid w:val="716E7342"/>
    <w:rsid w:val="719B21EF"/>
    <w:rsid w:val="71A42C05"/>
    <w:rsid w:val="71A699C9"/>
    <w:rsid w:val="71AC3516"/>
    <w:rsid w:val="71C8823D"/>
    <w:rsid w:val="71C97AF6"/>
    <w:rsid w:val="71F3B73E"/>
    <w:rsid w:val="71F43279"/>
    <w:rsid w:val="71F4DF04"/>
    <w:rsid w:val="7209BCEA"/>
    <w:rsid w:val="720CFF93"/>
    <w:rsid w:val="72287B1E"/>
    <w:rsid w:val="722DCC94"/>
    <w:rsid w:val="725AF43A"/>
    <w:rsid w:val="7296C8DA"/>
    <w:rsid w:val="72AF4401"/>
    <w:rsid w:val="72CB0CB1"/>
    <w:rsid w:val="72CD9D92"/>
    <w:rsid w:val="73402273"/>
    <w:rsid w:val="734EF8AC"/>
    <w:rsid w:val="7357E9AE"/>
    <w:rsid w:val="736F7F4D"/>
    <w:rsid w:val="73B684C0"/>
    <w:rsid w:val="73F43FEF"/>
    <w:rsid w:val="73F82BC6"/>
    <w:rsid w:val="740901F6"/>
    <w:rsid w:val="743A3A52"/>
    <w:rsid w:val="74508CCE"/>
    <w:rsid w:val="74597312"/>
    <w:rsid w:val="74668FBC"/>
    <w:rsid w:val="74784F4D"/>
    <w:rsid w:val="74838BEF"/>
    <w:rsid w:val="74BB650B"/>
    <w:rsid w:val="74EC3A0A"/>
    <w:rsid w:val="74EE7A2A"/>
    <w:rsid w:val="74F23C99"/>
    <w:rsid w:val="74F51A0E"/>
    <w:rsid w:val="74F8CE1C"/>
    <w:rsid w:val="750019BC"/>
    <w:rsid w:val="750586D8"/>
    <w:rsid w:val="752EDE04"/>
    <w:rsid w:val="753DF5A7"/>
    <w:rsid w:val="753ED755"/>
    <w:rsid w:val="75421B53"/>
    <w:rsid w:val="755C2A55"/>
    <w:rsid w:val="757287DA"/>
    <w:rsid w:val="75739EA0"/>
    <w:rsid w:val="7598E491"/>
    <w:rsid w:val="75A41428"/>
    <w:rsid w:val="75AFAE9F"/>
    <w:rsid w:val="75BC818F"/>
    <w:rsid w:val="76051FEA"/>
    <w:rsid w:val="763A3608"/>
    <w:rsid w:val="765EEA51"/>
    <w:rsid w:val="7683BD79"/>
    <w:rsid w:val="76882E6F"/>
    <w:rsid w:val="7698CE96"/>
    <w:rsid w:val="76A1DAA1"/>
    <w:rsid w:val="76B2F18A"/>
    <w:rsid w:val="76C853A4"/>
    <w:rsid w:val="76D6FB48"/>
    <w:rsid w:val="76FFF51B"/>
    <w:rsid w:val="77161036"/>
    <w:rsid w:val="772DC0E4"/>
    <w:rsid w:val="7730F64C"/>
    <w:rsid w:val="774A44C5"/>
    <w:rsid w:val="778661E0"/>
    <w:rsid w:val="77AC758F"/>
    <w:rsid w:val="77B93DE8"/>
    <w:rsid w:val="77CE1D07"/>
    <w:rsid w:val="77F1403F"/>
    <w:rsid w:val="77F20A88"/>
    <w:rsid w:val="77FDE04F"/>
    <w:rsid w:val="7817D603"/>
    <w:rsid w:val="782A5F96"/>
    <w:rsid w:val="78306EDE"/>
    <w:rsid w:val="786E8A91"/>
    <w:rsid w:val="78E9CB57"/>
    <w:rsid w:val="78F8203B"/>
    <w:rsid w:val="78FD9417"/>
    <w:rsid w:val="790F9E89"/>
    <w:rsid w:val="791FBDFB"/>
    <w:rsid w:val="79335E76"/>
    <w:rsid w:val="79747FDA"/>
    <w:rsid w:val="797F6C8A"/>
    <w:rsid w:val="7992C86A"/>
    <w:rsid w:val="79BF2C28"/>
    <w:rsid w:val="79C041BB"/>
    <w:rsid w:val="7A16C6F0"/>
    <w:rsid w:val="7A203C0E"/>
    <w:rsid w:val="7A3EADE0"/>
    <w:rsid w:val="7A45F8FD"/>
    <w:rsid w:val="7A9F513C"/>
    <w:rsid w:val="7AA2153F"/>
    <w:rsid w:val="7AB8D487"/>
    <w:rsid w:val="7AC5D9A0"/>
    <w:rsid w:val="7AC77131"/>
    <w:rsid w:val="7ACC4505"/>
    <w:rsid w:val="7B05127C"/>
    <w:rsid w:val="7B2AD824"/>
    <w:rsid w:val="7B41C646"/>
    <w:rsid w:val="7B91C2F5"/>
    <w:rsid w:val="7BB515A8"/>
    <w:rsid w:val="7BC903E9"/>
    <w:rsid w:val="7C1FF403"/>
    <w:rsid w:val="7C2CC1E7"/>
    <w:rsid w:val="7C681838"/>
    <w:rsid w:val="7C81B859"/>
    <w:rsid w:val="7C827A16"/>
    <w:rsid w:val="7C834C01"/>
    <w:rsid w:val="7C836132"/>
    <w:rsid w:val="7C8FC755"/>
    <w:rsid w:val="7CBA1463"/>
    <w:rsid w:val="7D1FF705"/>
    <w:rsid w:val="7D2FC3D7"/>
    <w:rsid w:val="7D53368B"/>
    <w:rsid w:val="7D5994CF"/>
    <w:rsid w:val="7DB2AC27"/>
    <w:rsid w:val="7DB31489"/>
    <w:rsid w:val="7DB7EF56"/>
    <w:rsid w:val="7DCD0D36"/>
    <w:rsid w:val="7DDA75A1"/>
    <w:rsid w:val="7E0BF055"/>
    <w:rsid w:val="7E2CB564"/>
    <w:rsid w:val="7E35BEA7"/>
    <w:rsid w:val="7E439123"/>
    <w:rsid w:val="7E6163BE"/>
    <w:rsid w:val="7E64A2EC"/>
    <w:rsid w:val="7E682B36"/>
    <w:rsid w:val="7E72B28D"/>
    <w:rsid w:val="7E7649C5"/>
    <w:rsid w:val="7E8C5459"/>
    <w:rsid w:val="7E991CAF"/>
    <w:rsid w:val="7E9CA2ED"/>
    <w:rsid w:val="7ECD0264"/>
    <w:rsid w:val="7ECFEBED"/>
    <w:rsid w:val="7EE5B104"/>
    <w:rsid w:val="7EEEEE22"/>
    <w:rsid w:val="7F3848F5"/>
    <w:rsid w:val="7F63547E"/>
    <w:rsid w:val="7F6AB676"/>
    <w:rsid w:val="7FC31A7E"/>
    <w:rsid w:val="7FEEC574"/>
    <w:rsid w:val="7FF0EB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A2710"/>
  <w15:docId w15:val="{C7E4FD97-6A73-4F1D-B00C-B6BB03B1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0D"/>
    <w:pPr>
      <w:keepLines/>
      <w:suppressAutoHyphens/>
      <w:spacing w:before="120" w:after="120" w:line="264" w:lineRule="auto"/>
    </w:pPr>
    <w:rPr>
      <w:rFonts w:asciiTheme="minorHAnsi" w:hAnsiTheme="minorHAnsi"/>
      <w:sz w:val="20"/>
      <w:lang w:eastAsia="en-US"/>
    </w:rPr>
  </w:style>
  <w:style w:type="paragraph" w:styleId="Heading1">
    <w:name w:val="heading 1"/>
    <w:basedOn w:val="Normal"/>
    <w:next w:val="Normal"/>
    <w:link w:val="Heading1Char"/>
    <w:uiPriority w:val="99"/>
    <w:qFormat/>
    <w:rsid w:val="002321DC"/>
    <w:pPr>
      <w:keepNext/>
      <w:pageBreakBefore/>
      <w:numPr>
        <w:numId w:val="7"/>
      </w:numPr>
      <w:shd w:val="clear" w:color="4A2971" w:fill="auto"/>
      <w:adjustRightInd w:val="0"/>
      <w:spacing w:before="0" w:after="480" w:line="240" w:lineRule="auto"/>
      <w:outlineLvl w:val="0"/>
    </w:pPr>
    <w:rPr>
      <w:rFonts w:eastAsia="Times New Roman"/>
      <w:b/>
      <w:color w:val="2E1A47" w:themeColor="text2"/>
      <w:sz w:val="36"/>
      <w:szCs w:val="28"/>
    </w:rPr>
  </w:style>
  <w:style w:type="paragraph" w:styleId="Heading2">
    <w:name w:val="heading 2"/>
    <w:basedOn w:val="Normal"/>
    <w:next w:val="Normal"/>
    <w:link w:val="Heading2Char"/>
    <w:qFormat/>
    <w:rsid w:val="00F85A9C"/>
    <w:pPr>
      <w:keepNext/>
      <w:numPr>
        <w:ilvl w:val="1"/>
        <w:numId w:val="7"/>
      </w:numPr>
      <w:tabs>
        <w:tab w:val="left" w:pos="851"/>
      </w:tabs>
      <w:suppressAutoHyphens w:val="0"/>
      <w:spacing w:before="480" w:after="240" w:line="240" w:lineRule="auto"/>
      <w:outlineLvl w:val="1"/>
    </w:pPr>
    <w:rPr>
      <w:rFonts w:eastAsia="Times New Roman"/>
      <w:b/>
      <w:color w:val="1E988A"/>
      <w:sz w:val="26"/>
    </w:rPr>
  </w:style>
  <w:style w:type="paragraph" w:styleId="Heading3">
    <w:name w:val="heading 3"/>
    <w:basedOn w:val="Heading2"/>
    <w:next w:val="Normal"/>
    <w:link w:val="Heading3Char"/>
    <w:qFormat/>
    <w:rsid w:val="00585411"/>
    <w:pPr>
      <w:numPr>
        <w:ilvl w:val="2"/>
      </w:numPr>
      <w:tabs>
        <w:tab w:val="clear" w:pos="851"/>
      </w:tabs>
      <w:spacing w:before="360" w:after="180"/>
      <w:ind w:left="851" w:hanging="851"/>
      <w:outlineLvl w:val="2"/>
    </w:pPr>
    <w:rPr>
      <w:rFonts w:eastAsia="Calibri"/>
      <w:bCs/>
      <w:caps/>
      <w:color w:val="412564" w:themeColor="accent2" w:themeTint="E6"/>
      <w:sz w:val="20"/>
      <w:szCs w:val="26"/>
    </w:rPr>
  </w:style>
  <w:style w:type="paragraph" w:styleId="Heading4">
    <w:name w:val="heading 4"/>
    <w:basedOn w:val="Heading3"/>
    <w:next w:val="Normal"/>
    <w:link w:val="Heading4Char"/>
    <w:qFormat/>
    <w:rsid w:val="009910A8"/>
    <w:pPr>
      <w:numPr>
        <w:ilvl w:val="3"/>
      </w:numPr>
      <w:spacing w:before="300" w:after="240"/>
      <w:ind w:left="864"/>
      <w:outlineLvl w:val="3"/>
    </w:pPr>
    <w:rPr>
      <w:bCs w:val="0"/>
      <w:caps w:val="0"/>
      <w:color w:val="2E1A47" w:themeColor="accent2"/>
    </w:rPr>
  </w:style>
  <w:style w:type="paragraph" w:styleId="Heading5">
    <w:name w:val="heading 5"/>
    <w:basedOn w:val="Heading4"/>
    <w:next w:val="Normal"/>
    <w:link w:val="Heading5Char"/>
    <w:qFormat/>
    <w:rsid w:val="00442719"/>
    <w:pPr>
      <w:numPr>
        <w:ilvl w:val="0"/>
        <w:numId w:val="0"/>
      </w:numPr>
      <w:outlineLvl w:val="4"/>
    </w:pPr>
  </w:style>
  <w:style w:type="paragraph" w:styleId="Heading6">
    <w:name w:val="heading 6"/>
    <w:basedOn w:val="Heading5"/>
    <w:next w:val="Normal"/>
    <w:link w:val="Heading6Char"/>
    <w:uiPriority w:val="99"/>
    <w:locked/>
    <w:rsid w:val="00DF597F"/>
    <w:pPr>
      <w:numPr>
        <w:ilvl w:val="5"/>
        <w:numId w:val="7"/>
      </w:numPr>
      <w:spacing w:before="40"/>
      <w:outlineLvl w:val="5"/>
    </w:pPr>
    <w:rPr>
      <w:color w:val="474584"/>
    </w:rPr>
  </w:style>
  <w:style w:type="paragraph" w:styleId="Heading7">
    <w:name w:val="heading 7"/>
    <w:basedOn w:val="Heading6"/>
    <w:next w:val="Normal"/>
    <w:link w:val="Heading7Char"/>
    <w:uiPriority w:val="99"/>
    <w:locked/>
    <w:rsid w:val="00486804"/>
    <w:pPr>
      <w:numPr>
        <w:ilvl w:val="6"/>
      </w:numPr>
      <w:outlineLvl w:val="6"/>
    </w:pPr>
    <w:rPr>
      <w:i/>
      <w:iCs/>
    </w:rPr>
  </w:style>
  <w:style w:type="paragraph" w:styleId="Heading8">
    <w:name w:val="heading 8"/>
    <w:basedOn w:val="Heading7"/>
    <w:next w:val="Normal"/>
    <w:link w:val="Heading8Char"/>
    <w:uiPriority w:val="99"/>
    <w:locked/>
    <w:rsid w:val="00486804"/>
    <w:pPr>
      <w:numPr>
        <w:ilvl w:val="7"/>
      </w:numPr>
      <w:outlineLvl w:val="7"/>
    </w:pPr>
    <w:rPr>
      <w:color w:val="272727"/>
      <w:sz w:val="21"/>
      <w:szCs w:val="21"/>
    </w:rPr>
  </w:style>
  <w:style w:type="paragraph" w:styleId="Heading9">
    <w:name w:val="heading 9"/>
    <w:basedOn w:val="Heading8"/>
    <w:next w:val="Normal"/>
    <w:link w:val="Heading9Char"/>
    <w:uiPriority w:val="99"/>
    <w:locked/>
    <w:rsid w:val="00486804"/>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1DC"/>
    <w:rPr>
      <w:rFonts w:asciiTheme="minorHAnsi" w:eastAsia="Times New Roman" w:hAnsiTheme="minorHAnsi"/>
      <w:b/>
      <w:color w:val="2E1A47" w:themeColor="text2"/>
      <w:sz w:val="36"/>
      <w:szCs w:val="28"/>
      <w:shd w:val="clear" w:color="4A2971" w:fill="auto"/>
      <w:lang w:eastAsia="en-US"/>
    </w:rPr>
  </w:style>
  <w:style w:type="character" w:customStyle="1" w:styleId="Heading2Char">
    <w:name w:val="Heading 2 Char"/>
    <w:basedOn w:val="DefaultParagraphFont"/>
    <w:link w:val="Heading2"/>
    <w:locked/>
    <w:rsid w:val="00F85A9C"/>
    <w:rPr>
      <w:rFonts w:asciiTheme="minorHAnsi" w:eastAsia="Times New Roman" w:hAnsiTheme="minorHAnsi"/>
      <w:b/>
      <w:color w:val="1E988A"/>
      <w:sz w:val="26"/>
      <w:lang w:eastAsia="en-US"/>
    </w:rPr>
  </w:style>
  <w:style w:type="character" w:customStyle="1" w:styleId="Heading3Char">
    <w:name w:val="Heading 3 Char"/>
    <w:basedOn w:val="DefaultParagraphFont"/>
    <w:link w:val="Heading3"/>
    <w:locked/>
    <w:rsid w:val="00585411"/>
    <w:rPr>
      <w:rFonts w:asciiTheme="minorHAnsi" w:eastAsia="Calibri" w:hAnsiTheme="minorHAnsi"/>
      <w:b/>
      <w:bCs/>
      <w:caps/>
      <w:color w:val="412564" w:themeColor="accent2" w:themeTint="E6"/>
      <w:sz w:val="20"/>
      <w:szCs w:val="26"/>
      <w:lang w:eastAsia="en-US"/>
    </w:rPr>
  </w:style>
  <w:style w:type="character" w:customStyle="1" w:styleId="Heading4Char">
    <w:name w:val="Heading 4 Char"/>
    <w:basedOn w:val="DefaultParagraphFont"/>
    <w:link w:val="Heading4"/>
    <w:locked/>
    <w:rsid w:val="009910A8"/>
    <w:rPr>
      <w:rFonts w:asciiTheme="minorHAnsi" w:eastAsia="Calibri" w:hAnsiTheme="minorHAnsi"/>
      <w:b/>
      <w:color w:val="2E1A47" w:themeColor="accent2"/>
      <w:sz w:val="20"/>
      <w:szCs w:val="26"/>
      <w:lang w:eastAsia="en-US"/>
    </w:rPr>
  </w:style>
  <w:style w:type="character" w:customStyle="1" w:styleId="Heading5Char">
    <w:name w:val="Heading 5 Char"/>
    <w:basedOn w:val="DefaultParagraphFont"/>
    <w:link w:val="Heading5"/>
    <w:locked/>
    <w:rsid w:val="00442719"/>
    <w:rPr>
      <w:rFonts w:ascii="Calibri" w:eastAsia="Times New Roman" w:hAnsi="Calibri"/>
      <w:bCs/>
      <w:color w:val="000000" w:themeColor="text1"/>
      <w:sz w:val="24"/>
      <w:szCs w:val="26"/>
      <w:lang w:eastAsia="en-US"/>
    </w:rPr>
  </w:style>
  <w:style w:type="character" w:customStyle="1" w:styleId="Heading6Char">
    <w:name w:val="Heading 6 Char"/>
    <w:basedOn w:val="DefaultParagraphFont"/>
    <w:link w:val="Heading6"/>
    <w:uiPriority w:val="99"/>
    <w:locked/>
    <w:rsid w:val="00486804"/>
    <w:rPr>
      <w:rFonts w:asciiTheme="minorHAnsi" w:eastAsia="Calibri" w:hAnsiTheme="minorHAnsi"/>
      <w:b/>
      <w:color w:val="474584"/>
      <w:sz w:val="20"/>
      <w:szCs w:val="26"/>
      <w:lang w:eastAsia="en-US"/>
    </w:rPr>
  </w:style>
  <w:style w:type="character" w:customStyle="1" w:styleId="Heading7Char">
    <w:name w:val="Heading 7 Char"/>
    <w:basedOn w:val="DefaultParagraphFont"/>
    <w:link w:val="Heading7"/>
    <w:uiPriority w:val="99"/>
    <w:locked/>
    <w:rsid w:val="00486804"/>
    <w:rPr>
      <w:rFonts w:asciiTheme="minorHAnsi" w:eastAsia="Calibri" w:hAnsiTheme="minorHAnsi"/>
      <w:b/>
      <w:i/>
      <w:iCs/>
      <w:color w:val="474584"/>
      <w:sz w:val="20"/>
      <w:szCs w:val="26"/>
      <w:lang w:eastAsia="en-US"/>
    </w:rPr>
  </w:style>
  <w:style w:type="character" w:customStyle="1" w:styleId="Heading8Char">
    <w:name w:val="Heading 8 Char"/>
    <w:basedOn w:val="DefaultParagraphFont"/>
    <w:link w:val="Heading8"/>
    <w:uiPriority w:val="99"/>
    <w:locked/>
    <w:rsid w:val="00486804"/>
    <w:rPr>
      <w:rFonts w:asciiTheme="minorHAnsi" w:eastAsia="Calibri" w:hAnsiTheme="minorHAnsi"/>
      <w:b/>
      <w:i/>
      <w:iCs/>
      <w:color w:val="272727"/>
      <w:sz w:val="21"/>
      <w:szCs w:val="21"/>
      <w:lang w:eastAsia="en-US"/>
    </w:rPr>
  </w:style>
  <w:style w:type="character" w:customStyle="1" w:styleId="Heading9Char">
    <w:name w:val="Heading 9 Char"/>
    <w:basedOn w:val="DefaultParagraphFont"/>
    <w:link w:val="Heading9"/>
    <w:uiPriority w:val="99"/>
    <w:locked/>
    <w:rsid w:val="00486804"/>
    <w:rPr>
      <w:rFonts w:asciiTheme="minorHAnsi" w:eastAsia="Calibri" w:hAnsiTheme="minorHAnsi"/>
      <w:b/>
      <w:color w:val="272727"/>
      <w:sz w:val="21"/>
      <w:szCs w:val="21"/>
      <w:lang w:eastAsia="en-US"/>
    </w:rPr>
  </w:style>
  <w:style w:type="paragraph" w:styleId="Title">
    <w:name w:val="Title"/>
    <w:basedOn w:val="Heading1"/>
    <w:next w:val="Normal"/>
    <w:link w:val="TitleChar"/>
    <w:uiPriority w:val="10"/>
    <w:qFormat/>
    <w:rsid w:val="004E633F"/>
    <w:pPr>
      <w:pageBreakBefore w:val="0"/>
      <w:numPr>
        <w:numId w:val="0"/>
      </w:numPr>
      <w:shd w:val="clear" w:color="auto" w:fill="auto"/>
      <w:ind w:left="-284"/>
    </w:pPr>
    <w:rPr>
      <w:b w:val="0"/>
      <w:sz w:val="48"/>
    </w:rPr>
  </w:style>
  <w:style w:type="character" w:customStyle="1" w:styleId="TitleChar">
    <w:name w:val="Title Char"/>
    <w:basedOn w:val="DefaultParagraphFont"/>
    <w:link w:val="Title"/>
    <w:uiPriority w:val="10"/>
    <w:locked/>
    <w:rsid w:val="004E633F"/>
    <w:rPr>
      <w:rFonts w:ascii="Calibri" w:eastAsia="Times New Roman" w:hAnsi="Calibri"/>
      <w:b/>
      <w:caps/>
      <w:color w:val="FFFFFF" w:themeColor="background1"/>
      <w:sz w:val="48"/>
      <w:szCs w:val="28"/>
      <w:lang w:eastAsia="en-US"/>
    </w:rPr>
  </w:style>
  <w:style w:type="paragraph" w:styleId="Subtitle">
    <w:name w:val="Subtitle"/>
    <w:basedOn w:val="Title"/>
    <w:next w:val="Normal"/>
    <w:link w:val="SubtitleChar"/>
    <w:uiPriority w:val="99"/>
    <w:rsid w:val="004E633F"/>
    <w:rPr>
      <w:b/>
      <w:bCs/>
    </w:rPr>
  </w:style>
  <w:style w:type="character" w:customStyle="1" w:styleId="SubtitleChar">
    <w:name w:val="Subtitle Char"/>
    <w:basedOn w:val="DefaultParagraphFont"/>
    <w:link w:val="Subtitle"/>
    <w:uiPriority w:val="99"/>
    <w:locked/>
    <w:rsid w:val="004E633F"/>
    <w:rPr>
      <w:rFonts w:ascii="Calibri" w:eastAsia="Times New Roman" w:hAnsi="Calibri"/>
      <w:bCs/>
      <w:caps/>
      <w:color w:val="FFFFFF" w:themeColor="background1"/>
      <w:sz w:val="48"/>
      <w:szCs w:val="28"/>
      <w:lang w:eastAsia="en-US"/>
    </w:rPr>
  </w:style>
  <w:style w:type="paragraph" w:customStyle="1" w:styleId="Bullet1">
    <w:name w:val="Bullet 1"/>
    <w:basedOn w:val="Normal"/>
    <w:uiPriority w:val="99"/>
    <w:qFormat/>
    <w:rsid w:val="00940325"/>
    <w:pPr>
      <w:numPr>
        <w:numId w:val="6"/>
      </w:numPr>
      <w:tabs>
        <w:tab w:val="left" w:pos="426"/>
      </w:tabs>
      <w:suppressAutoHyphens w:val="0"/>
      <w:spacing w:before="40" w:after="80"/>
    </w:pPr>
  </w:style>
  <w:style w:type="paragraph" w:customStyle="1" w:styleId="Bullet2">
    <w:name w:val="Bullet 2"/>
    <w:basedOn w:val="Bullet1"/>
    <w:uiPriority w:val="99"/>
    <w:qFormat/>
    <w:rsid w:val="00E22982"/>
    <w:pPr>
      <w:numPr>
        <w:ilvl w:val="1"/>
      </w:numPr>
      <w:tabs>
        <w:tab w:val="clear" w:pos="426"/>
        <w:tab w:val="left" w:pos="851"/>
      </w:tabs>
    </w:pPr>
  </w:style>
  <w:style w:type="paragraph" w:customStyle="1" w:styleId="Bullet3">
    <w:name w:val="Bullet 3"/>
    <w:basedOn w:val="Normal"/>
    <w:uiPriority w:val="99"/>
    <w:rsid w:val="00D278E0"/>
    <w:pPr>
      <w:numPr>
        <w:ilvl w:val="2"/>
        <w:numId w:val="8"/>
      </w:numPr>
      <w:suppressAutoHyphens w:val="0"/>
      <w:spacing w:before="0" w:after="0" w:line="240" w:lineRule="auto"/>
      <w:ind w:left="1276" w:hanging="426"/>
    </w:pPr>
    <w:rPr>
      <w:rFonts w:eastAsia="Times New Roman"/>
      <w:sz w:val="22"/>
    </w:rPr>
  </w:style>
  <w:style w:type="table" w:customStyle="1" w:styleId="PlainTable21">
    <w:name w:val="Plain Table 21"/>
    <w:uiPriority w:val="99"/>
    <w:rsid w:val="003148B7"/>
    <w:rPr>
      <w:sz w:val="20"/>
      <w:szCs w:val="20"/>
      <w:lang w:val="en-US"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FC2C6C"/>
    <w:pPr>
      <w:numPr>
        <w:numId w:val="0"/>
      </w:numPr>
    </w:pPr>
  </w:style>
  <w:style w:type="paragraph" w:styleId="TOC1">
    <w:name w:val="toc 1"/>
    <w:basedOn w:val="Normal"/>
    <w:next w:val="Normal"/>
    <w:uiPriority w:val="39"/>
    <w:rsid w:val="0071259E"/>
    <w:pPr>
      <w:keepNext/>
      <w:tabs>
        <w:tab w:val="left" w:pos="426"/>
        <w:tab w:val="right" w:leader="dot" w:pos="9639"/>
      </w:tabs>
      <w:spacing w:after="0"/>
      <w:ind w:left="567" w:hanging="567"/>
    </w:pPr>
    <w:rPr>
      <w:rFonts w:eastAsia="Calibri"/>
      <w:b/>
      <w:iCs/>
      <w:noProof/>
      <w:color w:val="1E988A"/>
      <w:sz w:val="24"/>
      <w:szCs w:val="20"/>
    </w:rPr>
  </w:style>
  <w:style w:type="paragraph" w:styleId="TOC2">
    <w:name w:val="toc 2"/>
    <w:basedOn w:val="Normal"/>
    <w:next w:val="Normal"/>
    <w:uiPriority w:val="39"/>
    <w:rsid w:val="00880FF7"/>
    <w:pPr>
      <w:tabs>
        <w:tab w:val="left" w:pos="993"/>
        <w:tab w:val="right" w:leader="dot" w:pos="9639"/>
      </w:tabs>
      <w:spacing w:before="80" w:after="0"/>
      <w:ind w:left="1305" w:hanging="851"/>
    </w:pPr>
    <w:rPr>
      <w:noProof/>
    </w:rPr>
  </w:style>
  <w:style w:type="paragraph" w:styleId="TOC3">
    <w:name w:val="toc 3"/>
    <w:basedOn w:val="TOC2"/>
    <w:next w:val="Normal"/>
    <w:uiPriority w:val="39"/>
    <w:rsid w:val="0025206C"/>
    <w:pPr>
      <w:tabs>
        <w:tab w:val="clear" w:pos="993"/>
      </w:tabs>
      <w:ind w:left="1815" w:hanging="794"/>
    </w:pPr>
    <w:rPr>
      <w:szCs w:val="21"/>
    </w:rPr>
  </w:style>
  <w:style w:type="paragraph" w:styleId="TOC4">
    <w:name w:val="toc 4"/>
    <w:basedOn w:val="Normal"/>
    <w:next w:val="Normal"/>
    <w:uiPriority w:val="39"/>
    <w:rsid w:val="0035119D"/>
    <w:pPr>
      <w:suppressAutoHyphens w:val="0"/>
      <w:spacing w:before="0" w:after="100" w:line="259" w:lineRule="auto"/>
      <w:ind w:left="660"/>
    </w:pPr>
    <w:rPr>
      <w:rFonts w:eastAsia="Times New Roman"/>
      <w:lang w:eastAsia="en-AU"/>
    </w:rPr>
  </w:style>
  <w:style w:type="table" w:styleId="TableGrid">
    <w:name w:val="Table Grid"/>
    <w:basedOn w:val="TableNormal"/>
    <w:uiPriority w:val="39"/>
    <w:rsid w:val="006F33D0"/>
    <w:rPr>
      <w:rFonts w:asciiTheme="minorHAnsi" w:hAnsiTheme="minorHAnsi"/>
      <w:sz w:val="20"/>
      <w:szCs w:val="20"/>
    </w:rPr>
    <w:tblPr>
      <w:tblBorders>
        <w:top w:val="single" w:sz="4" w:space="0" w:color="7A4282" w:themeColor="accent1"/>
        <w:left w:val="single" w:sz="4" w:space="0" w:color="7A4282" w:themeColor="accent1"/>
        <w:bottom w:val="single" w:sz="4" w:space="0" w:color="7A4282" w:themeColor="accent1"/>
        <w:right w:val="single" w:sz="4" w:space="0" w:color="7A4282" w:themeColor="accent1"/>
        <w:insideH w:val="single" w:sz="4" w:space="0" w:color="7A4282" w:themeColor="accent1"/>
        <w:insideV w:val="single" w:sz="4" w:space="0" w:color="7A4282" w:themeColor="accent1"/>
      </w:tblBorders>
    </w:tblPr>
    <w:trPr>
      <w:cantSplit/>
    </w:trPr>
    <w:tcPr>
      <w:shd w:val="clear" w:color="auto" w:fill="auto"/>
    </w:tcPr>
    <w:tblStylePr w:type="firstRow">
      <w:rPr>
        <w:b/>
        <w:color w:val="FFFFFF" w:themeColor="background1"/>
      </w:rPr>
      <w:tblPr/>
      <w:tcPr>
        <w:shd w:val="clear" w:color="auto" w:fill="7A4282" w:themeFill="accent1"/>
      </w:tcPr>
    </w:tblStylePr>
    <w:tblStylePr w:type="firstCol">
      <w:tblPr/>
      <w:tcPr>
        <w:shd w:val="clear" w:color="auto" w:fill="F8EFFC"/>
      </w:tcPr>
    </w:tblStylePr>
  </w:style>
  <w:style w:type="character" w:styleId="Hyperlink">
    <w:name w:val="Hyperlink"/>
    <w:basedOn w:val="DefaultParagraphFont"/>
    <w:uiPriority w:val="99"/>
    <w:unhideWhenUsed/>
    <w:qFormat/>
    <w:rsid w:val="00083ADB"/>
    <w:rPr>
      <w:color w:val="1E988A" w:themeColor="background2"/>
      <w:u w:val="single"/>
    </w:rPr>
  </w:style>
  <w:style w:type="paragraph" w:customStyle="1" w:styleId="Boxed2Text">
    <w:name w:val="Boxed 2 Text"/>
    <w:basedOn w:val="Normal"/>
    <w:unhideWhenUsed/>
    <w:qFormat/>
    <w:rsid w:val="008531F7"/>
    <w:pPr>
      <w:pBdr>
        <w:top w:val="single" w:sz="4" w:space="6" w:color="7A4282" w:themeColor="accent1"/>
        <w:left w:val="single" w:sz="4" w:space="9" w:color="7A4282" w:themeColor="accent1"/>
        <w:bottom w:val="single" w:sz="4" w:space="5" w:color="7A4282" w:themeColor="accent1"/>
        <w:right w:val="single" w:sz="4" w:space="9" w:color="7A4282" w:themeColor="accent1"/>
      </w:pBdr>
      <w:spacing w:before="0" w:after="60" w:line="240" w:lineRule="auto"/>
      <w:jc w:val="center"/>
    </w:pPr>
  </w:style>
  <w:style w:type="paragraph" w:customStyle="1" w:styleId="Boxed2Heading">
    <w:name w:val="Boxed 2 Heading"/>
    <w:basedOn w:val="Boxed2Text"/>
    <w:uiPriority w:val="99"/>
    <w:unhideWhenUsed/>
    <w:rsid w:val="003D306F"/>
    <w:pPr>
      <w:pBdr>
        <w:top w:val="single" w:sz="4" w:space="5" w:color="412564" w:themeColor="accent2" w:themeTint="E6"/>
        <w:left w:val="single" w:sz="4" w:space="9" w:color="412564" w:themeColor="accent2" w:themeTint="E6"/>
        <w:bottom w:val="single" w:sz="4" w:space="4" w:color="412564" w:themeColor="accent2" w:themeTint="E6"/>
        <w:right w:val="single" w:sz="4" w:space="9" w:color="412564" w:themeColor="accent2" w:themeTint="E6"/>
      </w:pBdr>
      <w:shd w:val="clear" w:color="auto" w:fill="412564" w:themeFill="accent2" w:themeFillTint="E6"/>
      <w:adjustRightInd w:val="0"/>
      <w:snapToGrid w:val="0"/>
      <w:spacing w:after="0"/>
    </w:pPr>
    <w:rPr>
      <w:b/>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otnoteReference">
    <w:name w:val="footnote reference"/>
    <w:basedOn w:val="DefaultParagraphFont"/>
    <w:rsid w:val="0020122A"/>
    <w:rPr>
      <w:rFonts w:cs="Times New Roman"/>
      <w:vertAlign w:val="superscript"/>
    </w:rPr>
  </w:style>
  <w:style w:type="character" w:styleId="PlaceholderText">
    <w:name w:val="Placeholder Text"/>
    <w:basedOn w:val="DefaultParagraphFont"/>
    <w:uiPriority w:val="99"/>
    <w:semiHidden/>
    <w:rsid w:val="000A6A8B"/>
    <w:rPr>
      <w:rFonts w:cs="Times New Roman"/>
      <w:color w:val="808080"/>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uiPriority w:val="99"/>
    <w:rsid w:val="002B5BF1"/>
    <w:rPr>
      <w:rFonts w:asciiTheme="minorHAnsi" w:hAnsiTheme="minorHAnsi"/>
    </w:rPr>
  </w:style>
  <w:style w:type="paragraph" w:styleId="CommentSubject">
    <w:name w:val="annotation subject"/>
    <w:basedOn w:val="Normal"/>
    <w:next w:val="Normal"/>
    <w:link w:val="CommentSubjectChar"/>
    <w:uiPriority w:val="99"/>
    <w:semiHidden/>
    <w:rsid w:val="00671081"/>
    <w:rPr>
      <w:b/>
      <w:bCs/>
    </w:rPr>
  </w:style>
  <w:style w:type="character" w:customStyle="1" w:styleId="CommentSubjectChar">
    <w:name w:val="Comment Subject Char"/>
    <w:basedOn w:val="DefaultParagraphFont"/>
    <w:link w:val="CommentSubject"/>
    <w:uiPriority w:val="99"/>
    <w:semiHidden/>
    <w:locked/>
    <w:rsid w:val="00671081"/>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GuidelinesInstructions">
    <w:name w:val="Guidelines Instructions"/>
    <w:basedOn w:val="Normal"/>
    <w:uiPriority w:val="99"/>
    <w:rsid w:val="001809DF"/>
    <w:pPr>
      <w:suppressAutoHyphens w:val="0"/>
      <w:spacing w:before="0" w:after="0" w:line="240" w:lineRule="auto"/>
      <w:ind w:left="360"/>
    </w:pPr>
    <w:rPr>
      <w:rFonts w:eastAsia="Times New Roman"/>
      <w:i/>
      <w:color w:val="FF0000"/>
      <w:szCs w:val="20"/>
      <w:lang w:val="en-US"/>
    </w:rPr>
  </w:style>
  <w:style w:type="paragraph" w:styleId="ListNumber">
    <w:name w:val="List Number"/>
    <w:basedOn w:val="Normal"/>
    <w:qFormat/>
    <w:rsid w:val="00303CFC"/>
    <w:pPr>
      <w:numPr>
        <w:numId w:val="5"/>
      </w:numPr>
      <w:suppressAutoHyphens w:val="0"/>
      <w:spacing w:before="40"/>
      <w:ind w:left="1276" w:hanging="425"/>
    </w:pPr>
    <w:rPr>
      <w:rFonts w:eastAsia="Times New Roman"/>
      <w:iCs/>
      <w:szCs w:val="24"/>
    </w:rPr>
  </w:style>
  <w:style w:type="numbering" w:customStyle="1" w:styleId="Numberedlist">
    <w:name w:val="Numbered list"/>
    <w:uiPriority w:val="99"/>
    <w:rsid w:val="00B03248"/>
    <w:pPr>
      <w:numPr>
        <w:numId w:val="2"/>
      </w:numPr>
    </w:pPr>
  </w:style>
  <w:style w:type="numbering" w:customStyle="1" w:styleId="TableHeadingNumbers">
    <w:name w:val="Table Heading Numbers"/>
    <w:rsid w:val="00B03248"/>
    <w:pPr>
      <w:numPr>
        <w:numId w:val="3"/>
      </w:numPr>
    </w:pPr>
  </w:style>
  <w:style w:type="numbering" w:customStyle="1" w:styleId="FigureTitles">
    <w:name w:val="Figure Titles"/>
    <w:rsid w:val="00B03248"/>
    <w:pPr>
      <w:numPr>
        <w:numId w:val="4"/>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IntenseReference">
    <w:name w:val="Intense Reference"/>
    <w:basedOn w:val="DefaultParagraphFont"/>
    <w:uiPriority w:val="32"/>
    <w:qFormat/>
    <w:rsid w:val="00131E41"/>
    <w:rPr>
      <w:rFonts w:asciiTheme="minorHAnsi" w:hAnsiTheme="minorHAnsi"/>
      <w:b/>
      <w:bCs/>
      <w:i w:val="0"/>
      <w:caps w:val="0"/>
      <w:smallCaps w:val="0"/>
      <w:color w:val="1E988A"/>
      <w:spacing w:val="5"/>
      <w:sz w:val="36"/>
    </w:rPr>
  </w:style>
  <w:style w:type="character" w:customStyle="1" w:styleId="UnresolvedMention1">
    <w:name w:val="Unresolved Mention1"/>
    <w:basedOn w:val="DefaultParagraphFont"/>
    <w:uiPriority w:val="99"/>
    <w:semiHidden/>
    <w:unhideWhenUsed/>
    <w:rsid w:val="00966E04"/>
    <w:rPr>
      <w:color w:val="605E5C"/>
      <w:shd w:val="clear" w:color="auto" w:fill="E1DFDD"/>
    </w:rPr>
  </w:style>
  <w:style w:type="paragraph" w:customStyle="1" w:styleId="Arrow">
    <w:name w:val="Arrow"/>
    <w:basedOn w:val="Normal"/>
    <w:qFormat/>
    <w:rsid w:val="00B20C66"/>
    <w:pPr>
      <w:suppressAutoHyphens w:val="0"/>
      <w:spacing w:before="60" w:after="20" w:line="240" w:lineRule="auto"/>
      <w:jc w:val="center"/>
    </w:pPr>
    <w:rPr>
      <w:rFonts w:ascii="Wingdings" w:eastAsia="Times New Roman" w:hAnsi="Wingdings"/>
      <w:color w:val="1E988A"/>
      <w:sz w:val="24"/>
      <w:szCs w:val="20"/>
    </w:rPr>
  </w:style>
  <w:style w:type="paragraph" w:styleId="EndnoteText">
    <w:name w:val="endnote text"/>
    <w:basedOn w:val="Normal"/>
    <w:link w:val="EndnoteTextChar"/>
    <w:uiPriority w:val="99"/>
    <w:unhideWhenUsed/>
    <w:rsid w:val="003E6968"/>
    <w:pPr>
      <w:pBdr>
        <w:top w:val="single" w:sz="6" w:space="4" w:color="auto"/>
      </w:pBdr>
      <w:spacing w:before="0" w:after="0" w:line="240" w:lineRule="auto"/>
      <w:ind w:left="284" w:hanging="284"/>
    </w:pPr>
    <w:rPr>
      <w:sz w:val="18"/>
      <w:szCs w:val="20"/>
    </w:rPr>
  </w:style>
  <w:style w:type="character" w:customStyle="1" w:styleId="EndnoteTextChar">
    <w:name w:val="Endnote Text Char"/>
    <w:basedOn w:val="DefaultParagraphFont"/>
    <w:link w:val="EndnoteText"/>
    <w:uiPriority w:val="99"/>
    <w:rsid w:val="003E6968"/>
    <w:rPr>
      <w:rFonts w:asciiTheme="minorHAnsi" w:hAnsiTheme="minorHAnsi"/>
      <w:sz w:val="18"/>
      <w:szCs w:val="20"/>
      <w:lang w:eastAsia="en-US"/>
    </w:rPr>
  </w:style>
  <w:style w:type="paragraph" w:styleId="IntenseQuote">
    <w:name w:val="Intense Quote"/>
    <w:basedOn w:val="Normal"/>
    <w:next w:val="Normal"/>
    <w:link w:val="IntenseQuoteChar"/>
    <w:uiPriority w:val="30"/>
    <w:qFormat/>
    <w:rsid w:val="00CD0603"/>
    <w:pPr>
      <w:pBdr>
        <w:top w:val="single" w:sz="4" w:space="10" w:color="1E989E"/>
        <w:bottom w:val="single" w:sz="4" w:space="10" w:color="1E989E"/>
      </w:pBdr>
      <w:spacing w:before="360" w:after="360"/>
      <w:ind w:right="-2"/>
      <w:jc w:val="center"/>
    </w:pPr>
    <w:rPr>
      <w:i/>
      <w:iCs/>
      <w:color w:val="1E988A"/>
    </w:rPr>
  </w:style>
  <w:style w:type="character" w:customStyle="1" w:styleId="IntenseQuoteChar">
    <w:name w:val="Intense Quote Char"/>
    <w:basedOn w:val="DefaultParagraphFont"/>
    <w:link w:val="IntenseQuote"/>
    <w:uiPriority w:val="30"/>
    <w:rsid w:val="00CD0603"/>
    <w:rPr>
      <w:rFonts w:ascii="Calibri" w:hAnsi="Calibri"/>
      <w:i/>
      <w:iCs/>
      <w:color w:val="1E988A"/>
      <w:sz w:val="24"/>
      <w:lang w:eastAsia="en-US"/>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Header">
    <w:name w:val="header"/>
    <w:basedOn w:val="Normal"/>
    <w:link w:val="HeaderChar"/>
    <w:uiPriority w:val="99"/>
    <w:unhideWhenUsed/>
    <w:rsid w:val="006B2F7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F72"/>
    <w:rPr>
      <w:rFonts w:ascii="Calibri" w:hAnsi="Calibri"/>
      <w:sz w:val="24"/>
      <w:lang w:eastAsia="en-US"/>
    </w:rPr>
  </w:style>
  <w:style w:type="paragraph" w:styleId="Footer">
    <w:name w:val="footer"/>
    <w:basedOn w:val="Normal"/>
    <w:link w:val="FooterChar"/>
    <w:uiPriority w:val="99"/>
    <w:unhideWhenUsed/>
    <w:rsid w:val="00D019BB"/>
    <w:pPr>
      <w:pBdr>
        <w:top w:val="single" w:sz="6" w:space="6" w:color="auto"/>
      </w:pBdr>
      <w:spacing w:before="0" w:after="0" w:line="240" w:lineRule="auto"/>
    </w:pPr>
    <w:rPr>
      <w:sz w:val="16"/>
    </w:rPr>
  </w:style>
  <w:style w:type="character" w:customStyle="1" w:styleId="FooterChar">
    <w:name w:val="Footer Char"/>
    <w:basedOn w:val="DefaultParagraphFont"/>
    <w:link w:val="Footer"/>
    <w:uiPriority w:val="99"/>
    <w:rsid w:val="00D019BB"/>
    <w:rPr>
      <w:rFonts w:asciiTheme="minorHAnsi" w:hAnsiTheme="minorHAnsi"/>
      <w:sz w:val="16"/>
      <w:lang w:eastAsia="en-US"/>
    </w:rPr>
  </w:style>
  <w:style w:type="paragraph" w:styleId="ListParagraph">
    <w:name w:val="List Paragraph"/>
    <w:basedOn w:val="Normal"/>
    <w:uiPriority w:val="34"/>
    <w:qFormat/>
    <w:rsid w:val="00C31012"/>
    <w:pPr>
      <w:suppressAutoHyphens w:val="0"/>
      <w:spacing w:before="0" w:after="0" w:line="240" w:lineRule="auto"/>
      <w:ind w:left="720"/>
      <w:contextualSpacing/>
    </w:pPr>
    <w:rPr>
      <w:rFonts w:ascii="Times New Roman" w:eastAsiaTheme="minorHAnsi" w:hAnsi="Times New Roman"/>
      <w:szCs w:val="24"/>
      <w:lang w:eastAsia="ja-JP"/>
    </w:rPr>
  </w:style>
  <w:style w:type="paragraph" w:styleId="TOC5">
    <w:name w:val="toc 5"/>
    <w:basedOn w:val="Normal"/>
    <w:next w:val="Normal"/>
    <w:autoRedefine/>
    <w:uiPriority w:val="39"/>
    <w:unhideWhenUsed/>
    <w:locked/>
    <w:rsid w:val="0048525F"/>
    <w:pPr>
      <w:suppressAutoHyphens w:val="0"/>
      <w:spacing w:before="0" w:after="100" w:line="259" w:lineRule="auto"/>
      <w:ind w:left="880"/>
    </w:pPr>
    <w:rPr>
      <w:rFonts w:eastAsiaTheme="minorEastAsia" w:cstheme="minorBidi"/>
      <w:sz w:val="22"/>
      <w:lang w:eastAsia="en-AU"/>
    </w:rPr>
  </w:style>
  <w:style w:type="paragraph" w:styleId="TOC6">
    <w:name w:val="toc 6"/>
    <w:basedOn w:val="Normal"/>
    <w:next w:val="Normal"/>
    <w:autoRedefine/>
    <w:uiPriority w:val="39"/>
    <w:unhideWhenUsed/>
    <w:locked/>
    <w:rsid w:val="0048525F"/>
    <w:pPr>
      <w:suppressAutoHyphens w:val="0"/>
      <w:spacing w:before="0" w:after="100" w:line="259" w:lineRule="auto"/>
      <w:ind w:left="1100"/>
    </w:pPr>
    <w:rPr>
      <w:rFonts w:eastAsiaTheme="minorEastAsia" w:cstheme="minorBidi"/>
      <w:sz w:val="22"/>
      <w:lang w:eastAsia="en-AU"/>
    </w:rPr>
  </w:style>
  <w:style w:type="paragraph" w:styleId="TOC7">
    <w:name w:val="toc 7"/>
    <w:basedOn w:val="Normal"/>
    <w:next w:val="Normal"/>
    <w:autoRedefine/>
    <w:uiPriority w:val="39"/>
    <w:unhideWhenUsed/>
    <w:locked/>
    <w:rsid w:val="0048525F"/>
    <w:pPr>
      <w:suppressAutoHyphens w:val="0"/>
      <w:spacing w:before="0" w:after="100" w:line="259" w:lineRule="auto"/>
      <w:ind w:left="1320"/>
    </w:pPr>
    <w:rPr>
      <w:rFonts w:eastAsiaTheme="minorEastAsia" w:cstheme="minorBidi"/>
      <w:sz w:val="22"/>
      <w:lang w:eastAsia="en-AU"/>
    </w:rPr>
  </w:style>
  <w:style w:type="paragraph" w:styleId="TOC8">
    <w:name w:val="toc 8"/>
    <w:basedOn w:val="Normal"/>
    <w:next w:val="Normal"/>
    <w:autoRedefine/>
    <w:uiPriority w:val="39"/>
    <w:unhideWhenUsed/>
    <w:locked/>
    <w:rsid w:val="0048525F"/>
    <w:pPr>
      <w:suppressAutoHyphens w:val="0"/>
      <w:spacing w:before="0" w:after="100" w:line="259" w:lineRule="auto"/>
      <w:ind w:left="1540"/>
    </w:pPr>
    <w:rPr>
      <w:rFonts w:eastAsiaTheme="minorEastAsia" w:cstheme="minorBidi"/>
      <w:sz w:val="22"/>
      <w:lang w:eastAsia="en-AU"/>
    </w:rPr>
  </w:style>
  <w:style w:type="paragraph" w:styleId="TOC9">
    <w:name w:val="toc 9"/>
    <w:basedOn w:val="Normal"/>
    <w:next w:val="Normal"/>
    <w:autoRedefine/>
    <w:uiPriority w:val="39"/>
    <w:unhideWhenUsed/>
    <w:locked/>
    <w:rsid w:val="0048525F"/>
    <w:pPr>
      <w:suppressAutoHyphens w:val="0"/>
      <w:spacing w:before="0" w:after="100" w:line="259" w:lineRule="auto"/>
      <w:ind w:left="1760"/>
    </w:pPr>
    <w:rPr>
      <w:rFonts w:eastAsiaTheme="minorEastAsia" w:cstheme="minorBidi"/>
      <w:sz w:val="22"/>
      <w:lang w:eastAsia="en-AU"/>
    </w:rPr>
  </w:style>
  <w:style w:type="character" w:customStyle="1" w:styleId="UnresolvedMention10">
    <w:name w:val="Unresolved Mention10"/>
    <w:basedOn w:val="DefaultParagraphFont"/>
    <w:uiPriority w:val="99"/>
    <w:semiHidden/>
    <w:unhideWhenUsed/>
    <w:rsid w:val="007A626B"/>
    <w:rPr>
      <w:color w:val="605E5C"/>
      <w:shd w:val="clear" w:color="auto" w:fill="E1DFDD"/>
    </w:rPr>
  </w:style>
  <w:style w:type="character" w:customStyle="1" w:styleId="UnresolvedMention2">
    <w:name w:val="Unresolved Mention2"/>
    <w:basedOn w:val="DefaultParagraphFont"/>
    <w:uiPriority w:val="99"/>
    <w:semiHidden/>
    <w:unhideWhenUsed/>
    <w:rsid w:val="001804C1"/>
    <w:rPr>
      <w:color w:val="605E5C"/>
      <w:shd w:val="clear" w:color="auto" w:fill="E1DFDD"/>
    </w:rPr>
  </w:style>
  <w:style w:type="character" w:customStyle="1" w:styleId="UnresolvedMention3">
    <w:name w:val="Unresolved Mention3"/>
    <w:basedOn w:val="DefaultParagraphFont"/>
    <w:uiPriority w:val="99"/>
    <w:semiHidden/>
    <w:unhideWhenUsed/>
    <w:rsid w:val="0077707D"/>
    <w:rPr>
      <w:color w:val="605E5C"/>
      <w:shd w:val="clear" w:color="auto" w:fill="E1DFDD"/>
    </w:rPr>
  </w:style>
  <w:style w:type="character" w:customStyle="1" w:styleId="UnresolvedMention4">
    <w:name w:val="Unresolved Mention4"/>
    <w:basedOn w:val="DefaultParagraphFont"/>
    <w:uiPriority w:val="99"/>
    <w:semiHidden/>
    <w:unhideWhenUsed/>
    <w:rsid w:val="00051345"/>
    <w:rPr>
      <w:color w:val="605E5C"/>
      <w:shd w:val="clear" w:color="auto" w:fill="E1DFDD"/>
    </w:rPr>
  </w:style>
  <w:style w:type="character" w:customStyle="1" w:styleId="UnresolvedMention5">
    <w:name w:val="Unresolved Mention5"/>
    <w:basedOn w:val="DefaultParagraphFont"/>
    <w:uiPriority w:val="99"/>
    <w:semiHidden/>
    <w:unhideWhenUsed/>
    <w:rsid w:val="00E53FE6"/>
    <w:rPr>
      <w:color w:val="605E5C"/>
      <w:shd w:val="clear" w:color="auto" w:fill="E1DFDD"/>
    </w:rPr>
  </w:style>
  <w:style w:type="character" w:customStyle="1" w:styleId="UnresolvedMention6">
    <w:name w:val="Unresolved Mention6"/>
    <w:basedOn w:val="DefaultParagraphFont"/>
    <w:uiPriority w:val="99"/>
    <w:semiHidden/>
    <w:unhideWhenUsed/>
    <w:rsid w:val="00CE6DE7"/>
    <w:rPr>
      <w:color w:val="605E5C"/>
      <w:shd w:val="clear" w:color="auto" w:fill="E1DFDD"/>
    </w:rPr>
  </w:style>
  <w:style w:type="table" w:styleId="GridTable2-Accent3">
    <w:name w:val="Grid Table 2 Accent 3"/>
    <w:basedOn w:val="TableNormal"/>
    <w:uiPriority w:val="47"/>
    <w:rsid w:val="00970F42"/>
    <w:tblPr>
      <w:tblStyleRowBandSize w:val="1"/>
      <w:tblStyleColBandSize w:val="1"/>
      <w:tblBorders>
        <w:top w:val="single" w:sz="2" w:space="0" w:color="5ADECE" w:themeColor="accent3" w:themeTint="99"/>
        <w:bottom w:val="single" w:sz="2" w:space="0" w:color="5ADECE" w:themeColor="accent3" w:themeTint="99"/>
        <w:insideH w:val="single" w:sz="2" w:space="0" w:color="5ADECE" w:themeColor="accent3" w:themeTint="99"/>
        <w:insideV w:val="single" w:sz="2" w:space="0" w:color="5ADECE" w:themeColor="accent3" w:themeTint="99"/>
      </w:tblBorders>
    </w:tblPr>
    <w:tblStylePr w:type="firstRow">
      <w:rPr>
        <w:b/>
        <w:bCs/>
      </w:rPr>
      <w:tblPr/>
      <w:tcPr>
        <w:tcBorders>
          <w:top w:val="nil"/>
          <w:bottom w:val="single" w:sz="12" w:space="0" w:color="5ADECE" w:themeColor="accent3" w:themeTint="99"/>
          <w:insideH w:val="nil"/>
          <w:insideV w:val="nil"/>
        </w:tcBorders>
        <w:shd w:val="clear" w:color="auto" w:fill="FFFFFF" w:themeFill="background1"/>
      </w:tcPr>
    </w:tblStylePr>
    <w:tblStylePr w:type="lastRow">
      <w:rPr>
        <w:b/>
        <w:bCs/>
      </w:rPr>
      <w:tblPr/>
      <w:tcPr>
        <w:tcBorders>
          <w:top w:val="double" w:sz="2" w:space="0" w:color="5ADE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4EE" w:themeFill="accent3" w:themeFillTint="33"/>
      </w:tcPr>
    </w:tblStylePr>
    <w:tblStylePr w:type="band1Horz">
      <w:tblPr/>
      <w:tcPr>
        <w:shd w:val="clear" w:color="auto" w:fill="C8F4EE" w:themeFill="accent3" w:themeFillTint="33"/>
      </w:tcPr>
    </w:tblStylePr>
  </w:style>
  <w:style w:type="character" w:styleId="EndnoteReference">
    <w:name w:val="endnote reference"/>
    <w:basedOn w:val="DefaultParagraphFont"/>
    <w:uiPriority w:val="99"/>
    <w:unhideWhenUsed/>
    <w:rsid w:val="006415CC"/>
    <w:rPr>
      <w:vertAlign w:val="superscript"/>
    </w:rPr>
  </w:style>
  <w:style w:type="paragraph" w:customStyle="1" w:styleId="Figuretitle">
    <w:name w:val="Figure title"/>
    <w:basedOn w:val="Heading1"/>
    <w:qFormat/>
    <w:rsid w:val="00C31B6F"/>
    <w:pPr>
      <w:pageBreakBefore w:val="0"/>
      <w:numPr>
        <w:numId w:val="0"/>
      </w:numPr>
      <w:spacing w:before="480"/>
    </w:pPr>
    <w:rPr>
      <w:color w:val="1E988A" w:themeColor="background2"/>
      <w:sz w:val="32"/>
    </w:rPr>
  </w:style>
  <w:style w:type="character" w:customStyle="1" w:styleId="UnresolvedMention7">
    <w:name w:val="Unresolved Mention7"/>
    <w:basedOn w:val="DefaultParagraphFont"/>
    <w:uiPriority w:val="99"/>
    <w:semiHidden/>
    <w:unhideWhenUsed/>
    <w:rsid w:val="003E4440"/>
    <w:rPr>
      <w:color w:val="605E5C"/>
      <w:shd w:val="clear" w:color="auto" w:fill="E1DFDD"/>
    </w:rPr>
  </w:style>
  <w:style w:type="paragraph" w:styleId="ListBullet">
    <w:name w:val="List Bullet"/>
    <w:basedOn w:val="Normal"/>
    <w:uiPriority w:val="99"/>
    <w:unhideWhenUsed/>
    <w:qFormat/>
    <w:rsid w:val="00F90BE8"/>
    <w:pPr>
      <w:numPr>
        <w:numId w:val="22"/>
      </w:numPr>
      <w:suppressAutoHyphens w:val="0"/>
      <w:snapToGrid w:val="0"/>
      <w:spacing w:before="0" w:after="40" w:line="240" w:lineRule="auto"/>
    </w:pPr>
    <w:rPr>
      <w:rFonts w:eastAsiaTheme="minorEastAsia" w:cstheme="minorBidi"/>
      <w:szCs w:val="20"/>
      <w:lang w:eastAsia="zh-CN"/>
    </w:rPr>
  </w:style>
  <w:style w:type="paragraph" w:styleId="ListBullet2">
    <w:name w:val="List Bullet 2"/>
    <w:basedOn w:val="Normal"/>
    <w:uiPriority w:val="99"/>
    <w:unhideWhenUsed/>
    <w:qFormat/>
    <w:rsid w:val="00F90BE8"/>
    <w:pPr>
      <w:numPr>
        <w:ilvl w:val="1"/>
        <w:numId w:val="22"/>
      </w:numPr>
      <w:suppressAutoHyphens w:val="0"/>
      <w:snapToGrid w:val="0"/>
      <w:spacing w:before="0" w:after="40" w:line="240" w:lineRule="auto"/>
    </w:pPr>
    <w:rPr>
      <w:rFonts w:eastAsiaTheme="minorEastAsia" w:cstheme="minorBidi"/>
      <w:szCs w:val="20"/>
      <w:lang w:eastAsia="zh-CN"/>
    </w:rPr>
  </w:style>
  <w:style w:type="paragraph" w:styleId="ListBullet3">
    <w:name w:val="List Bullet 3"/>
    <w:basedOn w:val="Normal"/>
    <w:uiPriority w:val="99"/>
    <w:unhideWhenUsed/>
    <w:qFormat/>
    <w:rsid w:val="00F90BE8"/>
    <w:pPr>
      <w:numPr>
        <w:ilvl w:val="2"/>
        <w:numId w:val="22"/>
      </w:numPr>
      <w:suppressAutoHyphens w:val="0"/>
      <w:snapToGrid w:val="0"/>
      <w:spacing w:before="0" w:after="40" w:line="240" w:lineRule="auto"/>
    </w:pPr>
    <w:rPr>
      <w:rFonts w:eastAsiaTheme="minorEastAsia" w:cstheme="minorBidi"/>
      <w:szCs w:val="20"/>
      <w:lang w:eastAsia="zh-CN"/>
    </w:rPr>
  </w:style>
  <w:style w:type="paragraph" w:styleId="NormalWeb">
    <w:name w:val="Normal (Web)"/>
    <w:basedOn w:val="Normal"/>
    <w:uiPriority w:val="99"/>
    <w:semiHidden/>
    <w:unhideWhenUsed/>
    <w:rsid w:val="000727D3"/>
    <w:pPr>
      <w:keepLines w:val="0"/>
      <w:suppressAutoHyphens w:val="0"/>
      <w:spacing w:before="100" w:beforeAutospacing="1" w:after="100" w:afterAutospacing="1" w:line="240" w:lineRule="auto"/>
    </w:pPr>
    <w:rPr>
      <w:rFonts w:ascii="Times New Roman" w:eastAsia="Times New Roman" w:hAnsi="Times New Roman"/>
      <w:sz w:val="24"/>
      <w:szCs w:val="24"/>
      <w:lang w:eastAsia="en-AU"/>
    </w:rPr>
  </w:style>
  <w:style w:type="paragraph" w:styleId="FootnoteText">
    <w:name w:val="footnote text"/>
    <w:basedOn w:val="Normal"/>
    <w:link w:val="FootnoteTextChar1"/>
    <w:autoRedefine/>
    <w:uiPriority w:val="99"/>
    <w:qFormat/>
    <w:rsid w:val="00E04FC4"/>
    <w:pPr>
      <w:keepLines w:val="0"/>
      <w:tabs>
        <w:tab w:val="left" w:pos="4590"/>
        <w:tab w:val="right" w:pos="9450"/>
      </w:tabs>
      <w:suppressAutoHyphens w:val="0"/>
      <w:spacing w:before="40" w:line="240" w:lineRule="atLeast"/>
    </w:pPr>
    <w:rPr>
      <w:rFonts w:ascii="Arial" w:eastAsia="Times New Roman" w:hAnsi="Arial"/>
      <w:iCs/>
      <w:sz w:val="16"/>
      <w:szCs w:val="24"/>
    </w:rPr>
  </w:style>
  <w:style w:type="character" w:customStyle="1" w:styleId="FootnoteTextChar">
    <w:name w:val="Footnote Text Char"/>
    <w:basedOn w:val="DefaultParagraphFont"/>
    <w:uiPriority w:val="99"/>
    <w:semiHidden/>
    <w:rsid w:val="00E04FC4"/>
    <w:rPr>
      <w:rFonts w:asciiTheme="minorHAnsi" w:hAnsiTheme="minorHAnsi"/>
      <w:sz w:val="20"/>
      <w:szCs w:val="20"/>
      <w:lang w:eastAsia="en-US"/>
    </w:rPr>
  </w:style>
  <w:style w:type="character" w:customStyle="1" w:styleId="FootnoteTextChar1">
    <w:name w:val="Footnote Text Char1"/>
    <w:basedOn w:val="DefaultParagraphFont"/>
    <w:link w:val="FootnoteText"/>
    <w:uiPriority w:val="99"/>
    <w:rsid w:val="00E04FC4"/>
    <w:rPr>
      <w:rFonts w:eastAsia="Times New Roman"/>
      <w:iCs/>
      <w:sz w:val="16"/>
      <w:szCs w:val="24"/>
      <w:lang w:eastAsia="en-US"/>
    </w:rPr>
  </w:style>
  <w:style w:type="character" w:customStyle="1" w:styleId="UnresolvedMention100">
    <w:name w:val="Unresolved Mention100"/>
    <w:basedOn w:val="DefaultParagraphFont"/>
    <w:uiPriority w:val="99"/>
    <w:semiHidden/>
    <w:unhideWhenUsed/>
    <w:rsid w:val="009F29C4"/>
    <w:rPr>
      <w:color w:val="605E5C"/>
      <w:shd w:val="clear" w:color="auto" w:fill="E1DFDD"/>
    </w:rPr>
  </w:style>
  <w:style w:type="character" w:styleId="UnresolvedMention">
    <w:name w:val="Unresolved Mention"/>
    <w:basedOn w:val="DefaultParagraphFont"/>
    <w:uiPriority w:val="99"/>
    <w:semiHidden/>
    <w:unhideWhenUsed/>
    <w:rsid w:val="009F29C4"/>
    <w:rPr>
      <w:color w:val="605E5C"/>
      <w:shd w:val="clear" w:color="auto" w:fill="E1DFDD"/>
    </w:rPr>
  </w:style>
  <w:style w:type="character" w:customStyle="1" w:styleId="UnresolvedMention1000">
    <w:name w:val="Unresolved Mention1000"/>
    <w:basedOn w:val="DefaultParagraphFont"/>
    <w:uiPriority w:val="99"/>
    <w:semiHidden/>
    <w:unhideWhenUsed/>
    <w:rsid w:val="00F477D6"/>
    <w:rPr>
      <w:color w:val="605E5C"/>
      <w:shd w:val="clear" w:color="auto" w:fill="E1DFDD"/>
    </w:rPr>
  </w:style>
  <w:style w:type="character" w:customStyle="1" w:styleId="UnresolvedMention10000">
    <w:name w:val="Unresolved Mention10000"/>
    <w:basedOn w:val="DefaultParagraphFont"/>
    <w:uiPriority w:val="99"/>
    <w:semiHidden/>
    <w:unhideWhenUsed/>
    <w:rsid w:val="00912B3E"/>
    <w:rPr>
      <w:color w:val="605E5C"/>
      <w:shd w:val="clear" w:color="auto" w:fill="E1DFDD"/>
    </w:rPr>
  </w:style>
  <w:style w:type="character" w:customStyle="1" w:styleId="UnresolvedMention100000">
    <w:name w:val="Unresolved Mention100000"/>
    <w:basedOn w:val="DefaultParagraphFont"/>
    <w:uiPriority w:val="99"/>
    <w:semiHidden/>
    <w:unhideWhenUsed/>
    <w:rsid w:val="00A0377D"/>
    <w:rPr>
      <w:color w:val="605E5C"/>
      <w:shd w:val="clear" w:color="auto" w:fill="E1DFDD"/>
    </w:rPr>
  </w:style>
  <w:style w:type="character" w:styleId="Mention">
    <w:name w:val="Mention"/>
    <w:basedOn w:val="DefaultParagraphFont"/>
    <w:uiPriority w:val="99"/>
    <w:unhideWhenUsed/>
    <w:rsid w:val="00F63936"/>
    <w:rPr>
      <w:color w:val="2B579A"/>
      <w:shd w:val="clear" w:color="auto" w:fill="E6E6E6"/>
    </w:rPr>
  </w:style>
  <w:style w:type="character" w:customStyle="1" w:styleId="UnresolvedMention1000000">
    <w:name w:val="Unresolved Mention1000000"/>
    <w:basedOn w:val="DefaultParagraphFont"/>
    <w:uiPriority w:val="99"/>
    <w:semiHidden/>
    <w:unhideWhenUsed/>
    <w:rsid w:val="007A54B2"/>
    <w:rPr>
      <w:color w:val="605E5C"/>
      <w:shd w:val="clear" w:color="auto" w:fill="E1DFDD"/>
    </w:rPr>
  </w:style>
  <w:style w:type="paragraph" w:customStyle="1" w:styleId="pf0">
    <w:name w:val="pf0"/>
    <w:basedOn w:val="Normal"/>
    <w:rsid w:val="00DD2395"/>
    <w:pPr>
      <w:keepLines w:val="0"/>
      <w:suppressAutoHyphens w:val="0"/>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cf01">
    <w:name w:val="cf01"/>
    <w:basedOn w:val="DefaultParagraphFont"/>
    <w:rsid w:val="00DD2395"/>
    <w:rPr>
      <w:rFonts w:ascii="Segoe UI" w:hAnsi="Segoe UI" w:cs="Segoe UI" w:hint="default"/>
      <w:sz w:val="18"/>
      <w:szCs w:val="18"/>
    </w:rPr>
  </w:style>
  <w:style w:type="paragraph" w:customStyle="1" w:styleId="paragraph">
    <w:name w:val="paragraph"/>
    <w:basedOn w:val="Normal"/>
    <w:rsid w:val="00E03A05"/>
    <w:pPr>
      <w:keepLines w:val="0"/>
      <w:suppressAutoHyphens w:val="0"/>
      <w:spacing w:before="100" w:beforeAutospacing="1" w:after="100" w:afterAutospacing="1" w:line="240" w:lineRule="auto"/>
    </w:pPr>
    <w:rPr>
      <w:rFonts w:ascii="Calibri" w:eastAsiaTheme="minorHAnsi" w:hAnsi="Calibri" w:cs="Calibri"/>
      <w:sz w:val="22"/>
      <w:lang w:eastAsia="en-AU"/>
    </w:rPr>
  </w:style>
  <w:style w:type="character" w:customStyle="1" w:styleId="normaltextrun">
    <w:name w:val="normaltextrun"/>
    <w:basedOn w:val="DefaultParagraphFont"/>
    <w:rsid w:val="00E03A05"/>
  </w:style>
  <w:style w:type="character" w:customStyle="1" w:styleId="eop">
    <w:name w:val="eop"/>
    <w:basedOn w:val="DefaultParagraphFont"/>
    <w:rsid w:val="00E0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4947">
      <w:bodyDiv w:val="1"/>
      <w:marLeft w:val="0"/>
      <w:marRight w:val="0"/>
      <w:marTop w:val="0"/>
      <w:marBottom w:val="0"/>
      <w:divBdr>
        <w:top w:val="none" w:sz="0" w:space="0" w:color="auto"/>
        <w:left w:val="none" w:sz="0" w:space="0" w:color="auto"/>
        <w:bottom w:val="none" w:sz="0" w:space="0" w:color="auto"/>
        <w:right w:val="none" w:sz="0" w:space="0" w:color="auto"/>
      </w:divBdr>
    </w:div>
    <w:div w:id="242421716">
      <w:bodyDiv w:val="1"/>
      <w:marLeft w:val="0"/>
      <w:marRight w:val="0"/>
      <w:marTop w:val="0"/>
      <w:marBottom w:val="0"/>
      <w:divBdr>
        <w:top w:val="none" w:sz="0" w:space="0" w:color="auto"/>
        <w:left w:val="none" w:sz="0" w:space="0" w:color="auto"/>
        <w:bottom w:val="none" w:sz="0" w:space="0" w:color="auto"/>
        <w:right w:val="none" w:sz="0" w:space="0" w:color="auto"/>
      </w:divBdr>
    </w:div>
    <w:div w:id="279267145">
      <w:bodyDiv w:val="1"/>
      <w:marLeft w:val="0"/>
      <w:marRight w:val="0"/>
      <w:marTop w:val="0"/>
      <w:marBottom w:val="0"/>
      <w:divBdr>
        <w:top w:val="none" w:sz="0" w:space="0" w:color="auto"/>
        <w:left w:val="none" w:sz="0" w:space="0" w:color="auto"/>
        <w:bottom w:val="none" w:sz="0" w:space="0" w:color="auto"/>
        <w:right w:val="none" w:sz="0" w:space="0" w:color="auto"/>
      </w:divBdr>
    </w:div>
    <w:div w:id="539898914">
      <w:bodyDiv w:val="1"/>
      <w:marLeft w:val="0"/>
      <w:marRight w:val="0"/>
      <w:marTop w:val="0"/>
      <w:marBottom w:val="0"/>
      <w:divBdr>
        <w:top w:val="none" w:sz="0" w:space="0" w:color="auto"/>
        <w:left w:val="none" w:sz="0" w:space="0" w:color="auto"/>
        <w:bottom w:val="none" w:sz="0" w:space="0" w:color="auto"/>
        <w:right w:val="none" w:sz="0" w:space="0" w:color="auto"/>
      </w:divBdr>
    </w:div>
    <w:div w:id="729302749">
      <w:bodyDiv w:val="1"/>
      <w:marLeft w:val="0"/>
      <w:marRight w:val="0"/>
      <w:marTop w:val="0"/>
      <w:marBottom w:val="0"/>
      <w:divBdr>
        <w:top w:val="none" w:sz="0" w:space="0" w:color="auto"/>
        <w:left w:val="none" w:sz="0" w:space="0" w:color="auto"/>
        <w:bottom w:val="none" w:sz="0" w:space="0" w:color="auto"/>
        <w:right w:val="none" w:sz="0" w:space="0" w:color="auto"/>
      </w:divBdr>
    </w:div>
    <w:div w:id="752049102">
      <w:bodyDiv w:val="1"/>
      <w:marLeft w:val="0"/>
      <w:marRight w:val="0"/>
      <w:marTop w:val="0"/>
      <w:marBottom w:val="0"/>
      <w:divBdr>
        <w:top w:val="none" w:sz="0" w:space="0" w:color="auto"/>
        <w:left w:val="none" w:sz="0" w:space="0" w:color="auto"/>
        <w:bottom w:val="none" w:sz="0" w:space="0" w:color="auto"/>
        <w:right w:val="none" w:sz="0" w:space="0" w:color="auto"/>
      </w:divBdr>
    </w:div>
    <w:div w:id="782647302">
      <w:bodyDiv w:val="1"/>
      <w:marLeft w:val="0"/>
      <w:marRight w:val="0"/>
      <w:marTop w:val="0"/>
      <w:marBottom w:val="0"/>
      <w:divBdr>
        <w:top w:val="none" w:sz="0" w:space="0" w:color="auto"/>
        <w:left w:val="none" w:sz="0" w:space="0" w:color="auto"/>
        <w:bottom w:val="none" w:sz="0" w:space="0" w:color="auto"/>
        <w:right w:val="none" w:sz="0" w:space="0" w:color="auto"/>
      </w:divBdr>
    </w:div>
    <w:div w:id="1040131376">
      <w:bodyDiv w:val="1"/>
      <w:marLeft w:val="0"/>
      <w:marRight w:val="0"/>
      <w:marTop w:val="0"/>
      <w:marBottom w:val="0"/>
      <w:divBdr>
        <w:top w:val="none" w:sz="0" w:space="0" w:color="auto"/>
        <w:left w:val="none" w:sz="0" w:space="0" w:color="auto"/>
        <w:bottom w:val="none" w:sz="0" w:space="0" w:color="auto"/>
        <w:right w:val="none" w:sz="0" w:space="0" w:color="auto"/>
      </w:divBdr>
    </w:div>
    <w:div w:id="1104423757">
      <w:bodyDiv w:val="1"/>
      <w:marLeft w:val="0"/>
      <w:marRight w:val="0"/>
      <w:marTop w:val="0"/>
      <w:marBottom w:val="0"/>
      <w:divBdr>
        <w:top w:val="none" w:sz="0" w:space="0" w:color="auto"/>
        <w:left w:val="none" w:sz="0" w:space="0" w:color="auto"/>
        <w:bottom w:val="none" w:sz="0" w:space="0" w:color="auto"/>
        <w:right w:val="none" w:sz="0" w:space="0" w:color="auto"/>
      </w:divBdr>
    </w:div>
    <w:div w:id="1152330329">
      <w:bodyDiv w:val="1"/>
      <w:marLeft w:val="0"/>
      <w:marRight w:val="0"/>
      <w:marTop w:val="0"/>
      <w:marBottom w:val="0"/>
      <w:divBdr>
        <w:top w:val="none" w:sz="0" w:space="0" w:color="auto"/>
        <w:left w:val="none" w:sz="0" w:space="0" w:color="auto"/>
        <w:bottom w:val="none" w:sz="0" w:space="0" w:color="auto"/>
        <w:right w:val="none" w:sz="0" w:space="0" w:color="auto"/>
      </w:divBdr>
    </w:div>
    <w:div w:id="1218974465">
      <w:bodyDiv w:val="1"/>
      <w:marLeft w:val="0"/>
      <w:marRight w:val="0"/>
      <w:marTop w:val="0"/>
      <w:marBottom w:val="0"/>
      <w:divBdr>
        <w:top w:val="none" w:sz="0" w:space="0" w:color="auto"/>
        <w:left w:val="none" w:sz="0" w:space="0" w:color="auto"/>
        <w:bottom w:val="none" w:sz="0" w:space="0" w:color="auto"/>
        <w:right w:val="none" w:sz="0" w:space="0" w:color="auto"/>
      </w:divBdr>
    </w:div>
    <w:div w:id="1283414442">
      <w:bodyDiv w:val="1"/>
      <w:marLeft w:val="0"/>
      <w:marRight w:val="0"/>
      <w:marTop w:val="0"/>
      <w:marBottom w:val="0"/>
      <w:divBdr>
        <w:top w:val="none" w:sz="0" w:space="0" w:color="auto"/>
        <w:left w:val="none" w:sz="0" w:space="0" w:color="auto"/>
        <w:bottom w:val="none" w:sz="0" w:space="0" w:color="auto"/>
        <w:right w:val="none" w:sz="0" w:space="0" w:color="auto"/>
      </w:divBdr>
      <w:divsChild>
        <w:div w:id="1133332692">
          <w:marLeft w:val="850"/>
          <w:marRight w:val="0"/>
          <w:marTop w:val="0"/>
          <w:marBottom w:val="160"/>
          <w:divBdr>
            <w:top w:val="none" w:sz="0" w:space="0" w:color="auto"/>
            <w:left w:val="none" w:sz="0" w:space="0" w:color="auto"/>
            <w:bottom w:val="none" w:sz="0" w:space="0" w:color="auto"/>
            <w:right w:val="none" w:sz="0" w:space="0" w:color="auto"/>
          </w:divBdr>
        </w:div>
        <w:div w:id="2087994672">
          <w:marLeft w:val="850"/>
          <w:marRight w:val="0"/>
          <w:marTop w:val="0"/>
          <w:marBottom w:val="160"/>
          <w:divBdr>
            <w:top w:val="none" w:sz="0" w:space="0" w:color="auto"/>
            <w:left w:val="none" w:sz="0" w:space="0" w:color="auto"/>
            <w:bottom w:val="none" w:sz="0" w:space="0" w:color="auto"/>
            <w:right w:val="none" w:sz="0" w:space="0" w:color="auto"/>
          </w:divBdr>
        </w:div>
      </w:divsChild>
    </w:div>
    <w:div w:id="1336035196">
      <w:bodyDiv w:val="1"/>
      <w:marLeft w:val="0"/>
      <w:marRight w:val="0"/>
      <w:marTop w:val="0"/>
      <w:marBottom w:val="0"/>
      <w:divBdr>
        <w:top w:val="none" w:sz="0" w:space="0" w:color="auto"/>
        <w:left w:val="none" w:sz="0" w:space="0" w:color="auto"/>
        <w:bottom w:val="none" w:sz="0" w:space="0" w:color="auto"/>
        <w:right w:val="none" w:sz="0" w:space="0" w:color="auto"/>
      </w:divBdr>
    </w:div>
    <w:div w:id="1393192654">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778677395">
      <w:bodyDiv w:val="1"/>
      <w:marLeft w:val="0"/>
      <w:marRight w:val="0"/>
      <w:marTop w:val="0"/>
      <w:marBottom w:val="0"/>
      <w:divBdr>
        <w:top w:val="none" w:sz="0" w:space="0" w:color="auto"/>
        <w:left w:val="none" w:sz="0" w:space="0" w:color="auto"/>
        <w:bottom w:val="none" w:sz="0" w:space="0" w:color="auto"/>
        <w:right w:val="none" w:sz="0" w:space="0" w:color="auto"/>
      </w:divBdr>
    </w:div>
    <w:div w:id="19710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Details/C2020A00138" TargetMode="External"/><Relationship Id="rId21" Type="http://schemas.openxmlformats.org/officeDocument/2006/relationships/hyperlink" Target="https://www.austrade.gov.au/" TargetMode="External"/><Relationship Id="rId34" Type="http://schemas.openxmlformats.org/officeDocument/2006/relationships/hyperlink" Target="https://www.austrade.gov.au/australian/export/export-grants" TargetMode="External"/><Relationship Id="rId42" Type="http://schemas.openxmlformats.org/officeDocument/2006/relationships/hyperlink" Target="mailto:EMDG.help@austrade.gov.au" TargetMode="External"/><Relationship Id="rId47" Type="http://schemas.openxmlformats.org/officeDocument/2006/relationships/hyperlink" Target="https://www.ato.gov.au/" TargetMode="External"/><Relationship Id="rId50" Type="http://schemas.openxmlformats.org/officeDocument/2006/relationships/hyperlink" Target="https://www.grants.gov.au/" TargetMode="External"/><Relationship Id="rId55" Type="http://schemas.openxmlformats.org/officeDocument/2006/relationships/hyperlink" Target="https://www.apsc.gov.au/code-conduct" TargetMode="External"/><Relationship Id="rId63" Type="http://schemas.openxmlformats.org/officeDocument/2006/relationships/hyperlink" Target="https://www.grant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www.nationalredress.gov.au/institutions/institutions-have-not-yet-joined" TargetMode="External"/><Relationship Id="rId11" Type="http://schemas.openxmlformats.org/officeDocument/2006/relationships/header" Target="header1.xml"/><Relationship Id="rId24" Type="http://schemas.openxmlformats.org/officeDocument/2006/relationships/hyperlink" Target="https://www.legislation.gov.au/Details/F2021L00509" TargetMode="External"/><Relationship Id="rId32" Type="http://schemas.openxmlformats.org/officeDocument/2006/relationships/hyperlink" Target="https://www.ato.gov.au/law/view/document?DocID=TXD/TD20205/NAT/ATO/00001"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s://export.business.gov.au/get-started-with-exporting/are-you-ready-to-export" TargetMode="External"/><Relationship Id="rId45" Type="http://schemas.openxmlformats.org/officeDocument/2006/relationships/hyperlink" Target="https://www.aat.gov.au/apply-for-a-review/other-decisions/how-to-apply" TargetMode="External"/><Relationship Id="rId53" Type="http://schemas.openxmlformats.org/officeDocument/2006/relationships/hyperlink" Target="http://www.ombudsman.gov.au" TargetMode="External"/><Relationship Id="rId58" Type="http://schemas.openxmlformats.org/officeDocument/2006/relationships/hyperlink" Target="https://www.legislation.gov.au/Details/C2014C00076"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egislation.gov.au/Series/C2004A02562" TargetMode="External"/><Relationship Id="rId19" Type="http://schemas.openxmlformats.org/officeDocument/2006/relationships/hyperlink" Target="https://www.austrade.gov.au/" TargetMode="External"/><Relationship Id="rId14" Type="http://schemas.openxmlformats.org/officeDocument/2006/relationships/footer" Target="footer2.xml"/><Relationship Id="rId22" Type="http://schemas.openxmlformats.org/officeDocument/2006/relationships/hyperlink" Target="https://www.grants.gov.au/" TargetMode="External"/><Relationship Id="rId27" Type="http://schemas.openxmlformats.org/officeDocument/2006/relationships/hyperlink" Target="https://www.legislation.gov.au/Details/F2021L00509" TargetMode="External"/><Relationship Id="rId30" Type="http://schemas.openxmlformats.org/officeDocument/2006/relationships/hyperlink" Target="https://export.business.gov.au/get-started-with-exporting/are-you-ready-to-export" TargetMode="External"/><Relationship Id="rId35" Type="http://schemas.openxmlformats.org/officeDocument/2006/relationships/hyperlink" Target="http://www.mygovid.gov.au/help" TargetMode="External"/><Relationship Id="rId43" Type="http://schemas.openxmlformats.org/officeDocument/2006/relationships/hyperlink" Target="http://www.aat.gov.au/apply-for-a-review/other-decisions/time-limits" TargetMode="External"/><Relationship Id="rId48" Type="http://schemas.openxmlformats.org/officeDocument/2006/relationships/hyperlink" Target="https://www.grants.gov.au/" TargetMode="External"/><Relationship Id="rId56" Type="http://schemas.openxmlformats.org/officeDocument/2006/relationships/hyperlink" Target="https://www.legislation.gov.au/Details/C2013C00310"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EMDG.help@austrade.gov.au"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austrade.gov.au/australian/export/export-grants" TargetMode="External"/><Relationship Id="rId33" Type="http://schemas.openxmlformats.org/officeDocument/2006/relationships/hyperlink" Target="https://www.dfat.gov.au/international-relations/security/sanctions/Pages/sanctions" TargetMode="External"/><Relationship Id="rId38" Type="http://schemas.openxmlformats.org/officeDocument/2006/relationships/hyperlink" Target="mailto:EMDG.help@austrade.gov.au" TargetMode="External"/><Relationship Id="rId46" Type="http://schemas.openxmlformats.org/officeDocument/2006/relationships/hyperlink" Target="https://www.austrade.gov.au/australian/export/export-grants" TargetMode="External"/><Relationship Id="rId59" Type="http://schemas.openxmlformats.org/officeDocument/2006/relationships/hyperlink" Target="https://www.oaic.gov.au/privacy-law/privacy-act/australian-privacy-principles" TargetMode="External"/><Relationship Id="rId20" Type="http://schemas.openxmlformats.org/officeDocument/2006/relationships/hyperlink" Target="https://www.grants.gov.au/" TargetMode="External"/><Relationship Id="rId41" Type="http://schemas.openxmlformats.org/officeDocument/2006/relationships/hyperlink" Target="https://www.austrade.gov.au/australian/export/export-market-development-grants/emdg-from-1-july-2021/grant-agreements"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mailto:foi.coordination.officer@austrade.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legislation.gov.au/Details/C2021C00244" TargetMode="External"/><Relationship Id="rId28" Type="http://schemas.openxmlformats.org/officeDocument/2006/relationships/hyperlink" Target="https://www.legislation.gov.au/Details/F2021L00509" TargetMode="External"/><Relationship Id="rId36" Type="http://schemas.openxmlformats.org/officeDocument/2006/relationships/hyperlink" Target="https://info.authorisationmanager.gov.au/" TargetMode="External"/><Relationship Id="rId49" Type="http://schemas.openxmlformats.org/officeDocument/2006/relationships/hyperlink" Target="https://www.austrade.gov.au/australian/export/export-grants" TargetMode="External"/><Relationship Id="rId57" Type="http://schemas.openxmlformats.org/officeDocument/2006/relationships/hyperlink" Target="http://www.austrade.gov.au/" TargetMode="External"/><Relationship Id="rId10" Type="http://schemas.openxmlformats.org/officeDocument/2006/relationships/endnotes" Target="endnotes.xml"/><Relationship Id="rId31" Type="http://schemas.openxmlformats.org/officeDocument/2006/relationships/hyperlink" Target="bookmark://_Conditions_that_apply" TargetMode="External"/><Relationship Id="rId44" Type="http://schemas.openxmlformats.org/officeDocument/2006/relationships/hyperlink" Target="http://www.aat.gov.au/apply-for-a-review/other-decisions/fees" TargetMode="External"/><Relationship Id="rId52" Type="http://schemas.openxmlformats.org/officeDocument/2006/relationships/hyperlink" Target="mailto:ombudsman@ombudsman.gov.au" TargetMode="External"/><Relationship Id="rId60" Type="http://schemas.openxmlformats.org/officeDocument/2006/relationships/hyperlink" Target="https://www.grants.gov.a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39" Type="http://schemas.openxmlformats.org/officeDocument/2006/relationships/hyperlink" Target="mailto:EMDG.help@austrade.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Details/F2021L00509" TargetMode="External"/><Relationship Id="rId1" Type="http://schemas.openxmlformats.org/officeDocument/2006/relationships/hyperlink" Target="https://www.legislation.gov.au/Details/C2021C002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TIC EMDG">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0267EE7582C245A7BF2107DFA2E8B2" ma:contentTypeVersion="14" ma:contentTypeDescription="Create a new document." ma:contentTypeScope="" ma:versionID="551425c862863d9fdbce6e956190ff3a">
  <xsd:schema xmlns:xsd="http://www.w3.org/2001/XMLSchema" xmlns:xs="http://www.w3.org/2001/XMLSchema" xmlns:p="http://schemas.microsoft.com/office/2006/metadata/properties" xmlns:ns2="853ac154-b08e-4cee-822d-fce0fdf30a9e" xmlns:ns3="914d8459-37ce-4b65-ac7b-1d32c393c7c7" targetNamespace="http://schemas.microsoft.com/office/2006/metadata/properties" ma:root="true" ma:fieldsID="e1aaac274febd615f77234d691858dec" ns2:_="" ns3:_="">
    <xsd:import namespace="853ac154-b08e-4cee-822d-fce0fdf30a9e"/>
    <xsd:import namespace="914d8459-37ce-4b65-ac7b-1d32c393c7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c154-b08e-4cee-822d-fce0fdf3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d8459-37ce-4b65-ac7b-1d32c393c7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6577-62e5-48c9-b29c-47abb7f40639}" ma:internalName="TaxCatchAll" ma:showField="CatchAllData" ma:web="914d8459-37ce-4b65-ac7b-1d32c393c7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ac154-b08e-4cee-822d-fce0fdf30a9e">
      <Terms xmlns="http://schemas.microsoft.com/office/infopath/2007/PartnerControls"/>
    </lcf76f155ced4ddcb4097134ff3c332f>
    <TaxCatchAll xmlns="914d8459-37ce-4b65-ac7b-1d32c393c7c7" xsi:nil="true"/>
  </documentManagement>
</p:properties>
</file>

<file path=customXml/itemProps1.xml><?xml version="1.0" encoding="utf-8"?>
<ds:datastoreItem xmlns:ds="http://schemas.openxmlformats.org/officeDocument/2006/customXml" ds:itemID="{85F26261-9129-42F0-B8CC-2A6B4F7AA6A0}">
  <ds:schemaRefs>
    <ds:schemaRef ds:uri="http://schemas.microsoft.com/sharepoint/v3/contenttype/forms"/>
  </ds:schemaRefs>
</ds:datastoreItem>
</file>

<file path=customXml/itemProps2.xml><?xml version="1.0" encoding="utf-8"?>
<ds:datastoreItem xmlns:ds="http://schemas.openxmlformats.org/officeDocument/2006/customXml" ds:itemID="{BE712502-DB46-4407-A50A-1C7677156D9D}">
  <ds:schemaRefs>
    <ds:schemaRef ds:uri="http://schemas.openxmlformats.org/officeDocument/2006/bibliography"/>
  </ds:schemaRefs>
</ds:datastoreItem>
</file>

<file path=customXml/itemProps3.xml><?xml version="1.0" encoding="utf-8"?>
<ds:datastoreItem xmlns:ds="http://schemas.openxmlformats.org/officeDocument/2006/customXml" ds:itemID="{49B92E6F-605E-40F1-BDFC-AD34D4C3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c154-b08e-4cee-822d-fce0fdf30a9e"/>
    <ds:schemaRef ds:uri="914d8459-37ce-4b65-ac7b-1d32c393c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ECFB1-A220-4B16-A3EB-5325772418F7}">
  <ds:schemaRefs>
    <ds:schemaRef ds:uri="http://schemas.microsoft.com/office/2006/metadata/properties"/>
    <ds:schemaRef ds:uri="http://schemas.microsoft.com/office/infopath/2007/PartnerControls"/>
    <ds:schemaRef ds:uri="853ac154-b08e-4cee-822d-fce0fdf30a9e"/>
    <ds:schemaRef ds:uri="914d8459-37ce-4b65-ac7b-1d32c393c7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13349</Words>
  <Characters>76092</Characters>
  <Application>Microsoft Office Word</Application>
  <DocSecurity>0</DocSecurity>
  <Lines>634</Lines>
  <Paragraphs>178</Paragraphs>
  <ScaleCrop>false</ScaleCrop>
  <Manager/>
  <Company>Australian Trade and Investment Commission (Austrade)</Company>
  <LinksUpToDate>false</LinksUpToDate>
  <CharactersWithSpaces>89263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Market Development Grants Grant Guidelines</dc:title>
  <dc:subject/>
  <dc:creator>Danita-Matusch (Sydney)</dc:creator>
  <cp:keywords>[SEC=OFFICIAL]</cp:keywords>
  <dc:description/>
  <cp:lastModifiedBy>Silas-Irvine [Canberra]</cp:lastModifiedBy>
  <cp:revision>2</cp:revision>
  <cp:lastPrinted>2022-12-13T20:59:00Z</cp:lastPrinted>
  <dcterms:created xsi:type="dcterms:W3CDTF">2023-02-17T04:33:00Z</dcterms:created>
  <dcterms:modified xsi:type="dcterms:W3CDTF">2023-02-17T04:33:00Z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0x0101003F0267EE7582C245A7BF2107DFA2E8B2</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36744928-0472-45cf-ae62-926424f83653</vt:lpwstr>
  </property>
  <property fmtid="{D5CDD505-2E9C-101B-9397-08002B2CF9AE}" pid="9" name="Protective Markings">
    <vt:lpwstr/>
  </property>
  <property fmtid="{D5CDD505-2E9C-101B-9397-08002B2CF9AE}" pid="10" name="Order">
    <vt:r8>46400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PM_ProtectiveMarkingImage_Header">
    <vt:lpwstr>C:\Program Files (x86)\Common Files\janusNET Shared\janusSEAL\Images\DocumentSlashBlue.png</vt:lpwstr>
  </property>
  <property fmtid="{D5CDD505-2E9C-101B-9397-08002B2CF9AE}" pid="19" name="PM_Caveats_Count">
    <vt:lpwstr>0</vt:lpwstr>
  </property>
  <property fmtid="{D5CDD505-2E9C-101B-9397-08002B2CF9AE}" pid="20" name="PM_DisplayValueSecClassificationWithQualifier">
    <vt:lpwstr>OFFICIAL</vt:lpwstr>
  </property>
  <property fmtid="{D5CDD505-2E9C-101B-9397-08002B2CF9AE}" pid="21" name="PM_Qualifier">
    <vt:lpwstr/>
  </property>
  <property fmtid="{D5CDD505-2E9C-101B-9397-08002B2CF9AE}" pid="22" name="PM_SecurityClassification">
    <vt:lpwstr>OFFICIAL</vt:lpwstr>
  </property>
  <property fmtid="{D5CDD505-2E9C-101B-9397-08002B2CF9AE}" pid="23" name="PM_InsertionValue">
    <vt:lpwstr>OFFICIAL</vt:lpwstr>
  </property>
  <property fmtid="{D5CDD505-2E9C-101B-9397-08002B2CF9AE}" pid="24" name="PM_Originating_FileId">
    <vt:lpwstr>1F3E43096AA94507A8BFACFEF29FD709</vt:lpwstr>
  </property>
  <property fmtid="{D5CDD505-2E9C-101B-9397-08002B2CF9AE}" pid="25" name="PM_ProtectiveMarkingValue_Footer">
    <vt:lpwstr>OFFICIAL</vt:lpwstr>
  </property>
  <property fmtid="{D5CDD505-2E9C-101B-9397-08002B2CF9AE}" pid="26" name="PM_Originator_Hash_SHA1">
    <vt:lpwstr>CFCD01808B87D526D389A6B86167B2F45C6AB0ED</vt:lpwstr>
  </property>
  <property fmtid="{D5CDD505-2E9C-101B-9397-08002B2CF9AE}" pid="27" name="PM_OriginationTimeStamp">
    <vt:lpwstr>2022-11-30T01:35:09Z</vt:lpwstr>
  </property>
  <property fmtid="{D5CDD505-2E9C-101B-9397-08002B2CF9AE}" pid="28" name="PM_ProtectiveMarkingValue_Header">
    <vt:lpwstr>OFFICIAL</vt:lpwstr>
  </property>
  <property fmtid="{D5CDD505-2E9C-101B-9397-08002B2CF9AE}" pid="29" name="PM_ProtectiveMarkingImage_Footer">
    <vt:lpwstr>C:\Program Files (x86)\Common Files\janusNET Shared\janusSEAL\Images\DocumentSlashBlue.png</vt:lpwstr>
  </property>
  <property fmtid="{D5CDD505-2E9C-101B-9397-08002B2CF9AE}" pid="30" name="PM_Namespace">
    <vt:lpwstr>gov.au</vt:lpwstr>
  </property>
  <property fmtid="{D5CDD505-2E9C-101B-9397-08002B2CF9AE}" pid="31" name="PM_Version">
    <vt:lpwstr>2018.4</vt:lpwstr>
  </property>
  <property fmtid="{D5CDD505-2E9C-101B-9397-08002B2CF9AE}" pid="32" name="PM_Note">
    <vt:lpwstr/>
  </property>
  <property fmtid="{D5CDD505-2E9C-101B-9397-08002B2CF9AE}" pid="33" name="PM_Markers">
    <vt:lpwstr/>
  </property>
  <property fmtid="{D5CDD505-2E9C-101B-9397-08002B2CF9AE}" pid="34" name="PM_Display">
    <vt:lpwstr>OFFICIAL</vt:lpwstr>
  </property>
  <property fmtid="{D5CDD505-2E9C-101B-9397-08002B2CF9AE}" pid="35" name="PMUuid">
    <vt:lpwstr>ABBFF5E2-9674-55C9-B08D-C9980002FD58</vt:lpwstr>
  </property>
  <property fmtid="{D5CDD505-2E9C-101B-9397-08002B2CF9AE}" pid="36" name="PMUuidVer">
    <vt:lpwstr>2022.1</vt:lpwstr>
  </property>
  <property fmtid="{D5CDD505-2E9C-101B-9397-08002B2CF9AE}" pid="37" name="PM_Hash_Version">
    <vt:lpwstr>2018.0</vt:lpwstr>
  </property>
  <property fmtid="{D5CDD505-2E9C-101B-9397-08002B2CF9AE}" pid="38" name="PM_Hash_Salt_Prev">
    <vt:lpwstr>5559945E03EB49F6411CD5CE8CB9CB63</vt:lpwstr>
  </property>
  <property fmtid="{D5CDD505-2E9C-101B-9397-08002B2CF9AE}" pid="39" name="PM_Hash_Salt">
    <vt:lpwstr>5559945E03EB49F6411CD5CE8CB9CB63</vt:lpwstr>
  </property>
  <property fmtid="{D5CDD505-2E9C-101B-9397-08002B2CF9AE}" pid="40" name="PM_Hash_SHA1">
    <vt:lpwstr>5C7482D96A0C18E63041A0C132D6A38E9FF922CD</vt:lpwstr>
  </property>
  <property fmtid="{D5CDD505-2E9C-101B-9397-08002B2CF9AE}" pid="41" name="PM_OriginatorUserAccountName_SHA256">
    <vt:lpwstr>D588907D10D40794D584AADBF952E2ACB49D64AC65439BE6D2C401C04374A988</vt:lpwstr>
  </property>
  <property fmtid="{D5CDD505-2E9C-101B-9397-08002B2CF9AE}" pid="42" name="PM_OriginatorDomainName_SHA256">
    <vt:lpwstr>6F3591835F3B2A8A025B00B5BA6418010DA3A17C9C26EA9C049FFD28039489A2</vt:lpwstr>
  </property>
  <property fmtid="{D5CDD505-2E9C-101B-9397-08002B2CF9AE}" pid="43" name="PM_MinimumSecurityClassification">
    <vt:lpwstr/>
  </property>
</Properties>
</file>