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89B67" w14:textId="77777777" w:rsidR="00E37E18" w:rsidRDefault="00E37E18" w:rsidP="0045320F">
      <w:pPr>
        <w:pStyle w:val="IntroCopy"/>
      </w:pPr>
    </w:p>
    <w:p w14:paraId="75C66B93" w14:textId="59C275E9" w:rsidR="00C9350A" w:rsidRPr="00FC7EF1" w:rsidRDefault="0011340B" w:rsidP="009F59B8">
      <w:pPr>
        <w:tabs>
          <w:tab w:val="left" w:pos="6096"/>
        </w:tabs>
        <w:spacing w:before="120" w:after="0" w:line="240" w:lineRule="auto"/>
        <w:ind w:right="91"/>
        <w:rPr>
          <w:rFonts w:eastAsiaTheme="minorEastAsia" w:cstheme="minorHAnsi"/>
          <w:b/>
          <w:sz w:val="24"/>
          <w:szCs w:val="24"/>
          <w:u w:val="single"/>
          <w14:textOutline w14:w="0" w14:cap="flat" w14:cmpd="sng" w14:algn="ctr">
            <w14:noFill/>
            <w14:prstDash w14:val="solid"/>
            <w14:round/>
          </w14:textOutline>
        </w:rPr>
      </w:pPr>
      <w:r w:rsidRPr="00FC7EF1">
        <w:rPr>
          <w:rFonts w:eastAsiaTheme="minorEastAsia" w:cstheme="minorHAnsi"/>
          <w:b/>
          <w:sz w:val="24"/>
          <w:szCs w:val="24"/>
          <w:u w:val="single"/>
          <w14:textOutline w14:w="0" w14:cap="flat" w14:cmpd="sng" w14:algn="ctr">
            <w14:noFill/>
            <w14:prstDash w14:val="solid"/>
            <w14:round/>
          </w14:textOutline>
        </w:rPr>
        <w:t xml:space="preserve">THRIVE 2030 Implementation Report </w:t>
      </w:r>
      <w:r w:rsidR="00FC7EF1" w:rsidRPr="00FC7EF1">
        <w:rPr>
          <w:rFonts w:eastAsiaTheme="minorEastAsia" w:cstheme="minorHAnsi"/>
          <w:b/>
          <w:sz w:val="24"/>
          <w:szCs w:val="24"/>
          <w:u w:val="single"/>
          <w14:textOutline w14:w="0" w14:cap="flat" w14:cmpd="sng" w14:algn="ctr">
            <w14:noFill/>
            <w14:prstDash w14:val="solid"/>
            <w14:round/>
          </w14:textOutline>
        </w:rPr>
        <w:t xml:space="preserve">– </w:t>
      </w:r>
      <w:r w:rsidR="00FC0F9C">
        <w:rPr>
          <w:rFonts w:eastAsiaTheme="minorEastAsia" w:cstheme="minorHAnsi"/>
          <w:b/>
          <w:sz w:val="24"/>
          <w:szCs w:val="24"/>
          <w:u w:val="single"/>
          <w14:textOutline w14:w="0" w14:cap="flat" w14:cmpd="sng" w14:algn="ctr">
            <w14:noFill/>
            <w14:prstDash w14:val="solid"/>
            <w14:round/>
          </w14:textOutline>
        </w:rPr>
        <w:t>June</w:t>
      </w:r>
      <w:r w:rsidR="00FC7EF1" w:rsidRPr="00FC7EF1">
        <w:rPr>
          <w:rFonts w:eastAsiaTheme="minorEastAsia" w:cstheme="minorHAnsi"/>
          <w:b/>
          <w:sz w:val="24"/>
          <w:szCs w:val="24"/>
          <w:u w:val="single"/>
          <w14:textOutline w14:w="0" w14:cap="flat" w14:cmpd="sng" w14:algn="ctr">
            <w14:noFill/>
            <w14:prstDash w14:val="solid"/>
            <w14:round/>
          </w14:textOutline>
        </w:rPr>
        <w:t xml:space="preserve"> 2024</w:t>
      </w:r>
    </w:p>
    <w:p w14:paraId="5E9F9CC8" w14:textId="495FDA74" w:rsidR="00B55675" w:rsidRPr="00433C53" w:rsidRDefault="00B55675" w:rsidP="009F59B8">
      <w:pPr>
        <w:tabs>
          <w:tab w:val="left" w:pos="6096"/>
        </w:tabs>
        <w:spacing w:before="120" w:after="0" w:line="240" w:lineRule="auto"/>
        <w:ind w:right="91"/>
        <w:rPr>
          <w:rFonts w:eastAsiaTheme="minorEastAsia" w:cstheme="minorHAnsi"/>
          <w:bCs/>
          <w14:textOutline w14:w="0" w14:cap="flat" w14:cmpd="sng" w14:algn="ctr">
            <w14:noFill/>
            <w14:prstDash w14:val="solid"/>
            <w14:round/>
          </w14:textOutline>
        </w:rPr>
      </w:pPr>
      <w:r w:rsidRPr="00433C53">
        <w:rPr>
          <w:rFonts w:eastAsiaTheme="minorEastAsia" w:cstheme="minorHAnsi"/>
          <w:b/>
          <w14:textOutline w14:w="0" w14:cap="flat" w14:cmpd="sng" w14:algn="ctr">
            <w14:noFill/>
            <w14:prstDash w14:val="solid"/>
            <w14:round/>
          </w14:textOutline>
        </w:rPr>
        <w:t xml:space="preserve">TARGETS: </w:t>
      </w:r>
      <w:r w:rsidRPr="00433C53">
        <w:rPr>
          <w:rFonts w:eastAsiaTheme="minorEastAsia" w:cstheme="minorHAnsi"/>
          <w:bCs/>
          <w14:textOutline w14:w="0" w14:cap="flat" w14:cmpd="sng" w14:algn="ctr">
            <w14:noFill/>
            <w14:prstDash w14:val="solid"/>
            <w14:round/>
          </w14:textOutline>
        </w:rPr>
        <w:t>THRIVE 2030 aims to achieve total visitor expenditure</w:t>
      </w:r>
      <w:r w:rsidR="00062E77" w:rsidRPr="00433C53">
        <w:rPr>
          <w:rStyle w:val="FootnoteReference"/>
          <w:rFonts w:eastAsiaTheme="minorEastAsia" w:cstheme="minorHAnsi"/>
          <w:bCs/>
          <w14:textOutline w14:w="0" w14:cap="flat" w14:cmpd="sng" w14:algn="ctr">
            <w14:noFill/>
            <w14:prstDash w14:val="solid"/>
            <w14:round/>
          </w14:textOutline>
        </w:rPr>
        <w:footnoteReference w:id="2"/>
      </w:r>
      <w:r w:rsidRPr="00433C53">
        <w:rPr>
          <w:rFonts w:eastAsiaTheme="minorEastAsia" w:cstheme="minorHAnsi"/>
          <w:bCs/>
          <w14:textOutline w14:w="0" w14:cap="flat" w14:cmpd="sng" w14:algn="ctr">
            <w14:noFill/>
            <w14:prstDash w14:val="solid"/>
            <w14:round/>
          </w14:textOutline>
        </w:rPr>
        <w:t xml:space="preserve"> of </w:t>
      </w:r>
      <w:r w:rsidRPr="00433C53">
        <w:rPr>
          <w:rFonts w:eastAsiaTheme="minorEastAsia" w:cstheme="minorHAnsi"/>
          <w:b/>
          <w14:textOutline w14:w="0" w14:cap="flat" w14:cmpd="sng" w14:algn="ctr">
            <w14:noFill/>
            <w14:prstDash w14:val="solid"/>
            <w14:round/>
          </w14:textOutline>
        </w:rPr>
        <w:t>$166 billion</w:t>
      </w:r>
      <w:r w:rsidRPr="00433C53">
        <w:rPr>
          <w:rFonts w:eastAsiaTheme="minorEastAsia" w:cstheme="minorHAnsi"/>
          <w:bCs/>
          <w14:textOutline w14:w="0" w14:cap="flat" w14:cmpd="sng" w14:algn="ctr">
            <w14:noFill/>
            <w14:prstDash w14:val="solid"/>
            <w14:round/>
          </w14:textOutline>
        </w:rPr>
        <w:t xml:space="preserve"> by 2024 (Phase 1) and </w:t>
      </w:r>
      <w:r w:rsidRPr="00433C53">
        <w:rPr>
          <w:rFonts w:eastAsiaTheme="minorEastAsia" w:cstheme="minorHAnsi"/>
          <w:b/>
          <w14:textOutline w14:w="0" w14:cap="flat" w14:cmpd="sng" w14:algn="ctr">
            <w14:noFill/>
            <w14:prstDash w14:val="solid"/>
            <w14:round/>
          </w14:textOutline>
        </w:rPr>
        <w:t>$230 billion</w:t>
      </w:r>
      <w:r w:rsidRPr="00433C53">
        <w:rPr>
          <w:rFonts w:eastAsiaTheme="minorEastAsia" w:cstheme="minorHAnsi"/>
          <w:bCs/>
          <w14:textOutline w14:w="0" w14:cap="flat" w14:cmpd="sng" w14:algn="ctr">
            <w14:noFill/>
            <w14:prstDash w14:val="solid"/>
            <w14:round/>
          </w14:textOutline>
        </w:rPr>
        <w:t xml:space="preserve"> by 2030. The Strategy also aims to achieve visitor expenditure in regional Australia of </w:t>
      </w:r>
      <w:r w:rsidRPr="00433C53">
        <w:rPr>
          <w:rFonts w:eastAsiaTheme="minorEastAsia" w:cstheme="minorHAnsi"/>
          <w:b/>
          <w14:textOutline w14:w="0" w14:cap="flat" w14:cmpd="sng" w14:algn="ctr">
            <w14:noFill/>
            <w14:prstDash w14:val="solid"/>
            <w14:round/>
          </w14:textOutline>
        </w:rPr>
        <w:t>$70 billion</w:t>
      </w:r>
      <w:r w:rsidRPr="00433C53">
        <w:rPr>
          <w:rFonts w:eastAsiaTheme="minorEastAsia" w:cstheme="minorHAnsi"/>
          <w:bCs/>
          <w14:textOutline w14:w="0" w14:cap="flat" w14:cmpd="sng" w14:algn="ctr">
            <w14:noFill/>
            <w14:prstDash w14:val="solid"/>
            <w14:round/>
          </w14:textOutline>
        </w:rPr>
        <w:t xml:space="preserve"> by 2024 and </w:t>
      </w:r>
      <w:r w:rsidRPr="00433C53">
        <w:rPr>
          <w:rFonts w:eastAsiaTheme="minorEastAsia" w:cstheme="minorHAnsi"/>
          <w:b/>
          <w14:textOutline w14:w="0" w14:cap="flat" w14:cmpd="sng" w14:algn="ctr">
            <w14:noFill/>
            <w14:prstDash w14:val="solid"/>
            <w14:round/>
          </w14:textOutline>
        </w:rPr>
        <w:t>$100 billion</w:t>
      </w:r>
      <w:r w:rsidRPr="00433C53">
        <w:rPr>
          <w:rFonts w:eastAsiaTheme="minorEastAsia" w:cstheme="minorHAnsi"/>
          <w:bCs/>
          <w14:textOutline w14:w="0" w14:cap="flat" w14:cmpd="sng" w14:algn="ctr">
            <w14:noFill/>
            <w14:prstDash w14:val="solid"/>
            <w14:round/>
          </w14:textOutline>
        </w:rPr>
        <w:t xml:space="preserve"> by 2030. </w:t>
      </w:r>
    </w:p>
    <w:p w14:paraId="3DEE2FCF" w14:textId="14B6781D" w:rsidR="005B5D80" w:rsidRPr="00433C53" w:rsidRDefault="005B5D80" w:rsidP="009F59B8">
      <w:pPr>
        <w:tabs>
          <w:tab w:val="left" w:pos="6096"/>
        </w:tabs>
        <w:spacing w:before="120" w:after="0" w:line="240" w:lineRule="auto"/>
        <w:ind w:right="91"/>
        <w:rPr>
          <w:rFonts w:eastAsiaTheme="minorEastAsia" w:cstheme="minorHAnsi"/>
          <w:bCs/>
          <w14:textOutline w14:w="0" w14:cap="flat" w14:cmpd="sng" w14:algn="ctr">
            <w14:noFill/>
            <w14:prstDash w14:val="solid"/>
            <w14:round/>
          </w14:textOutline>
        </w:rPr>
      </w:pPr>
      <w:r w:rsidRPr="00433C53">
        <w:rPr>
          <w:rFonts w:eastAsiaTheme="minorEastAsia" w:cstheme="minorHAnsi"/>
          <w:bCs/>
          <w14:textOutline w14:w="0" w14:cap="flat" w14:cmpd="sng" w14:algn="ctr">
            <w14:noFill/>
            <w14:prstDash w14:val="solid"/>
            <w14:round/>
          </w14:textOutline>
        </w:rPr>
        <w:t xml:space="preserve">As of the year ending </w:t>
      </w:r>
      <w:r w:rsidR="00C05C9E">
        <w:rPr>
          <w:rFonts w:eastAsiaTheme="minorEastAsia" w:cstheme="minorHAnsi"/>
          <w:bCs/>
          <w14:textOutline w14:w="0" w14:cap="flat" w14:cmpd="sng" w14:algn="ctr">
            <w14:noFill/>
            <w14:prstDash w14:val="solid"/>
            <w14:round/>
          </w14:textOutline>
        </w:rPr>
        <w:t>December</w:t>
      </w:r>
      <w:r w:rsidRPr="00433C53">
        <w:rPr>
          <w:rFonts w:eastAsiaTheme="minorEastAsia" w:cstheme="minorHAnsi"/>
          <w:bCs/>
          <w14:textOutline w14:w="0" w14:cap="flat" w14:cmpd="sng" w14:algn="ctr">
            <w14:noFill/>
            <w14:prstDash w14:val="solid"/>
            <w14:round/>
          </w14:textOutline>
        </w:rPr>
        <w:t xml:space="preserve"> 2023, THRIVE 2030’s visitor expenditure target for Phase 1 has been exceeded. The total visitor economy spend (including long-term international students) has reached </w:t>
      </w:r>
      <w:r w:rsidRPr="00433C53">
        <w:rPr>
          <w:rFonts w:eastAsiaTheme="minorEastAsia" w:cstheme="minorHAnsi"/>
          <w:b/>
          <w14:textOutline w14:w="0" w14:cap="flat" w14:cmpd="sng" w14:algn="ctr">
            <w14:noFill/>
            <w14:prstDash w14:val="solid"/>
            <w14:round/>
          </w14:textOutline>
        </w:rPr>
        <w:t>$</w:t>
      </w:r>
      <w:r w:rsidR="00C05C9E">
        <w:rPr>
          <w:rFonts w:eastAsiaTheme="minorEastAsia" w:cstheme="minorHAnsi"/>
          <w:b/>
          <w14:textOutline w14:w="0" w14:cap="flat" w14:cmpd="sng" w14:algn="ctr">
            <w14:noFill/>
            <w14:prstDash w14:val="solid"/>
            <w14:round/>
          </w14:textOutline>
        </w:rPr>
        <w:t>207.7</w:t>
      </w:r>
      <w:r w:rsidRPr="00433C53">
        <w:rPr>
          <w:rFonts w:eastAsiaTheme="minorEastAsia" w:cstheme="minorHAnsi"/>
          <w:b/>
          <w14:textOutline w14:w="0" w14:cap="flat" w14:cmpd="sng" w14:algn="ctr">
            <w14:noFill/>
            <w14:prstDash w14:val="solid"/>
            <w14:round/>
          </w14:textOutline>
        </w:rPr>
        <w:t xml:space="preserve"> billion</w:t>
      </w:r>
      <w:r w:rsidRPr="00433C53">
        <w:rPr>
          <w:rFonts w:eastAsiaTheme="minorEastAsia" w:cstheme="minorHAnsi"/>
          <w:bCs/>
          <w14:textOutline w14:w="0" w14:cap="flat" w14:cmpd="sng" w14:algn="ctr">
            <w14:noFill/>
            <w14:prstDash w14:val="solid"/>
            <w14:round/>
          </w14:textOutline>
        </w:rPr>
        <w:t xml:space="preserve">, of which </w:t>
      </w:r>
      <w:r w:rsidRPr="00433C53">
        <w:rPr>
          <w:rFonts w:eastAsiaTheme="minorEastAsia" w:cstheme="minorHAnsi"/>
          <w:b/>
          <w14:textOutline w14:w="0" w14:cap="flat" w14:cmpd="sng" w14:algn="ctr">
            <w14:noFill/>
            <w14:prstDash w14:val="solid"/>
            <w14:round/>
          </w14:textOutline>
        </w:rPr>
        <w:t>$</w:t>
      </w:r>
      <w:r w:rsidR="00C05C9E">
        <w:rPr>
          <w:rFonts w:eastAsiaTheme="minorEastAsia" w:cstheme="minorHAnsi"/>
          <w:b/>
          <w14:textOutline w14:w="0" w14:cap="flat" w14:cmpd="sng" w14:algn="ctr">
            <w14:noFill/>
            <w14:prstDash w14:val="solid"/>
            <w14:round/>
          </w14:textOutline>
        </w:rPr>
        <w:t>82</w:t>
      </w:r>
      <w:r w:rsidRPr="00433C53">
        <w:rPr>
          <w:rFonts w:eastAsiaTheme="minorEastAsia" w:cstheme="minorHAnsi"/>
          <w:b/>
          <w14:textOutline w14:w="0" w14:cap="flat" w14:cmpd="sng" w14:algn="ctr">
            <w14:noFill/>
            <w14:prstDash w14:val="solid"/>
            <w14:round/>
          </w14:textOutline>
        </w:rPr>
        <w:t>.</w:t>
      </w:r>
      <w:r w:rsidR="00C05C9E">
        <w:rPr>
          <w:rFonts w:eastAsiaTheme="minorEastAsia" w:cstheme="minorHAnsi"/>
          <w:b/>
          <w14:textOutline w14:w="0" w14:cap="flat" w14:cmpd="sng" w14:algn="ctr">
            <w14:noFill/>
            <w14:prstDash w14:val="solid"/>
            <w14:round/>
          </w14:textOutline>
        </w:rPr>
        <w:t>5</w:t>
      </w:r>
      <w:r w:rsidRPr="00433C53">
        <w:rPr>
          <w:rFonts w:eastAsiaTheme="minorEastAsia" w:cstheme="minorHAnsi"/>
          <w:b/>
          <w14:textOutline w14:w="0" w14:cap="flat" w14:cmpd="sng" w14:algn="ctr">
            <w14:noFill/>
            <w14:prstDash w14:val="solid"/>
            <w14:round/>
          </w14:textOutline>
        </w:rPr>
        <w:t xml:space="preserve"> billion</w:t>
      </w:r>
      <w:r w:rsidRPr="00433C53">
        <w:rPr>
          <w:rFonts w:eastAsiaTheme="minorEastAsia" w:cstheme="minorHAnsi"/>
          <w:bCs/>
          <w14:textOutline w14:w="0" w14:cap="flat" w14:cmpd="sng" w14:algn="ctr">
            <w14:noFill/>
            <w14:prstDash w14:val="solid"/>
            <w14:round/>
          </w14:textOutline>
        </w:rPr>
        <w:t xml:space="preserve"> has been spent in regional Australia. </w:t>
      </w:r>
      <w:r w:rsidR="00ED3FA0">
        <w:rPr>
          <w:rFonts w:eastAsiaTheme="minorEastAsia" w:cstheme="minorHAnsi"/>
          <w:bCs/>
          <w14:textOutline w14:w="0" w14:cap="flat" w14:cmpd="sng" w14:algn="ctr">
            <w14:noFill/>
            <w14:prstDash w14:val="solid"/>
            <w14:round/>
          </w14:textOutline>
        </w:rPr>
        <w:t>While f</w:t>
      </w:r>
      <w:r w:rsidRPr="00433C53">
        <w:rPr>
          <w:rFonts w:eastAsiaTheme="minorEastAsia" w:cstheme="minorHAnsi"/>
          <w:bCs/>
          <w14:textOutline w14:w="0" w14:cap="flat" w14:cmpd="sng" w14:algn="ctr">
            <w14:noFill/>
            <w14:prstDash w14:val="solid"/>
            <w14:round/>
          </w14:textOutline>
        </w:rPr>
        <w:t>actors such as widespread price increases have contributed to achievement of these targets</w:t>
      </w:r>
      <w:r w:rsidR="006D24B4">
        <w:rPr>
          <w:rFonts w:eastAsiaTheme="minorEastAsia" w:cstheme="minorHAnsi"/>
          <w:bCs/>
          <w14:textOutline w14:w="0" w14:cap="flat" w14:cmpd="sng" w14:algn="ctr">
            <w14:noFill/>
            <w14:prstDash w14:val="solid"/>
            <w14:round/>
          </w14:textOutline>
        </w:rPr>
        <w:t xml:space="preserve"> inflation alone does not </w:t>
      </w:r>
      <w:r w:rsidR="00ED3FA0">
        <w:rPr>
          <w:rFonts w:eastAsiaTheme="minorEastAsia" w:cstheme="minorHAnsi"/>
          <w:bCs/>
          <w14:textOutline w14:w="0" w14:cap="flat" w14:cmpd="sng" w14:algn="ctr">
            <w14:noFill/>
            <w14:prstDash w14:val="solid"/>
            <w14:round/>
          </w14:textOutline>
        </w:rPr>
        <w:t>entirely explain the achievement of the targets.</w:t>
      </w:r>
    </w:p>
    <w:p w14:paraId="303EF4BD" w14:textId="1794B402" w:rsidR="006D7647" w:rsidRPr="00433C53" w:rsidRDefault="00F056A5" w:rsidP="009F59B8">
      <w:pPr>
        <w:tabs>
          <w:tab w:val="left" w:pos="6096"/>
        </w:tabs>
        <w:spacing w:before="120" w:after="0" w:line="240" w:lineRule="auto"/>
        <w:ind w:right="91"/>
        <w:rPr>
          <w:rFonts w:eastAsiaTheme="minorEastAsia"/>
          <w14:textOutline w14:w="0" w14:cap="flat" w14:cmpd="sng" w14:algn="ctr">
            <w14:noFill/>
            <w14:prstDash w14:val="solid"/>
            <w14:round/>
          </w14:textOutline>
        </w:rPr>
      </w:pPr>
      <w:r w:rsidRPr="00433C53">
        <w:rPr>
          <w:rFonts w:eastAsiaTheme="minorEastAsia"/>
          <w14:textOutline w14:w="0" w14:cap="flat" w14:cmpd="sng" w14:algn="ctr">
            <w14:noFill/>
            <w14:prstDash w14:val="solid"/>
            <w14:round/>
          </w14:textOutline>
        </w:rPr>
        <w:t>This report tracks implementation of the THRIVE 2030 Strategy Phase 1 (2022-2024)</w:t>
      </w:r>
      <w:r w:rsidR="00A63265">
        <w:rPr>
          <w:rFonts w:eastAsiaTheme="minorEastAsia"/>
          <w14:textOutline w14:w="0" w14:cap="flat" w14:cmpd="sng" w14:algn="ctr">
            <w14:noFill/>
            <w14:prstDash w14:val="solid"/>
            <w14:round/>
          </w14:textOutline>
        </w:rPr>
        <w:t xml:space="preserve"> to end May 2024</w:t>
      </w:r>
      <w:r w:rsidRPr="00433C53">
        <w:rPr>
          <w:rFonts w:eastAsiaTheme="minorEastAsia"/>
          <w14:textOutline w14:w="0" w14:cap="flat" w14:cmpd="sng" w14:algn="ctr">
            <w14:noFill/>
            <w14:prstDash w14:val="solid"/>
            <w14:round/>
          </w14:textOutline>
        </w:rPr>
        <w:t xml:space="preserve">. </w:t>
      </w:r>
      <w:r w:rsidR="00CF2ECF" w:rsidRPr="00433C53">
        <w:rPr>
          <w:rFonts w:eastAsiaTheme="minorEastAsia"/>
          <w14:textOutline w14:w="0" w14:cap="flat" w14:cmpd="sng" w14:algn="ctr">
            <w14:noFill/>
            <w14:prstDash w14:val="solid"/>
            <w14:round/>
          </w14:textOutline>
        </w:rPr>
        <w:t>Implementation to date has focussed on strengthening collaboration,</w:t>
      </w:r>
      <w:r w:rsidR="75F6D29E" w:rsidRPr="00433C53">
        <w:rPr>
          <w:rFonts w:eastAsiaTheme="minorEastAsia"/>
          <w14:textOutline w14:w="0" w14:cap="flat" w14:cmpd="sng" w14:algn="ctr">
            <w14:noFill/>
            <w14:prstDash w14:val="solid"/>
            <w14:round/>
          </w14:textOutline>
        </w:rPr>
        <w:t xml:space="preserve"> </w:t>
      </w:r>
      <w:r w:rsidR="0FE9B539" w:rsidRPr="00433C53">
        <w:rPr>
          <w:rFonts w:eastAsiaTheme="minorEastAsia"/>
          <w14:textOutline w14:w="0" w14:cap="flat" w14:cmpd="sng" w14:algn="ctr">
            <w14:noFill/>
            <w14:prstDash w14:val="solid"/>
            <w14:round/>
          </w14:textOutline>
        </w:rPr>
        <w:t>improv</w:t>
      </w:r>
      <w:r w:rsidR="597AFC6F" w:rsidRPr="00433C53">
        <w:rPr>
          <w:rFonts w:eastAsiaTheme="minorEastAsia"/>
          <w14:textOutline w14:w="0" w14:cap="flat" w14:cmpd="sng" w14:algn="ctr">
            <w14:noFill/>
            <w14:prstDash w14:val="solid"/>
            <w14:round/>
          </w14:textOutline>
        </w:rPr>
        <w:t>ing</w:t>
      </w:r>
      <w:r w:rsidR="0FE9B539" w:rsidRPr="00433C53">
        <w:rPr>
          <w:rFonts w:eastAsiaTheme="minorEastAsia"/>
          <w14:textOutline w14:w="0" w14:cap="flat" w14:cmpd="sng" w14:algn="ctr">
            <w14:noFill/>
            <w14:prstDash w14:val="solid"/>
            <w14:round/>
          </w14:textOutline>
        </w:rPr>
        <w:t xml:space="preserve"> data and insights, </w:t>
      </w:r>
      <w:r w:rsidR="53768C1F" w:rsidRPr="00433C53">
        <w:rPr>
          <w:rFonts w:eastAsiaTheme="minorEastAsia"/>
          <w14:textOutline w14:w="0" w14:cap="flat" w14:cmpd="sng" w14:algn="ctr">
            <w14:noFill/>
            <w14:prstDash w14:val="solid"/>
            <w14:round/>
          </w14:textOutline>
        </w:rPr>
        <w:t xml:space="preserve">activities to </w:t>
      </w:r>
      <w:r w:rsidR="00CF2ECF" w:rsidRPr="00433C53">
        <w:rPr>
          <w:rFonts w:eastAsiaTheme="minorEastAsia"/>
          <w14:textOutline w14:w="0" w14:cap="flat" w14:cmpd="sng" w14:algn="ctr">
            <w14:noFill/>
            <w14:prstDash w14:val="solid"/>
            <w14:round/>
          </w14:textOutline>
        </w:rPr>
        <w:t>address workforce</w:t>
      </w:r>
      <w:r w:rsidR="00B36177">
        <w:rPr>
          <w:rFonts w:eastAsiaTheme="minorEastAsia"/>
          <w14:textOutline w14:w="0" w14:cap="flat" w14:cmpd="sng" w14:algn="ctr">
            <w14:noFill/>
            <w14:prstDash w14:val="solid"/>
            <w14:round/>
          </w14:textOutline>
        </w:rPr>
        <w:t xml:space="preserve"> and insurance</w:t>
      </w:r>
      <w:r w:rsidR="00CF2ECF" w:rsidRPr="00433C53">
        <w:rPr>
          <w:rFonts w:eastAsiaTheme="minorEastAsia"/>
          <w14:textOutline w14:w="0" w14:cap="flat" w14:cmpd="sng" w14:algn="ctr">
            <w14:noFill/>
            <w14:prstDash w14:val="solid"/>
            <w14:round/>
          </w14:textOutline>
        </w:rPr>
        <w:t xml:space="preserve"> challenges</w:t>
      </w:r>
      <w:r w:rsidR="00B36177">
        <w:rPr>
          <w:rFonts w:eastAsiaTheme="minorEastAsia"/>
          <w14:textOutline w14:w="0" w14:cap="flat" w14:cmpd="sng" w14:algn="ctr">
            <w14:noFill/>
            <w14:prstDash w14:val="solid"/>
            <w14:round/>
          </w14:textOutline>
        </w:rPr>
        <w:t>,</w:t>
      </w:r>
      <w:r w:rsidR="00CF2ECF" w:rsidRPr="00433C53">
        <w:rPr>
          <w:rFonts w:eastAsiaTheme="minorEastAsia"/>
          <w14:textOutline w14:w="0" w14:cap="flat" w14:cmpd="sng" w14:algn="ctr">
            <w14:noFill/>
            <w14:prstDash w14:val="solid"/>
            <w14:round/>
          </w14:textOutline>
        </w:rPr>
        <w:t xml:space="preserve"> and building and diversifying </w:t>
      </w:r>
      <w:r w:rsidR="00AE37D9">
        <w:rPr>
          <w:rFonts w:eastAsiaTheme="minorEastAsia"/>
          <w14:textOutline w14:w="0" w14:cap="flat" w14:cmpd="sng" w14:algn="ctr">
            <w14:noFill/>
            <w14:prstDash w14:val="solid"/>
            <w14:round/>
          </w14:textOutline>
        </w:rPr>
        <w:t xml:space="preserve">domestic and </w:t>
      </w:r>
      <w:r w:rsidR="00CF2ECF" w:rsidRPr="00433C53">
        <w:rPr>
          <w:rFonts w:eastAsiaTheme="minorEastAsia"/>
          <w14:textOutline w14:w="0" w14:cap="flat" w14:cmpd="sng" w14:algn="ctr">
            <w14:noFill/>
            <w14:prstDash w14:val="solid"/>
            <w14:round/>
          </w14:textOutline>
        </w:rPr>
        <w:t xml:space="preserve">international markets. Key </w:t>
      </w:r>
      <w:r w:rsidR="000D5849" w:rsidRPr="00433C53">
        <w:rPr>
          <w:rFonts w:eastAsiaTheme="minorEastAsia"/>
          <w14:textOutline w14:w="0" w14:cap="flat" w14:cmpd="sng" w14:algn="ctr">
            <w14:noFill/>
            <w14:prstDash w14:val="solid"/>
            <w14:round/>
          </w14:textOutline>
        </w:rPr>
        <w:t>activities</w:t>
      </w:r>
      <w:r w:rsidR="00CF2ECF" w:rsidRPr="00433C53">
        <w:rPr>
          <w:rFonts w:eastAsiaTheme="minorEastAsia"/>
          <w14:textOutline w14:w="0" w14:cap="flat" w14:cmpd="sng" w14:algn="ctr">
            <w14:noFill/>
            <w14:prstDash w14:val="solid"/>
            <w14:round/>
          </w14:textOutline>
        </w:rPr>
        <w:t xml:space="preserve"> </w:t>
      </w:r>
      <w:r w:rsidR="00E953F8" w:rsidRPr="00433C53">
        <w:rPr>
          <w:rFonts w:eastAsiaTheme="minorEastAsia"/>
          <w14:textOutline w14:w="0" w14:cap="flat" w14:cmpd="sng" w14:algn="ctr">
            <w14:noFill/>
            <w14:prstDash w14:val="solid"/>
            <w14:round/>
          </w14:textOutline>
        </w:rPr>
        <w:t>include</w:t>
      </w:r>
      <w:r w:rsidR="006D7647" w:rsidRPr="00433C53">
        <w:rPr>
          <w:rFonts w:eastAsiaTheme="minorEastAsia"/>
          <w14:textOutline w14:w="0" w14:cap="flat" w14:cmpd="sng" w14:algn="ctr">
            <w14:noFill/>
            <w14:prstDash w14:val="solid"/>
            <w14:round/>
          </w14:textOutline>
        </w:rPr>
        <w:t>:</w:t>
      </w:r>
    </w:p>
    <w:p w14:paraId="578966D8" w14:textId="68B3C08A" w:rsidR="006D7647" w:rsidRPr="00BC3CDC" w:rsidRDefault="7E81ECB9"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BC3CDC">
        <w:t xml:space="preserve">Progress </w:t>
      </w:r>
      <w:r w:rsidR="00407BAE" w:rsidRPr="00BC3CDC">
        <w:t xml:space="preserve">on </w:t>
      </w:r>
      <w:r w:rsidRPr="00BC3CDC">
        <w:t>the co-design of a national First Nations Visitor Economy</w:t>
      </w:r>
      <w:r w:rsidRPr="00BC3CDC">
        <w:rPr>
          <w:rFonts w:eastAsiaTheme="minorEastAsia"/>
        </w:rPr>
        <w:t xml:space="preserve"> Partnership</w:t>
      </w:r>
      <w:r w:rsidR="009A4CFC" w:rsidRPr="00BC3CDC">
        <w:rPr>
          <w:rFonts w:eastAsiaTheme="minorEastAsia"/>
        </w:rPr>
        <w:t>.</w:t>
      </w:r>
      <w:r w:rsidRPr="00BC3CDC">
        <w:rPr>
          <w:rFonts w:eastAsiaTheme="minorEastAsia"/>
        </w:rPr>
        <w:t xml:space="preserve"> </w:t>
      </w:r>
    </w:p>
    <w:p w14:paraId="3CF5EF8A" w14:textId="14CBEC96" w:rsidR="000220FF" w:rsidRDefault="000220FF"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iCs/>
          <w14:textOutline w14:w="0" w14:cap="flat" w14:cmpd="sng" w14:algn="ctr">
            <w14:noFill/>
            <w14:prstDash w14:val="solid"/>
            <w14:round/>
          </w14:textOutline>
        </w:rPr>
        <w:t xml:space="preserve">Tourism Ministers </w:t>
      </w:r>
      <w:r w:rsidR="0021235D">
        <w:rPr>
          <w:rFonts w:eastAsiaTheme="minorEastAsia"/>
          <w:iCs/>
          <w14:textOutline w14:w="0" w14:cap="flat" w14:cmpd="sng" w14:algn="ctr">
            <w14:noFill/>
            <w14:prstDash w14:val="solid"/>
            <w14:round/>
          </w14:textOutline>
        </w:rPr>
        <w:t>launched</w:t>
      </w:r>
      <w:r w:rsidR="00634E94">
        <w:rPr>
          <w:rFonts w:eastAsiaTheme="minorEastAsia"/>
          <w:iCs/>
          <w14:textOutline w14:w="0" w14:cap="flat" w14:cmpd="sng" w14:algn="ctr">
            <w14:noFill/>
            <w14:prstDash w14:val="solid"/>
            <w14:round/>
          </w14:textOutline>
        </w:rPr>
        <w:t xml:space="preserve"> the National Sustainabili</w:t>
      </w:r>
      <w:r>
        <w:rPr>
          <w:rFonts w:eastAsiaTheme="minorEastAsia"/>
          <w:iCs/>
          <w14:textOutline w14:w="0" w14:cap="flat" w14:cmpd="sng" w14:algn="ctr">
            <w14:noFill/>
            <w14:prstDash w14:val="solid"/>
            <w14:round/>
          </w14:textOutline>
        </w:rPr>
        <w:t>ty Framework for the Visitor Economy</w:t>
      </w:r>
      <w:r w:rsidR="0021235D">
        <w:rPr>
          <w:rFonts w:eastAsiaTheme="minorEastAsia"/>
          <w:iCs/>
          <w14:textOutline w14:w="0" w14:cap="flat" w14:cmpd="sng" w14:algn="ctr">
            <w14:noFill/>
            <w14:prstDash w14:val="solid"/>
            <w14:round/>
          </w14:textOutline>
        </w:rPr>
        <w:t xml:space="preserve">, which was accompanied by the </w:t>
      </w:r>
      <w:r>
        <w:rPr>
          <w:rFonts w:eastAsiaTheme="minorEastAsia"/>
          <w:iCs/>
          <w14:textOutline w14:w="0" w14:cap="flat" w14:cmpd="sng" w14:algn="ctr">
            <w14:noFill/>
            <w14:prstDash w14:val="solid"/>
            <w14:round/>
          </w14:textOutline>
        </w:rPr>
        <w:t xml:space="preserve">Sustainable Tourism Toolkit. </w:t>
      </w:r>
      <w:r w:rsidR="0089133B">
        <w:rPr>
          <w:rFonts w:eastAsiaTheme="minorEastAsia"/>
          <w:iCs/>
          <w14:textOutline w14:w="0" w14:cap="flat" w14:cmpd="sng" w14:algn="ctr">
            <w14:noFill/>
            <w14:prstDash w14:val="solid"/>
            <w14:round/>
          </w14:textOutline>
        </w:rPr>
        <w:t>W</w:t>
      </w:r>
      <w:r>
        <w:rPr>
          <w:rFonts w:eastAsiaTheme="minorEastAsia"/>
          <w:iCs/>
          <w14:textOutline w14:w="0" w14:cap="flat" w14:cmpd="sng" w14:algn="ctr">
            <w14:noFill/>
            <w14:prstDash w14:val="solid"/>
            <w14:round/>
          </w14:textOutline>
        </w:rPr>
        <w:t xml:space="preserve">ebinars have supported rollout of the Toolkit </w:t>
      </w:r>
      <w:r w:rsidR="0089133B">
        <w:rPr>
          <w:rFonts w:eastAsiaTheme="minorEastAsia"/>
          <w:iCs/>
          <w14:textOutline w14:w="0" w14:cap="flat" w14:cmpd="sng" w14:algn="ctr">
            <w14:noFill/>
            <w14:prstDash w14:val="solid"/>
            <w14:round/>
          </w14:textOutline>
        </w:rPr>
        <w:t>to build</w:t>
      </w:r>
      <w:r>
        <w:rPr>
          <w:rFonts w:eastAsiaTheme="minorEastAsia"/>
          <w:iCs/>
          <w14:textOutline w14:w="0" w14:cap="flat" w14:cmpd="sng" w14:algn="ctr">
            <w14:noFill/>
            <w14:prstDash w14:val="solid"/>
            <w14:round/>
          </w14:textOutline>
        </w:rPr>
        <w:t xml:space="preserve"> tourism capability on </w:t>
      </w:r>
      <w:r w:rsidR="00AD66D2">
        <w:rPr>
          <w:rFonts w:eastAsiaTheme="minorEastAsia"/>
          <w:iCs/>
          <w14:textOutline w14:w="0" w14:cap="flat" w14:cmpd="sng" w14:algn="ctr">
            <w14:noFill/>
            <w14:prstDash w14:val="solid"/>
            <w14:round/>
          </w14:textOutline>
        </w:rPr>
        <w:t>sustainability.</w:t>
      </w:r>
      <w:r>
        <w:rPr>
          <w:rFonts w:eastAsiaTheme="minorEastAsia"/>
          <w:iCs/>
          <w14:textOutline w14:w="0" w14:cap="flat" w14:cmpd="sng" w14:algn="ctr">
            <w14:noFill/>
            <w14:prstDash w14:val="solid"/>
            <w14:round/>
          </w14:textOutline>
        </w:rPr>
        <w:t xml:space="preserve"> </w:t>
      </w:r>
    </w:p>
    <w:p w14:paraId="1FE5A1F9" w14:textId="52E77A9E" w:rsidR="005D313A" w:rsidRPr="006A10A9" w:rsidRDefault="005D313A"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6A10A9">
        <w:rPr>
          <w:rFonts w:eastAsiaTheme="minorEastAsia"/>
          <w14:textOutline w14:w="0" w14:cap="flat" w14:cmpd="sng" w14:algn="ctr">
            <w14:noFill/>
            <w14:prstDash w14:val="solid"/>
            <w14:round/>
          </w14:textOutline>
        </w:rPr>
        <w:t xml:space="preserve">Tourism Research Australia </w:t>
      </w:r>
      <w:r w:rsidR="00793A67">
        <w:rPr>
          <w:rFonts w:eastAsiaTheme="minorEastAsia"/>
          <w14:textOutline w14:w="0" w14:cap="flat" w14:cmpd="sng" w14:algn="ctr">
            <w14:noFill/>
            <w14:prstDash w14:val="solid"/>
            <w14:round/>
          </w14:textOutline>
        </w:rPr>
        <w:t xml:space="preserve">has launched a </w:t>
      </w:r>
      <w:r w:rsidR="003D4962" w:rsidRPr="006A10A9">
        <w:rPr>
          <w:rFonts w:eastAsiaTheme="minorEastAsia"/>
          <w14:textOutline w14:w="0" w14:cap="flat" w14:cmpd="sng" w14:algn="ctr">
            <w14:noFill/>
            <w14:prstDash w14:val="solid"/>
            <w14:round/>
          </w14:textOutline>
        </w:rPr>
        <w:t>new business events dashboard</w:t>
      </w:r>
      <w:r w:rsidR="00793A67">
        <w:rPr>
          <w:rFonts w:eastAsiaTheme="minorEastAsia"/>
          <w14:textOutline w14:w="0" w14:cap="flat" w14:cmpd="sng" w14:algn="ctr">
            <w14:noFill/>
            <w14:prstDash w14:val="solid"/>
            <w14:round/>
          </w14:textOutline>
        </w:rPr>
        <w:t xml:space="preserve"> and </w:t>
      </w:r>
      <w:r w:rsidR="002D6E15">
        <w:rPr>
          <w:rFonts w:eastAsiaTheme="minorEastAsia"/>
          <w14:textOutline w14:w="0" w14:cap="flat" w14:cmpd="sng" w14:algn="ctr">
            <w14:noFill/>
            <w14:prstDash w14:val="solid"/>
            <w14:round/>
          </w14:textOutline>
        </w:rPr>
        <w:t xml:space="preserve">has developed use of </w:t>
      </w:r>
      <w:r w:rsidR="00793A67">
        <w:rPr>
          <w:rFonts w:eastAsiaTheme="minorEastAsia"/>
          <w14:textOutline w14:w="0" w14:cap="flat" w14:cmpd="sng" w14:algn="ctr">
            <w14:noFill/>
            <w14:prstDash w14:val="solid"/>
            <w14:round/>
          </w14:textOutline>
        </w:rPr>
        <w:t xml:space="preserve">mobility data to measure </w:t>
      </w:r>
      <w:r w:rsidR="002D6E15">
        <w:rPr>
          <w:rFonts w:eastAsiaTheme="minorEastAsia"/>
          <w14:textOutline w14:w="0" w14:cap="flat" w14:cmpd="sng" w14:algn="ctr">
            <w14:noFill/>
            <w14:prstDash w14:val="solid"/>
            <w14:round/>
          </w14:textOutline>
        </w:rPr>
        <w:t>domestic visitation</w:t>
      </w:r>
      <w:r w:rsidR="006A10A9" w:rsidRPr="006A10A9">
        <w:rPr>
          <w:rFonts w:eastAsiaTheme="minorEastAsia"/>
          <w14:textOutline w14:w="0" w14:cap="flat" w14:cmpd="sng" w14:algn="ctr">
            <w14:noFill/>
            <w14:prstDash w14:val="solid"/>
            <w14:round/>
          </w14:textOutline>
        </w:rPr>
        <w:t>.</w:t>
      </w:r>
    </w:p>
    <w:p w14:paraId="45E279D0" w14:textId="0857967B" w:rsidR="00CF2ECF" w:rsidRPr="002B77E0" w:rsidRDefault="00B96973"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2B77E0">
        <w:rPr>
          <w:rFonts w:eastAsiaTheme="minorEastAsia"/>
          <w14:textOutline w14:w="0" w14:cap="flat" w14:cmpd="sng" w14:algn="ctr">
            <w14:noFill/>
            <w14:prstDash w14:val="solid"/>
            <w14:round/>
          </w14:textOutline>
        </w:rPr>
        <w:t>Tourism Ministers l</w:t>
      </w:r>
      <w:r w:rsidR="006D7647" w:rsidRPr="002B77E0">
        <w:rPr>
          <w:rFonts w:eastAsiaTheme="minorEastAsia"/>
          <w14:textOutline w14:w="0" w14:cap="flat" w14:cmpd="sng" w14:algn="ctr">
            <w14:noFill/>
            <w14:prstDash w14:val="solid"/>
            <w14:round/>
          </w14:textOutline>
        </w:rPr>
        <w:t>aunch</w:t>
      </w:r>
      <w:r w:rsidR="00711CDE" w:rsidRPr="002B77E0">
        <w:rPr>
          <w:rFonts w:eastAsiaTheme="minorEastAsia"/>
          <w14:textOutline w14:w="0" w14:cap="flat" w14:cmpd="sng" w14:algn="ctr">
            <w14:noFill/>
            <w14:prstDash w14:val="solid"/>
            <w14:round/>
          </w14:textOutline>
        </w:rPr>
        <w:t>ed</w:t>
      </w:r>
      <w:r w:rsidR="006D7647" w:rsidRPr="002B77E0">
        <w:rPr>
          <w:rFonts w:eastAsiaTheme="minorEastAsia"/>
          <w14:textOutline w14:w="0" w14:cap="flat" w14:cmpd="sng" w14:algn="ctr">
            <w14:noFill/>
            <w14:prstDash w14:val="solid"/>
            <w14:round/>
          </w14:textOutline>
        </w:rPr>
        <w:t xml:space="preserve"> </w:t>
      </w:r>
      <w:r w:rsidR="00CF2ECF" w:rsidRPr="002B77E0">
        <w:rPr>
          <w:rFonts w:eastAsiaTheme="minorEastAsia"/>
          <w14:textOutline w14:w="0" w14:cap="flat" w14:cmpd="sng" w14:algn="ctr">
            <w14:noFill/>
            <w14:prstDash w14:val="solid"/>
            <w14:round/>
          </w14:textOutline>
        </w:rPr>
        <w:t xml:space="preserve">the </w:t>
      </w:r>
      <w:r w:rsidR="00C12F86" w:rsidRPr="002B77E0">
        <w:rPr>
          <w:rFonts w:eastAsiaTheme="minorEastAsia"/>
          <w:i/>
          <w:iCs/>
          <w14:textOutline w14:w="0" w14:cap="flat" w14:cmpd="sng" w14:algn="ctr">
            <w14:noFill/>
            <w14:prstDash w14:val="solid"/>
            <w14:round/>
          </w14:textOutline>
        </w:rPr>
        <w:t xml:space="preserve">WELCOME </w:t>
      </w:r>
      <w:r w:rsidR="00CF2ECF" w:rsidRPr="002B77E0">
        <w:rPr>
          <w:rFonts w:eastAsiaTheme="minorEastAsia"/>
          <w:i/>
          <w:iCs/>
          <w14:textOutline w14:w="0" w14:cap="flat" w14:cmpd="sng" w14:algn="ctr">
            <w14:noFill/>
            <w14:prstDash w14:val="solid"/>
            <w14:round/>
          </w14:textOutline>
        </w:rPr>
        <w:t>Framework</w:t>
      </w:r>
      <w:r w:rsidR="00C12F86" w:rsidRPr="002B77E0">
        <w:rPr>
          <w:rFonts w:eastAsiaTheme="minorEastAsia"/>
          <w:i/>
          <w:iCs/>
          <w14:textOutline w14:w="0" w14:cap="flat" w14:cmpd="sng" w14:algn="ctr">
            <w14:noFill/>
            <w14:prstDash w14:val="solid"/>
            <w14:round/>
          </w14:textOutline>
        </w:rPr>
        <w:t xml:space="preserve"> </w:t>
      </w:r>
      <w:r w:rsidR="00121F3F" w:rsidRPr="002B77E0">
        <w:rPr>
          <w:rFonts w:eastAsiaTheme="minorEastAsia"/>
          <w14:textOutline w14:w="0" w14:cap="flat" w14:cmpd="sng" w14:algn="ctr">
            <w14:noFill/>
            <w14:prstDash w14:val="solid"/>
            <w14:round/>
          </w14:textOutline>
        </w:rPr>
        <w:t xml:space="preserve">to </w:t>
      </w:r>
      <w:r w:rsidR="00C12F86" w:rsidRPr="002B77E0">
        <w:rPr>
          <w:rFonts w:eastAsiaTheme="minorEastAsia"/>
          <w14:textOutline w14:w="0" w14:cap="flat" w14:cmpd="sng" w14:algn="ctr">
            <w14:noFill/>
            <w14:prstDash w14:val="solid"/>
            <w14:round/>
          </w14:textOutline>
        </w:rPr>
        <w:t xml:space="preserve">provide practical </w:t>
      </w:r>
      <w:r w:rsidR="00602DC4" w:rsidRPr="002B77E0">
        <w:rPr>
          <w:rFonts w:eastAsiaTheme="minorEastAsia"/>
          <w14:textOutline w14:w="0" w14:cap="flat" w14:cmpd="sng" w14:algn="ctr">
            <w14:noFill/>
            <w14:prstDash w14:val="solid"/>
            <w14:round/>
          </w14:textOutline>
        </w:rPr>
        <w:t>information</w:t>
      </w:r>
      <w:r w:rsidR="002B77E0" w:rsidRPr="002B77E0">
        <w:rPr>
          <w:rFonts w:eastAsiaTheme="minorEastAsia"/>
          <w14:textOutline w14:w="0" w14:cap="flat" w14:cmpd="sng" w14:algn="ctr">
            <w14:noFill/>
            <w14:prstDash w14:val="solid"/>
            <w14:round/>
          </w14:textOutline>
        </w:rPr>
        <w:t xml:space="preserve"> to tourism businesses to reduce barriers to participation and improve accessible tourism</w:t>
      </w:r>
      <w:r w:rsidR="3760A440" w:rsidRPr="002B77E0">
        <w:rPr>
          <w:rFonts w:eastAsiaTheme="minorEastAsia"/>
        </w:rPr>
        <w:t xml:space="preserve">. </w:t>
      </w:r>
    </w:p>
    <w:p w14:paraId="593E2764" w14:textId="77777777" w:rsidR="000D16E4" w:rsidRPr="00452DDA" w:rsidRDefault="000D16E4" w:rsidP="000D16E4">
      <w:pPr>
        <w:pStyle w:val="ListParagraph"/>
        <w:numPr>
          <w:ilvl w:val="0"/>
          <w:numId w:val="13"/>
        </w:numPr>
        <w:tabs>
          <w:tab w:val="left" w:pos="6096"/>
        </w:tabs>
        <w:spacing w:before="120" w:after="0" w:line="240" w:lineRule="auto"/>
        <w:ind w:left="714" w:right="93" w:hanging="357"/>
        <w:rPr>
          <w:rFonts w:eastAsiaTheme="minorEastAsia"/>
          <w:i/>
          <w14:textOutline w14:w="0" w14:cap="flat" w14:cmpd="sng" w14:algn="ctr">
            <w14:noFill/>
            <w14:prstDash w14:val="solid"/>
            <w14:round/>
          </w14:textOutline>
        </w:rPr>
      </w:pPr>
      <w:r w:rsidRPr="00337229">
        <w:rPr>
          <w:rFonts w:eastAsiaTheme="minorEastAsia"/>
          <w14:textOutline w14:w="0" w14:cap="flat" w14:cmpd="sng" w14:algn="ctr">
            <w14:noFill/>
            <w14:prstDash w14:val="solid"/>
            <w14:round/>
          </w14:textOutline>
        </w:rPr>
        <w:t>States and territories, with support from the Australian Government, are delivering the Choose Tourism Grants Program to attract young people to tourism.</w:t>
      </w:r>
      <w:r w:rsidRPr="00452DDA">
        <w:rPr>
          <w:rFonts w:eastAsiaTheme="minorEastAsia"/>
          <w:i/>
          <w:iCs/>
        </w:rPr>
        <w:t xml:space="preserve"> </w:t>
      </w:r>
    </w:p>
    <w:p w14:paraId="57DAC2F4" w14:textId="0815F8B2" w:rsidR="00D244C7" w:rsidRPr="00337229" w:rsidRDefault="00D244C7" w:rsidP="00D244C7">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337229">
        <w:rPr>
          <w:rFonts w:eastAsiaTheme="minorEastAsia"/>
          <w14:textOutline w14:w="0" w14:cap="flat" w14:cmpd="sng" w14:algn="ctr">
            <w14:noFill/>
            <w14:prstDash w14:val="solid"/>
            <w14:round/>
          </w14:textOutline>
        </w:rPr>
        <w:t>The Australian Government has allocated $1.7 billion over ten years from 2024–25 to the Australian Renewable Energy Agency to, amongst other things, support innovation and development in low carbon liquid fuels</w:t>
      </w:r>
      <w:r w:rsidR="00337229" w:rsidRPr="00337229">
        <w:rPr>
          <w:rFonts w:eastAsiaTheme="minorEastAsia"/>
          <w14:textOutline w14:w="0" w14:cap="flat" w14:cmpd="sng" w14:algn="ctr">
            <w14:noFill/>
            <w14:prstDash w14:val="solid"/>
            <w14:round/>
          </w14:textOutline>
        </w:rPr>
        <w:t xml:space="preserve"> (including sustainable aviation fuel)</w:t>
      </w:r>
      <w:r w:rsidRPr="00337229">
        <w:rPr>
          <w:rFonts w:eastAsiaTheme="minorEastAsia"/>
          <w14:textOutline w14:w="0" w14:cap="flat" w14:cmpd="sng" w14:algn="ctr">
            <w14:noFill/>
            <w14:prstDash w14:val="solid"/>
            <w14:round/>
          </w14:textOutline>
        </w:rPr>
        <w:t>.</w:t>
      </w:r>
    </w:p>
    <w:p w14:paraId="1068501F" w14:textId="2B7EFE43" w:rsidR="00632B83" w:rsidRPr="00923590" w:rsidRDefault="00337229"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T</w:t>
      </w:r>
      <w:r w:rsidR="00632B83" w:rsidRPr="00923590">
        <w:rPr>
          <w:rFonts w:eastAsiaTheme="minorEastAsia"/>
          <w14:textOutline w14:w="0" w14:cap="flat" w14:cmpd="sng" w14:algn="ctr">
            <w14:noFill/>
            <w14:prstDash w14:val="solid"/>
            <w14:round/>
          </w14:textOutline>
        </w:rPr>
        <w:t xml:space="preserve">he Aviation </w:t>
      </w:r>
      <w:r>
        <w:rPr>
          <w:rFonts w:eastAsiaTheme="minorEastAsia"/>
          <w14:textOutline w14:w="0" w14:cap="flat" w14:cmpd="sng" w14:algn="ctr">
            <w14:noFill/>
            <w14:prstDash w14:val="solid"/>
            <w14:round/>
          </w14:textOutline>
        </w:rPr>
        <w:t xml:space="preserve">White Paper is being developed and is </w:t>
      </w:r>
      <w:r w:rsidR="007151A7" w:rsidRPr="00923590">
        <w:rPr>
          <w:rFonts w:eastAsiaTheme="minorEastAsia"/>
          <w14:textOutline w14:w="0" w14:cap="flat" w14:cmpd="sng" w14:algn="ctr">
            <w14:noFill/>
            <w14:prstDash w14:val="solid"/>
            <w14:round/>
          </w14:textOutline>
        </w:rPr>
        <w:t>scheduled for release in mid-2024.</w:t>
      </w:r>
      <w:r w:rsidR="00F1573B">
        <w:rPr>
          <w:rFonts w:eastAsiaTheme="minorEastAsia"/>
          <w14:textOutline w14:w="0" w14:cap="flat" w14:cmpd="sng" w14:algn="ctr">
            <w14:noFill/>
            <w14:prstDash w14:val="solid"/>
            <w14:round/>
          </w14:textOutline>
        </w:rPr>
        <w:t xml:space="preserve"> </w:t>
      </w:r>
      <w:r w:rsidR="00476999">
        <w:rPr>
          <w:rFonts w:eastAsiaTheme="minorEastAsia"/>
          <w14:textOutline w14:w="0" w14:cap="flat" w14:cmpd="sng" w14:algn="ctr">
            <w14:noFill/>
            <w14:prstDash w14:val="solid"/>
            <w14:round/>
          </w14:textOutline>
        </w:rPr>
        <w:t xml:space="preserve"> </w:t>
      </w:r>
    </w:p>
    <w:p w14:paraId="6A6C2DA1" w14:textId="0928A147" w:rsidR="00E74E95" w:rsidRPr="00337229" w:rsidRDefault="00337229" w:rsidP="00E74E95">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337229">
        <w:rPr>
          <w:rFonts w:eastAsiaTheme="minorEastAsia"/>
          <w14:textOutline w14:w="0" w14:cap="flat" w14:cmpd="sng" w14:algn="ctr">
            <w14:noFill/>
            <w14:prstDash w14:val="solid"/>
            <w14:round/>
          </w14:textOutline>
        </w:rPr>
        <w:t>T</w:t>
      </w:r>
      <w:r w:rsidR="00E74E95" w:rsidRPr="00337229">
        <w:rPr>
          <w:rFonts w:eastAsiaTheme="minorEastAsia"/>
          <w14:textOutline w14:w="0" w14:cap="flat" w14:cmpd="sng" w14:algn="ctr">
            <w14:noFill/>
            <w14:prstDash w14:val="solid"/>
            <w14:round/>
          </w14:textOutline>
        </w:rPr>
        <w:t>he Migration Strategy</w:t>
      </w:r>
      <w:r w:rsidRPr="00337229">
        <w:rPr>
          <w:rFonts w:eastAsiaTheme="minorEastAsia"/>
          <w14:textOutline w14:w="0" w14:cap="flat" w14:cmpd="sng" w14:algn="ctr">
            <w14:noFill/>
            <w14:prstDash w14:val="solid"/>
            <w14:round/>
          </w14:textOutline>
        </w:rPr>
        <w:t xml:space="preserve"> was released in late 2023. It</w:t>
      </w:r>
      <w:r w:rsidR="00E74E95" w:rsidRPr="00337229">
        <w:rPr>
          <w:rFonts w:eastAsiaTheme="minorEastAsia"/>
          <w14:textOutline w14:w="0" w14:cap="flat" w14:cmpd="sng" w14:algn="ctr">
            <w14:noFill/>
            <w14:prstDash w14:val="solid"/>
            <w14:round/>
          </w14:textOutline>
        </w:rPr>
        <w:t xml:space="preserve"> outlines the Government’s vision for getting </w:t>
      </w:r>
      <w:r w:rsidR="00E74E95" w:rsidRPr="00337229">
        <w:rPr>
          <w:rFonts w:eastAsia="Calibri" w:cs="Calibri"/>
        </w:rPr>
        <w:t>migration working for the nation and building a migration system that delivers for workers, businesses and all Australians.</w:t>
      </w:r>
    </w:p>
    <w:p w14:paraId="62C41249" w14:textId="1F18600F" w:rsidR="00CF2ECF" w:rsidRPr="00923590" w:rsidRDefault="007A602A" w:rsidP="00AE0CC4">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923590">
        <w:rPr>
          <w:rFonts w:eastAsiaTheme="minorEastAsia"/>
          <w14:textOutline w14:w="0" w14:cap="flat" w14:cmpd="sng" w14:algn="ctr">
            <w14:noFill/>
            <w14:prstDash w14:val="solid"/>
            <w14:round/>
          </w14:textOutline>
        </w:rPr>
        <w:t xml:space="preserve">Enhancements to </w:t>
      </w:r>
      <w:r w:rsidRPr="00923590">
        <w:rPr>
          <w:rFonts w:eastAsiaTheme="minorEastAsia"/>
        </w:rPr>
        <w:t>tourism infrastructure</w:t>
      </w:r>
      <w:r w:rsidR="00CA40B4" w:rsidRPr="00923590">
        <w:rPr>
          <w:rFonts w:eastAsiaTheme="minorEastAsia"/>
        </w:rPr>
        <w:t xml:space="preserve"> including through investments in </w:t>
      </w:r>
      <w:r w:rsidR="00F052F9">
        <w:rPr>
          <w:rFonts w:eastAsiaTheme="minorEastAsia"/>
        </w:rPr>
        <w:t xml:space="preserve">Commonwealth </w:t>
      </w:r>
      <w:r w:rsidR="00CA40B4" w:rsidRPr="00923590">
        <w:rPr>
          <w:rFonts w:eastAsiaTheme="minorEastAsia"/>
        </w:rPr>
        <w:t>national parks</w:t>
      </w:r>
      <w:r w:rsidR="00923590" w:rsidRPr="00923590">
        <w:rPr>
          <w:rFonts w:eastAsiaTheme="minorEastAsia"/>
        </w:rPr>
        <w:t xml:space="preserve"> </w:t>
      </w:r>
      <w:r w:rsidR="3760A440" w:rsidRPr="00923590">
        <w:rPr>
          <w:rFonts w:eastAsiaTheme="minorEastAsia"/>
        </w:rPr>
        <w:t xml:space="preserve">and </w:t>
      </w:r>
      <w:r w:rsidR="001C5A2A" w:rsidRPr="00923590">
        <w:rPr>
          <w:rFonts w:eastAsiaTheme="minorEastAsia"/>
        </w:rPr>
        <w:t xml:space="preserve">the </w:t>
      </w:r>
      <w:r w:rsidR="00581578" w:rsidRPr="00923590">
        <w:rPr>
          <w:rFonts w:eastAsiaTheme="minorEastAsia"/>
        </w:rPr>
        <w:t>C</w:t>
      </w:r>
      <w:r w:rsidR="001C5A2A" w:rsidRPr="00923590">
        <w:rPr>
          <w:rFonts w:eastAsiaTheme="minorEastAsia"/>
        </w:rPr>
        <w:t xml:space="preserve">aravan </w:t>
      </w:r>
      <w:r w:rsidR="00581578" w:rsidRPr="00923590">
        <w:rPr>
          <w:rFonts w:eastAsiaTheme="minorEastAsia"/>
        </w:rPr>
        <w:t>P</w:t>
      </w:r>
      <w:r w:rsidR="001C5A2A" w:rsidRPr="00923590">
        <w:rPr>
          <w:rFonts w:eastAsiaTheme="minorEastAsia"/>
        </w:rPr>
        <w:t xml:space="preserve">arks </w:t>
      </w:r>
      <w:r w:rsidR="00581578" w:rsidRPr="00923590">
        <w:rPr>
          <w:rFonts w:eastAsiaTheme="minorEastAsia"/>
        </w:rPr>
        <w:t>G</w:t>
      </w:r>
      <w:r w:rsidR="001C5A2A" w:rsidRPr="00923590">
        <w:rPr>
          <w:rFonts w:eastAsiaTheme="minorEastAsia"/>
        </w:rPr>
        <w:t xml:space="preserve">rant </w:t>
      </w:r>
      <w:r w:rsidR="00581578" w:rsidRPr="00923590">
        <w:rPr>
          <w:rFonts w:eastAsiaTheme="minorEastAsia"/>
        </w:rPr>
        <w:t>P</w:t>
      </w:r>
      <w:r w:rsidR="001C5A2A" w:rsidRPr="00923590">
        <w:rPr>
          <w:rFonts w:eastAsiaTheme="minorEastAsia"/>
        </w:rPr>
        <w:t>rogram</w:t>
      </w:r>
      <w:r w:rsidR="3760A440" w:rsidRPr="00923590">
        <w:rPr>
          <w:rFonts w:eastAsiaTheme="minorEastAsia"/>
        </w:rPr>
        <w:t>.</w:t>
      </w:r>
    </w:p>
    <w:p w14:paraId="355D5B7F" w14:textId="3B9146C4" w:rsidR="00CF2ECF" w:rsidRPr="00A37CEC" w:rsidRDefault="00CF2ECF" w:rsidP="00AE0CC4">
      <w:pPr>
        <w:pStyle w:val="ListParagraph"/>
        <w:numPr>
          <w:ilvl w:val="0"/>
          <w:numId w:val="13"/>
        </w:numPr>
        <w:tabs>
          <w:tab w:val="left" w:pos="6096"/>
        </w:tabs>
        <w:spacing w:before="120" w:after="0" w:line="240" w:lineRule="auto"/>
        <w:ind w:left="714" w:right="91" w:hanging="357"/>
        <w:rPr>
          <w:rFonts w:eastAsiaTheme="minorEastAsia"/>
          <w:i/>
          <w:iCs/>
          <w14:textOutline w14:w="0" w14:cap="flat" w14:cmpd="sng" w14:algn="ctr">
            <w14:noFill/>
            <w14:prstDash w14:val="solid"/>
            <w14:round/>
          </w14:textOutline>
        </w:rPr>
      </w:pPr>
      <w:r w:rsidRPr="00A37CEC">
        <w:rPr>
          <w:rFonts w:eastAsiaTheme="minorEastAsia"/>
          <w14:textOutline w14:w="0" w14:cap="flat" w14:cmpd="sng" w14:algn="ctr">
            <w14:noFill/>
            <w14:prstDash w14:val="solid"/>
            <w14:round/>
          </w14:textOutline>
        </w:rPr>
        <w:t>Tourism Australia’s</w:t>
      </w:r>
      <w:r w:rsidR="00337229">
        <w:rPr>
          <w:rFonts w:eastAsiaTheme="minorEastAsia"/>
          <w14:textOutline w14:w="0" w14:cap="flat" w14:cmpd="sng" w14:algn="ctr">
            <w14:noFill/>
            <w14:prstDash w14:val="solid"/>
            <w14:round/>
          </w14:textOutline>
        </w:rPr>
        <w:t xml:space="preserve"> is building </w:t>
      </w:r>
      <w:r w:rsidR="00447B1B">
        <w:rPr>
          <w:rFonts w:eastAsiaTheme="minorEastAsia"/>
          <w14:textOutline w14:w="0" w14:cap="flat" w14:cmpd="sng" w14:algn="ctr">
            <w14:noFill/>
            <w14:prstDash w14:val="solid"/>
            <w14:round/>
          </w14:textOutline>
        </w:rPr>
        <w:t>markets and attracting visitors, led by its</w:t>
      </w:r>
      <w:r w:rsidRPr="00A37CEC">
        <w:rPr>
          <w:rFonts w:eastAsiaTheme="minorEastAsia"/>
          <w14:textOutline w14:w="0" w14:cap="flat" w14:cmpd="sng" w14:algn="ctr">
            <w14:noFill/>
            <w14:prstDash w14:val="solid"/>
            <w14:round/>
          </w14:textOutline>
        </w:rPr>
        <w:t xml:space="preserve"> </w:t>
      </w:r>
      <w:r w:rsidRPr="00A37CEC">
        <w:rPr>
          <w:rFonts w:eastAsiaTheme="minorEastAsia"/>
          <w:i/>
          <w:iCs/>
          <w14:textOutline w14:w="0" w14:cap="flat" w14:cmpd="sng" w14:algn="ctr">
            <w14:noFill/>
            <w14:prstDash w14:val="solid"/>
            <w14:round/>
          </w14:textOutline>
        </w:rPr>
        <w:t>Come and Say G’Day</w:t>
      </w:r>
      <w:r w:rsidRPr="00D25F8E">
        <w:rPr>
          <w:rFonts w:eastAsiaTheme="minorEastAsia"/>
          <w14:textOutline w14:w="0" w14:cap="flat" w14:cmpd="sng" w14:algn="ctr">
            <w14:noFill/>
            <w14:prstDash w14:val="solid"/>
            <w14:round/>
          </w14:textOutline>
        </w:rPr>
        <w:t xml:space="preserve"> international marketing campaign</w:t>
      </w:r>
      <w:r w:rsidR="00447B1B">
        <w:rPr>
          <w:rFonts w:eastAsiaTheme="minorEastAsia"/>
          <w14:textOutline w14:w="0" w14:cap="flat" w14:cmpd="sng" w14:algn="ctr">
            <w14:noFill/>
            <w14:prstDash w14:val="solid"/>
            <w14:round/>
          </w14:textOutline>
        </w:rPr>
        <w:t>, and complemented by its trade shows and collaboration with States and Territory tourism organisations</w:t>
      </w:r>
      <w:r w:rsidR="00D25F8E">
        <w:rPr>
          <w:rFonts w:eastAsiaTheme="minorEastAsia"/>
          <w14:textOutline w14:w="0" w14:cap="flat" w14:cmpd="sng" w14:algn="ctr">
            <w14:noFill/>
            <w14:prstDash w14:val="solid"/>
            <w14:round/>
          </w14:textOutline>
        </w:rPr>
        <w:t>.</w:t>
      </w:r>
    </w:p>
    <w:p w14:paraId="35D0116A" w14:textId="3699FEEE" w:rsidR="00743423" w:rsidRPr="00CC2E99" w:rsidRDefault="00743423" w:rsidP="00743423">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sidRPr="00CC2E99">
        <w:rPr>
          <w:rFonts w:eastAsiaTheme="minorEastAsia"/>
          <w14:textOutline w14:w="0" w14:cap="flat" w14:cmpd="sng" w14:algn="ctr">
            <w14:noFill/>
            <w14:prstDash w14:val="solid"/>
            <w14:round/>
          </w14:textOutline>
        </w:rPr>
        <w:t xml:space="preserve">States and Territories </w:t>
      </w:r>
      <w:r w:rsidR="00CC2E99" w:rsidRPr="00CC2E99">
        <w:rPr>
          <w:rFonts w:eastAsiaTheme="minorEastAsia"/>
          <w14:textOutline w14:w="0" w14:cap="flat" w14:cmpd="sng" w14:algn="ctr">
            <w14:noFill/>
            <w14:prstDash w14:val="solid"/>
            <w14:round/>
          </w14:textOutline>
        </w:rPr>
        <w:t xml:space="preserve">work to attract visitors to its jurisdictions (intra-state, inter-state and international visitors), including through </w:t>
      </w:r>
      <w:r w:rsidRPr="00CC2E99">
        <w:rPr>
          <w:rFonts w:eastAsiaTheme="minorEastAsia"/>
          <w14:textOutline w14:w="0" w14:cap="flat" w14:cmpd="sng" w14:algn="ctr">
            <w14:noFill/>
            <w14:prstDash w14:val="solid"/>
            <w14:round/>
          </w14:textOutline>
        </w:rPr>
        <w:t>work to rebuild international aviation links</w:t>
      </w:r>
      <w:r w:rsidR="004505C9" w:rsidRPr="00CC2E99">
        <w:rPr>
          <w:rFonts w:eastAsiaTheme="minorEastAsia"/>
          <w14:textOutline w14:w="0" w14:cap="flat" w14:cmpd="sng" w14:algn="ctr">
            <w14:noFill/>
            <w14:prstDash w14:val="solid"/>
            <w14:round/>
          </w14:textOutline>
        </w:rPr>
        <w:t xml:space="preserve"> through aviation attraction schemes</w:t>
      </w:r>
      <w:r w:rsidRPr="00CC2E99">
        <w:rPr>
          <w:rFonts w:eastAsiaTheme="minorEastAsia"/>
          <w14:textOutline w14:w="0" w14:cap="flat" w14:cmpd="sng" w14:algn="ctr">
            <w14:noFill/>
            <w14:prstDash w14:val="solid"/>
            <w14:round/>
          </w14:textOutline>
        </w:rPr>
        <w:t>.</w:t>
      </w:r>
    </w:p>
    <w:p w14:paraId="33755695" w14:textId="16762E3A" w:rsidR="001324C5" w:rsidRDefault="000D25A0" w:rsidP="00352607">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G</w:t>
      </w:r>
      <w:r w:rsidRPr="000D25A0">
        <w:rPr>
          <w:rFonts w:eastAsiaTheme="minorEastAsia"/>
          <w14:textOutline w14:w="0" w14:cap="flat" w14:cmpd="sng" w14:algn="ctr">
            <w14:noFill/>
            <w14:prstDash w14:val="solid"/>
            <w14:round/>
          </w14:textOutline>
        </w:rPr>
        <w:t>row</w:t>
      </w:r>
      <w:r>
        <w:rPr>
          <w:rFonts w:eastAsiaTheme="minorEastAsia"/>
          <w14:textOutline w14:w="0" w14:cap="flat" w14:cmpd="sng" w14:algn="ctr">
            <w14:noFill/>
            <w14:prstDash w14:val="solid"/>
            <w14:round/>
          </w14:textOutline>
        </w:rPr>
        <w:t>ing</w:t>
      </w:r>
      <w:r w:rsidRPr="000D25A0">
        <w:rPr>
          <w:rFonts w:eastAsiaTheme="minorEastAsia"/>
          <w14:textOutline w14:w="0" w14:cap="flat" w14:cmpd="sng" w14:algn="ctr">
            <w14:noFill/>
            <w14:prstDash w14:val="solid"/>
            <w14:round/>
          </w14:textOutline>
        </w:rPr>
        <w:t xml:space="preserve"> tourism with Vietnam under the Australia Vietnam Enhanced Economic Engagement Strategy for a Strengthening Australia Vietnam Tourism Cooperation project.</w:t>
      </w:r>
    </w:p>
    <w:p w14:paraId="55F4C235" w14:textId="62802FA6" w:rsidR="00352607" w:rsidRPr="00352607" w:rsidRDefault="00E27F0B" w:rsidP="00352607">
      <w:pPr>
        <w:pStyle w:val="ListParagraph"/>
        <w:numPr>
          <w:ilvl w:val="0"/>
          <w:numId w:val="13"/>
        </w:numPr>
        <w:tabs>
          <w:tab w:val="left" w:pos="6096"/>
        </w:tabs>
        <w:spacing w:before="120" w:after="0" w:line="240" w:lineRule="auto"/>
        <w:ind w:left="714" w:right="93" w:hanging="357"/>
        <w:rPr>
          <w:rFonts w:eastAsiaTheme="minorEastAsia"/>
          <w14:textOutline w14:w="0" w14:cap="flat" w14:cmpd="sng" w14:algn="ctr">
            <w14:noFill/>
            <w14:prstDash w14:val="solid"/>
            <w14:round/>
          </w14:textOutline>
        </w:rPr>
      </w:pPr>
      <w:r>
        <w:rPr>
          <w:rFonts w:eastAsiaTheme="minorEastAsia"/>
          <w14:textOutline w14:w="0" w14:cap="flat" w14:cmpd="sng" w14:algn="ctr">
            <w14:noFill/>
            <w14:prstDash w14:val="solid"/>
            <w14:round/>
          </w14:textOutline>
        </w:rPr>
        <w:t>Growing unique and high</w:t>
      </w:r>
      <w:r w:rsidR="00E87B7B">
        <w:rPr>
          <w:rFonts w:eastAsiaTheme="minorEastAsia"/>
          <w14:textOutline w14:w="0" w14:cap="flat" w14:cmpd="sng" w14:algn="ctr">
            <w14:noFill/>
            <w14:prstDash w14:val="solid"/>
            <w14:round/>
          </w14:textOutline>
        </w:rPr>
        <w:t>-</w:t>
      </w:r>
      <w:r>
        <w:rPr>
          <w:rFonts w:eastAsiaTheme="minorEastAsia"/>
          <w14:textOutline w14:w="0" w14:cap="flat" w14:cmpd="sng" w14:algn="ctr">
            <w14:noFill/>
            <w14:prstDash w14:val="solid"/>
            <w14:round/>
          </w14:textOutline>
        </w:rPr>
        <w:t xml:space="preserve">quality products, including </w:t>
      </w:r>
      <w:r w:rsidR="00352607">
        <w:rPr>
          <w:rFonts w:eastAsiaTheme="minorEastAsia"/>
          <w14:textOutline w14:w="0" w14:cap="flat" w14:cmpd="sng" w14:algn="ctr">
            <w14:noFill/>
            <w14:prstDash w14:val="solid"/>
            <w14:round/>
          </w14:textOutline>
        </w:rPr>
        <w:t>events, festivals</w:t>
      </w:r>
      <w:r w:rsidR="001A601E">
        <w:rPr>
          <w:rFonts w:eastAsiaTheme="minorEastAsia"/>
          <w14:textOutline w14:w="0" w14:cap="flat" w14:cmpd="sng" w14:algn="ctr">
            <w14:noFill/>
            <w14:prstDash w14:val="solid"/>
            <w14:round/>
          </w14:textOutline>
        </w:rPr>
        <w:t xml:space="preserve"> and First Nations experiences.</w:t>
      </w:r>
    </w:p>
    <w:p w14:paraId="3C05D1DA" w14:textId="751E084C" w:rsidR="2E7FD521" w:rsidRDefault="00B55675" w:rsidP="16E94717">
      <w:pPr>
        <w:tabs>
          <w:tab w:val="left" w:pos="6096"/>
        </w:tabs>
        <w:spacing w:before="120" w:after="0" w:line="240" w:lineRule="auto"/>
        <w:ind w:right="91"/>
        <w:rPr>
          <w:rFonts w:eastAsiaTheme="minorEastAsia"/>
        </w:rPr>
      </w:pPr>
      <w:r w:rsidRPr="16E94717">
        <w:rPr>
          <w:rFonts w:eastAsiaTheme="minorEastAsia"/>
          <w14:textOutline w14:w="0" w14:cap="flat" w14:cmpd="sng" w14:algn="ctr">
            <w14:noFill/>
            <w14:prstDash w14:val="solid"/>
            <w14:round/>
          </w14:textOutline>
        </w:rPr>
        <w:t xml:space="preserve">The Dashboard </w:t>
      </w:r>
      <w:r w:rsidR="000B3750" w:rsidRPr="16E94717">
        <w:rPr>
          <w:rFonts w:eastAsiaTheme="minorEastAsia"/>
          <w14:textOutline w14:w="0" w14:cap="flat" w14:cmpd="sng" w14:algn="ctr">
            <w14:noFill/>
            <w14:prstDash w14:val="solid"/>
            <w14:round/>
          </w14:textOutline>
        </w:rPr>
        <w:t xml:space="preserve">on page </w:t>
      </w:r>
      <w:r w:rsidR="71481621" w:rsidRPr="16E94717">
        <w:rPr>
          <w:rFonts w:eastAsiaTheme="minorEastAsia"/>
          <w14:textOutline w14:w="0" w14:cap="flat" w14:cmpd="sng" w14:algn="ctr">
            <w14:noFill/>
            <w14:prstDash w14:val="solid"/>
            <w14:round/>
          </w14:textOutline>
        </w:rPr>
        <w:t>2</w:t>
      </w:r>
      <w:r w:rsidRPr="16E94717">
        <w:rPr>
          <w:rFonts w:eastAsiaTheme="minorEastAsia"/>
          <w14:textOutline w14:w="0" w14:cap="flat" w14:cmpd="sng" w14:algn="ctr">
            <w14:noFill/>
            <w14:prstDash w14:val="solid"/>
            <w14:round/>
          </w14:textOutline>
        </w:rPr>
        <w:t xml:space="preserve"> outlines progress against each of the </w:t>
      </w:r>
      <w:r w:rsidRPr="16E94717">
        <w:rPr>
          <w:rFonts w:eastAsiaTheme="minorEastAsia"/>
          <w:b/>
          <w:bCs/>
          <w14:textOutline w14:w="0" w14:cap="flat" w14:cmpd="sng" w14:algn="ctr">
            <w14:noFill/>
            <w14:prstDash w14:val="solid"/>
            <w14:round/>
          </w14:textOutline>
        </w:rPr>
        <w:t>seven policy priorities.</w:t>
      </w:r>
      <w:r w:rsidRPr="16E94717">
        <w:rPr>
          <w:rFonts w:eastAsiaTheme="minorEastAsia"/>
          <w14:textOutline w14:w="0" w14:cap="flat" w14:cmpd="sng" w14:algn="ctr">
            <w14:noFill/>
            <w14:prstDash w14:val="solid"/>
            <w14:round/>
          </w14:textOutline>
        </w:rPr>
        <w:t xml:space="preserve"> On the following pages</w:t>
      </w:r>
      <w:r w:rsidR="295963FE" w:rsidRPr="16E94717">
        <w:rPr>
          <w:rFonts w:eastAsiaTheme="minorEastAsia"/>
          <w14:textOutline w14:w="0" w14:cap="flat" w14:cmpd="sng" w14:algn="ctr">
            <w14:noFill/>
            <w14:prstDash w14:val="solid"/>
            <w14:round/>
          </w14:textOutline>
        </w:rPr>
        <w:t xml:space="preserve"> progress against all the 64 Phase 1 Actions </w:t>
      </w:r>
      <w:r w:rsidR="004E5105">
        <w:rPr>
          <w:rFonts w:eastAsiaTheme="minorEastAsia"/>
          <w14:textOutline w14:w="0" w14:cap="flat" w14:cmpd="sng" w14:algn="ctr">
            <w14:noFill/>
            <w14:prstDash w14:val="solid"/>
            <w14:round/>
          </w14:textOutline>
        </w:rPr>
        <w:t xml:space="preserve">with updates since the </w:t>
      </w:r>
      <w:r w:rsidR="006527A0">
        <w:rPr>
          <w:rFonts w:eastAsiaTheme="minorEastAsia"/>
          <w14:textOutline w14:w="0" w14:cap="flat" w14:cmpd="sng" w14:algn="ctr">
            <w14:noFill/>
            <w14:prstDash w14:val="solid"/>
            <w14:round/>
          </w14:textOutline>
        </w:rPr>
        <w:t>November 202</w:t>
      </w:r>
      <w:r w:rsidR="00A2266B">
        <w:rPr>
          <w:rFonts w:eastAsiaTheme="minorEastAsia"/>
          <w14:textOutline w14:w="0" w14:cap="flat" w14:cmpd="sng" w14:algn="ctr">
            <w14:noFill/>
            <w14:prstDash w14:val="solid"/>
            <w14:round/>
          </w14:textOutline>
        </w:rPr>
        <w:t>3</w:t>
      </w:r>
      <w:r w:rsidR="006527A0">
        <w:rPr>
          <w:rFonts w:eastAsiaTheme="minorEastAsia"/>
          <w14:textOutline w14:w="0" w14:cap="flat" w14:cmpd="sng" w14:algn="ctr">
            <w14:noFill/>
            <w14:prstDash w14:val="solid"/>
            <w14:round/>
          </w14:textOutline>
        </w:rPr>
        <w:t xml:space="preserve"> implementation report </w:t>
      </w:r>
      <w:r w:rsidR="295963FE" w:rsidRPr="16E94717">
        <w:rPr>
          <w:rFonts w:eastAsiaTheme="minorEastAsia"/>
          <w14:textOutline w14:w="0" w14:cap="flat" w14:cmpd="sng" w14:algn="ctr">
            <w14:noFill/>
            <w14:prstDash w14:val="solid"/>
            <w14:round/>
          </w14:textOutline>
        </w:rPr>
        <w:t xml:space="preserve">is noted as </w:t>
      </w:r>
      <w:r w:rsidR="373202ED" w:rsidRPr="16E94717">
        <w:rPr>
          <w:rFonts w:eastAsiaTheme="minorEastAsia"/>
          <w14:textOutline w14:w="0" w14:cap="flat" w14:cmpd="sng" w14:algn="ctr">
            <w14:noFill/>
            <w14:prstDash w14:val="solid"/>
            <w14:round/>
          </w14:textOutline>
        </w:rPr>
        <w:t>either</w:t>
      </w:r>
      <w:r w:rsidRPr="16E94717">
        <w:rPr>
          <w:rFonts w:eastAsiaTheme="minorEastAsia"/>
          <w14:textOutline w14:w="0" w14:cap="flat" w14:cmpd="sng" w14:algn="ctr">
            <w14:noFill/>
            <w14:prstDash w14:val="solid"/>
            <w14:round/>
          </w14:textOutline>
        </w:rPr>
        <w:t xml:space="preserve"> completed</w:t>
      </w:r>
      <w:r w:rsidR="13BB4191" w:rsidRPr="16E94717">
        <w:rPr>
          <w:rFonts w:eastAsiaTheme="minorEastAsia"/>
          <w14:textOutline w14:w="0" w14:cap="flat" w14:cmpd="sng" w14:algn="ctr">
            <w14:noFill/>
            <w14:prstDash w14:val="solid"/>
            <w14:round/>
          </w14:textOutline>
        </w:rPr>
        <w:t>,</w:t>
      </w:r>
      <w:r w:rsidRPr="16E94717">
        <w:rPr>
          <w:rFonts w:eastAsiaTheme="minorEastAsia"/>
          <w14:textOutline w14:w="0" w14:cap="flat" w14:cmpd="sng" w14:algn="ctr">
            <w14:noFill/>
            <w14:prstDash w14:val="solid"/>
            <w14:round/>
          </w14:textOutline>
        </w:rPr>
        <w:t xml:space="preserve"> on</w:t>
      </w:r>
      <w:r w:rsidR="004E5105">
        <w:rPr>
          <w:rFonts w:eastAsiaTheme="minorEastAsia"/>
          <w14:textOutline w14:w="0" w14:cap="flat" w14:cmpd="sng" w14:algn="ctr">
            <w14:noFill/>
            <w14:prstDash w14:val="solid"/>
            <w14:round/>
          </w14:textOutline>
        </w:rPr>
        <w:t xml:space="preserve"> track</w:t>
      </w:r>
      <w:r w:rsidR="009F59B8" w:rsidRPr="16E94717">
        <w:rPr>
          <w:rFonts w:eastAsiaTheme="minorEastAsia"/>
          <w14:textOutline w14:w="0" w14:cap="flat" w14:cmpd="sng" w14:algn="ctr">
            <w14:noFill/>
            <w14:prstDash w14:val="solid"/>
            <w14:round/>
          </w14:textOutline>
        </w:rPr>
        <w:t xml:space="preserve"> </w:t>
      </w:r>
      <w:r w:rsidR="1B44204D" w:rsidRPr="16E94717">
        <w:rPr>
          <w:rFonts w:eastAsiaTheme="minorEastAsia"/>
          <w14:textOutline w14:w="0" w14:cap="flat" w14:cmpd="sng" w14:algn="ctr">
            <w14:noFill/>
            <w14:prstDash w14:val="solid"/>
            <w14:round/>
          </w14:textOutline>
        </w:rPr>
        <w:t xml:space="preserve">or pending. </w:t>
      </w:r>
      <w:r w:rsidR="706DFB84" w:rsidRPr="16E94717">
        <w:rPr>
          <w:rFonts w:eastAsiaTheme="minorEastAsia"/>
          <w14:textOutline w14:w="0" w14:cap="flat" w14:cmpd="sng" w14:algn="ctr">
            <w14:noFill/>
            <w14:prstDash w14:val="solid"/>
            <w14:round/>
          </w14:textOutline>
        </w:rPr>
        <w:t>I</w:t>
      </w:r>
      <w:r w:rsidR="706DFB84" w:rsidRPr="16E94717">
        <w:rPr>
          <w:rFonts w:eastAsiaTheme="minorEastAsia"/>
        </w:rPr>
        <w:t xml:space="preserve">n </w:t>
      </w:r>
      <w:r w:rsidR="1AAC5197" w:rsidRPr="16E94717">
        <w:rPr>
          <w:rFonts w:eastAsiaTheme="minorEastAsia"/>
        </w:rPr>
        <w:t>s</w:t>
      </w:r>
      <w:r w:rsidR="706DFB84" w:rsidRPr="16E94717">
        <w:rPr>
          <w:rFonts w:eastAsiaTheme="minorEastAsia"/>
        </w:rPr>
        <w:t>ummary</w:t>
      </w:r>
      <w:r w:rsidR="706DFB84" w:rsidRPr="16E94717">
        <w:rPr>
          <w:rFonts w:eastAsiaTheme="minorEastAsia"/>
          <w:b/>
          <w:bCs/>
        </w:rPr>
        <w:t xml:space="preserve"> </w:t>
      </w:r>
      <w:r w:rsidR="00FA4C3F">
        <w:rPr>
          <w:rFonts w:eastAsiaTheme="minorEastAsia"/>
          <w:b/>
        </w:rPr>
        <w:t>22</w:t>
      </w:r>
      <w:r w:rsidR="706DFB84" w:rsidRPr="16E94717">
        <w:rPr>
          <w:rFonts w:eastAsiaTheme="minorEastAsia"/>
        </w:rPr>
        <w:t xml:space="preserve"> strategic actions have been completed, </w:t>
      </w:r>
      <w:r w:rsidR="00FA4C3F">
        <w:rPr>
          <w:rFonts w:eastAsiaTheme="minorEastAsia"/>
          <w:b/>
          <w:bCs/>
        </w:rPr>
        <w:t>40</w:t>
      </w:r>
      <w:r w:rsidR="00FA4C3F" w:rsidRPr="16E94717">
        <w:rPr>
          <w:rFonts w:eastAsiaTheme="minorEastAsia"/>
          <w:b/>
          <w:bCs/>
        </w:rPr>
        <w:t xml:space="preserve"> </w:t>
      </w:r>
      <w:r w:rsidR="706DFB84" w:rsidRPr="16E94717">
        <w:rPr>
          <w:rFonts w:eastAsiaTheme="minorEastAsia"/>
        </w:rPr>
        <w:t xml:space="preserve">are </w:t>
      </w:r>
      <w:r w:rsidR="2645137A" w:rsidRPr="16E94717">
        <w:rPr>
          <w:rFonts w:eastAsiaTheme="minorEastAsia"/>
        </w:rPr>
        <w:t>on track</w:t>
      </w:r>
      <w:r w:rsidR="706DFB84" w:rsidRPr="16E94717">
        <w:rPr>
          <w:rFonts w:eastAsiaTheme="minorEastAsia"/>
        </w:rPr>
        <w:t xml:space="preserve"> with </w:t>
      </w:r>
      <w:r w:rsidR="00FA4C3F">
        <w:rPr>
          <w:rFonts w:eastAsiaTheme="minorEastAsia"/>
          <w:b/>
          <w:bCs/>
        </w:rPr>
        <w:t>two</w:t>
      </w:r>
      <w:r w:rsidR="00D43E84">
        <w:rPr>
          <w:rFonts w:eastAsiaTheme="minorEastAsia"/>
          <w:b/>
          <w:bCs/>
        </w:rPr>
        <w:t xml:space="preserve"> </w:t>
      </w:r>
      <w:r w:rsidR="706DFB84" w:rsidRPr="16E94717">
        <w:rPr>
          <w:rFonts w:eastAsiaTheme="minorEastAsia"/>
        </w:rPr>
        <w:t>pending.</w:t>
      </w:r>
    </w:p>
    <w:p w14:paraId="4142CC69" w14:textId="32262818" w:rsidR="2E7FD521" w:rsidRPr="00433C53" w:rsidRDefault="2E7FD521" w:rsidP="16E94717">
      <w:pPr>
        <w:tabs>
          <w:tab w:val="left" w:pos="6096"/>
        </w:tabs>
        <w:spacing w:before="120" w:after="0" w:line="240" w:lineRule="auto"/>
        <w:ind w:right="91"/>
        <w:rPr>
          <w:rFonts w:eastAsiaTheme="minorEastAsia"/>
        </w:rPr>
        <w:sectPr w:rsidR="2E7FD521" w:rsidRPr="00433C53" w:rsidSect="00B24130">
          <w:headerReference w:type="even" r:id="rId11"/>
          <w:headerReference w:type="default" r:id="rId12"/>
          <w:footerReference w:type="even" r:id="rId13"/>
          <w:footerReference w:type="default" r:id="rId14"/>
          <w:headerReference w:type="first" r:id="rId15"/>
          <w:footerReference w:type="first" r:id="rId16"/>
          <w:pgSz w:w="11906" w:h="16838"/>
          <w:pgMar w:top="851" w:right="945" w:bottom="993" w:left="993" w:header="708" w:footer="362" w:gutter="0"/>
          <w:cols w:space="708"/>
          <w:docGrid w:linePitch="360"/>
        </w:sectPr>
      </w:pPr>
    </w:p>
    <w:p w14:paraId="05E0FFE7" w14:textId="5E30D1A5" w:rsidR="00E34C59" w:rsidRPr="00433C53" w:rsidRDefault="0066551C" w:rsidP="00ED3AB0">
      <w:pPr>
        <w:tabs>
          <w:tab w:val="left" w:pos="6096"/>
        </w:tabs>
        <w:spacing w:after="0" w:line="240" w:lineRule="auto"/>
        <w:ind w:right="93"/>
      </w:pPr>
      <w:r>
        <w:rPr>
          <w:noProof/>
        </w:rPr>
        <w:lastRenderedPageBreak/>
        <w:drawing>
          <wp:inline distT="0" distB="0" distL="0" distR="0" wp14:anchorId="11E79E1E" wp14:editId="5A486EA9">
            <wp:extent cx="9654881" cy="5308092"/>
            <wp:effectExtent l="0" t="0" r="3810" b="6985"/>
            <wp:docPr id="1530771104" name="Picture 1" descr="Diagram of implementation progress, broken down by Policy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71104" name="Picture 1" descr="Diagram of implementation progress, broken down by Policy Priority."/>
                    <pic:cNvPicPr/>
                  </pic:nvPicPr>
                  <pic:blipFill>
                    <a:blip r:embed="rId17"/>
                    <a:stretch>
                      <a:fillRect/>
                    </a:stretch>
                  </pic:blipFill>
                  <pic:spPr>
                    <a:xfrm>
                      <a:off x="0" y="0"/>
                      <a:ext cx="9657120" cy="5309323"/>
                    </a:xfrm>
                    <a:prstGeom prst="rect">
                      <a:avLst/>
                    </a:prstGeom>
                  </pic:spPr>
                </pic:pic>
              </a:graphicData>
            </a:graphic>
          </wp:inline>
        </w:drawing>
      </w:r>
    </w:p>
    <w:p w14:paraId="2B27207E" w14:textId="2B67D301" w:rsidR="00E34C59" w:rsidRPr="00433C53" w:rsidRDefault="00433C53" w:rsidP="00E34C59">
      <w:pPr>
        <w:rPr>
          <w:rFonts w:eastAsiaTheme="minorEastAsia"/>
        </w:rPr>
      </w:pPr>
      <w:r>
        <w:rPr>
          <w:noProof/>
        </w:rPr>
        <w:drawing>
          <wp:inline distT="0" distB="0" distL="0" distR="0" wp14:anchorId="0A3FCB4F" wp14:editId="142D68DC">
            <wp:extent cx="9521825" cy="5358130"/>
            <wp:effectExtent l="0" t="0" r="3175" b="0"/>
            <wp:docPr id="463169906" name="Picture 463169906" descr="A diagram of a business strateg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69906"/>
                    <pic:cNvPicPr/>
                  </pic:nvPicPr>
                  <pic:blipFill>
                    <a:blip r:embed="rId18">
                      <a:extLst>
                        <a:ext uri="{28A0092B-C50C-407E-A947-70E740481C1C}">
                          <a14:useLocalDpi xmlns:a14="http://schemas.microsoft.com/office/drawing/2010/main" val="0"/>
                        </a:ext>
                      </a:extLst>
                    </a:blip>
                    <a:stretch>
                      <a:fillRect/>
                    </a:stretch>
                  </pic:blipFill>
                  <pic:spPr>
                    <a:xfrm>
                      <a:off x="0" y="0"/>
                      <a:ext cx="9521825" cy="5358130"/>
                    </a:xfrm>
                    <a:prstGeom prst="rect">
                      <a:avLst/>
                    </a:prstGeom>
                  </pic:spPr>
                </pic:pic>
              </a:graphicData>
            </a:graphic>
          </wp:inline>
        </w:drawing>
      </w:r>
      <w:r w:rsidRPr="00433C53">
        <w:rPr>
          <w:noProof/>
        </w:rPr>
        <w:t xml:space="preserve"> </w:t>
      </w:r>
    </w:p>
    <w:p w14:paraId="51115818" w14:textId="0F56115D" w:rsidR="00E34C59" w:rsidRPr="00433C53" w:rsidRDefault="00E34C59" w:rsidP="00433C53">
      <w:pPr>
        <w:rPr>
          <w:rFonts w:eastAsiaTheme="minorEastAsia" w:cstheme="minorHAnsi"/>
        </w:rPr>
        <w:sectPr w:rsidR="00E34C59" w:rsidRPr="00433C53" w:rsidSect="00B24130">
          <w:headerReference w:type="even" r:id="rId19"/>
          <w:headerReference w:type="default" r:id="rId20"/>
          <w:footerReference w:type="even" r:id="rId21"/>
          <w:footerReference w:type="default" r:id="rId22"/>
          <w:headerReference w:type="first" r:id="rId23"/>
          <w:footerReference w:type="first" r:id="rId24"/>
          <w:pgSz w:w="16838" w:h="11906" w:orient="landscape"/>
          <w:pgMar w:top="992" w:right="851" w:bottom="947" w:left="992" w:header="709" w:footer="363" w:gutter="0"/>
          <w:cols w:space="708"/>
          <w:titlePg/>
          <w:docGrid w:linePitch="360"/>
        </w:sectPr>
      </w:pPr>
    </w:p>
    <w:p w14:paraId="2FDDAE66" w14:textId="03FFF9D8" w:rsidR="00321E47" w:rsidRPr="00433C53" w:rsidRDefault="007A7FD5" w:rsidP="00EB190B">
      <w:pPr>
        <w:pStyle w:val="Heading1"/>
      </w:pPr>
      <w:r w:rsidRPr="00433C53">
        <w:lastRenderedPageBreak/>
        <w:t xml:space="preserve">Priority </w:t>
      </w:r>
      <w:r w:rsidR="00FC508E" w:rsidRPr="00433C53">
        <w:t>1: Comprehensive collaboration</w:t>
      </w:r>
    </w:p>
    <w:p w14:paraId="55EBCB84" w14:textId="4F519D4F" w:rsidR="128E774F" w:rsidRPr="00E957A8" w:rsidRDefault="000B59AC" w:rsidP="6B5F6A65">
      <w:pPr>
        <w:rPr>
          <w:rFonts w:eastAsiaTheme="minorEastAsia"/>
          <w:color w:val="auto"/>
        </w:rPr>
      </w:pPr>
      <w:r>
        <w:rPr>
          <w:rFonts w:eastAsiaTheme="minorEastAsia"/>
          <w:color w:val="auto"/>
        </w:rPr>
        <w:t>All actions in this</w:t>
      </w:r>
      <w:r w:rsidR="001D4F3D">
        <w:rPr>
          <w:rFonts w:eastAsiaTheme="minorEastAsia"/>
          <w:color w:val="auto"/>
        </w:rPr>
        <w:t xml:space="preserve"> THRIVE 2030 pillar </w:t>
      </w:r>
      <w:r>
        <w:rPr>
          <w:rFonts w:eastAsiaTheme="minorEastAsia"/>
          <w:color w:val="auto"/>
        </w:rPr>
        <w:t>have been completed</w:t>
      </w:r>
      <w:r w:rsidR="005B6A8D">
        <w:rPr>
          <w:rFonts w:eastAsiaTheme="minorEastAsia"/>
          <w:color w:val="auto"/>
        </w:rPr>
        <w:t xml:space="preserve">. </w:t>
      </w:r>
      <w:r>
        <w:rPr>
          <w:rFonts w:eastAsiaTheme="minorEastAsia"/>
          <w:color w:val="auto"/>
        </w:rPr>
        <w:t xml:space="preserve"> </w:t>
      </w:r>
      <w:r w:rsidR="005B6A8D" w:rsidRPr="00EA99CC">
        <w:rPr>
          <w:rFonts w:eastAsiaTheme="minorEastAsia"/>
          <w:color w:val="auto"/>
        </w:rPr>
        <w:t>The</w:t>
      </w:r>
      <w:r w:rsidR="005B6A8D" w:rsidRPr="00E957A8">
        <w:rPr>
          <w:rFonts w:eastAsiaTheme="minorEastAsia"/>
          <w:color w:val="auto"/>
        </w:rPr>
        <w:t xml:space="preserve"> THRIVE 2030 Strategy collaboration framework</w:t>
      </w:r>
      <w:r w:rsidR="005B6A8D">
        <w:rPr>
          <w:rFonts w:eastAsiaTheme="minorEastAsia"/>
          <w:color w:val="auto"/>
        </w:rPr>
        <w:t>,</w:t>
      </w:r>
      <w:r w:rsidR="005B6A8D" w:rsidRPr="00E957A8">
        <w:rPr>
          <w:rFonts w:eastAsiaTheme="minorEastAsia"/>
          <w:color w:val="auto"/>
        </w:rPr>
        <w:t xml:space="preserve"> utilising both new and existing mechanisms (action items 1.1 - 1.</w:t>
      </w:r>
      <w:r w:rsidR="001416CE">
        <w:rPr>
          <w:rFonts w:eastAsiaTheme="minorEastAsia"/>
          <w:color w:val="auto"/>
        </w:rPr>
        <w:t>5</w:t>
      </w:r>
      <w:r w:rsidR="005B6A8D" w:rsidRPr="6A753853">
        <w:rPr>
          <w:rFonts w:eastAsiaTheme="minorEastAsia"/>
          <w:color w:val="auto"/>
        </w:rPr>
        <w:t>)</w:t>
      </w:r>
      <w:r w:rsidR="005B6A8D">
        <w:rPr>
          <w:rFonts w:eastAsiaTheme="minorEastAsia"/>
          <w:color w:val="auto"/>
        </w:rPr>
        <w:t xml:space="preserve"> has been established</w:t>
      </w:r>
      <w:r w:rsidR="005B6A8D" w:rsidRPr="00E957A8">
        <w:rPr>
          <w:rFonts w:eastAsiaTheme="minorEastAsia"/>
          <w:color w:val="auto"/>
        </w:rPr>
        <w:t xml:space="preserve"> </w:t>
      </w:r>
      <w:r>
        <w:rPr>
          <w:rFonts w:eastAsiaTheme="minorEastAsia"/>
          <w:color w:val="auto"/>
        </w:rPr>
        <w:t>and continu</w:t>
      </w:r>
      <w:r w:rsidR="0074125B">
        <w:rPr>
          <w:rFonts w:eastAsiaTheme="minorEastAsia"/>
          <w:color w:val="auto"/>
        </w:rPr>
        <w:t>e</w:t>
      </w:r>
      <w:r>
        <w:rPr>
          <w:rFonts w:eastAsiaTheme="minorEastAsia"/>
          <w:color w:val="auto"/>
        </w:rPr>
        <w:t xml:space="preserve"> to operate. </w:t>
      </w:r>
      <w:r w:rsidR="128E774F" w:rsidRPr="00E957A8">
        <w:rPr>
          <w:rFonts w:eastAsiaTheme="minorEastAsia"/>
          <w:color w:val="auto"/>
        </w:rPr>
        <w:t xml:space="preserve">Comprehensive collaboration between the Australian Government, states and territories, local governments, industry bodies and businesses </w:t>
      </w:r>
      <w:r w:rsidR="00C62F03">
        <w:rPr>
          <w:rFonts w:eastAsiaTheme="minorEastAsia"/>
          <w:color w:val="auto"/>
        </w:rPr>
        <w:t>will</w:t>
      </w:r>
      <w:r w:rsidR="0074125B">
        <w:rPr>
          <w:rFonts w:eastAsiaTheme="minorEastAsia"/>
          <w:color w:val="auto"/>
        </w:rPr>
        <w:t xml:space="preserve"> </w:t>
      </w:r>
      <w:r w:rsidR="22DF92D4" w:rsidRPr="6179D498">
        <w:rPr>
          <w:rFonts w:eastAsiaTheme="minorEastAsia"/>
          <w:color w:val="auto"/>
        </w:rPr>
        <w:t xml:space="preserve">remain </w:t>
      </w:r>
      <w:r w:rsidR="22DF92D4" w:rsidRPr="1C54E97B">
        <w:rPr>
          <w:rFonts w:eastAsiaTheme="minorEastAsia"/>
          <w:color w:val="auto"/>
        </w:rPr>
        <w:t xml:space="preserve">a </w:t>
      </w:r>
      <w:r w:rsidR="00C62F03">
        <w:rPr>
          <w:rFonts w:eastAsiaTheme="minorEastAsia"/>
          <w:color w:val="auto"/>
        </w:rPr>
        <w:t xml:space="preserve">priority </w:t>
      </w:r>
      <w:r w:rsidR="128E774F" w:rsidRPr="00E957A8">
        <w:rPr>
          <w:rFonts w:eastAsiaTheme="minorEastAsia"/>
          <w:color w:val="auto"/>
        </w:rPr>
        <w:t xml:space="preserve">to deliver </w:t>
      </w:r>
      <w:r w:rsidR="00D22666" w:rsidRPr="00E957A8">
        <w:rPr>
          <w:rFonts w:eastAsiaTheme="minorEastAsia"/>
          <w:color w:val="auto"/>
        </w:rPr>
        <w:t>THRIVE 2030</w:t>
      </w:r>
      <w:r w:rsidR="128E774F" w:rsidRPr="00E957A8">
        <w:rPr>
          <w:rFonts w:eastAsiaTheme="minorEastAsia"/>
          <w:color w:val="auto"/>
        </w:rPr>
        <w:t xml:space="preserve"> and</w:t>
      </w:r>
      <w:r w:rsidR="0074125B">
        <w:rPr>
          <w:rFonts w:eastAsiaTheme="minorEastAsia"/>
          <w:color w:val="auto"/>
        </w:rPr>
        <w:t xml:space="preserve"> sustainably</w:t>
      </w:r>
      <w:r w:rsidR="128E774F" w:rsidRPr="00E957A8">
        <w:rPr>
          <w:rFonts w:eastAsiaTheme="minorEastAsia"/>
          <w:color w:val="auto"/>
        </w:rPr>
        <w:t xml:space="preserve"> grow a strong and resilient visitor economy. </w:t>
      </w:r>
    </w:p>
    <w:p w14:paraId="47CE463C" w14:textId="7137FE60" w:rsidR="128E774F" w:rsidRPr="00E957A8" w:rsidRDefault="3CF6BDC3" w:rsidP="198AAC23">
      <w:pPr>
        <w:rPr>
          <w:rFonts w:eastAsiaTheme="minorEastAsia"/>
          <w:color w:val="auto"/>
        </w:rPr>
      </w:pPr>
      <w:r w:rsidRPr="198AAC23">
        <w:rPr>
          <w:rFonts w:eastAsiaTheme="minorEastAsia"/>
          <w:color w:val="auto"/>
        </w:rPr>
        <w:t xml:space="preserve">In April 20024, </w:t>
      </w:r>
      <w:r w:rsidR="1A8385C3" w:rsidRPr="198AAC23">
        <w:rPr>
          <w:rFonts w:eastAsiaTheme="minorEastAsia"/>
          <w:color w:val="auto"/>
        </w:rPr>
        <w:t xml:space="preserve">Austrade commenced consultation with industry stakeholders to inform the development of the THRIVE 2030 Phase 2 </w:t>
      </w:r>
      <w:r w:rsidR="796FC3D6" w:rsidRPr="198AAC23">
        <w:rPr>
          <w:rFonts w:eastAsiaTheme="minorEastAsia"/>
          <w:color w:val="auto"/>
        </w:rPr>
        <w:t>(Consolidation – 2025-2027</w:t>
      </w:r>
      <w:r w:rsidR="448DA1F5" w:rsidRPr="198AAC23">
        <w:rPr>
          <w:rFonts w:eastAsiaTheme="minorEastAsia"/>
          <w:color w:val="auto"/>
        </w:rPr>
        <w:t>) action plan</w:t>
      </w:r>
      <w:r w:rsidR="6EBE895B" w:rsidRPr="198AAC23">
        <w:rPr>
          <w:rFonts w:eastAsiaTheme="minorEastAsia"/>
          <w:color w:val="auto"/>
        </w:rPr>
        <w:t xml:space="preserve">. </w:t>
      </w:r>
      <w:r w:rsidR="64039EC7" w:rsidRPr="198AAC23">
        <w:rPr>
          <w:rFonts w:eastAsiaTheme="minorEastAsia"/>
          <w:color w:val="auto"/>
        </w:rPr>
        <w:t xml:space="preserve">The </w:t>
      </w:r>
      <w:r w:rsidR="2BC314CA" w:rsidRPr="198AAC23">
        <w:rPr>
          <w:rFonts w:eastAsiaTheme="minorEastAsia"/>
          <w:color w:val="auto"/>
        </w:rPr>
        <w:t>i</w:t>
      </w:r>
      <w:r w:rsidR="6EBE895B" w:rsidRPr="198AAC23">
        <w:rPr>
          <w:rFonts w:eastAsiaTheme="minorEastAsia"/>
          <w:color w:val="auto"/>
        </w:rPr>
        <w:t xml:space="preserve">ndustry consultation </w:t>
      </w:r>
      <w:r w:rsidR="64039EC7" w:rsidRPr="198AAC23">
        <w:rPr>
          <w:rFonts w:eastAsiaTheme="minorEastAsia"/>
          <w:color w:val="auto"/>
        </w:rPr>
        <w:t xml:space="preserve">process </w:t>
      </w:r>
      <w:r w:rsidR="6EBE895B" w:rsidRPr="198AAC23">
        <w:rPr>
          <w:rFonts w:eastAsiaTheme="minorEastAsia"/>
          <w:color w:val="auto"/>
        </w:rPr>
        <w:t>closes on 28 June 2024</w:t>
      </w:r>
      <w:r w:rsidR="1A8385C3" w:rsidRPr="198AAC23">
        <w:rPr>
          <w:rFonts w:eastAsiaTheme="minorEastAsia"/>
          <w:color w:val="auto"/>
        </w:rPr>
        <w:t>.</w:t>
      </w:r>
      <w:r w:rsidR="3D4FECE2" w:rsidRPr="198AAC23">
        <w:rPr>
          <w:rFonts w:eastAsiaTheme="minorEastAsia"/>
          <w:color w:val="auto"/>
        </w:rPr>
        <w:t xml:space="preserve"> </w:t>
      </w:r>
      <w:r w:rsidR="27E6EE6C" w:rsidRPr="198AAC23">
        <w:rPr>
          <w:rFonts w:eastAsiaTheme="minorEastAsia"/>
          <w:color w:val="auto"/>
        </w:rPr>
        <w:t xml:space="preserve">The THRIVE 2030 Implementation Advisory Group continues to monitor the progress of THRIVE 2030 </w:t>
      </w:r>
      <w:r w:rsidR="50ADD9C7" w:rsidRPr="198AAC23">
        <w:rPr>
          <w:rFonts w:eastAsiaTheme="minorEastAsia"/>
          <w:color w:val="auto"/>
        </w:rPr>
        <w:t>Phase 1 action plan,</w:t>
      </w:r>
      <w:r w:rsidR="146267BF" w:rsidRPr="198AAC23">
        <w:rPr>
          <w:rFonts w:eastAsiaTheme="minorEastAsia"/>
          <w:color w:val="auto"/>
        </w:rPr>
        <w:t xml:space="preserve"> </w:t>
      </w:r>
      <w:r w:rsidR="772BE3BA" w:rsidRPr="198AAC23">
        <w:rPr>
          <w:rFonts w:eastAsiaTheme="minorEastAsia"/>
          <w:color w:val="auto"/>
        </w:rPr>
        <w:t>with Austrade</w:t>
      </w:r>
      <w:r w:rsidR="46F5F626" w:rsidRPr="198AAC23">
        <w:rPr>
          <w:rFonts w:eastAsiaTheme="minorEastAsia"/>
          <w:color w:val="auto"/>
        </w:rPr>
        <w:t xml:space="preserve"> </w:t>
      </w:r>
      <w:r w:rsidR="772BE3BA" w:rsidRPr="198AAC23">
        <w:rPr>
          <w:rFonts w:eastAsiaTheme="minorEastAsia"/>
          <w:color w:val="auto"/>
        </w:rPr>
        <w:t>providing updates</w:t>
      </w:r>
      <w:r w:rsidR="46F5F626" w:rsidRPr="198AAC23">
        <w:rPr>
          <w:rFonts w:eastAsiaTheme="minorEastAsia"/>
          <w:color w:val="auto"/>
        </w:rPr>
        <w:t xml:space="preserve"> on </w:t>
      </w:r>
      <w:r w:rsidR="27E6EE6C" w:rsidRPr="198AAC23">
        <w:rPr>
          <w:rFonts w:eastAsiaTheme="minorEastAsia"/>
          <w:color w:val="auto"/>
        </w:rPr>
        <w:t xml:space="preserve">implementation. </w:t>
      </w:r>
      <w:r w:rsidR="3665AAA0" w:rsidRPr="198AAC23">
        <w:rPr>
          <w:rFonts w:eastAsiaTheme="minorEastAsia"/>
          <w:color w:val="auto"/>
        </w:rPr>
        <w:t>T</w:t>
      </w:r>
      <w:r w:rsidR="1A39677D" w:rsidRPr="198AAC23">
        <w:rPr>
          <w:rFonts w:eastAsiaTheme="minorEastAsia"/>
          <w:color w:val="auto"/>
        </w:rPr>
        <w:t>he</w:t>
      </w:r>
      <w:r w:rsidR="3665AAA0" w:rsidRPr="198AAC23">
        <w:rPr>
          <w:rFonts w:eastAsiaTheme="minorEastAsia"/>
          <w:color w:val="auto"/>
        </w:rPr>
        <w:t xml:space="preserve"> </w:t>
      </w:r>
      <w:r w:rsidR="13548DF2" w:rsidRPr="198AAC23">
        <w:rPr>
          <w:rFonts w:eastAsiaTheme="minorEastAsia"/>
          <w:color w:val="auto"/>
        </w:rPr>
        <w:t xml:space="preserve">Australian Government </w:t>
      </w:r>
      <w:r w:rsidR="33D45D61" w:rsidRPr="198AAC23">
        <w:rPr>
          <w:rFonts w:eastAsiaTheme="minorEastAsia"/>
          <w:color w:val="auto"/>
        </w:rPr>
        <w:t xml:space="preserve">Visitor Economy </w:t>
      </w:r>
      <w:r w:rsidR="13548DF2" w:rsidRPr="198AAC23">
        <w:rPr>
          <w:rFonts w:eastAsiaTheme="minorEastAsia"/>
          <w:color w:val="auto"/>
        </w:rPr>
        <w:t>Task</w:t>
      </w:r>
      <w:r w:rsidR="33D45D61" w:rsidRPr="198AAC23">
        <w:rPr>
          <w:rFonts w:eastAsiaTheme="minorEastAsia"/>
          <w:color w:val="auto"/>
        </w:rPr>
        <w:t>f</w:t>
      </w:r>
      <w:r w:rsidR="13548DF2" w:rsidRPr="198AAC23">
        <w:rPr>
          <w:rFonts w:eastAsiaTheme="minorEastAsia"/>
          <w:color w:val="auto"/>
        </w:rPr>
        <w:t xml:space="preserve">orce met </w:t>
      </w:r>
      <w:r w:rsidR="62351E96" w:rsidRPr="198AAC23">
        <w:rPr>
          <w:rFonts w:eastAsiaTheme="minorEastAsia"/>
          <w:color w:val="auto"/>
        </w:rPr>
        <w:t xml:space="preserve">in </w:t>
      </w:r>
      <w:r w:rsidR="5F0F4028" w:rsidRPr="198AAC23">
        <w:rPr>
          <w:rFonts w:eastAsiaTheme="minorEastAsia"/>
          <w:color w:val="auto"/>
        </w:rPr>
        <w:t>April 202</w:t>
      </w:r>
      <w:r w:rsidR="44FA0963" w:rsidRPr="198AAC23">
        <w:rPr>
          <w:rFonts w:eastAsiaTheme="minorEastAsia"/>
          <w:color w:val="auto"/>
        </w:rPr>
        <w:t>4</w:t>
      </w:r>
      <w:r w:rsidR="13548DF2" w:rsidRPr="198AAC23">
        <w:rPr>
          <w:rFonts w:eastAsiaTheme="minorEastAsia"/>
          <w:color w:val="auto"/>
        </w:rPr>
        <w:t xml:space="preserve"> to </w:t>
      </w:r>
      <w:r w:rsidR="1B7DCB8E" w:rsidRPr="198AAC23">
        <w:rPr>
          <w:rFonts w:eastAsiaTheme="minorEastAsia"/>
          <w:color w:val="auto"/>
        </w:rPr>
        <w:t xml:space="preserve">discuss </w:t>
      </w:r>
      <w:r w:rsidR="05D1D08C" w:rsidRPr="198AAC23">
        <w:rPr>
          <w:rFonts w:eastAsiaTheme="minorEastAsia"/>
          <w:color w:val="auto"/>
        </w:rPr>
        <w:t>THRIVE 2030</w:t>
      </w:r>
      <w:r w:rsidR="13548DF2" w:rsidRPr="198AAC23">
        <w:rPr>
          <w:rFonts w:eastAsiaTheme="minorEastAsia"/>
          <w:color w:val="auto"/>
        </w:rPr>
        <w:t xml:space="preserve"> implementation</w:t>
      </w:r>
      <w:r w:rsidR="07E0B9C1" w:rsidRPr="198AAC23">
        <w:rPr>
          <w:rFonts w:eastAsiaTheme="minorEastAsia"/>
          <w:color w:val="auto"/>
        </w:rPr>
        <w:t xml:space="preserve"> and development of new action plan</w:t>
      </w:r>
      <w:r w:rsidR="0EA15169" w:rsidRPr="198AAC23">
        <w:rPr>
          <w:rFonts w:eastAsiaTheme="minorEastAsia"/>
          <w:color w:val="auto"/>
        </w:rPr>
        <w:t xml:space="preserve">. </w:t>
      </w:r>
      <w:r w:rsidR="5B6B23EF" w:rsidRPr="198AAC23">
        <w:rPr>
          <w:rFonts w:eastAsiaTheme="minorEastAsia"/>
          <w:color w:val="auto"/>
        </w:rPr>
        <w:t>The Visitor Economy Industry Stakeholder forum continues to meet regularly</w:t>
      </w:r>
      <w:r w:rsidR="376A1B05" w:rsidRPr="198AAC23">
        <w:rPr>
          <w:rFonts w:eastAsiaTheme="minorEastAsia"/>
          <w:color w:val="auto"/>
        </w:rPr>
        <w:t xml:space="preserve">, the last meeting hosted by cruise industry stakeholders </w:t>
      </w:r>
      <w:r w:rsidR="021366E9" w:rsidRPr="198AAC23">
        <w:rPr>
          <w:rFonts w:eastAsiaTheme="minorEastAsia"/>
          <w:color w:val="auto"/>
        </w:rPr>
        <w:t xml:space="preserve">in Sydney </w:t>
      </w:r>
      <w:r w:rsidR="376A1B05" w:rsidRPr="198AAC23">
        <w:rPr>
          <w:rFonts w:eastAsiaTheme="minorEastAsia"/>
          <w:color w:val="auto"/>
        </w:rPr>
        <w:t>on 7 March 2024.</w:t>
      </w:r>
      <w:r w:rsidR="5B6B23EF" w:rsidRPr="198AAC23">
        <w:rPr>
          <w:rFonts w:eastAsiaTheme="minorEastAsia"/>
          <w:color w:val="auto"/>
        </w:rPr>
        <w:t xml:space="preserve"> Members share insights and report on industry-led activity to support delivery of the Phase 1 Action Plan</w:t>
      </w:r>
      <w:r w:rsidR="6C9A77D2" w:rsidRPr="198AAC23">
        <w:rPr>
          <w:rFonts w:eastAsiaTheme="minorEastAsia"/>
          <w:color w:val="auto"/>
        </w:rPr>
        <w:t xml:space="preserve"> at the </w:t>
      </w:r>
      <w:r w:rsidR="4A161571" w:rsidRPr="198AAC23">
        <w:rPr>
          <w:rFonts w:eastAsiaTheme="minorEastAsia"/>
          <w:color w:val="auto"/>
        </w:rPr>
        <w:t>forum meetings.</w:t>
      </w:r>
    </w:p>
    <w:p w14:paraId="11874F61" w14:textId="24274B07" w:rsidR="6CBF2D7C" w:rsidRPr="00E957A8" w:rsidRDefault="00B17033" w:rsidP="21CE02A8">
      <w:pPr>
        <w:rPr>
          <w:rFonts w:eastAsiaTheme="minorEastAsia"/>
          <w:color w:val="auto"/>
        </w:rPr>
      </w:pPr>
      <w:r>
        <w:rPr>
          <w:rFonts w:eastAsiaTheme="minorEastAsia"/>
          <w:color w:val="auto"/>
        </w:rPr>
        <w:t>The National Emergency Management Agency</w:t>
      </w:r>
      <w:r w:rsidRPr="00E957A8">
        <w:rPr>
          <w:color w:val="auto"/>
        </w:rPr>
        <w:t xml:space="preserve"> </w:t>
      </w:r>
      <w:r>
        <w:rPr>
          <w:color w:val="auto"/>
        </w:rPr>
        <w:t>continues</w:t>
      </w:r>
      <w:r w:rsidRPr="00E957A8">
        <w:rPr>
          <w:color w:val="auto"/>
        </w:rPr>
        <w:t xml:space="preserve"> to partner with States and Territories </w:t>
      </w:r>
      <w:r>
        <w:rPr>
          <w:color w:val="auto"/>
        </w:rPr>
        <w:t xml:space="preserve">to ensure the visitor economy is </w:t>
      </w:r>
      <w:r w:rsidRPr="00E957A8">
        <w:rPr>
          <w:rFonts w:cstheme="minorHAnsi"/>
        </w:rPr>
        <w:t>considered and integrated into crisis management and recovery plans</w:t>
      </w:r>
      <w:r w:rsidR="002A73D6">
        <w:rPr>
          <w:rFonts w:cstheme="minorHAnsi"/>
        </w:rPr>
        <w:t xml:space="preserve"> </w:t>
      </w:r>
      <w:r w:rsidR="002A73D6">
        <w:rPr>
          <w:rFonts w:eastAsiaTheme="minorEastAsia"/>
          <w:color w:val="auto"/>
        </w:rPr>
        <w:t>(action 1.6)</w:t>
      </w:r>
      <w:r w:rsidR="00CA10B8">
        <w:rPr>
          <w:rFonts w:eastAsiaTheme="minorEastAsia"/>
          <w:color w:val="auto"/>
        </w:rPr>
        <w:t xml:space="preserve">, with work in response Tropical Cyclone </w:t>
      </w:r>
      <w:r w:rsidR="00217A8B">
        <w:rPr>
          <w:rFonts w:eastAsiaTheme="minorEastAsia"/>
          <w:color w:val="auto"/>
        </w:rPr>
        <w:t>Jasper a recent example</w:t>
      </w:r>
      <w:r w:rsidRPr="00E957A8">
        <w:rPr>
          <w:rFonts w:cstheme="minorHAnsi"/>
        </w:rPr>
        <w:t>.</w:t>
      </w:r>
      <w:r>
        <w:rPr>
          <w:rFonts w:cstheme="minorHAnsi"/>
        </w:rPr>
        <w:t xml:space="preserve"> </w:t>
      </w:r>
      <w:r w:rsidR="007A7413">
        <w:rPr>
          <w:rFonts w:eastAsiaTheme="minorEastAsia"/>
          <w:color w:val="auto"/>
        </w:rPr>
        <w:t>T</w:t>
      </w:r>
      <w:r w:rsidR="5F6A55DF" w:rsidRPr="00E957A8">
        <w:rPr>
          <w:rFonts w:eastAsiaTheme="minorEastAsia"/>
          <w:color w:val="auto"/>
        </w:rPr>
        <w:t>he co-design of a First Nations Visitor Economy Partnership</w:t>
      </w:r>
      <w:r w:rsidR="007A7413">
        <w:rPr>
          <w:rFonts w:eastAsiaTheme="minorEastAsia"/>
          <w:color w:val="auto"/>
        </w:rPr>
        <w:t xml:space="preserve"> (action 1.7) continues</w:t>
      </w:r>
      <w:r w:rsidR="5F6A55DF" w:rsidRPr="00E957A8">
        <w:rPr>
          <w:rFonts w:eastAsiaTheme="minorEastAsia"/>
          <w:color w:val="auto"/>
        </w:rPr>
        <w:t xml:space="preserve">. </w:t>
      </w:r>
      <w:r w:rsidR="001F438A">
        <w:rPr>
          <w:rFonts w:eastAsiaTheme="minorEastAsia"/>
          <w:color w:val="auto"/>
        </w:rPr>
        <w:t xml:space="preserve">Austrade continues to work closely with stakeholders to </w:t>
      </w:r>
      <w:r w:rsidR="001F438A" w:rsidRPr="00E957A8">
        <w:rPr>
          <w:rFonts w:cstheme="minorHAnsi"/>
        </w:rPr>
        <w:t>ensure a stronger engagement with the visitor economy at the regional and local level</w:t>
      </w:r>
      <w:r w:rsidR="001F438A">
        <w:rPr>
          <w:rFonts w:eastAsiaTheme="minorEastAsia"/>
          <w:color w:val="auto"/>
        </w:rPr>
        <w:t xml:space="preserve"> </w:t>
      </w:r>
      <w:r w:rsidR="002A73D6">
        <w:rPr>
          <w:rFonts w:eastAsiaTheme="minorEastAsia"/>
          <w:color w:val="auto"/>
        </w:rPr>
        <w:t>(action 1.8).</w:t>
      </w:r>
    </w:p>
    <w:tbl>
      <w:tblPr>
        <w:tblStyle w:val="TableGrid"/>
        <w:tblW w:w="0" w:type="auto"/>
        <w:tblLook w:val="04A0" w:firstRow="1" w:lastRow="0" w:firstColumn="1" w:lastColumn="0" w:noHBand="0" w:noVBand="1"/>
      </w:tblPr>
      <w:tblGrid>
        <w:gridCol w:w="704"/>
        <w:gridCol w:w="279"/>
        <w:gridCol w:w="5536"/>
        <w:gridCol w:w="58"/>
        <w:gridCol w:w="1922"/>
        <w:gridCol w:w="16"/>
        <w:gridCol w:w="1442"/>
      </w:tblGrid>
      <w:tr w:rsidR="001F6483" w:rsidRPr="00E957A8" w14:paraId="76CF6E6D" w14:textId="77777777" w:rsidTr="003861AB">
        <w:tc>
          <w:tcPr>
            <w:tcW w:w="704" w:type="dxa"/>
            <w:shd w:val="clear" w:color="auto" w:fill="216644" w:themeFill="accent3"/>
          </w:tcPr>
          <w:p w14:paraId="459CA1E3" w14:textId="24D17F91" w:rsidR="00A31208" w:rsidRPr="00E957A8" w:rsidRDefault="00C97F22" w:rsidP="00C97F22">
            <w:pPr>
              <w:spacing w:before="0" w:after="0"/>
              <w:rPr>
                <w:rFonts w:cstheme="minorHAnsi"/>
                <w:b/>
                <w:bCs/>
                <w:color w:val="FFFFFF" w:themeColor="background1"/>
              </w:rPr>
            </w:pPr>
            <w:r w:rsidRPr="00E957A8">
              <w:rPr>
                <w:rFonts w:cstheme="minorHAnsi"/>
                <w:b/>
                <w:bCs/>
                <w:color w:val="FFFFFF" w:themeColor="background1"/>
              </w:rPr>
              <w:t>No.</w:t>
            </w:r>
          </w:p>
        </w:tc>
        <w:tc>
          <w:tcPr>
            <w:tcW w:w="5815" w:type="dxa"/>
            <w:gridSpan w:val="2"/>
            <w:shd w:val="clear" w:color="auto" w:fill="216644" w:themeFill="accent3"/>
          </w:tcPr>
          <w:p w14:paraId="24FB534A" w14:textId="62637279" w:rsidR="00A31208" w:rsidRPr="00E957A8" w:rsidRDefault="00C97F22" w:rsidP="00C97F22">
            <w:pPr>
              <w:spacing w:before="0" w:after="0"/>
              <w:rPr>
                <w:rFonts w:cstheme="minorHAnsi"/>
                <w:b/>
                <w:bCs/>
                <w:color w:val="FFFFFF" w:themeColor="background1"/>
              </w:rPr>
            </w:pPr>
            <w:r w:rsidRPr="00E957A8">
              <w:rPr>
                <w:rFonts w:cstheme="minorHAnsi"/>
                <w:b/>
                <w:bCs/>
                <w:color w:val="FFFFFF" w:themeColor="background1"/>
              </w:rPr>
              <w:t>Action</w:t>
            </w:r>
          </w:p>
        </w:tc>
        <w:tc>
          <w:tcPr>
            <w:tcW w:w="1980" w:type="dxa"/>
            <w:gridSpan w:val="2"/>
            <w:shd w:val="clear" w:color="auto" w:fill="216644" w:themeFill="accent3"/>
          </w:tcPr>
          <w:p w14:paraId="58B6FED8" w14:textId="00FB33A3" w:rsidR="00A31208" w:rsidRPr="00E957A8" w:rsidRDefault="0009023A" w:rsidP="00C97F22">
            <w:pPr>
              <w:spacing w:before="0" w:after="0"/>
              <w:rPr>
                <w:rFonts w:cstheme="minorHAnsi"/>
                <w:b/>
                <w:bCs/>
                <w:color w:val="FFFFFF" w:themeColor="background1"/>
              </w:rPr>
            </w:pPr>
            <w:r w:rsidRPr="00E957A8">
              <w:rPr>
                <w:rFonts w:cstheme="minorHAnsi"/>
                <w:b/>
                <w:bCs/>
                <w:color w:val="FFFFFF" w:themeColor="background1"/>
              </w:rPr>
              <w:t>Action Lead (Partners)</w:t>
            </w:r>
          </w:p>
        </w:tc>
        <w:tc>
          <w:tcPr>
            <w:tcW w:w="1458" w:type="dxa"/>
            <w:gridSpan w:val="2"/>
            <w:shd w:val="clear" w:color="auto" w:fill="216644" w:themeFill="accent3"/>
          </w:tcPr>
          <w:p w14:paraId="7F5B90D0" w14:textId="54F96B46" w:rsidR="00A31208" w:rsidRPr="00E957A8" w:rsidRDefault="0009023A" w:rsidP="00C97F22">
            <w:pPr>
              <w:spacing w:before="0" w:after="0"/>
              <w:rPr>
                <w:rFonts w:cstheme="minorHAnsi"/>
                <w:b/>
                <w:bCs/>
                <w:color w:val="FFFFFF" w:themeColor="background1"/>
              </w:rPr>
            </w:pPr>
            <w:r w:rsidRPr="00E957A8">
              <w:rPr>
                <w:rFonts w:cstheme="minorHAnsi"/>
                <w:b/>
                <w:bCs/>
                <w:color w:val="FFFFFF" w:themeColor="background1"/>
              </w:rPr>
              <w:t>Status</w:t>
            </w:r>
          </w:p>
        </w:tc>
      </w:tr>
      <w:tr w:rsidR="001F6483" w:rsidRPr="00E957A8" w14:paraId="50601BAF" w14:textId="77777777" w:rsidTr="003861AB">
        <w:tc>
          <w:tcPr>
            <w:tcW w:w="704" w:type="dxa"/>
            <w:shd w:val="clear" w:color="auto" w:fill="F2F2F2" w:themeFill="background1" w:themeFillShade="F2"/>
          </w:tcPr>
          <w:p w14:paraId="0ECC36F9" w14:textId="7F867F7E" w:rsidR="00A31208" w:rsidRPr="00E957A8" w:rsidRDefault="0009023A" w:rsidP="00C97F22">
            <w:pPr>
              <w:spacing w:before="0" w:after="0"/>
              <w:rPr>
                <w:rFonts w:cstheme="minorHAnsi"/>
              </w:rPr>
            </w:pPr>
            <w:r w:rsidRPr="00E957A8">
              <w:rPr>
                <w:rFonts w:cstheme="minorHAnsi"/>
              </w:rPr>
              <w:t>1.1</w:t>
            </w:r>
          </w:p>
        </w:tc>
        <w:tc>
          <w:tcPr>
            <w:tcW w:w="5815" w:type="dxa"/>
            <w:gridSpan w:val="2"/>
            <w:shd w:val="clear" w:color="auto" w:fill="F2F2F2" w:themeFill="background1" w:themeFillShade="F2"/>
          </w:tcPr>
          <w:p w14:paraId="4B65AD2C" w14:textId="6F26143B" w:rsidR="00B40398" w:rsidRPr="00E957A8" w:rsidRDefault="00A93033" w:rsidP="0014289A">
            <w:pPr>
              <w:spacing w:before="0"/>
              <w:rPr>
                <w:rFonts w:cstheme="minorHAnsi"/>
              </w:rPr>
            </w:pPr>
            <w:r w:rsidRPr="00E957A8">
              <w:rPr>
                <w:rFonts w:cstheme="minorHAnsi"/>
              </w:rPr>
              <w:t>Appoint a THRIVE 2030 Implementation Advisory Group, representing a cross-section of industry, and governments, to guide, oversee and monitor progress of the Strategy.</w:t>
            </w:r>
          </w:p>
        </w:tc>
        <w:tc>
          <w:tcPr>
            <w:tcW w:w="1980" w:type="dxa"/>
            <w:gridSpan w:val="2"/>
            <w:shd w:val="clear" w:color="auto" w:fill="F2F2F2" w:themeFill="background1" w:themeFillShade="F2"/>
          </w:tcPr>
          <w:p w14:paraId="16B14C1A" w14:textId="4922C463" w:rsidR="00A31208" w:rsidRPr="00E957A8" w:rsidRDefault="00A93033" w:rsidP="000F3722">
            <w:pPr>
              <w:spacing w:before="0" w:after="0"/>
              <w:jc w:val="center"/>
              <w:rPr>
                <w:rFonts w:cstheme="minorHAnsi"/>
              </w:rPr>
            </w:pPr>
            <w:r w:rsidRPr="00E957A8">
              <w:rPr>
                <w:rFonts w:cstheme="minorHAnsi"/>
              </w:rPr>
              <w:t>Austrade</w:t>
            </w:r>
          </w:p>
        </w:tc>
        <w:tc>
          <w:tcPr>
            <w:tcW w:w="1458" w:type="dxa"/>
            <w:gridSpan w:val="2"/>
            <w:shd w:val="clear" w:color="auto" w:fill="F2F2F2" w:themeFill="background1" w:themeFillShade="F2"/>
            <w:vAlign w:val="center"/>
          </w:tcPr>
          <w:p w14:paraId="2AC13021" w14:textId="47B28A04" w:rsidR="00A31208" w:rsidRPr="00E957A8" w:rsidRDefault="001F6483" w:rsidP="001D6806">
            <w:pPr>
              <w:spacing w:before="0" w:after="0"/>
              <w:jc w:val="center"/>
              <w:rPr>
                <w:rFonts w:cstheme="minorHAnsi"/>
              </w:rPr>
            </w:pPr>
            <w:r w:rsidRPr="00E957A8">
              <w:rPr>
                <w:rFonts w:cstheme="minorHAnsi"/>
                <w:noProof/>
              </w:rPr>
              <w:drawing>
                <wp:anchor distT="0" distB="0" distL="114300" distR="114300" simplePos="0" relativeHeight="251658240" behindDoc="0" locked="0" layoutInCell="1" allowOverlap="1" wp14:anchorId="27658FAD" wp14:editId="6749F0A1">
                  <wp:simplePos x="0" y="0"/>
                  <wp:positionH relativeFrom="column">
                    <wp:posOffset>76200</wp:posOffset>
                  </wp:positionH>
                  <wp:positionV relativeFrom="paragraph">
                    <wp:posOffset>10160</wp:posOffset>
                  </wp:positionV>
                  <wp:extent cx="594995" cy="594995"/>
                  <wp:effectExtent l="0" t="0" r="0" b="0"/>
                  <wp:wrapSquare wrapText="bothSides"/>
                  <wp:docPr id="8" name="Graphic 8">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8F1CB8" w:rsidRPr="00E957A8" w14:paraId="1D1FC948" w14:textId="77777777" w:rsidTr="1D2B6C05">
        <w:trPr>
          <w:trHeight w:val="945"/>
        </w:trPr>
        <w:tc>
          <w:tcPr>
            <w:tcW w:w="9957" w:type="dxa"/>
            <w:gridSpan w:val="7"/>
            <w:shd w:val="clear" w:color="auto" w:fill="FFFFFF" w:themeFill="background1"/>
          </w:tcPr>
          <w:p w14:paraId="4103A751" w14:textId="5E83CC19" w:rsidR="001E16B9" w:rsidRPr="00B6480C" w:rsidRDefault="001E16B9" w:rsidP="008F1CB8">
            <w:pPr>
              <w:spacing w:before="0" w:after="0"/>
              <w:rPr>
                <w:rFonts w:cs="Calibri"/>
                <w:b/>
                <w:bCs/>
                <w:color w:val="auto"/>
                <w:sz w:val="22"/>
                <w:szCs w:val="22"/>
              </w:rPr>
            </w:pPr>
            <w:r w:rsidRPr="00B6480C">
              <w:rPr>
                <w:rFonts w:cs="Calibri"/>
                <w:b/>
                <w:bCs/>
                <w:color w:val="auto"/>
                <w:sz w:val="22"/>
                <w:szCs w:val="22"/>
              </w:rPr>
              <w:t>Completed activity:</w:t>
            </w:r>
          </w:p>
          <w:p w14:paraId="1FEE898E" w14:textId="31A72D5C" w:rsidR="00E6574A" w:rsidRPr="001E0095" w:rsidRDefault="001E16B9" w:rsidP="001E0095">
            <w:pPr>
              <w:spacing w:before="0"/>
              <w:rPr>
                <w:color w:val="auto"/>
              </w:rPr>
            </w:pPr>
            <w:r w:rsidRPr="00E957A8">
              <w:rPr>
                <w:rFonts w:cs="Calibri"/>
                <w:color w:val="auto"/>
              </w:rPr>
              <w:t xml:space="preserve">Completed. </w:t>
            </w:r>
            <w:r w:rsidR="007E77B7" w:rsidRPr="00E957A8">
              <w:rPr>
                <w:rFonts w:cs="Calibri"/>
                <w:color w:val="auto"/>
              </w:rPr>
              <w:t>The THRIVE 2030 Implementation Advisory Group (TIAG) was established in 2022. TIAG has met four times (May 2022, August 2022, May 2023, November 2023) and met with the Minister three times (August 2022, May 2023</w:t>
            </w:r>
            <w:r w:rsidR="006B6C5D" w:rsidRPr="00E957A8">
              <w:rPr>
                <w:rFonts w:cs="Calibri"/>
                <w:color w:val="auto"/>
              </w:rPr>
              <w:t>, November 2023</w:t>
            </w:r>
            <w:r w:rsidR="007E77B7" w:rsidRPr="00E957A8">
              <w:rPr>
                <w:rFonts w:cs="Calibri"/>
                <w:color w:val="auto"/>
              </w:rPr>
              <w:t xml:space="preserve">). </w:t>
            </w:r>
            <w:r w:rsidR="00695BED">
              <w:rPr>
                <w:rFonts w:cs="Calibri"/>
                <w:color w:val="auto"/>
              </w:rPr>
              <w:t xml:space="preserve">TIAG is next scheduled to meet, including with the Minister, in </w:t>
            </w:r>
            <w:r w:rsidR="0017305E" w:rsidRPr="00E957A8">
              <w:rPr>
                <w:rFonts w:cs="Calibri"/>
                <w:color w:val="auto"/>
              </w:rPr>
              <w:t xml:space="preserve">June </w:t>
            </w:r>
            <w:r w:rsidR="007E77B7" w:rsidRPr="00E957A8">
              <w:rPr>
                <w:rFonts w:cs="Calibri"/>
                <w:color w:val="auto"/>
              </w:rPr>
              <w:t>202</w:t>
            </w:r>
            <w:r w:rsidR="0017305E" w:rsidRPr="00E957A8">
              <w:rPr>
                <w:rFonts w:cs="Calibri"/>
                <w:color w:val="auto"/>
              </w:rPr>
              <w:t>4</w:t>
            </w:r>
            <w:r w:rsidR="007E77B7" w:rsidRPr="00E957A8">
              <w:rPr>
                <w:rFonts w:cs="Calibri"/>
                <w:color w:val="auto"/>
              </w:rPr>
              <w:t xml:space="preserve">. </w:t>
            </w:r>
          </w:p>
        </w:tc>
      </w:tr>
      <w:tr w:rsidR="008F1CB8" w:rsidRPr="00E957A8" w14:paraId="08CEA950" w14:textId="77777777" w:rsidTr="003861AB">
        <w:tc>
          <w:tcPr>
            <w:tcW w:w="704" w:type="dxa"/>
            <w:shd w:val="clear" w:color="auto" w:fill="F2F2F2" w:themeFill="background1" w:themeFillShade="F2"/>
          </w:tcPr>
          <w:p w14:paraId="67798793" w14:textId="1DCFFC75" w:rsidR="008F1CB8" w:rsidRPr="00E957A8" w:rsidRDefault="008F1CB8" w:rsidP="008F1CB8">
            <w:pPr>
              <w:spacing w:before="0" w:after="0"/>
              <w:rPr>
                <w:rFonts w:cstheme="minorHAnsi"/>
              </w:rPr>
            </w:pPr>
            <w:r w:rsidRPr="00E957A8">
              <w:rPr>
                <w:rFonts w:cstheme="minorHAnsi"/>
              </w:rPr>
              <w:t>1.2</w:t>
            </w:r>
          </w:p>
        </w:tc>
        <w:tc>
          <w:tcPr>
            <w:tcW w:w="5815" w:type="dxa"/>
            <w:gridSpan w:val="2"/>
            <w:shd w:val="clear" w:color="auto" w:fill="F2F2F2" w:themeFill="background1" w:themeFillShade="F2"/>
          </w:tcPr>
          <w:p w14:paraId="3C5309FD" w14:textId="4947DAB9" w:rsidR="008F1CB8" w:rsidRPr="00E957A8" w:rsidRDefault="008F1CB8" w:rsidP="008F1CB8">
            <w:pPr>
              <w:spacing w:before="0"/>
              <w:rPr>
                <w:rFonts w:cstheme="minorHAnsi"/>
              </w:rPr>
            </w:pPr>
            <w:r w:rsidRPr="00E957A8">
              <w:rPr>
                <w:rFonts w:cstheme="minorHAnsi"/>
              </w:rPr>
              <w:t>Establish advisory working groups to accelerate consideration of complex policy issues.</w:t>
            </w:r>
          </w:p>
        </w:tc>
        <w:tc>
          <w:tcPr>
            <w:tcW w:w="1980" w:type="dxa"/>
            <w:gridSpan w:val="2"/>
            <w:shd w:val="clear" w:color="auto" w:fill="F2F2F2" w:themeFill="background1" w:themeFillShade="F2"/>
          </w:tcPr>
          <w:p w14:paraId="58B304DA" w14:textId="205474E9" w:rsidR="008F1CB8" w:rsidRPr="00E957A8" w:rsidRDefault="008F1CB8" w:rsidP="008F1CB8">
            <w:pPr>
              <w:spacing w:before="0" w:after="0"/>
              <w:jc w:val="center"/>
              <w:rPr>
                <w:rFonts w:cstheme="minorHAnsi"/>
              </w:rPr>
            </w:pPr>
            <w:r w:rsidRPr="00E957A8">
              <w:rPr>
                <w:rFonts w:cstheme="minorHAnsi"/>
              </w:rPr>
              <w:t>Austrade</w:t>
            </w:r>
          </w:p>
        </w:tc>
        <w:tc>
          <w:tcPr>
            <w:tcW w:w="1458" w:type="dxa"/>
            <w:gridSpan w:val="2"/>
            <w:shd w:val="clear" w:color="auto" w:fill="F2F2F2" w:themeFill="background1" w:themeFillShade="F2"/>
          </w:tcPr>
          <w:p w14:paraId="66CE0625" w14:textId="08800808" w:rsidR="008F1CB8" w:rsidRPr="00E957A8" w:rsidRDefault="008F1CB8" w:rsidP="008F1CB8">
            <w:pPr>
              <w:spacing w:before="0" w:after="0"/>
              <w:rPr>
                <w:rFonts w:cstheme="minorHAnsi"/>
              </w:rPr>
            </w:pPr>
            <w:r w:rsidRPr="00E957A8">
              <w:rPr>
                <w:rFonts w:cstheme="minorHAnsi"/>
                <w:noProof/>
              </w:rPr>
              <w:drawing>
                <wp:anchor distT="0" distB="0" distL="114300" distR="114300" simplePos="0" relativeHeight="251658254" behindDoc="0" locked="0" layoutInCell="1" allowOverlap="1" wp14:anchorId="32C0C1B8" wp14:editId="1AA15184">
                  <wp:simplePos x="0" y="0"/>
                  <wp:positionH relativeFrom="column">
                    <wp:posOffset>81915</wp:posOffset>
                  </wp:positionH>
                  <wp:positionV relativeFrom="paragraph">
                    <wp:posOffset>0</wp:posOffset>
                  </wp:positionV>
                  <wp:extent cx="594995" cy="594995"/>
                  <wp:effectExtent l="0" t="0" r="0" b="0"/>
                  <wp:wrapSquare wrapText="bothSides"/>
                  <wp:docPr id="250362041" name="Graphic 250362041">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8F1CB8" w:rsidRPr="00E957A8" w14:paraId="228088D0" w14:textId="77777777" w:rsidTr="003861AB">
        <w:tc>
          <w:tcPr>
            <w:tcW w:w="9957" w:type="dxa"/>
            <w:gridSpan w:val="7"/>
            <w:shd w:val="clear" w:color="auto" w:fill="FFFFFF" w:themeFill="background1"/>
          </w:tcPr>
          <w:p w14:paraId="5912DA7F" w14:textId="0906E883" w:rsidR="008F1CB8" w:rsidRPr="00E957A8" w:rsidRDefault="008F1CB8" w:rsidP="008F1CB8">
            <w:pPr>
              <w:spacing w:before="0" w:after="0"/>
              <w:rPr>
                <w:b/>
                <w:sz w:val="22"/>
                <w:szCs w:val="22"/>
              </w:rPr>
            </w:pPr>
            <w:r w:rsidRPr="00E957A8">
              <w:rPr>
                <w:b/>
                <w:sz w:val="22"/>
                <w:szCs w:val="22"/>
              </w:rPr>
              <w:t xml:space="preserve">Completed activity: </w:t>
            </w:r>
          </w:p>
          <w:p w14:paraId="1FD0A617" w14:textId="613D2BA2" w:rsidR="008F1CB8" w:rsidRPr="00E957A8" w:rsidRDefault="008F1CB8" w:rsidP="008F1CB8">
            <w:pPr>
              <w:spacing w:before="0"/>
              <w:rPr>
                <w:highlight w:val="yellow"/>
              </w:rPr>
            </w:pPr>
            <w:r w:rsidRPr="001E0095">
              <w:rPr>
                <w:color w:val="auto"/>
              </w:rPr>
              <w:t>Completed. The Workforce and Skills Technical Working Group and Industry Data and Expert Analysis (IDEA) Working Group were established in 2022. Other working groups are established as required – for example, working group</w:t>
            </w:r>
            <w:r w:rsidR="0081437E" w:rsidRPr="001E0095">
              <w:rPr>
                <w:color w:val="auto"/>
              </w:rPr>
              <w:t>s</w:t>
            </w:r>
            <w:r w:rsidRPr="001E0095">
              <w:rPr>
                <w:color w:val="auto"/>
              </w:rPr>
              <w:t xml:space="preserve"> ha</w:t>
            </w:r>
            <w:r w:rsidR="0081437E" w:rsidRPr="001E0095">
              <w:rPr>
                <w:color w:val="auto"/>
              </w:rPr>
              <w:t>ve</w:t>
            </w:r>
            <w:r w:rsidRPr="001E0095">
              <w:rPr>
                <w:color w:val="auto"/>
              </w:rPr>
              <w:t xml:space="preserve"> been set up to progress work on the Diversification Strategy</w:t>
            </w:r>
            <w:r w:rsidR="0081437E" w:rsidRPr="001E0095">
              <w:rPr>
                <w:color w:val="auto"/>
              </w:rPr>
              <w:t xml:space="preserve"> and First Nations Visitor Economy Partnership</w:t>
            </w:r>
            <w:r w:rsidRPr="001E0095">
              <w:rPr>
                <w:color w:val="auto"/>
              </w:rPr>
              <w:t>.</w:t>
            </w:r>
            <w:r w:rsidRPr="00E957A8">
              <w:t xml:space="preserve"> </w:t>
            </w:r>
          </w:p>
        </w:tc>
      </w:tr>
      <w:tr w:rsidR="003C30A2" w:rsidRPr="00E957A8" w14:paraId="518FB809" w14:textId="77777777" w:rsidTr="003861AB">
        <w:tc>
          <w:tcPr>
            <w:tcW w:w="704" w:type="dxa"/>
            <w:shd w:val="clear" w:color="auto" w:fill="F2F2F2" w:themeFill="background1" w:themeFillShade="F2"/>
          </w:tcPr>
          <w:p w14:paraId="22F6CB14" w14:textId="546492B1" w:rsidR="003C30A2" w:rsidRPr="00E957A8" w:rsidRDefault="003C30A2" w:rsidP="003C30A2">
            <w:pPr>
              <w:spacing w:before="0" w:after="0"/>
            </w:pPr>
            <w:r w:rsidRPr="00E957A8">
              <w:lastRenderedPageBreak/>
              <w:t>1.3</w:t>
            </w:r>
          </w:p>
        </w:tc>
        <w:tc>
          <w:tcPr>
            <w:tcW w:w="5815" w:type="dxa"/>
            <w:gridSpan w:val="2"/>
            <w:shd w:val="clear" w:color="auto" w:fill="F2F2F2" w:themeFill="background1" w:themeFillShade="F2"/>
          </w:tcPr>
          <w:p w14:paraId="70D9732A" w14:textId="2EFB1E5C" w:rsidR="003C30A2" w:rsidRPr="00E957A8" w:rsidRDefault="003C30A2" w:rsidP="003C30A2">
            <w:pPr>
              <w:spacing w:before="0"/>
              <w:rPr>
                <w:rFonts w:cstheme="minorHAnsi"/>
              </w:rPr>
            </w:pPr>
            <w:r w:rsidRPr="00E957A8">
              <w:rPr>
                <w:rFonts w:cstheme="minorHAnsi"/>
              </w:rPr>
              <w:t>Maintain and enhance existing collaboration mechanisms such as the Tourism Ministers’ Meeting and the Australian Standing Committee on Tourism.</w:t>
            </w:r>
          </w:p>
        </w:tc>
        <w:tc>
          <w:tcPr>
            <w:tcW w:w="1980" w:type="dxa"/>
            <w:gridSpan w:val="2"/>
            <w:shd w:val="clear" w:color="auto" w:fill="F2F2F2" w:themeFill="background1" w:themeFillShade="F2"/>
          </w:tcPr>
          <w:p w14:paraId="6123F53D" w14:textId="74A5123D" w:rsidR="003C30A2" w:rsidRPr="00E957A8" w:rsidRDefault="003C30A2" w:rsidP="003C30A2">
            <w:pPr>
              <w:spacing w:before="0" w:after="0"/>
              <w:jc w:val="center"/>
              <w:rPr>
                <w:rFonts w:cstheme="minorHAnsi"/>
              </w:rPr>
            </w:pPr>
            <w:r w:rsidRPr="00E957A8">
              <w:rPr>
                <w:rFonts w:cstheme="minorHAnsi"/>
              </w:rPr>
              <w:t>Austrade, S&amp;TG</w:t>
            </w:r>
          </w:p>
        </w:tc>
        <w:tc>
          <w:tcPr>
            <w:tcW w:w="1458" w:type="dxa"/>
            <w:gridSpan w:val="2"/>
            <w:shd w:val="clear" w:color="auto" w:fill="F2F2F2" w:themeFill="background1" w:themeFillShade="F2"/>
          </w:tcPr>
          <w:p w14:paraId="3B83FD0D" w14:textId="6D7F6A0B" w:rsidR="003C30A2" w:rsidRPr="00E957A8" w:rsidRDefault="00D95C4F" w:rsidP="003C30A2">
            <w:pPr>
              <w:spacing w:before="0" w:after="0"/>
              <w:rPr>
                <w:rFonts w:cstheme="minorHAnsi"/>
              </w:rPr>
            </w:pPr>
            <w:r w:rsidRPr="00E957A8">
              <w:rPr>
                <w:rFonts w:cstheme="minorHAnsi"/>
                <w:noProof/>
              </w:rPr>
              <w:drawing>
                <wp:anchor distT="0" distB="0" distL="114300" distR="114300" simplePos="0" relativeHeight="251658241" behindDoc="0" locked="0" layoutInCell="1" allowOverlap="1" wp14:anchorId="4C1411A5" wp14:editId="39C1068D">
                  <wp:simplePos x="0" y="0"/>
                  <wp:positionH relativeFrom="column">
                    <wp:posOffset>81915</wp:posOffset>
                  </wp:positionH>
                  <wp:positionV relativeFrom="paragraph">
                    <wp:posOffset>0</wp:posOffset>
                  </wp:positionV>
                  <wp:extent cx="594995" cy="594995"/>
                  <wp:effectExtent l="0" t="0" r="0" b="0"/>
                  <wp:wrapSquare wrapText="bothSides"/>
                  <wp:docPr id="51840433" name="Graphic 51840433">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3C30A2" w:rsidRPr="00E957A8" w14:paraId="46031AA8" w14:textId="77777777" w:rsidTr="003861AB">
        <w:tc>
          <w:tcPr>
            <w:tcW w:w="9957" w:type="dxa"/>
            <w:gridSpan w:val="7"/>
            <w:shd w:val="clear" w:color="auto" w:fill="FFFFFF" w:themeFill="background1"/>
          </w:tcPr>
          <w:p w14:paraId="7C99FD5C" w14:textId="56FC8071" w:rsidR="003C30A2" w:rsidRPr="00E957A8" w:rsidRDefault="003C30A2" w:rsidP="003C30A2">
            <w:pPr>
              <w:spacing w:before="0" w:after="0"/>
              <w:rPr>
                <w:b/>
                <w:sz w:val="22"/>
                <w:szCs w:val="22"/>
              </w:rPr>
            </w:pPr>
            <w:r w:rsidRPr="00E957A8">
              <w:rPr>
                <w:b/>
                <w:sz w:val="22"/>
                <w:szCs w:val="22"/>
              </w:rPr>
              <w:t>Comp</w:t>
            </w:r>
            <w:r w:rsidR="003E7620" w:rsidRPr="00E957A8">
              <w:rPr>
                <w:b/>
                <w:sz w:val="22"/>
                <w:szCs w:val="22"/>
              </w:rPr>
              <w:t>l</w:t>
            </w:r>
            <w:r w:rsidRPr="00E957A8">
              <w:rPr>
                <w:b/>
                <w:sz w:val="22"/>
                <w:szCs w:val="22"/>
              </w:rPr>
              <w:t xml:space="preserve">eted activity: </w:t>
            </w:r>
          </w:p>
          <w:p w14:paraId="3447EAAF" w14:textId="19CD01AE" w:rsidR="003C30A2" w:rsidRPr="00E957A8" w:rsidRDefault="002A7464" w:rsidP="00303BC9">
            <w:pPr>
              <w:spacing w:before="0"/>
              <w:rPr>
                <w:color w:val="C00000"/>
                <w:highlight w:val="yellow"/>
              </w:rPr>
            </w:pPr>
            <w:r w:rsidRPr="001E0095">
              <w:rPr>
                <w:color w:val="auto"/>
              </w:rPr>
              <w:t xml:space="preserve">Completed. Tourism Ministers and the Australian Standing Committee on Tourism (ASCOT) continue to meet on an ongoing </w:t>
            </w:r>
            <w:r w:rsidRPr="00E957A8">
              <w:rPr>
                <w:color w:val="auto"/>
              </w:rPr>
              <w:t>basis</w:t>
            </w:r>
            <w:r w:rsidR="006F4181" w:rsidRPr="00E957A8">
              <w:rPr>
                <w:color w:val="auto"/>
              </w:rPr>
              <w:t xml:space="preserve">. </w:t>
            </w:r>
            <w:r w:rsidR="00B104E6">
              <w:rPr>
                <w:color w:val="auto"/>
              </w:rPr>
              <w:t xml:space="preserve">Tourism Ministers most recently met on 20 May 2024, and the Australian Standing Committee on Tourism </w:t>
            </w:r>
            <w:r w:rsidR="004E4D46">
              <w:rPr>
                <w:color w:val="auto"/>
              </w:rPr>
              <w:t xml:space="preserve">met on </w:t>
            </w:r>
            <w:r w:rsidR="00052529" w:rsidRPr="00E957A8">
              <w:rPr>
                <w:color w:val="auto"/>
              </w:rPr>
              <w:t>2</w:t>
            </w:r>
            <w:r w:rsidR="006F4181" w:rsidRPr="00E957A8">
              <w:rPr>
                <w:color w:val="auto"/>
              </w:rPr>
              <w:t xml:space="preserve"> </w:t>
            </w:r>
            <w:r w:rsidR="00052529" w:rsidRPr="00E957A8">
              <w:rPr>
                <w:color w:val="auto"/>
              </w:rPr>
              <w:t>May 2024</w:t>
            </w:r>
            <w:r w:rsidR="006F4181" w:rsidRPr="00E957A8">
              <w:rPr>
                <w:color w:val="auto"/>
              </w:rPr>
              <w:t>.</w:t>
            </w:r>
          </w:p>
        </w:tc>
      </w:tr>
      <w:tr w:rsidR="003C30A2" w:rsidRPr="00E957A8" w14:paraId="6236907D" w14:textId="77777777" w:rsidTr="003861AB">
        <w:tc>
          <w:tcPr>
            <w:tcW w:w="704" w:type="dxa"/>
            <w:shd w:val="clear" w:color="auto" w:fill="F2F2F2" w:themeFill="background1" w:themeFillShade="F2"/>
          </w:tcPr>
          <w:p w14:paraId="381AD2C2" w14:textId="2C45F530" w:rsidR="003C30A2" w:rsidRPr="00E957A8" w:rsidRDefault="003C30A2" w:rsidP="003C30A2">
            <w:pPr>
              <w:spacing w:before="0" w:after="0"/>
            </w:pPr>
            <w:r w:rsidRPr="00E957A8">
              <w:t>1.4</w:t>
            </w:r>
          </w:p>
        </w:tc>
        <w:tc>
          <w:tcPr>
            <w:tcW w:w="5815" w:type="dxa"/>
            <w:gridSpan w:val="2"/>
            <w:shd w:val="clear" w:color="auto" w:fill="F2F2F2" w:themeFill="background1" w:themeFillShade="F2"/>
          </w:tcPr>
          <w:p w14:paraId="7814356A" w14:textId="639C3181" w:rsidR="003C30A2" w:rsidRPr="00E957A8" w:rsidRDefault="003C30A2" w:rsidP="003C30A2">
            <w:pPr>
              <w:spacing w:before="0"/>
              <w:rPr>
                <w:rFonts w:cstheme="minorHAnsi"/>
              </w:rPr>
            </w:pPr>
            <w:r w:rsidRPr="00E957A8">
              <w:rPr>
                <w:rFonts w:cstheme="minorHAnsi"/>
              </w:rPr>
              <w:t>Establish a cross Australian Government Visitor Economy Taskforce comprising all agencies that contribute to the Strategy that will meet regularly to ensure delivery</w:t>
            </w:r>
          </w:p>
        </w:tc>
        <w:tc>
          <w:tcPr>
            <w:tcW w:w="1980" w:type="dxa"/>
            <w:gridSpan w:val="2"/>
            <w:shd w:val="clear" w:color="auto" w:fill="F2F2F2" w:themeFill="background1" w:themeFillShade="F2"/>
          </w:tcPr>
          <w:p w14:paraId="3A5214A6" w14:textId="71EC08D0" w:rsidR="003C30A2" w:rsidRPr="00E957A8" w:rsidRDefault="003C30A2" w:rsidP="003C30A2">
            <w:pPr>
              <w:spacing w:before="0" w:after="0"/>
              <w:jc w:val="center"/>
              <w:rPr>
                <w:rFonts w:cstheme="minorHAnsi"/>
              </w:rPr>
            </w:pPr>
            <w:r w:rsidRPr="00E957A8">
              <w:rPr>
                <w:rFonts w:cstheme="minorHAnsi"/>
              </w:rPr>
              <w:t>Austrade (all relevant agencies)</w:t>
            </w:r>
          </w:p>
        </w:tc>
        <w:tc>
          <w:tcPr>
            <w:tcW w:w="1458" w:type="dxa"/>
            <w:gridSpan w:val="2"/>
            <w:shd w:val="clear" w:color="auto" w:fill="F2F2F2" w:themeFill="background1" w:themeFillShade="F2"/>
          </w:tcPr>
          <w:p w14:paraId="79EF08EE" w14:textId="69706F06" w:rsidR="003C30A2" w:rsidRPr="00E957A8" w:rsidRDefault="00746123" w:rsidP="003C30A2">
            <w:pPr>
              <w:spacing w:before="0" w:after="0"/>
            </w:pPr>
            <w:r w:rsidRPr="00E957A8">
              <w:rPr>
                <w:noProof/>
              </w:rPr>
              <w:drawing>
                <wp:anchor distT="0" distB="0" distL="114300" distR="114300" simplePos="0" relativeHeight="251658278" behindDoc="0" locked="0" layoutInCell="1" allowOverlap="1" wp14:anchorId="196034BD" wp14:editId="2E8C2D61">
                  <wp:simplePos x="0" y="0"/>
                  <wp:positionH relativeFrom="column">
                    <wp:posOffset>54610</wp:posOffset>
                  </wp:positionH>
                  <wp:positionV relativeFrom="paragraph">
                    <wp:posOffset>0</wp:posOffset>
                  </wp:positionV>
                  <wp:extent cx="590550" cy="590550"/>
                  <wp:effectExtent l="0" t="0" r="0" b="0"/>
                  <wp:wrapSquare wrapText="bothSides"/>
                  <wp:docPr id="1828535811" name="Picture 18285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3C30A2" w:rsidRPr="00E957A8" w14:paraId="19E0C667" w14:textId="77777777" w:rsidTr="003861AB">
        <w:tc>
          <w:tcPr>
            <w:tcW w:w="9957" w:type="dxa"/>
            <w:gridSpan w:val="7"/>
            <w:shd w:val="clear" w:color="auto" w:fill="FFFFFF" w:themeFill="background1"/>
          </w:tcPr>
          <w:p w14:paraId="47C1F62B" w14:textId="282E99CB" w:rsidR="003C30A2" w:rsidRPr="00E957A8" w:rsidRDefault="003C30A2" w:rsidP="003C30A2">
            <w:pPr>
              <w:spacing w:before="0" w:after="0"/>
              <w:rPr>
                <w:b/>
                <w:sz w:val="22"/>
                <w:szCs w:val="22"/>
              </w:rPr>
            </w:pPr>
            <w:r w:rsidRPr="00E957A8">
              <w:rPr>
                <w:b/>
                <w:sz w:val="22"/>
                <w:szCs w:val="22"/>
              </w:rPr>
              <w:t>Comp</w:t>
            </w:r>
            <w:r w:rsidR="003E7620" w:rsidRPr="00E957A8">
              <w:rPr>
                <w:b/>
                <w:sz w:val="22"/>
                <w:szCs w:val="22"/>
              </w:rPr>
              <w:t>l</w:t>
            </w:r>
            <w:r w:rsidRPr="00E957A8">
              <w:rPr>
                <w:b/>
                <w:sz w:val="22"/>
                <w:szCs w:val="22"/>
              </w:rPr>
              <w:t xml:space="preserve">eted activity: </w:t>
            </w:r>
          </w:p>
          <w:p w14:paraId="2B709A6B" w14:textId="74E7A6FB" w:rsidR="003C30A2" w:rsidRPr="00E957A8" w:rsidRDefault="009C780D" w:rsidP="001E0095">
            <w:pPr>
              <w:spacing w:before="0"/>
              <w:rPr>
                <w:highlight w:val="yellow"/>
              </w:rPr>
            </w:pPr>
            <w:r w:rsidRPr="00E957A8">
              <w:rPr>
                <w:color w:val="auto"/>
              </w:rPr>
              <w:t xml:space="preserve">Completed. An Australian </w:t>
            </w:r>
            <w:r w:rsidR="5CBDC06D" w:rsidRPr="00E957A8">
              <w:rPr>
                <w:color w:val="auto"/>
              </w:rPr>
              <w:t>Government</w:t>
            </w:r>
            <w:r w:rsidRPr="00E957A8">
              <w:rPr>
                <w:color w:val="auto"/>
              </w:rPr>
              <w:t xml:space="preserve"> Visitor Economy Taskforce was established in 2022</w:t>
            </w:r>
            <w:r w:rsidR="006F4181" w:rsidRPr="00E957A8">
              <w:rPr>
                <w:color w:val="auto"/>
              </w:rPr>
              <w:t>. The Taskforce</w:t>
            </w:r>
            <w:r w:rsidRPr="00E957A8">
              <w:rPr>
                <w:color w:val="auto"/>
              </w:rPr>
              <w:t xml:space="preserve"> most recently met on 2</w:t>
            </w:r>
            <w:r w:rsidR="007930ED" w:rsidRPr="00E957A8">
              <w:rPr>
                <w:color w:val="auto"/>
              </w:rPr>
              <w:t>3</w:t>
            </w:r>
            <w:r w:rsidRPr="00E957A8">
              <w:rPr>
                <w:color w:val="auto"/>
              </w:rPr>
              <w:t xml:space="preserve"> </w:t>
            </w:r>
            <w:r w:rsidR="007930ED" w:rsidRPr="00E957A8">
              <w:rPr>
                <w:color w:val="auto"/>
              </w:rPr>
              <w:t xml:space="preserve">April </w:t>
            </w:r>
            <w:r w:rsidRPr="00E957A8">
              <w:rPr>
                <w:color w:val="auto"/>
              </w:rPr>
              <w:t>202</w:t>
            </w:r>
            <w:r w:rsidR="007930ED" w:rsidRPr="00E957A8">
              <w:rPr>
                <w:color w:val="auto"/>
              </w:rPr>
              <w:t>4</w:t>
            </w:r>
            <w:r w:rsidRPr="00E957A8">
              <w:rPr>
                <w:color w:val="auto"/>
              </w:rPr>
              <w:t>.</w:t>
            </w:r>
          </w:p>
        </w:tc>
      </w:tr>
      <w:tr w:rsidR="003C30A2" w:rsidRPr="00E957A8" w14:paraId="41AB3D9D" w14:textId="77777777" w:rsidTr="003861AB">
        <w:tc>
          <w:tcPr>
            <w:tcW w:w="704" w:type="dxa"/>
            <w:shd w:val="clear" w:color="auto" w:fill="F2F2F2" w:themeFill="background1" w:themeFillShade="F2"/>
          </w:tcPr>
          <w:p w14:paraId="2018BF9F" w14:textId="1B81E909" w:rsidR="003C30A2" w:rsidRPr="00E957A8" w:rsidRDefault="003C30A2" w:rsidP="003C30A2">
            <w:pPr>
              <w:spacing w:before="0" w:after="0"/>
              <w:rPr>
                <w:rFonts w:cstheme="minorHAnsi"/>
              </w:rPr>
            </w:pPr>
            <w:r w:rsidRPr="00E957A8">
              <w:rPr>
                <w:rFonts w:cstheme="minorHAnsi"/>
              </w:rPr>
              <w:t>1.5</w:t>
            </w:r>
          </w:p>
        </w:tc>
        <w:tc>
          <w:tcPr>
            <w:tcW w:w="5815" w:type="dxa"/>
            <w:gridSpan w:val="2"/>
            <w:shd w:val="clear" w:color="auto" w:fill="F2F2F2" w:themeFill="background1" w:themeFillShade="F2"/>
          </w:tcPr>
          <w:p w14:paraId="707BFE8A" w14:textId="17E8D7A1" w:rsidR="003C30A2" w:rsidRPr="00E957A8" w:rsidRDefault="003C30A2" w:rsidP="003C30A2">
            <w:pPr>
              <w:spacing w:before="0"/>
              <w:rPr>
                <w:rFonts w:cstheme="minorHAnsi"/>
              </w:rPr>
            </w:pPr>
            <w:r w:rsidRPr="00E957A8">
              <w:rPr>
                <w:rFonts w:cstheme="minorHAnsi"/>
              </w:rPr>
              <w:t>Identify how to use existing cooperative mechanisms better or establish new mechanisms to plan and implement interregional marketing and development activities.</w:t>
            </w:r>
          </w:p>
        </w:tc>
        <w:tc>
          <w:tcPr>
            <w:tcW w:w="1980" w:type="dxa"/>
            <w:gridSpan w:val="2"/>
            <w:shd w:val="clear" w:color="auto" w:fill="F2F2F2" w:themeFill="background1" w:themeFillShade="F2"/>
          </w:tcPr>
          <w:p w14:paraId="5FE0F4C8" w14:textId="68156533" w:rsidR="003C30A2" w:rsidRPr="00E957A8" w:rsidRDefault="003C30A2" w:rsidP="003C30A2">
            <w:pPr>
              <w:spacing w:before="0" w:after="0"/>
              <w:jc w:val="center"/>
            </w:pPr>
            <w:r w:rsidRPr="00E957A8">
              <w:rPr>
                <w:lang w:val="pt-PT"/>
              </w:rPr>
              <w:t>TA (S&amp;TG, RTOs, VE industry)</w:t>
            </w:r>
          </w:p>
        </w:tc>
        <w:tc>
          <w:tcPr>
            <w:tcW w:w="1458" w:type="dxa"/>
            <w:gridSpan w:val="2"/>
            <w:shd w:val="clear" w:color="auto" w:fill="F2F2F2" w:themeFill="background1" w:themeFillShade="F2"/>
          </w:tcPr>
          <w:p w14:paraId="541B9836" w14:textId="341CE666" w:rsidR="003C30A2" w:rsidRPr="00E957A8" w:rsidRDefault="00B5211F" w:rsidP="003C30A2">
            <w:pPr>
              <w:spacing w:before="0" w:after="0"/>
              <w:rPr>
                <w:lang w:val="pt-PT"/>
              </w:rPr>
            </w:pPr>
            <w:r w:rsidRPr="00E957A8">
              <w:rPr>
                <w:noProof/>
              </w:rPr>
              <w:t xml:space="preserve"> </w:t>
            </w:r>
            <w:r w:rsidRPr="00E957A8">
              <w:rPr>
                <w:noProof/>
              </w:rPr>
              <w:drawing>
                <wp:anchor distT="0" distB="0" distL="114300" distR="114300" simplePos="0" relativeHeight="251658279" behindDoc="0" locked="0" layoutInCell="1" allowOverlap="1" wp14:anchorId="0AB94A6D" wp14:editId="58D5F676">
                  <wp:simplePos x="0" y="0"/>
                  <wp:positionH relativeFrom="column">
                    <wp:posOffset>45085</wp:posOffset>
                  </wp:positionH>
                  <wp:positionV relativeFrom="paragraph">
                    <wp:posOffset>0</wp:posOffset>
                  </wp:positionV>
                  <wp:extent cx="590550" cy="590550"/>
                  <wp:effectExtent l="0" t="0" r="0" b="0"/>
                  <wp:wrapSquare wrapText="bothSides"/>
                  <wp:docPr id="1517568853" name="Picture 151756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3C30A2" w:rsidRPr="00E957A8" w14:paraId="00742D47" w14:textId="77777777" w:rsidTr="003861AB">
        <w:tc>
          <w:tcPr>
            <w:tcW w:w="9957" w:type="dxa"/>
            <w:gridSpan w:val="7"/>
            <w:shd w:val="clear" w:color="auto" w:fill="FFFFFF" w:themeFill="background1"/>
          </w:tcPr>
          <w:p w14:paraId="70765A97" w14:textId="77777777" w:rsidR="00FF7991" w:rsidRPr="00E957A8" w:rsidRDefault="00FF7991" w:rsidP="00094748">
            <w:pPr>
              <w:spacing w:before="0" w:after="0"/>
              <w:rPr>
                <w:b/>
                <w:sz w:val="22"/>
                <w:szCs w:val="22"/>
              </w:rPr>
            </w:pPr>
            <w:r w:rsidRPr="00E957A8">
              <w:rPr>
                <w:b/>
                <w:sz w:val="22"/>
                <w:szCs w:val="22"/>
              </w:rPr>
              <w:t>Completed activity:</w:t>
            </w:r>
          </w:p>
          <w:p w14:paraId="3AAFAC5D" w14:textId="46212186" w:rsidR="006F4181" w:rsidRPr="00E957A8" w:rsidRDefault="00094748" w:rsidP="001E0095">
            <w:pPr>
              <w:spacing w:before="0"/>
            </w:pPr>
            <w:r w:rsidRPr="00E957A8">
              <w:rPr>
                <w:color w:val="auto"/>
              </w:rPr>
              <w:t>Tourism Australia’s (TA) One Voice framework fosters collaboration, transparency, coordination, and the sharing of insights relating to international marketing across all jurisdictions. The One Voice principles were updated before international borders re-opened in 2022. A detailed program of engagement across all markets and functions is developed each year. TA’s Managing Director also convenes meetings of the CEOs of all eight State Tourism Organisations (STO) each year. Through these arrangements, TA and the STOs collaborate on agent training in international markets (Aussie Specialist Program), consumer research (Consumer Demand Project), and co-locating overseas, among other activities.</w:t>
            </w:r>
            <w:r w:rsidRPr="00E957A8">
              <w:rPr>
                <w:rFonts w:cs="Calibri"/>
              </w:rPr>
              <w:t xml:space="preserve"> </w:t>
            </w:r>
          </w:p>
        </w:tc>
      </w:tr>
      <w:tr w:rsidR="003C30A2" w:rsidRPr="00E957A8" w14:paraId="07A0F279" w14:textId="77777777" w:rsidTr="0052793F">
        <w:tc>
          <w:tcPr>
            <w:tcW w:w="704" w:type="dxa"/>
            <w:shd w:val="clear" w:color="auto" w:fill="F2F2F2" w:themeFill="background1" w:themeFillShade="F2"/>
          </w:tcPr>
          <w:p w14:paraId="43554D38" w14:textId="144328D8" w:rsidR="003C30A2" w:rsidRPr="00C46448" w:rsidRDefault="003C30A2" w:rsidP="003C30A2">
            <w:pPr>
              <w:spacing w:before="0" w:after="0"/>
              <w:rPr>
                <w:highlight w:val="yellow"/>
                <w:lang w:val="pt-PT"/>
              </w:rPr>
            </w:pPr>
            <w:r w:rsidRPr="0070692E">
              <w:rPr>
                <w:lang w:val="pt-PT"/>
              </w:rPr>
              <w:t>1.6</w:t>
            </w:r>
          </w:p>
        </w:tc>
        <w:tc>
          <w:tcPr>
            <w:tcW w:w="5815" w:type="dxa"/>
            <w:gridSpan w:val="2"/>
            <w:shd w:val="clear" w:color="auto" w:fill="F2F2F2" w:themeFill="background1" w:themeFillShade="F2"/>
          </w:tcPr>
          <w:p w14:paraId="3A803B3B" w14:textId="137BFAD4" w:rsidR="003C30A2" w:rsidRPr="00E957A8" w:rsidRDefault="003C30A2" w:rsidP="003C30A2">
            <w:pPr>
              <w:spacing w:before="0"/>
              <w:rPr>
                <w:rFonts w:cstheme="minorHAnsi"/>
              </w:rPr>
            </w:pPr>
            <w:r w:rsidRPr="00E957A8">
              <w:rPr>
                <w:rFonts w:cstheme="minorHAnsi"/>
              </w:rPr>
              <w:t>Ensure that the visitor economy is considered and integrated into state and local crisis management and recovery plans.</w:t>
            </w:r>
          </w:p>
        </w:tc>
        <w:tc>
          <w:tcPr>
            <w:tcW w:w="1980" w:type="dxa"/>
            <w:gridSpan w:val="2"/>
            <w:shd w:val="clear" w:color="auto" w:fill="F2F2F2" w:themeFill="background1" w:themeFillShade="F2"/>
          </w:tcPr>
          <w:p w14:paraId="646D10C3" w14:textId="5B5C6E79" w:rsidR="003C30A2" w:rsidRPr="00E957A8" w:rsidRDefault="003C30A2" w:rsidP="003C30A2">
            <w:pPr>
              <w:spacing w:before="0" w:after="0"/>
              <w:jc w:val="center"/>
              <w:rPr>
                <w:lang w:val="pt-PT"/>
              </w:rPr>
            </w:pPr>
            <w:r w:rsidRPr="00D6299F">
              <w:rPr>
                <w:lang w:val="pt-PT"/>
              </w:rPr>
              <w:t>S&amp;TG</w:t>
            </w:r>
            <w:r w:rsidRPr="2B49B79F">
              <w:rPr>
                <w:lang w:val="pt-PT"/>
              </w:rPr>
              <w:t xml:space="preserve"> (LG, NEMA)</w:t>
            </w:r>
          </w:p>
        </w:tc>
        <w:tc>
          <w:tcPr>
            <w:tcW w:w="1458" w:type="dxa"/>
            <w:gridSpan w:val="2"/>
            <w:shd w:val="clear" w:color="auto" w:fill="F2F2F2" w:themeFill="background1" w:themeFillShade="F2"/>
          </w:tcPr>
          <w:p w14:paraId="4728E9DF" w14:textId="38294909" w:rsidR="003C30A2" w:rsidRPr="00466AAA" w:rsidRDefault="0074588E" w:rsidP="00EF6480">
            <w:pPr>
              <w:spacing w:before="0" w:after="0" w:line="240" w:lineRule="auto"/>
              <w:rPr>
                <w:rFonts w:cstheme="minorHAnsi"/>
                <w:color w:val="103322" w:themeColor="accent3" w:themeShade="80"/>
                <w:sz w:val="16"/>
                <w:szCs w:val="16"/>
                <w:lang w:val="pt-PT"/>
              </w:rPr>
            </w:pPr>
            <w:r w:rsidRPr="00E957A8">
              <w:rPr>
                <w:noProof/>
              </w:rPr>
              <w:drawing>
                <wp:anchor distT="0" distB="0" distL="114300" distR="114300" simplePos="0" relativeHeight="251658280" behindDoc="0" locked="0" layoutInCell="1" allowOverlap="1" wp14:anchorId="7F220D13" wp14:editId="59F8CCD4">
                  <wp:simplePos x="0" y="0"/>
                  <wp:positionH relativeFrom="column">
                    <wp:posOffset>35560</wp:posOffset>
                  </wp:positionH>
                  <wp:positionV relativeFrom="paragraph">
                    <wp:posOffset>92075</wp:posOffset>
                  </wp:positionV>
                  <wp:extent cx="590550" cy="590550"/>
                  <wp:effectExtent l="0" t="0" r="0" b="0"/>
                  <wp:wrapSquare wrapText="bothSides"/>
                  <wp:docPr id="677206407" name="Picture 67720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2E12A1">
              <w:rPr>
                <w:rFonts w:cstheme="minorHAnsi"/>
                <w:color w:val="103322" w:themeColor="accent3" w:themeShade="80"/>
                <w:sz w:val="16"/>
                <w:szCs w:val="16"/>
                <w:lang w:val="pt-PT"/>
              </w:rPr>
              <w:t>Newly registered as c</w:t>
            </w:r>
            <w:r w:rsidR="002E12A1" w:rsidRPr="0012558D">
              <w:rPr>
                <w:rFonts w:cstheme="minorHAnsi"/>
                <w:color w:val="103322" w:themeColor="accent3" w:themeShade="80"/>
                <w:sz w:val="16"/>
                <w:szCs w:val="16"/>
                <w:lang w:val="pt-PT"/>
              </w:rPr>
              <w:t>ompleted</w:t>
            </w:r>
          </w:p>
        </w:tc>
      </w:tr>
      <w:tr w:rsidR="003C30A2" w:rsidRPr="00E957A8" w14:paraId="6239B1D9" w14:textId="77777777" w:rsidTr="003861AB">
        <w:tc>
          <w:tcPr>
            <w:tcW w:w="9957" w:type="dxa"/>
            <w:gridSpan w:val="7"/>
            <w:shd w:val="clear" w:color="auto" w:fill="FFFFFF" w:themeFill="background1"/>
          </w:tcPr>
          <w:p w14:paraId="11C77FE3" w14:textId="44A71B87" w:rsidR="00DD259B" w:rsidRPr="00E957A8" w:rsidRDefault="0D741420" w:rsidP="003C30A2">
            <w:pPr>
              <w:spacing w:before="0" w:after="0"/>
              <w:rPr>
                <w:b/>
                <w:sz w:val="22"/>
                <w:szCs w:val="22"/>
              </w:rPr>
            </w:pPr>
            <w:r w:rsidRPr="003A5EE1">
              <w:rPr>
                <w:b/>
                <w:sz w:val="22"/>
                <w:szCs w:val="22"/>
              </w:rPr>
              <w:t xml:space="preserve">Completed and </w:t>
            </w:r>
            <w:r w:rsidR="73CA578E" w:rsidRPr="003A5EE1">
              <w:rPr>
                <w:b/>
                <w:sz w:val="22"/>
                <w:szCs w:val="22"/>
              </w:rPr>
              <w:t>o</w:t>
            </w:r>
            <w:r w:rsidR="002D2D3F" w:rsidRPr="003A5EE1">
              <w:rPr>
                <w:b/>
                <w:sz w:val="22"/>
                <w:szCs w:val="22"/>
              </w:rPr>
              <w:t>ngoing activity:</w:t>
            </w:r>
          </w:p>
          <w:p w14:paraId="3AA83658" w14:textId="42664A7D" w:rsidR="00C078E7" w:rsidRPr="00341D37" w:rsidRDefault="00F96F35" w:rsidP="00C078E7">
            <w:pPr>
              <w:spacing w:before="0"/>
              <w:rPr>
                <w:color w:val="auto"/>
              </w:rPr>
            </w:pPr>
            <w:r w:rsidRPr="00E957A8">
              <w:rPr>
                <w:color w:val="auto"/>
              </w:rPr>
              <w:t xml:space="preserve">The </w:t>
            </w:r>
            <w:r w:rsidR="004E0FFC" w:rsidRPr="00E957A8">
              <w:rPr>
                <w:color w:val="auto"/>
              </w:rPr>
              <w:t xml:space="preserve">National Emergency Management Agency (NEMA) </w:t>
            </w:r>
            <w:r w:rsidR="00436BFB">
              <w:rPr>
                <w:color w:val="auto"/>
              </w:rPr>
              <w:t>continues</w:t>
            </w:r>
            <w:r w:rsidR="00436BFB" w:rsidRPr="00E957A8">
              <w:rPr>
                <w:color w:val="auto"/>
              </w:rPr>
              <w:t xml:space="preserve"> </w:t>
            </w:r>
            <w:r w:rsidR="004E0FFC" w:rsidRPr="00E957A8">
              <w:rPr>
                <w:color w:val="auto"/>
              </w:rPr>
              <w:t xml:space="preserve">to </w:t>
            </w:r>
            <w:r w:rsidR="00C32EDB" w:rsidRPr="00E957A8">
              <w:rPr>
                <w:color w:val="auto"/>
              </w:rPr>
              <w:t>partner</w:t>
            </w:r>
            <w:r w:rsidR="004E0FFC" w:rsidRPr="00E957A8">
              <w:rPr>
                <w:color w:val="auto"/>
              </w:rPr>
              <w:t xml:space="preserve"> with States and Territories </w:t>
            </w:r>
            <w:r w:rsidR="00684AF7" w:rsidRPr="00E957A8">
              <w:rPr>
                <w:color w:val="auto"/>
              </w:rPr>
              <w:t xml:space="preserve">on </w:t>
            </w:r>
            <w:r w:rsidR="0056559E" w:rsidRPr="00E957A8">
              <w:rPr>
                <w:color w:val="auto"/>
              </w:rPr>
              <w:t>disaster risk reduction and resilience initiatives</w:t>
            </w:r>
            <w:r w:rsidR="00392EBB" w:rsidRPr="00E957A8">
              <w:rPr>
                <w:color w:val="auto"/>
              </w:rPr>
              <w:t xml:space="preserve"> </w:t>
            </w:r>
            <w:r w:rsidR="0056559E" w:rsidRPr="00E957A8">
              <w:rPr>
                <w:color w:val="auto"/>
              </w:rPr>
              <w:t>through the Disaster Ready Fund</w:t>
            </w:r>
            <w:r w:rsidR="00684AF7" w:rsidRPr="00E957A8">
              <w:rPr>
                <w:color w:val="auto"/>
              </w:rPr>
              <w:t xml:space="preserve"> (DRF)</w:t>
            </w:r>
            <w:r w:rsidR="00392EBB" w:rsidRPr="00E957A8">
              <w:rPr>
                <w:color w:val="auto"/>
              </w:rPr>
              <w:t>. NEMA is also working with States and Territories to support recovery efforts through the Disaster Recovery Funding Arrangements</w:t>
            </w:r>
            <w:r w:rsidR="000B78EE" w:rsidRPr="00E957A8">
              <w:rPr>
                <w:color w:val="auto"/>
              </w:rPr>
              <w:t xml:space="preserve"> (DRFA)</w:t>
            </w:r>
            <w:r w:rsidR="00392EBB" w:rsidRPr="00E957A8">
              <w:rPr>
                <w:color w:val="auto"/>
              </w:rPr>
              <w:t xml:space="preserve"> and </w:t>
            </w:r>
            <w:r w:rsidR="00862ADB" w:rsidRPr="00E957A8">
              <w:rPr>
                <w:color w:val="auto"/>
              </w:rPr>
              <w:t>the Tourism Recovery and Resilience package.</w:t>
            </w:r>
            <w:r w:rsidR="00341D37">
              <w:rPr>
                <w:color w:val="auto"/>
              </w:rPr>
              <w:t xml:space="preserve"> For example, t</w:t>
            </w:r>
            <w:r w:rsidR="00C078E7" w:rsidRPr="00C078E7">
              <w:rPr>
                <w:color w:val="auto"/>
              </w:rPr>
              <w:t xml:space="preserve">o help those affected by Tropical Cyclone Jasper in Northern Queensland, </w:t>
            </w:r>
            <w:r w:rsidR="00EE2D0E">
              <w:rPr>
                <w:color w:val="auto"/>
              </w:rPr>
              <w:t xml:space="preserve">in December 2023, </w:t>
            </w:r>
            <w:r w:rsidR="00C078E7" w:rsidRPr="00D61C57">
              <w:rPr>
                <w:color w:val="auto"/>
              </w:rPr>
              <w:t xml:space="preserve">the Queensland Government with Australian Government </w:t>
            </w:r>
            <w:r w:rsidR="00C70AEE">
              <w:rPr>
                <w:color w:val="auto"/>
              </w:rPr>
              <w:t xml:space="preserve">support announced a $5 million Tourism Recovery Package. This was followed up by an additional </w:t>
            </w:r>
            <w:r w:rsidR="00C078E7" w:rsidRPr="00D61C57">
              <w:rPr>
                <w:color w:val="auto"/>
              </w:rPr>
              <w:t>$24.25 million</w:t>
            </w:r>
            <w:r w:rsidR="00C078E7">
              <w:rPr>
                <w:color w:val="auto"/>
              </w:rPr>
              <w:t xml:space="preserve"> </w:t>
            </w:r>
            <w:r w:rsidR="00C078E7" w:rsidRPr="00D61C57">
              <w:rPr>
                <w:color w:val="auto"/>
              </w:rPr>
              <w:t>Tourism Recovery and Resilience Program</w:t>
            </w:r>
            <w:r w:rsidR="00C70AEE">
              <w:rPr>
                <w:color w:val="auto"/>
              </w:rPr>
              <w:t xml:space="preserve"> announced in January 2024</w:t>
            </w:r>
            <w:r w:rsidR="00C078E7" w:rsidRPr="00D61C57">
              <w:rPr>
                <w:color w:val="auto"/>
              </w:rPr>
              <w:t>.</w:t>
            </w:r>
            <w:r w:rsidR="00B81D76">
              <w:rPr>
                <w:color w:val="auto"/>
              </w:rPr>
              <w:t xml:space="preserve"> </w:t>
            </w:r>
          </w:p>
        </w:tc>
      </w:tr>
      <w:tr w:rsidR="003C30A2" w:rsidRPr="00E957A8" w14:paraId="68E3A3C3" w14:textId="77777777" w:rsidTr="00D61C57">
        <w:tc>
          <w:tcPr>
            <w:tcW w:w="983" w:type="dxa"/>
            <w:gridSpan w:val="2"/>
            <w:shd w:val="clear" w:color="auto" w:fill="F2F2F2" w:themeFill="background1" w:themeFillShade="F2"/>
          </w:tcPr>
          <w:p w14:paraId="32F525D9" w14:textId="208E4D2F" w:rsidR="003C30A2" w:rsidRPr="00E957A8" w:rsidRDefault="003C30A2" w:rsidP="003C30A2">
            <w:pPr>
              <w:spacing w:before="0" w:after="0"/>
              <w:rPr>
                <w:rFonts w:cstheme="minorHAnsi"/>
                <w:lang w:val="pt-PT"/>
              </w:rPr>
            </w:pPr>
            <w:r w:rsidRPr="00E957A8">
              <w:rPr>
                <w:rFonts w:cstheme="minorHAnsi"/>
                <w:lang w:val="pt-PT"/>
              </w:rPr>
              <w:lastRenderedPageBreak/>
              <w:t>1.7</w:t>
            </w:r>
          </w:p>
        </w:tc>
        <w:tc>
          <w:tcPr>
            <w:tcW w:w="5594" w:type="dxa"/>
            <w:gridSpan w:val="2"/>
            <w:shd w:val="clear" w:color="auto" w:fill="F2F2F2" w:themeFill="background1" w:themeFillShade="F2"/>
          </w:tcPr>
          <w:p w14:paraId="01B9C4E3" w14:textId="3813E6A3" w:rsidR="003C30A2" w:rsidRPr="00E957A8" w:rsidRDefault="003C30A2" w:rsidP="003C30A2">
            <w:pPr>
              <w:spacing w:before="0"/>
              <w:rPr>
                <w:rFonts w:cstheme="minorHAnsi"/>
              </w:rPr>
            </w:pPr>
            <w:r w:rsidRPr="00E957A8">
              <w:rPr>
                <w:rFonts w:cstheme="minorHAnsi"/>
              </w:rPr>
              <w:t>Establish an effective partnership of experienced appropriate parties to support the greater participation of First Nations cultures, interpretation</w:t>
            </w:r>
            <w:r w:rsidR="00E571DA" w:rsidRPr="00E957A8">
              <w:rPr>
                <w:rFonts w:cstheme="minorHAnsi"/>
              </w:rPr>
              <w:t>,</w:t>
            </w:r>
            <w:r w:rsidRPr="00E957A8">
              <w:rPr>
                <w:rFonts w:cstheme="minorHAnsi"/>
              </w:rPr>
              <w:t xml:space="preserve"> and businesses into the visitor economy.</w:t>
            </w:r>
          </w:p>
        </w:tc>
        <w:tc>
          <w:tcPr>
            <w:tcW w:w="1938" w:type="dxa"/>
            <w:gridSpan w:val="2"/>
            <w:shd w:val="clear" w:color="auto" w:fill="F2F2F2" w:themeFill="background1" w:themeFillShade="F2"/>
          </w:tcPr>
          <w:p w14:paraId="4EC2DDC7" w14:textId="755E800E" w:rsidR="003C30A2" w:rsidRPr="00E957A8" w:rsidRDefault="003C30A2" w:rsidP="003C30A2">
            <w:pPr>
              <w:spacing w:before="0" w:after="0"/>
              <w:jc w:val="center"/>
              <w:rPr>
                <w:rFonts w:cstheme="minorHAnsi"/>
              </w:rPr>
            </w:pPr>
            <w:r w:rsidRPr="00E957A8">
              <w:rPr>
                <w:rFonts w:cstheme="minorHAnsi"/>
              </w:rPr>
              <w:t>Austrade, NIAA (VE industry, TA, S&amp;TG)</w:t>
            </w:r>
          </w:p>
        </w:tc>
        <w:tc>
          <w:tcPr>
            <w:tcW w:w="1442" w:type="dxa"/>
            <w:shd w:val="clear" w:color="auto" w:fill="F2F2F2" w:themeFill="background1" w:themeFillShade="F2"/>
          </w:tcPr>
          <w:p w14:paraId="24C306AB" w14:textId="1950C8F5" w:rsidR="003C30A2" w:rsidRPr="00E957A8" w:rsidRDefault="00B609D8" w:rsidP="003C30A2">
            <w:pPr>
              <w:spacing w:before="0" w:after="0"/>
              <w:rPr>
                <w:rFonts w:cstheme="minorHAnsi"/>
              </w:rPr>
            </w:pPr>
            <w:r w:rsidRPr="00E957A8">
              <w:rPr>
                <w:rFonts w:cstheme="minorHAnsi"/>
                <w:noProof/>
              </w:rPr>
              <w:drawing>
                <wp:anchor distT="0" distB="0" distL="114300" distR="114300" simplePos="0" relativeHeight="251658242" behindDoc="0" locked="0" layoutInCell="1" allowOverlap="1" wp14:anchorId="4B3A285C" wp14:editId="09A98CA1">
                  <wp:simplePos x="0" y="0"/>
                  <wp:positionH relativeFrom="column">
                    <wp:posOffset>114300</wp:posOffset>
                  </wp:positionH>
                  <wp:positionV relativeFrom="paragraph">
                    <wp:posOffset>34290</wp:posOffset>
                  </wp:positionV>
                  <wp:extent cx="584200" cy="584200"/>
                  <wp:effectExtent l="0" t="0" r="6350" b="6350"/>
                  <wp:wrapSquare wrapText="bothSides"/>
                  <wp:docPr id="2080719733" name="Graphic 2080719733">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724EB5" w:rsidRPr="00E957A8" w14:paraId="476C3C20" w14:textId="77777777" w:rsidTr="003861AB">
        <w:tc>
          <w:tcPr>
            <w:tcW w:w="9957" w:type="dxa"/>
            <w:gridSpan w:val="7"/>
            <w:shd w:val="clear" w:color="auto" w:fill="FFFFFF" w:themeFill="background1"/>
          </w:tcPr>
          <w:p w14:paraId="35D34091" w14:textId="77777777" w:rsidR="00724EB5" w:rsidRPr="00E957A8" w:rsidRDefault="00724EB5" w:rsidP="00724EB5">
            <w:pPr>
              <w:spacing w:before="0" w:after="0"/>
              <w:rPr>
                <w:b/>
                <w:color w:val="auto"/>
                <w:sz w:val="22"/>
                <w:szCs w:val="22"/>
              </w:rPr>
            </w:pPr>
            <w:r w:rsidRPr="00E957A8">
              <w:rPr>
                <w:b/>
                <w:color w:val="auto"/>
                <w:sz w:val="22"/>
                <w:szCs w:val="22"/>
              </w:rPr>
              <w:t xml:space="preserve">Ongoing activity: </w:t>
            </w:r>
          </w:p>
          <w:p w14:paraId="4FF96CBC" w14:textId="18E0DDB2" w:rsidR="00A046B6" w:rsidRPr="001E0095" w:rsidRDefault="00355605" w:rsidP="00303BC9">
            <w:pPr>
              <w:spacing w:before="0"/>
              <w:rPr>
                <w:color w:val="auto"/>
              </w:rPr>
            </w:pPr>
            <w:r w:rsidRPr="00E957A8">
              <w:rPr>
                <w:rFonts w:eastAsiaTheme="minorEastAsia"/>
                <w:color w:val="auto"/>
              </w:rPr>
              <w:t>Co-design for the</w:t>
            </w:r>
            <w:r w:rsidR="00ED0D36" w:rsidRPr="00E957A8">
              <w:rPr>
                <w:color w:val="auto"/>
              </w:rPr>
              <w:t xml:space="preserve"> First Nations Visitor Economy Partnership</w:t>
            </w:r>
            <w:r w:rsidRPr="00E957A8">
              <w:rPr>
                <w:color w:val="auto"/>
              </w:rPr>
              <w:t xml:space="preserve"> </w:t>
            </w:r>
            <w:r w:rsidR="00474FA1" w:rsidRPr="00E957A8">
              <w:rPr>
                <w:color w:val="auto"/>
              </w:rPr>
              <w:t>has</w:t>
            </w:r>
            <w:r w:rsidRPr="00E957A8">
              <w:rPr>
                <w:color w:val="auto"/>
              </w:rPr>
              <w:t xml:space="preserve"> continue</w:t>
            </w:r>
            <w:r w:rsidR="00474FA1" w:rsidRPr="00E957A8">
              <w:rPr>
                <w:color w:val="auto"/>
              </w:rPr>
              <w:t>d</w:t>
            </w:r>
            <w:r w:rsidRPr="00E957A8">
              <w:rPr>
                <w:color w:val="auto"/>
              </w:rPr>
              <w:t xml:space="preserve"> in</w:t>
            </w:r>
            <w:r w:rsidR="00474FA1" w:rsidRPr="00E957A8">
              <w:rPr>
                <w:color w:val="auto"/>
              </w:rPr>
              <w:t xml:space="preserve"> </w:t>
            </w:r>
            <w:r w:rsidRPr="00E957A8">
              <w:rPr>
                <w:color w:val="auto"/>
              </w:rPr>
              <w:t xml:space="preserve">2024. </w:t>
            </w:r>
            <w:r w:rsidR="006F3F96" w:rsidRPr="001E0095">
              <w:rPr>
                <w:color w:val="auto"/>
              </w:rPr>
              <w:t>The co-design group includes First Nations tourism industry representatives, state and territory representatives, Austrade, National Indigenous Australians Agency (NIAA) and TA.</w:t>
            </w:r>
          </w:p>
          <w:p w14:paraId="493ADD57" w14:textId="77777777" w:rsidR="00967B83" w:rsidRPr="001E0095" w:rsidRDefault="00967B83" w:rsidP="00303BC9">
            <w:pPr>
              <w:spacing w:before="0"/>
              <w:rPr>
                <w:color w:val="auto"/>
              </w:rPr>
            </w:pPr>
            <w:r w:rsidRPr="001E0095">
              <w:rPr>
                <w:color w:val="auto"/>
              </w:rPr>
              <w:t>As part of the S</w:t>
            </w:r>
            <w:r w:rsidR="00FB214B" w:rsidRPr="001E0095">
              <w:rPr>
                <w:color w:val="auto"/>
              </w:rPr>
              <w:t>outh Australian Tourism Commission (</w:t>
            </w:r>
            <w:r w:rsidRPr="001E0095">
              <w:rPr>
                <w:color w:val="auto"/>
              </w:rPr>
              <w:t>SATC</w:t>
            </w:r>
            <w:r w:rsidR="00FB214B" w:rsidRPr="001E0095">
              <w:rPr>
                <w:color w:val="auto"/>
              </w:rPr>
              <w:t xml:space="preserve">) </w:t>
            </w:r>
            <w:r w:rsidRPr="001E0095">
              <w:rPr>
                <w:color w:val="auto"/>
              </w:rPr>
              <w:t xml:space="preserve">funded Cultural Development Program delivered by the Tourism Industry Council of South Australia (TiCSA), the South Australian Aboriginal Tourism Operators </w:t>
            </w:r>
            <w:r w:rsidR="7308E17C" w:rsidRPr="001E0095">
              <w:rPr>
                <w:color w:val="auto"/>
              </w:rPr>
              <w:t>Council (SAATOC)</w:t>
            </w:r>
            <w:r w:rsidRPr="001E0095">
              <w:rPr>
                <w:color w:val="auto"/>
              </w:rPr>
              <w:t xml:space="preserve"> is being established to drive the development of authentic Aboriginal tourism products and experiences in SA. An interim Board comprising Aboriginal tourism business representatives has formed and is establishing SAATOC’s governance.</w:t>
            </w:r>
          </w:p>
          <w:p w14:paraId="5C626FEA" w14:textId="33F8B822" w:rsidR="009024EF" w:rsidRPr="00E957A8" w:rsidRDefault="00036F66" w:rsidP="00303BC9">
            <w:pPr>
              <w:spacing w:before="0"/>
            </w:pPr>
            <w:r w:rsidRPr="001E0095">
              <w:rPr>
                <w:color w:val="auto"/>
              </w:rPr>
              <w:t>T</w:t>
            </w:r>
            <w:r w:rsidR="009024EF" w:rsidRPr="001E0095">
              <w:rPr>
                <w:color w:val="auto"/>
              </w:rPr>
              <w:t xml:space="preserve">he Northern Territory Government continues to support the </w:t>
            </w:r>
            <w:r w:rsidRPr="001E0095">
              <w:rPr>
                <w:color w:val="auto"/>
              </w:rPr>
              <w:t>Aboriginal Tourism Committee (</w:t>
            </w:r>
            <w:r w:rsidR="009024EF" w:rsidRPr="001E0095">
              <w:rPr>
                <w:color w:val="auto"/>
              </w:rPr>
              <w:t>ATC</w:t>
            </w:r>
            <w:r w:rsidRPr="001E0095">
              <w:rPr>
                <w:color w:val="auto"/>
              </w:rPr>
              <w:t>)</w:t>
            </w:r>
            <w:r w:rsidR="009024EF" w:rsidRPr="001E0095">
              <w:rPr>
                <w:color w:val="auto"/>
              </w:rPr>
              <w:t xml:space="preserve"> as the representative body for Aboriginal Tourism in the N</w:t>
            </w:r>
            <w:r w:rsidRPr="001E0095">
              <w:rPr>
                <w:color w:val="auto"/>
              </w:rPr>
              <w:t xml:space="preserve">orthern </w:t>
            </w:r>
            <w:r w:rsidR="009024EF" w:rsidRPr="001E0095">
              <w:rPr>
                <w:color w:val="auto"/>
              </w:rPr>
              <w:t>T</w:t>
            </w:r>
            <w:r w:rsidRPr="001E0095">
              <w:rPr>
                <w:color w:val="auto"/>
              </w:rPr>
              <w:t>erritory</w:t>
            </w:r>
            <w:r w:rsidR="009024EF" w:rsidRPr="001E0095">
              <w:rPr>
                <w:color w:val="auto"/>
              </w:rPr>
              <w:t>, with a direct reporting line to the Board of Tourism NT.</w:t>
            </w:r>
          </w:p>
        </w:tc>
      </w:tr>
      <w:tr w:rsidR="00724EB5" w:rsidRPr="00E957A8" w14:paraId="3AED71BC" w14:textId="77777777" w:rsidTr="0052793F">
        <w:tc>
          <w:tcPr>
            <w:tcW w:w="983" w:type="dxa"/>
            <w:gridSpan w:val="2"/>
            <w:shd w:val="clear" w:color="auto" w:fill="F2F2F2" w:themeFill="background1" w:themeFillShade="F2"/>
          </w:tcPr>
          <w:p w14:paraId="5B27B10D" w14:textId="6824AAD7" w:rsidR="00724EB5" w:rsidRPr="00E957A8" w:rsidRDefault="00724EB5" w:rsidP="00724EB5">
            <w:pPr>
              <w:spacing w:before="0" w:after="0"/>
              <w:rPr>
                <w:highlight w:val="yellow"/>
              </w:rPr>
            </w:pPr>
            <w:r w:rsidRPr="009323E9">
              <w:t>1.8</w:t>
            </w:r>
          </w:p>
        </w:tc>
        <w:tc>
          <w:tcPr>
            <w:tcW w:w="5594" w:type="dxa"/>
            <w:gridSpan w:val="2"/>
            <w:shd w:val="clear" w:color="auto" w:fill="F2F2F2" w:themeFill="background1" w:themeFillShade="F2"/>
          </w:tcPr>
          <w:p w14:paraId="1CC027BA" w14:textId="7DE05043" w:rsidR="00724EB5" w:rsidRPr="00E957A8" w:rsidRDefault="00724EB5" w:rsidP="00724EB5">
            <w:pPr>
              <w:spacing w:before="0"/>
              <w:rPr>
                <w:rFonts w:cstheme="minorHAnsi"/>
              </w:rPr>
            </w:pPr>
            <w:r w:rsidRPr="00E957A8">
              <w:rPr>
                <w:rFonts w:cstheme="minorHAnsi"/>
              </w:rPr>
              <w:t>Integrate Regional Development Australia, the local government sector</w:t>
            </w:r>
            <w:r w:rsidR="00E571DA" w:rsidRPr="00E957A8">
              <w:rPr>
                <w:rFonts w:cstheme="minorHAnsi"/>
              </w:rPr>
              <w:t>,</w:t>
            </w:r>
            <w:r w:rsidRPr="00E957A8">
              <w:rPr>
                <w:rFonts w:cstheme="minorHAnsi"/>
              </w:rPr>
              <w:t xml:space="preserve"> and other appropriate existing mechanisms into the Strategy’s collaborative architecture to ensure a stronger engagement with the visitor economy at the regional and local level.</w:t>
            </w:r>
          </w:p>
        </w:tc>
        <w:tc>
          <w:tcPr>
            <w:tcW w:w="1938" w:type="dxa"/>
            <w:gridSpan w:val="2"/>
            <w:shd w:val="clear" w:color="auto" w:fill="F2F2F2" w:themeFill="background1" w:themeFillShade="F2"/>
          </w:tcPr>
          <w:p w14:paraId="12C0C28B" w14:textId="74F51BCF" w:rsidR="00724EB5" w:rsidRPr="00E957A8" w:rsidRDefault="00724EB5" w:rsidP="00724EB5">
            <w:pPr>
              <w:spacing w:before="0" w:after="0"/>
              <w:jc w:val="center"/>
            </w:pPr>
            <w:r w:rsidRPr="009323E9">
              <w:t>DITRDCA</w:t>
            </w:r>
            <w:r w:rsidRPr="44AEA467">
              <w:t xml:space="preserve"> (RDA, LG, RTOs)</w:t>
            </w:r>
          </w:p>
        </w:tc>
        <w:tc>
          <w:tcPr>
            <w:tcW w:w="1442" w:type="dxa"/>
            <w:shd w:val="clear" w:color="auto" w:fill="F2F2F2" w:themeFill="background1" w:themeFillShade="F2"/>
          </w:tcPr>
          <w:p w14:paraId="07F41C47" w14:textId="6FC7B2BB" w:rsidR="00724EB5" w:rsidRPr="002F29C5" w:rsidRDefault="00B50AA9" w:rsidP="00EF6480">
            <w:pPr>
              <w:spacing w:before="0" w:after="0" w:line="240" w:lineRule="auto"/>
              <w:rPr>
                <w:rFonts w:cstheme="minorHAnsi"/>
                <w:sz w:val="16"/>
                <w:szCs w:val="16"/>
              </w:rPr>
            </w:pPr>
            <w:r>
              <w:rPr>
                <w:rFonts w:cstheme="minorHAnsi"/>
                <w:color w:val="103322" w:themeColor="accent3" w:themeShade="80"/>
                <w:sz w:val="16"/>
                <w:szCs w:val="16"/>
                <w:lang w:val="pt-PT"/>
              </w:rPr>
              <w:t>Newly registered as c</w:t>
            </w:r>
            <w:r w:rsidR="00056EB9" w:rsidRPr="0012558D">
              <w:rPr>
                <w:rFonts w:cstheme="minorHAnsi"/>
                <w:color w:val="103322" w:themeColor="accent3" w:themeShade="80"/>
                <w:sz w:val="16"/>
                <w:szCs w:val="16"/>
                <w:lang w:val="pt-PT"/>
              </w:rPr>
              <w:t>ompleted</w:t>
            </w:r>
            <w:r w:rsidR="00033917" w:rsidRPr="0012558D">
              <w:rPr>
                <w:noProof/>
                <w:color w:val="103322" w:themeColor="accent3" w:themeShade="80"/>
                <w:sz w:val="16"/>
                <w:szCs w:val="16"/>
              </w:rPr>
              <w:drawing>
                <wp:anchor distT="0" distB="0" distL="114300" distR="114300" simplePos="0" relativeHeight="251658281" behindDoc="0" locked="0" layoutInCell="1" allowOverlap="1" wp14:anchorId="0A2C66FF" wp14:editId="2D932AC9">
                  <wp:simplePos x="0" y="0"/>
                  <wp:positionH relativeFrom="column">
                    <wp:posOffset>108170</wp:posOffset>
                  </wp:positionH>
                  <wp:positionV relativeFrom="paragraph">
                    <wp:posOffset>41036</wp:posOffset>
                  </wp:positionV>
                  <wp:extent cx="590550" cy="590550"/>
                  <wp:effectExtent l="0" t="0" r="0" b="0"/>
                  <wp:wrapSquare wrapText="bothSides"/>
                  <wp:docPr id="2078037713" name="Picture 207803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724EB5" w:rsidRPr="00E957A8" w14:paraId="0B1EA924" w14:textId="77777777" w:rsidTr="003861AB">
        <w:tc>
          <w:tcPr>
            <w:tcW w:w="9957" w:type="dxa"/>
            <w:gridSpan w:val="7"/>
            <w:shd w:val="clear" w:color="auto" w:fill="FFFFFF" w:themeFill="background1"/>
          </w:tcPr>
          <w:p w14:paraId="3A85B3C3" w14:textId="57103116" w:rsidR="00724EB5" w:rsidRPr="00E957A8" w:rsidRDefault="00DF52B5" w:rsidP="00724EB5">
            <w:pPr>
              <w:spacing w:before="0" w:after="0"/>
              <w:rPr>
                <w:b/>
              </w:rPr>
            </w:pPr>
            <w:r w:rsidRPr="003A5EE1">
              <w:rPr>
                <w:b/>
                <w:sz w:val="22"/>
                <w:szCs w:val="22"/>
              </w:rPr>
              <w:t xml:space="preserve">Completed </w:t>
            </w:r>
            <w:r w:rsidR="00724EB5" w:rsidRPr="003A5EE1">
              <w:rPr>
                <w:b/>
                <w:sz w:val="22"/>
                <w:szCs w:val="22"/>
              </w:rPr>
              <w:t>activity:</w:t>
            </w:r>
            <w:r w:rsidR="00724EB5" w:rsidRPr="00E957A8">
              <w:rPr>
                <w:b/>
                <w:sz w:val="22"/>
                <w:szCs w:val="22"/>
              </w:rPr>
              <w:t xml:space="preserve"> </w:t>
            </w:r>
          </w:p>
          <w:p w14:paraId="12205F8C" w14:textId="11EF2958" w:rsidR="000B5AE0" w:rsidRPr="000B5AE0" w:rsidRDefault="000B5AE0" w:rsidP="000B5AE0">
            <w:pPr>
              <w:spacing w:before="0"/>
              <w:rPr>
                <w:color w:val="auto"/>
              </w:rPr>
            </w:pPr>
            <w:r w:rsidRPr="000B5AE0">
              <w:rPr>
                <w:color w:val="auto"/>
              </w:rPr>
              <w:t>Austrade participates in a range of existing mechanisms which strengthen the Strateg</w:t>
            </w:r>
            <w:r w:rsidR="00F81327">
              <w:rPr>
                <w:color w:val="auto"/>
              </w:rPr>
              <w:t>y’s</w:t>
            </w:r>
            <w:r w:rsidRPr="000B5AE0">
              <w:rPr>
                <w:color w:val="auto"/>
              </w:rPr>
              <w:t xml:space="preserve"> collaborative architecture to enhance engagement on visitor economy at regional</w:t>
            </w:r>
            <w:r w:rsidR="00F81327">
              <w:rPr>
                <w:color w:val="auto"/>
              </w:rPr>
              <w:t>/</w:t>
            </w:r>
            <w:r w:rsidRPr="000B5AE0">
              <w:rPr>
                <w:color w:val="auto"/>
              </w:rPr>
              <w:t>local leve</w:t>
            </w:r>
            <w:r w:rsidR="00F81327">
              <w:rPr>
                <w:color w:val="auto"/>
              </w:rPr>
              <w:t>l</w:t>
            </w:r>
            <w:r w:rsidRPr="000B5AE0">
              <w:rPr>
                <w:color w:val="auto"/>
              </w:rPr>
              <w:t>:</w:t>
            </w:r>
          </w:p>
          <w:p w14:paraId="7EFE499C" w14:textId="754DE7DB" w:rsidR="000B5AE0" w:rsidRPr="000B5AE0" w:rsidRDefault="000B5AE0" w:rsidP="000B5AE0">
            <w:pPr>
              <w:pStyle w:val="ListParagraph"/>
              <w:numPr>
                <w:ilvl w:val="0"/>
                <w:numId w:val="41"/>
              </w:numPr>
              <w:spacing w:before="0"/>
              <w:rPr>
                <w:color w:val="auto"/>
              </w:rPr>
            </w:pPr>
            <w:r w:rsidRPr="000B5AE0">
              <w:rPr>
                <w:color w:val="auto"/>
              </w:rPr>
              <w:t>Austrade D</w:t>
            </w:r>
            <w:r w:rsidR="00145884">
              <w:rPr>
                <w:color w:val="auto"/>
              </w:rPr>
              <w:t xml:space="preserve">eputy </w:t>
            </w:r>
            <w:r w:rsidRPr="000B5AE0">
              <w:rPr>
                <w:color w:val="auto"/>
              </w:rPr>
              <w:t xml:space="preserve">CEO is a member of </w:t>
            </w:r>
            <w:r w:rsidR="002533D3">
              <w:rPr>
                <w:color w:val="auto"/>
              </w:rPr>
              <w:t xml:space="preserve">the </w:t>
            </w:r>
            <w:r w:rsidR="002533D3" w:rsidRPr="002533D3">
              <w:rPr>
                <w:color w:val="auto"/>
              </w:rPr>
              <w:t>Department of Infrastructure, Transport, Regional Development, Communications and the Arts’</w:t>
            </w:r>
            <w:r w:rsidR="002533D3" w:rsidRPr="000B5AE0">
              <w:rPr>
                <w:color w:val="auto"/>
              </w:rPr>
              <w:t xml:space="preserve"> </w:t>
            </w:r>
            <w:r w:rsidR="002533D3">
              <w:rPr>
                <w:color w:val="auto"/>
              </w:rPr>
              <w:t>(</w:t>
            </w:r>
            <w:r w:rsidRPr="000B5AE0">
              <w:rPr>
                <w:color w:val="auto"/>
              </w:rPr>
              <w:t>DITRDCA</w:t>
            </w:r>
            <w:r w:rsidR="002533D3">
              <w:rPr>
                <w:color w:val="auto"/>
              </w:rPr>
              <w:t xml:space="preserve">) </w:t>
            </w:r>
            <w:r w:rsidRPr="000B5AE0">
              <w:rPr>
                <w:color w:val="auto"/>
              </w:rPr>
              <w:t>Regional Investment Framework I</w:t>
            </w:r>
            <w:r w:rsidR="00544865">
              <w:rPr>
                <w:color w:val="auto"/>
              </w:rPr>
              <w:t xml:space="preserve">nter </w:t>
            </w:r>
            <w:r w:rsidRPr="000B5AE0">
              <w:rPr>
                <w:color w:val="auto"/>
              </w:rPr>
              <w:t>D</w:t>
            </w:r>
            <w:r w:rsidR="00544865">
              <w:rPr>
                <w:color w:val="auto"/>
              </w:rPr>
              <w:t xml:space="preserve">epartmental </w:t>
            </w:r>
            <w:r w:rsidRPr="000B5AE0">
              <w:rPr>
                <w:color w:val="auto"/>
              </w:rPr>
              <w:t>C</w:t>
            </w:r>
            <w:r w:rsidR="00544865">
              <w:rPr>
                <w:color w:val="auto"/>
              </w:rPr>
              <w:t>ommittee</w:t>
            </w:r>
            <w:r w:rsidRPr="000B5AE0">
              <w:rPr>
                <w:color w:val="auto"/>
              </w:rPr>
              <w:t xml:space="preserve"> and presented to the Regional Deputy Senior Officials Meeting in February 2024 on THRIVE 2030 Regional Tourism in Australia.</w:t>
            </w:r>
          </w:p>
          <w:p w14:paraId="7C5AD802" w14:textId="009621BB" w:rsidR="000B5AE0" w:rsidRPr="00F81327" w:rsidRDefault="000B5AE0" w:rsidP="00F81327">
            <w:pPr>
              <w:pStyle w:val="ListParagraph"/>
              <w:numPr>
                <w:ilvl w:val="0"/>
                <w:numId w:val="41"/>
              </w:numPr>
              <w:spacing w:before="0"/>
              <w:rPr>
                <w:color w:val="auto"/>
              </w:rPr>
            </w:pPr>
            <w:r w:rsidRPr="000B5AE0">
              <w:rPr>
                <w:color w:val="auto"/>
              </w:rPr>
              <w:t xml:space="preserve">Austrade contributed to DITRDCA’s annual State of the Region’s Report 2024. </w:t>
            </w:r>
            <w:r w:rsidR="002E6FFF">
              <w:rPr>
                <w:color w:val="auto"/>
              </w:rPr>
              <w:t>Austrade’s visitor economy team has engaged effectively with Regional Development Australia organisations through presenting at their annual forums and engaging them proactively with information</w:t>
            </w:r>
            <w:r w:rsidR="00F81327">
              <w:rPr>
                <w:color w:val="auto"/>
              </w:rPr>
              <w:t xml:space="preserve"> on THRIVE 2030</w:t>
            </w:r>
            <w:r w:rsidR="002E6FFF">
              <w:rPr>
                <w:color w:val="auto"/>
              </w:rPr>
              <w:t xml:space="preserve"> to support their members and businesses</w:t>
            </w:r>
            <w:r w:rsidR="00F81327">
              <w:rPr>
                <w:color w:val="auto"/>
              </w:rPr>
              <w:t xml:space="preserve"> </w:t>
            </w:r>
            <w:r w:rsidRPr="00F81327">
              <w:rPr>
                <w:color w:val="auto"/>
              </w:rPr>
              <w:t>to drive a more joined up approach.</w:t>
            </w:r>
          </w:p>
          <w:p w14:paraId="7DAA58D4" w14:textId="7230ED5D" w:rsidR="00E10347" w:rsidRPr="00E957A8" w:rsidRDefault="00F2645E" w:rsidP="00F451A4">
            <w:pPr>
              <w:pStyle w:val="ListParagraph"/>
              <w:numPr>
                <w:ilvl w:val="0"/>
                <w:numId w:val="41"/>
              </w:numPr>
              <w:spacing w:before="0"/>
              <w:rPr>
                <w:color w:val="auto"/>
              </w:rPr>
            </w:pPr>
            <w:r w:rsidRPr="001E0095">
              <w:rPr>
                <w:color w:val="auto"/>
              </w:rPr>
              <w:t>Austrade regularly meets with relevant peak bodies such as Australian Regional Tourism, Australian Local Government Association and RTOs to increase the understanding of THRIVE 2030 and promote THRIVE 2030 activities and outcomes.</w:t>
            </w:r>
          </w:p>
        </w:tc>
      </w:tr>
    </w:tbl>
    <w:p w14:paraId="07DCD9BA" w14:textId="5E782B03" w:rsidR="00B609D8" w:rsidRPr="00433C53" w:rsidRDefault="26AFC15B" w:rsidP="0022211B">
      <w:pPr>
        <w:tabs>
          <w:tab w:val="left" w:pos="2360"/>
        </w:tabs>
        <w:spacing w:before="0" w:after="160" w:line="259" w:lineRule="auto"/>
      </w:pPr>
      <w:r w:rsidRPr="00433C53">
        <w:rPr>
          <w:noProof/>
        </w:rPr>
        <w:drawing>
          <wp:inline distT="0" distB="0" distL="0" distR="0" wp14:anchorId="7D922FAF" wp14:editId="266E4B4E">
            <wp:extent cx="213995" cy="213995"/>
            <wp:effectExtent l="0" t="0" r="0" b="0"/>
            <wp:docPr id="537922411" name="Picture 5379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596A5839" w:rsidRPr="00433C53">
        <w:t>Complete</w:t>
      </w:r>
      <w:r w:rsidR="596A5839" w:rsidRPr="00433C53">
        <w:rPr>
          <w:noProof/>
        </w:rPr>
        <w:drawing>
          <wp:inline distT="0" distB="0" distL="0" distR="0" wp14:anchorId="6082907B" wp14:editId="4C053BD0">
            <wp:extent cx="236620" cy="236620"/>
            <wp:effectExtent l="0" t="0" r="6350" b="6350"/>
            <wp:docPr id="275270504" name="Picture 27527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7832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E957A8">
        <w:t>On track</w:t>
      </w:r>
      <w:r w:rsidR="53919946" w:rsidRPr="00433C53">
        <w:rPr>
          <w:noProof/>
        </w:rPr>
        <w:drawing>
          <wp:inline distT="0" distB="0" distL="0" distR="0" wp14:anchorId="0E68598F" wp14:editId="11EAA940">
            <wp:extent cx="298995" cy="276938"/>
            <wp:effectExtent l="0" t="0" r="8890" b="0"/>
            <wp:docPr id="212811953" name="Picture 21281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06873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7A0F4FBE" w:rsidRPr="00433C53">
        <w:t>Pending</w:t>
      </w:r>
    </w:p>
    <w:p w14:paraId="21777D27" w14:textId="5227B59D" w:rsidR="00BC59DD" w:rsidRDefault="00BC59DD">
      <w:pPr>
        <w:spacing w:before="0" w:after="160" w:line="259" w:lineRule="auto"/>
      </w:pPr>
      <w:r>
        <w:br w:type="page"/>
      </w:r>
    </w:p>
    <w:p w14:paraId="0BE209EA" w14:textId="3CD9F46B" w:rsidR="00D81AE3" w:rsidRPr="00433C53" w:rsidRDefault="00B609D8" w:rsidP="00D81AE3">
      <w:pPr>
        <w:pStyle w:val="Heading1"/>
      </w:pPr>
      <w:r w:rsidRPr="00433C53">
        <w:lastRenderedPageBreak/>
        <w:t>P</w:t>
      </w:r>
      <w:r w:rsidR="00056F63" w:rsidRPr="00433C53">
        <w:t xml:space="preserve">riority 2: </w:t>
      </w:r>
      <w:r w:rsidR="002E218D" w:rsidRPr="00433C53">
        <w:t>Improve data and insights</w:t>
      </w:r>
    </w:p>
    <w:p w14:paraId="2D2FBDFE" w14:textId="0BD55DDB" w:rsidR="03F81DD8" w:rsidRPr="00E957A8" w:rsidRDefault="75585F92" w:rsidP="79169308">
      <w:pPr>
        <w:rPr>
          <w:color w:val="auto"/>
          <w:sz w:val="18"/>
          <w:szCs w:val="18"/>
        </w:rPr>
      </w:pPr>
      <w:bookmarkStart w:id="0" w:name="_Hlk131433740"/>
      <w:r w:rsidRPr="00E957A8">
        <w:rPr>
          <w:color w:val="auto"/>
        </w:rPr>
        <w:t xml:space="preserve">THRIVE 2030 </w:t>
      </w:r>
      <w:r w:rsidR="168271AD" w:rsidRPr="00E957A8">
        <w:rPr>
          <w:color w:val="auto"/>
        </w:rPr>
        <w:t xml:space="preserve">Phase 1 </w:t>
      </w:r>
      <w:r w:rsidRPr="00E957A8">
        <w:rPr>
          <w:color w:val="auto"/>
        </w:rPr>
        <w:t>prioritises research and</w:t>
      </w:r>
      <w:r w:rsidR="003C28E3" w:rsidRPr="00E957A8">
        <w:rPr>
          <w:color w:val="auto"/>
        </w:rPr>
        <w:t xml:space="preserve"> development</w:t>
      </w:r>
      <w:r w:rsidR="7D38A8DD" w:rsidRPr="00E957A8">
        <w:rPr>
          <w:color w:val="auto"/>
        </w:rPr>
        <w:t xml:space="preserve"> </w:t>
      </w:r>
      <w:r w:rsidR="58E48E45" w:rsidRPr="00E957A8">
        <w:rPr>
          <w:color w:val="auto"/>
        </w:rPr>
        <w:t xml:space="preserve">to </w:t>
      </w:r>
      <w:r w:rsidR="35AD9495" w:rsidRPr="00E957A8">
        <w:rPr>
          <w:color w:val="auto"/>
        </w:rPr>
        <w:t xml:space="preserve">improve data and insights and produce </w:t>
      </w:r>
      <w:r w:rsidR="0A9BE8C1" w:rsidRPr="00E957A8">
        <w:rPr>
          <w:color w:val="auto"/>
        </w:rPr>
        <w:t>r</w:t>
      </w:r>
      <w:r w:rsidR="507AC459" w:rsidRPr="00E957A8">
        <w:rPr>
          <w:color w:val="auto"/>
        </w:rPr>
        <w:t xml:space="preserve">elevant, </w:t>
      </w:r>
      <w:r w:rsidR="2750D67D" w:rsidRPr="00E957A8">
        <w:rPr>
          <w:color w:val="auto"/>
        </w:rPr>
        <w:t>robust,</w:t>
      </w:r>
      <w:r w:rsidR="507AC459" w:rsidRPr="00E957A8">
        <w:rPr>
          <w:color w:val="auto"/>
        </w:rPr>
        <w:t xml:space="preserve"> and timely data and insights that are easily accessible, discoverable</w:t>
      </w:r>
      <w:r w:rsidR="004B081C" w:rsidRPr="00E957A8">
        <w:rPr>
          <w:color w:val="auto"/>
        </w:rPr>
        <w:t>,</w:t>
      </w:r>
      <w:r w:rsidR="507AC459" w:rsidRPr="00E957A8">
        <w:rPr>
          <w:color w:val="auto"/>
        </w:rPr>
        <w:t xml:space="preserve"> and cost-effective</w:t>
      </w:r>
      <w:r w:rsidR="3F316D4D" w:rsidRPr="00E957A8">
        <w:rPr>
          <w:color w:val="auto"/>
        </w:rPr>
        <w:t xml:space="preserve"> </w:t>
      </w:r>
      <w:r w:rsidR="507AC459" w:rsidRPr="00E957A8">
        <w:rPr>
          <w:color w:val="auto"/>
        </w:rPr>
        <w:t xml:space="preserve">critical tools that underpin decision-making, business growth and investor confidence. </w:t>
      </w:r>
    </w:p>
    <w:p w14:paraId="3AD553F0" w14:textId="0ECCC610" w:rsidR="00216CAF" w:rsidRPr="00E957A8" w:rsidRDefault="0BC3D54D" w:rsidP="79169308">
      <w:pPr>
        <w:rPr>
          <w:color w:val="auto"/>
        </w:rPr>
      </w:pPr>
      <w:r w:rsidRPr="00E957A8">
        <w:rPr>
          <w:color w:val="auto"/>
        </w:rPr>
        <w:t xml:space="preserve">Data is </w:t>
      </w:r>
      <w:r w:rsidR="507AC459" w:rsidRPr="00E957A8">
        <w:rPr>
          <w:color w:val="auto"/>
        </w:rPr>
        <w:t>important for measuring industry performance, monitoring trends</w:t>
      </w:r>
      <w:r w:rsidR="004B081C">
        <w:rPr>
          <w:color w:val="auto"/>
        </w:rPr>
        <w:t>,</w:t>
      </w:r>
      <w:r w:rsidR="507AC459" w:rsidRPr="00E957A8">
        <w:rPr>
          <w:color w:val="auto"/>
        </w:rPr>
        <w:t xml:space="preserve"> and informing government policy development. In some cases, more granular data is needed to guide specific business activity or for decisions regarding particular geographic locations.</w:t>
      </w:r>
      <w:r w:rsidR="3E72C2D4" w:rsidRPr="00E957A8">
        <w:rPr>
          <w:color w:val="auto"/>
        </w:rPr>
        <w:t xml:space="preserve"> </w:t>
      </w:r>
      <w:r w:rsidR="007A7934">
        <w:rPr>
          <w:color w:val="auto"/>
        </w:rPr>
        <w:t xml:space="preserve">Since the last </w:t>
      </w:r>
      <w:r w:rsidR="00516519">
        <w:rPr>
          <w:color w:val="auto"/>
        </w:rPr>
        <w:t>implementation report</w:t>
      </w:r>
      <w:r w:rsidR="00C30031">
        <w:rPr>
          <w:color w:val="auto"/>
        </w:rPr>
        <w:t xml:space="preserve"> in November 2023</w:t>
      </w:r>
      <w:r w:rsidR="00516519">
        <w:rPr>
          <w:color w:val="auto"/>
        </w:rPr>
        <w:t>,</w:t>
      </w:r>
      <w:r w:rsidR="3E72C2D4" w:rsidRPr="00E957A8">
        <w:rPr>
          <w:color w:val="auto"/>
        </w:rPr>
        <w:t xml:space="preserve"> </w:t>
      </w:r>
      <w:r w:rsidR="4E301483" w:rsidRPr="00E957A8">
        <w:rPr>
          <w:color w:val="auto"/>
        </w:rPr>
        <w:t>To</w:t>
      </w:r>
      <w:r w:rsidR="1ABBB1C4" w:rsidRPr="00E957A8">
        <w:rPr>
          <w:color w:val="auto"/>
        </w:rPr>
        <w:t>urism Research Australia</w:t>
      </w:r>
      <w:r w:rsidR="00CC1DDE">
        <w:rPr>
          <w:color w:val="auto"/>
        </w:rPr>
        <w:t xml:space="preserve"> (TRA)</w:t>
      </w:r>
      <w:r w:rsidR="26F931E0" w:rsidRPr="00E957A8">
        <w:rPr>
          <w:color w:val="auto"/>
        </w:rPr>
        <w:t>,</w:t>
      </w:r>
      <w:r w:rsidR="1ABBB1C4" w:rsidRPr="00E957A8">
        <w:rPr>
          <w:color w:val="auto"/>
        </w:rPr>
        <w:t xml:space="preserve"> </w:t>
      </w:r>
      <w:r w:rsidR="308B59B5" w:rsidRPr="00E957A8">
        <w:rPr>
          <w:color w:val="auto"/>
        </w:rPr>
        <w:t>in partnership with industry</w:t>
      </w:r>
      <w:r w:rsidR="26F931E0" w:rsidRPr="00E957A8">
        <w:rPr>
          <w:color w:val="auto"/>
        </w:rPr>
        <w:t xml:space="preserve"> and state and territory governments, </w:t>
      </w:r>
      <w:r w:rsidR="6F79C441" w:rsidRPr="00E957A8">
        <w:rPr>
          <w:color w:val="auto"/>
        </w:rPr>
        <w:t>under Phase 1 of THRIVE 2030</w:t>
      </w:r>
      <w:r w:rsidR="5539163B" w:rsidRPr="00E957A8">
        <w:rPr>
          <w:color w:val="auto"/>
        </w:rPr>
        <w:t xml:space="preserve"> has</w:t>
      </w:r>
      <w:r w:rsidR="5351437D" w:rsidRPr="00E957A8">
        <w:rPr>
          <w:color w:val="auto"/>
        </w:rPr>
        <w:t>:</w:t>
      </w:r>
    </w:p>
    <w:p w14:paraId="18890A07" w14:textId="0B8B93BF" w:rsidR="00F348C0" w:rsidRPr="00E957A8" w:rsidRDefault="00F348C0" w:rsidP="00AE0CC4">
      <w:pPr>
        <w:pStyle w:val="ListParagraph"/>
        <w:numPr>
          <w:ilvl w:val="0"/>
          <w:numId w:val="12"/>
        </w:numPr>
        <w:spacing w:before="0" w:after="0"/>
        <w:rPr>
          <w:color w:val="auto"/>
        </w:rPr>
      </w:pPr>
      <w:r w:rsidRPr="00E957A8">
        <w:rPr>
          <w:color w:val="auto"/>
        </w:rPr>
        <w:t xml:space="preserve">Established </w:t>
      </w:r>
      <w:r w:rsidR="00B46E47">
        <w:rPr>
          <w:color w:val="auto"/>
        </w:rPr>
        <w:t>the</w:t>
      </w:r>
      <w:r w:rsidRPr="00E957A8">
        <w:rPr>
          <w:color w:val="auto"/>
        </w:rPr>
        <w:t xml:space="preserve"> Data Experts for the LIVE Rollout Project Coordination Committee (DELIVER PCC) to progress the Longitudinal Indicators for the Visitor Economy (LIVE) </w:t>
      </w:r>
      <w:r w:rsidR="00461698">
        <w:rPr>
          <w:color w:val="auto"/>
        </w:rPr>
        <w:t>F</w:t>
      </w:r>
      <w:r w:rsidRPr="00E957A8">
        <w:rPr>
          <w:color w:val="auto"/>
        </w:rPr>
        <w:t>ramework from concept to production.</w:t>
      </w:r>
    </w:p>
    <w:p w14:paraId="69A39D3C" w14:textId="14BDE5B7" w:rsidR="009964A0" w:rsidRDefault="00D17D7C" w:rsidP="00AE0CC4">
      <w:pPr>
        <w:pStyle w:val="ListParagraph"/>
        <w:numPr>
          <w:ilvl w:val="0"/>
          <w:numId w:val="12"/>
        </w:numPr>
        <w:spacing w:before="0" w:after="0"/>
        <w:rPr>
          <w:color w:val="auto"/>
        </w:rPr>
      </w:pPr>
      <w:r w:rsidRPr="00E957A8">
        <w:rPr>
          <w:color w:val="auto"/>
        </w:rPr>
        <w:t>Published</w:t>
      </w:r>
      <w:r w:rsidR="00F037CB" w:rsidRPr="00E957A8">
        <w:rPr>
          <w:color w:val="auto"/>
        </w:rPr>
        <w:t xml:space="preserve"> monthly domestic mobility data to complement reporting from the </w:t>
      </w:r>
      <w:r w:rsidR="102FBEFE" w:rsidRPr="3FF1FE0F">
        <w:rPr>
          <w:color w:val="auto"/>
        </w:rPr>
        <w:t xml:space="preserve">National </w:t>
      </w:r>
      <w:r w:rsidR="102FBEFE" w:rsidRPr="2CFA9E1A">
        <w:rPr>
          <w:color w:val="auto"/>
        </w:rPr>
        <w:t>Visitor Survey (</w:t>
      </w:r>
      <w:r w:rsidR="5C4D39E9" w:rsidRPr="2CFA9E1A">
        <w:rPr>
          <w:color w:val="auto"/>
        </w:rPr>
        <w:t>NVS</w:t>
      </w:r>
      <w:r w:rsidR="6983ECD4" w:rsidRPr="2CFA9E1A">
        <w:rPr>
          <w:color w:val="auto"/>
        </w:rPr>
        <w:t>)</w:t>
      </w:r>
      <w:r w:rsidR="341B604E" w:rsidRPr="2CFA9E1A">
        <w:rPr>
          <w:color w:val="auto"/>
        </w:rPr>
        <w:t>.</w:t>
      </w:r>
      <w:r w:rsidR="009964A0" w:rsidRPr="009964A0">
        <w:rPr>
          <w:rFonts w:eastAsiaTheme="minorEastAsia"/>
          <w:color w:val="auto"/>
        </w:rPr>
        <w:t xml:space="preserve"> </w:t>
      </w:r>
      <w:r w:rsidR="009964A0" w:rsidRPr="00E957A8">
        <w:rPr>
          <w:rFonts w:eastAsiaTheme="minorEastAsia"/>
          <w:color w:val="auto"/>
        </w:rPr>
        <w:t>The inte</w:t>
      </w:r>
      <w:r w:rsidR="009964A0" w:rsidRPr="00E957A8">
        <w:rPr>
          <w:color w:val="auto"/>
        </w:rPr>
        <w:t>ractive dashboard allows users to see the change in the latest movements for domestic tourism across both Australia and for each state and territory.</w:t>
      </w:r>
    </w:p>
    <w:p w14:paraId="1E6E3FCA" w14:textId="03B3056A" w:rsidR="00D17D7C" w:rsidRPr="00E957A8" w:rsidRDefault="00E3528B" w:rsidP="00AE0CC4">
      <w:pPr>
        <w:pStyle w:val="ListParagraph"/>
        <w:numPr>
          <w:ilvl w:val="0"/>
          <w:numId w:val="12"/>
        </w:numPr>
        <w:spacing w:before="0" w:after="0"/>
        <w:rPr>
          <w:color w:val="auto"/>
        </w:rPr>
      </w:pPr>
      <w:r>
        <w:rPr>
          <w:color w:val="auto"/>
        </w:rPr>
        <w:t>A</w:t>
      </w:r>
      <w:r w:rsidR="00F037CB" w:rsidRPr="00E957A8">
        <w:rPr>
          <w:color w:val="auto"/>
        </w:rPr>
        <w:t>dd</w:t>
      </w:r>
      <w:r>
        <w:rPr>
          <w:color w:val="auto"/>
        </w:rPr>
        <w:t>ed</w:t>
      </w:r>
      <w:r w:rsidR="00F037CB" w:rsidRPr="00E957A8">
        <w:rPr>
          <w:color w:val="auto"/>
        </w:rPr>
        <w:t xml:space="preserve"> detailed business events data to its suite of official </w:t>
      </w:r>
      <w:r w:rsidR="00A76BDC">
        <w:rPr>
          <w:color w:val="auto"/>
        </w:rPr>
        <w:t xml:space="preserve">quarterly </w:t>
      </w:r>
      <w:r w:rsidR="00F037CB" w:rsidRPr="00E957A8">
        <w:rPr>
          <w:color w:val="auto"/>
        </w:rPr>
        <w:t>statistics</w:t>
      </w:r>
      <w:r w:rsidR="00A76BDC">
        <w:rPr>
          <w:color w:val="auto"/>
        </w:rPr>
        <w:t xml:space="preserve"> publications</w:t>
      </w:r>
      <w:r w:rsidR="0015189E">
        <w:rPr>
          <w:color w:val="auto"/>
        </w:rPr>
        <w:t>, through publication of a new online dashboard</w:t>
      </w:r>
      <w:r w:rsidR="00F037CB" w:rsidRPr="00E957A8">
        <w:rPr>
          <w:color w:val="auto"/>
        </w:rPr>
        <w:t>.</w:t>
      </w:r>
      <w:r w:rsidR="00DE510C" w:rsidRPr="00E957A8">
        <w:rPr>
          <w:rFonts w:eastAsiaTheme="minorEastAsia"/>
          <w:color w:val="auto"/>
        </w:rPr>
        <w:t xml:space="preserve"> </w:t>
      </w:r>
      <w:r w:rsidR="001A19BC">
        <w:rPr>
          <w:rStyle w:val="normaltextrun"/>
          <w:color w:val="000000"/>
          <w:shd w:val="clear" w:color="auto" w:fill="FFFFFF"/>
        </w:rPr>
        <w:t>This data</w:t>
      </w:r>
      <w:r w:rsidR="001A19BC" w:rsidRPr="001A19BC">
        <w:rPr>
          <w:rStyle w:val="normaltextrun"/>
          <w:color w:val="000000"/>
          <w:shd w:val="clear" w:color="auto" w:fill="FFFFFF"/>
        </w:rPr>
        <w:t xml:space="preserve"> </w:t>
      </w:r>
      <w:r w:rsidR="001A19BC">
        <w:rPr>
          <w:rStyle w:val="normaltextrun"/>
          <w:color w:val="000000"/>
          <w:shd w:val="clear" w:color="auto" w:fill="FFFFFF"/>
        </w:rPr>
        <w:t>improve</w:t>
      </w:r>
      <w:r w:rsidR="00D92E13">
        <w:rPr>
          <w:rStyle w:val="normaltextrun"/>
          <w:color w:val="000000"/>
          <w:shd w:val="clear" w:color="auto" w:fill="FFFFFF"/>
        </w:rPr>
        <w:t>s</w:t>
      </w:r>
      <w:r w:rsidR="001A19BC">
        <w:rPr>
          <w:rStyle w:val="normaltextrun"/>
          <w:color w:val="000000"/>
          <w:shd w:val="clear" w:color="auto" w:fill="FFFFFF"/>
        </w:rPr>
        <w:t xml:space="preserve"> the accuracy and availability of data on the business events sector</w:t>
      </w:r>
      <w:r w:rsidR="00D92E13">
        <w:rPr>
          <w:rStyle w:val="normaltextrun"/>
          <w:color w:val="000000"/>
          <w:shd w:val="clear" w:color="auto" w:fill="FFFFFF"/>
        </w:rPr>
        <w:t>. It</w:t>
      </w:r>
      <w:r w:rsidR="001A19BC">
        <w:rPr>
          <w:rStyle w:val="normaltextrun"/>
          <w:color w:val="000000"/>
          <w:shd w:val="clear" w:color="auto" w:fill="FFFFFF"/>
        </w:rPr>
        <w:t xml:space="preserve"> </w:t>
      </w:r>
      <w:r w:rsidR="00E27C38">
        <w:rPr>
          <w:rStyle w:val="normaltextrun"/>
          <w:color w:val="000000"/>
          <w:shd w:val="clear" w:color="auto" w:fill="FFFFFF"/>
        </w:rPr>
        <w:t xml:space="preserve">required the addition of </w:t>
      </w:r>
      <w:r w:rsidR="001A19BC">
        <w:rPr>
          <w:rStyle w:val="normaltextrun"/>
          <w:color w:val="000000"/>
          <w:shd w:val="clear" w:color="auto" w:fill="FFFFFF"/>
        </w:rPr>
        <w:t xml:space="preserve">a comprehensive set of </w:t>
      </w:r>
      <w:r w:rsidR="00B56C3C">
        <w:rPr>
          <w:rStyle w:val="normaltextrun"/>
          <w:color w:val="000000"/>
          <w:shd w:val="clear" w:color="auto" w:fill="FFFFFF"/>
        </w:rPr>
        <w:t>questions</w:t>
      </w:r>
      <w:r w:rsidR="001A19BC">
        <w:rPr>
          <w:rStyle w:val="normaltextrun"/>
          <w:color w:val="000000"/>
          <w:shd w:val="clear" w:color="auto" w:fill="FFFFFF"/>
        </w:rPr>
        <w:t xml:space="preserve"> to TRA’s visitor surveys </w:t>
      </w:r>
      <w:r w:rsidR="00B56C3C">
        <w:rPr>
          <w:rStyle w:val="normaltextrun"/>
          <w:color w:val="000000"/>
          <w:shd w:val="clear" w:color="auto" w:fill="FFFFFF"/>
        </w:rPr>
        <w:t>from</w:t>
      </w:r>
      <w:r w:rsidR="001A19BC">
        <w:rPr>
          <w:rStyle w:val="normaltextrun"/>
          <w:color w:val="000000"/>
          <w:shd w:val="clear" w:color="auto" w:fill="FFFFFF"/>
        </w:rPr>
        <w:t xml:space="preserve"> 2023. </w:t>
      </w:r>
    </w:p>
    <w:p w14:paraId="769A614B" w14:textId="1E64CCA5" w:rsidR="006811CD" w:rsidRPr="00E957A8" w:rsidRDefault="00AD4C79" w:rsidP="00AE0CC4">
      <w:pPr>
        <w:pStyle w:val="ListParagraph"/>
        <w:numPr>
          <w:ilvl w:val="0"/>
          <w:numId w:val="12"/>
        </w:numPr>
        <w:spacing w:before="0" w:after="0"/>
        <w:rPr>
          <w:rFonts w:eastAsia="Calibri"/>
          <w:color w:val="auto"/>
        </w:rPr>
      </w:pPr>
      <w:r>
        <w:rPr>
          <w:color w:val="auto"/>
        </w:rPr>
        <w:t>Continued to r</w:t>
      </w:r>
      <w:r w:rsidR="006811CD" w:rsidRPr="00E957A8">
        <w:rPr>
          <w:color w:val="auto"/>
        </w:rPr>
        <w:t>elease a monthly v</w:t>
      </w:r>
      <w:r w:rsidR="006811CD" w:rsidRPr="00E957A8">
        <w:rPr>
          <w:rFonts w:eastAsia="Calibri"/>
          <w:color w:val="auto"/>
        </w:rPr>
        <w:t>isitor economy facts and figures output which brings together several tourism outputs to provide an easy to access aggregate picture of the visitor economy.</w:t>
      </w:r>
    </w:p>
    <w:bookmarkEnd w:id="0"/>
    <w:p w14:paraId="5B410576" w14:textId="0D9C3534" w:rsidR="00A43EF1" w:rsidRPr="00E957A8" w:rsidRDefault="00A43EF1" w:rsidP="00AE0CC4">
      <w:pPr>
        <w:pStyle w:val="ListParagraph"/>
        <w:numPr>
          <w:ilvl w:val="0"/>
          <w:numId w:val="12"/>
        </w:numPr>
        <w:spacing w:before="0" w:after="0"/>
        <w:rPr>
          <w:rFonts w:eastAsia="Calibri"/>
          <w:color w:val="auto"/>
        </w:rPr>
      </w:pPr>
      <w:r>
        <w:rPr>
          <w:rFonts w:eastAsia="Calibri"/>
          <w:color w:val="auto"/>
        </w:rPr>
        <w:t xml:space="preserve">Published reports </w:t>
      </w:r>
      <w:r w:rsidR="000806B2">
        <w:rPr>
          <w:rFonts w:eastAsia="Calibri"/>
          <w:color w:val="auto"/>
        </w:rPr>
        <w:t xml:space="preserve">including </w:t>
      </w:r>
      <w:r w:rsidR="00183B39">
        <w:rPr>
          <w:rFonts w:eastAsia="Calibri"/>
          <w:color w:val="auto"/>
        </w:rPr>
        <w:t xml:space="preserve">with respect to </w:t>
      </w:r>
      <w:r w:rsidR="000806B2">
        <w:rPr>
          <w:rFonts w:eastAsia="Calibri"/>
          <w:color w:val="auto"/>
        </w:rPr>
        <w:t xml:space="preserve">comprehensive international and domestic tourism forecasts, </w:t>
      </w:r>
      <w:r>
        <w:rPr>
          <w:rFonts w:eastAsia="Calibri"/>
          <w:color w:val="auto"/>
        </w:rPr>
        <w:t>tourism business numbers</w:t>
      </w:r>
      <w:r w:rsidR="00183B39">
        <w:rPr>
          <w:rFonts w:eastAsia="Calibri"/>
          <w:color w:val="auto"/>
        </w:rPr>
        <w:t>,</w:t>
      </w:r>
      <w:r>
        <w:rPr>
          <w:rFonts w:eastAsia="Calibri"/>
          <w:color w:val="auto"/>
        </w:rPr>
        <w:t xml:space="preserve"> </w:t>
      </w:r>
      <w:r w:rsidR="00DC5947">
        <w:rPr>
          <w:rFonts w:eastAsia="Calibri"/>
          <w:color w:val="auto"/>
        </w:rPr>
        <w:t>tourism investment</w:t>
      </w:r>
      <w:r w:rsidR="00183B39">
        <w:rPr>
          <w:rFonts w:eastAsia="Calibri"/>
          <w:color w:val="auto"/>
        </w:rPr>
        <w:t xml:space="preserve"> and the State Tourism Satellite Accounts. </w:t>
      </w:r>
    </w:p>
    <w:p w14:paraId="35A17F5E" w14:textId="45CE1BF1" w:rsidR="00C42C44" w:rsidRPr="00E957A8" w:rsidRDefault="00C42C44" w:rsidP="00AE0CC4">
      <w:pPr>
        <w:pStyle w:val="ListParagraph"/>
        <w:numPr>
          <w:ilvl w:val="0"/>
          <w:numId w:val="12"/>
        </w:numPr>
        <w:spacing w:before="0" w:after="0"/>
        <w:rPr>
          <w:rFonts w:eastAsia="Calibri"/>
          <w:color w:val="auto"/>
        </w:rPr>
      </w:pPr>
      <w:r>
        <w:rPr>
          <w:rFonts w:eastAsia="Calibri"/>
          <w:color w:val="auto"/>
        </w:rPr>
        <w:t xml:space="preserve">Published new research on domestic travellers with accessibility needs. </w:t>
      </w:r>
    </w:p>
    <w:p w14:paraId="239C843E" w14:textId="68ABBD6C" w:rsidR="00AD24F3" w:rsidRPr="00E957A8" w:rsidRDefault="00AD24F3" w:rsidP="71E33A6B">
      <w:pPr>
        <w:spacing w:before="0" w:after="0"/>
        <w:rPr>
          <w:rFonts w:eastAsia="Calibri"/>
          <w:color w:val="auto"/>
          <w:sz w:val="22"/>
          <w:szCs w:val="22"/>
        </w:rPr>
      </w:pPr>
    </w:p>
    <w:tbl>
      <w:tblPr>
        <w:tblStyle w:val="TableGrid"/>
        <w:tblW w:w="0" w:type="auto"/>
        <w:tblLook w:val="04A0" w:firstRow="1" w:lastRow="0" w:firstColumn="1" w:lastColumn="0" w:noHBand="0" w:noVBand="1"/>
      </w:tblPr>
      <w:tblGrid>
        <w:gridCol w:w="704"/>
        <w:gridCol w:w="5811"/>
        <w:gridCol w:w="1984"/>
        <w:gridCol w:w="1458"/>
      </w:tblGrid>
      <w:tr w:rsidR="00056F63" w:rsidRPr="00E957A8" w14:paraId="05CA3AF6" w14:textId="77777777" w:rsidTr="004C5952">
        <w:tc>
          <w:tcPr>
            <w:tcW w:w="704" w:type="dxa"/>
            <w:shd w:val="clear" w:color="auto" w:fill="216644" w:themeFill="accent3"/>
          </w:tcPr>
          <w:p w14:paraId="3B3A8819"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No.</w:t>
            </w:r>
          </w:p>
        </w:tc>
        <w:tc>
          <w:tcPr>
            <w:tcW w:w="5811" w:type="dxa"/>
            <w:shd w:val="clear" w:color="auto" w:fill="216644" w:themeFill="accent3"/>
          </w:tcPr>
          <w:p w14:paraId="4F8404E4"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Action</w:t>
            </w:r>
          </w:p>
        </w:tc>
        <w:tc>
          <w:tcPr>
            <w:tcW w:w="1984" w:type="dxa"/>
            <w:shd w:val="clear" w:color="auto" w:fill="216644" w:themeFill="accent3"/>
          </w:tcPr>
          <w:p w14:paraId="16BC888E"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Action Lead (Partners)</w:t>
            </w:r>
          </w:p>
        </w:tc>
        <w:tc>
          <w:tcPr>
            <w:tcW w:w="1458" w:type="dxa"/>
            <w:shd w:val="clear" w:color="auto" w:fill="216644" w:themeFill="accent3"/>
          </w:tcPr>
          <w:p w14:paraId="59CF6E60" w14:textId="77777777" w:rsidR="00056F63" w:rsidRPr="00E957A8" w:rsidRDefault="00056F63" w:rsidP="007E24B7">
            <w:pPr>
              <w:spacing w:before="0" w:after="0"/>
              <w:rPr>
                <w:rFonts w:cstheme="minorHAnsi"/>
                <w:b/>
                <w:bCs/>
                <w:color w:val="FFFFFF" w:themeColor="background1"/>
              </w:rPr>
            </w:pPr>
            <w:r w:rsidRPr="00E957A8">
              <w:rPr>
                <w:rFonts w:cstheme="minorHAnsi"/>
                <w:b/>
                <w:bCs/>
                <w:color w:val="FFFFFF" w:themeColor="background1"/>
              </w:rPr>
              <w:t>Status</w:t>
            </w:r>
          </w:p>
        </w:tc>
      </w:tr>
      <w:tr w:rsidR="00056F63" w:rsidRPr="00E957A8" w14:paraId="4223CBDF" w14:textId="77777777" w:rsidTr="004C5952">
        <w:tc>
          <w:tcPr>
            <w:tcW w:w="704" w:type="dxa"/>
            <w:shd w:val="clear" w:color="auto" w:fill="F2F2F2" w:themeFill="background1" w:themeFillShade="F2"/>
          </w:tcPr>
          <w:p w14:paraId="3A4499ED" w14:textId="791109B4" w:rsidR="00056F63" w:rsidRPr="00E957A8" w:rsidRDefault="00D712E9" w:rsidP="007E24B7">
            <w:pPr>
              <w:spacing w:before="0" w:after="0"/>
              <w:rPr>
                <w:rFonts w:cstheme="minorHAnsi"/>
              </w:rPr>
            </w:pPr>
            <w:r w:rsidRPr="00E957A8">
              <w:rPr>
                <w:rFonts w:cstheme="minorHAnsi"/>
              </w:rPr>
              <w:t>2</w:t>
            </w:r>
            <w:r w:rsidR="00056F63" w:rsidRPr="00E957A8">
              <w:rPr>
                <w:rFonts w:cstheme="minorHAnsi"/>
              </w:rPr>
              <w:t>.1</w:t>
            </w:r>
          </w:p>
        </w:tc>
        <w:tc>
          <w:tcPr>
            <w:tcW w:w="5811" w:type="dxa"/>
            <w:shd w:val="clear" w:color="auto" w:fill="F2F2F2" w:themeFill="background1" w:themeFillShade="F2"/>
          </w:tcPr>
          <w:p w14:paraId="74D1F987" w14:textId="5B4BEAC1" w:rsidR="00056F63" w:rsidRPr="00E957A8" w:rsidRDefault="00AF2C32" w:rsidP="007E24B7">
            <w:pPr>
              <w:spacing w:before="0"/>
              <w:rPr>
                <w:rFonts w:cstheme="minorHAnsi"/>
              </w:rPr>
            </w:pPr>
            <w:r w:rsidRPr="00E957A8">
              <w:rPr>
                <w:rFonts w:cstheme="minorHAnsi"/>
              </w:rPr>
              <w:t>Establish an IDEA Working Group to identify the information needs of visitor economy participants which are not being met and potential methods to respond to those needs, assess those methods according to cost, contribution, capability, and potential yield, and, based on that analysis, make recommendations to Austrade.</w:t>
            </w:r>
          </w:p>
        </w:tc>
        <w:tc>
          <w:tcPr>
            <w:tcW w:w="1984" w:type="dxa"/>
            <w:shd w:val="clear" w:color="auto" w:fill="F2F2F2" w:themeFill="background1" w:themeFillShade="F2"/>
          </w:tcPr>
          <w:p w14:paraId="365EA77B" w14:textId="2A1406FE" w:rsidR="00056F63" w:rsidRPr="00E957A8" w:rsidRDefault="004C4971" w:rsidP="000F3722">
            <w:pPr>
              <w:spacing w:before="0" w:after="0"/>
              <w:jc w:val="center"/>
              <w:rPr>
                <w:rFonts w:cstheme="minorHAnsi"/>
              </w:rPr>
            </w:pPr>
            <w:r w:rsidRPr="00E957A8">
              <w:rPr>
                <w:rFonts w:cstheme="minorHAnsi"/>
              </w:rPr>
              <w:t>Austrade (S&amp;TG, VE industry)</w:t>
            </w:r>
          </w:p>
        </w:tc>
        <w:tc>
          <w:tcPr>
            <w:tcW w:w="1458" w:type="dxa"/>
            <w:shd w:val="clear" w:color="auto" w:fill="F2F2F2" w:themeFill="background1" w:themeFillShade="F2"/>
          </w:tcPr>
          <w:p w14:paraId="684BE1D6" w14:textId="3F483E0B" w:rsidR="00056F63" w:rsidRPr="00E957A8" w:rsidRDefault="00B609D8" w:rsidP="007E24B7">
            <w:pPr>
              <w:spacing w:before="0" w:after="0"/>
              <w:rPr>
                <w:rFonts w:cstheme="minorHAnsi"/>
              </w:rPr>
            </w:pPr>
            <w:r w:rsidRPr="00E957A8">
              <w:rPr>
                <w:rFonts w:cstheme="minorHAnsi"/>
                <w:noProof/>
              </w:rPr>
              <w:drawing>
                <wp:anchor distT="0" distB="0" distL="114300" distR="114300" simplePos="0" relativeHeight="251658243" behindDoc="0" locked="0" layoutInCell="1" allowOverlap="1" wp14:anchorId="5180F14E" wp14:editId="711DD16E">
                  <wp:simplePos x="0" y="0"/>
                  <wp:positionH relativeFrom="column">
                    <wp:posOffset>93153</wp:posOffset>
                  </wp:positionH>
                  <wp:positionV relativeFrom="paragraph">
                    <wp:posOffset>26094</wp:posOffset>
                  </wp:positionV>
                  <wp:extent cx="594995" cy="594995"/>
                  <wp:effectExtent l="0" t="0" r="0" b="0"/>
                  <wp:wrapSquare wrapText="bothSides"/>
                  <wp:docPr id="951371149" name="Graphic 951371149">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056F63" w:rsidRPr="00E957A8" w14:paraId="7F512223" w14:textId="77777777" w:rsidTr="004C5952">
        <w:tc>
          <w:tcPr>
            <w:tcW w:w="9957" w:type="dxa"/>
            <w:gridSpan w:val="4"/>
            <w:shd w:val="clear" w:color="auto" w:fill="FFFFFF" w:themeFill="background1"/>
          </w:tcPr>
          <w:p w14:paraId="08A2386F" w14:textId="16F136FC" w:rsidR="00A23548" w:rsidRPr="00E25776" w:rsidRDefault="00A23548" w:rsidP="00DA4C52">
            <w:pPr>
              <w:spacing w:before="0" w:after="0"/>
              <w:rPr>
                <w:rFonts w:cs="Calibri"/>
                <w:b/>
                <w:bCs/>
                <w:color w:val="auto"/>
                <w:sz w:val="22"/>
                <w:szCs w:val="22"/>
              </w:rPr>
            </w:pPr>
            <w:r w:rsidRPr="00E25776">
              <w:rPr>
                <w:rFonts w:cs="Calibri"/>
                <w:b/>
                <w:color w:val="auto"/>
                <w:sz w:val="22"/>
                <w:szCs w:val="22"/>
              </w:rPr>
              <w:t>Completed activity:</w:t>
            </w:r>
          </w:p>
          <w:p w14:paraId="7CCA7E03" w14:textId="5EEB4CBA" w:rsidR="00477C06" w:rsidRPr="00E957A8" w:rsidRDefault="00795B40" w:rsidP="001E0095">
            <w:pPr>
              <w:spacing w:before="0"/>
              <w:rPr>
                <w:rFonts w:cs="Calibri"/>
                <w:color w:val="auto"/>
              </w:rPr>
            </w:pPr>
            <w:r w:rsidRPr="00E957A8">
              <w:rPr>
                <w:rFonts w:cs="Calibri"/>
                <w:color w:val="auto"/>
              </w:rPr>
              <w:t xml:space="preserve">The IDEA Working Group was established in April 2022 and held 7 meetings through to April 2023, when it </w:t>
            </w:r>
            <w:r w:rsidR="004414B3">
              <w:rPr>
                <w:rFonts w:cs="Calibri"/>
                <w:color w:val="auto"/>
              </w:rPr>
              <w:t>completed its work</w:t>
            </w:r>
            <w:r w:rsidR="00EB31CF">
              <w:rPr>
                <w:rFonts w:cs="Calibri"/>
                <w:color w:val="auto"/>
              </w:rPr>
              <w:t xml:space="preserve"> in accordance with its Terms of Reference</w:t>
            </w:r>
            <w:r w:rsidRPr="00E957A8">
              <w:rPr>
                <w:rFonts w:cs="Calibri"/>
                <w:color w:val="auto"/>
              </w:rPr>
              <w:t xml:space="preserve">. </w:t>
            </w:r>
            <w:r w:rsidR="00114B46" w:rsidRPr="00E957A8">
              <w:rPr>
                <w:rFonts w:cs="Calibri"/>
                <w:color w:val="auto"/>
              </w:rPr>
              <w:t xml:space="preserve">The final report </w:t>
            </w:r>
            <w:r w:rsidR="00114B46" w:rsidRPr="00E957A8">
              <w:rPr>
                <w:rFonts w:cs="Calibri"/>
                <w:color w:val="auto"/>
              </w:rPr>
              <w:lastRenderedPageBreak/>
              <w:t>and recommendations were released in October 2023 and published on the THRIVE 2030 webpages</w:t>
            </w:r>
            <w:r w:rsidR="00477C06" w:rsidRPr="00E957A8">
              <w:rPr>
                <w:rFonts w:cs="Calibri"/>
                <w:color w:val="auto"/>
              </w:rPr>
              <w:t>, along with meeting summaries.</w:t>
            </w:r>
          </w:p>
        </w:tc>
      </w:tr>
    </w:tbl>
    <w:tbl>
      <w:tblPr>
        <w:tblStyle w:val="TableGrid"/>
        <w:tblpPr w:leftFromText="180" w:rightFromText="180" w:vertAnchor="text" w:horzAnchor="margin" w:tblpY="8"/>
        <w:tblW w:w="0" w:type="auto"/>
        <w:tblLook w:val="04A0" w:firstRow="1" w:lastRow="0" w:firstColumn="1" w:lastColumn="0" w:noHBand="0" w:noVBand="1"/>
      </w:tblPr>
      <w:tblGrid>
        <w:gridCol w:w="703"/>
        <w:gridCol w:w="5763"/>
        <w:gridCol w:w="2037"/>
        <w:gridCol w:w="1454"/>
      </w:tblGrid>
      <w:tr w:rsidR="001B4E74" w:rsidRPr="00E957A8" w14:paraId="5DF33E9A" w14:textId="77777777" w:rsidTr="0052793F">
        <w:tc>
          <w:tcPr>
            <w:tcW w:w="703" w:type="dxa"/>
            <w:tcBorders>
              <w:bottom w:val="single" w:sz="4" w:space="0" w:color="auto"/>
            </w:tcBorders>
            <w:shd w:val="clear" w:color="auto" w:fill="F2F2F2" w:themeFill="background1" w:themeFillShade="F2"/>
          </w:tcPr>
          <w:p w14:paraId="16837E54" w14:textId="77777777" w:rsidR="001B4E74" w:rsidRPr="00BE4B25" w:rsidRDefault="001B4E74" w:rsidP="001B4E74">
            <w:pPr>
              <w:spacing w:before="0" w:after="0"/>
            </w:pPr>
            <w:r w:rsidRPr="00BE4B25">
              <w:lastRenderedPageBreak/>
              <w:t>2.2</w:t>
            </w:r>
          </w:p>
        </w:tc>
        <w:tc>
          <w:tcPr>
            <w:tcW w:w="5763" w:type="dxa"/>
            <w:tcBorders>
              <w:bottom w:val="single" w:sz="4" w:space="0" w:color="auto"/>
            </w:tcBorders>
            <w:shd w:val="clear" w:color="auto" w:fill="F2F2F2" w:themeFill="background1" w:themeFillShade="F2"/>
          </w:tcPr>
          <w:p w14:paraId="4D9210F7" w14:textId="77777777" w:rsidR="001B4E74" w:rsidRPr="00E957A8" w:rsidRDefault="001B4E74" w:rsidP="001B4E74">
            <w:pPr>
              <w:spacing w:before="0"/>
              <w:rPr>
                <w:rFonts w:cstheme="minorHAnsi"/>
              </w:rPr>
            </w:pPr>
            <w:r w:rsidRPr="00E957A8">
              <w:rPr>
                <w:rFonts w:cstheme="minorHAnsi"/>
              </w:rPr>
              <w:t>Tourism Research Australia (TRA) to provide world-class relevant, robust, granular, and timely data and analytics.</w:t>
            </w:r>
          </w:p>
          <w:p w14:paraId="77A1B343" w14:textId="77777777" w:rsidR="001B4E74" w:rsidRPr="00E957A8" w:rsidRDefault="001B4E74" w:rsidP="001B4E74">
            <w:pPr>
              <w:spacing w:before="0"/>
              <w:rPr>
                <w:rFonts w:cstheme="minorHAnsi"/>
              </w:rPr>
            </w:pPr>
          </w:p>
        </w:tc>
        <w:tc>
          <w:tcPr>
            <w:tcW w:w="2037" w:type="dxa"/>
            <w:tcBorders>
              <w:bottom w:val="single" w:sz="4" w:space="0" w:color="auto"/>
            </w:tcBorders>
            <w:shd w:val="clear" w:color="auto" w:fill="F2F2F2" w:themeFill="background1" w:themeFillShade="F2"/>
          </w:tcPr>
          <w:p w14:paraId="116701E3" w14:textId="77777777" w:rsidR="001B4E74" w:rsidRPr="00E957A8" w:rsidRDefault="001B4E74" w:rsidP="001B4E74">
            <w:pPr>
              <w:spacing w:before="0" w:after="0"/>
              <w:jc w:val="center"/>
              <w:rPr>
                <w:rFonts w:cstheme="minorHAnsi"/>
              </w:rPr>
            </w:pPr>
            <w:r w:rsidRPr="00E957A8">
              <w:rPr>
                <w:rFonts w:cstheme="minorHAnsi"/>
              </w:rPr>
              <w:t>Austrade</w:t>
            </w:r>
          </w:p>
        </w:tc>
        <w:tc>
          <w:tcPr>
            <w:tcW w:w="1454" w:type="dxa"/>
            <w:tcBorders>
              <w:bottom w:val="single" w:sz="4" w:space="0" w:color="auto"/>
            </w:tcBorders>
            <w:shd w:val="clear" w:color="auto" w:fill="F2F2F2" w:themeFill="background1" w:themeFillShade="F2"/>
          </w:tcPr>
          <w:p w14:paraId="37C00E59" w14:textId="25CF42C0" w:rsidR="001B4E74" w:rsidRPr="002F29C5" w:rsidRDefault="00B50AA9" w:rsidP="00EF6480">
            <w:pPr>
              <w:spacing w:before="0" w:after="0" w:line="240" w:lineRule="auto"/>
              <w:rPr>
                <w:rFonts w:cstheme="minorHAnsi"/>
                <w:sz w:val="16"/>
                <w:szCs w:val="16"/>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12558D">
              <w:rPr>
                <w:noProof/>
                <w:color w:val="103322" w:themeColor="accent3" w:themeShade="80"/>
                <w:sz w:val="16"/>
                <w:szCs w:val="16"/>
              </w:rPr>
              <w:t xml:space="preserve"> </w:t>
            </w:r>
            <w:r w:rsidR="0012558D" w:rsidRPr="0012558D">
              <w:rPr>
                <w:noProof/>
                <w:color w:val="103322" w:themeColor="accent3" w:themeShade="80"/>
                <w:sz w:val="16"/>
                <w:szCs w:val="16"/>
              </w:rPr>
              <w:drawing>
                <wp:anchor distT="0" distB="0" distL="114300" distR="114300" simplePos="0" relativeHeight="251658282" behindDoc="0" locked="0" layoutInCell="1" allowOverlap="1" wp14:anchorId="205E3FB2" wp14:editId="5ABE50A0">
                  <wp:simplePos x="0" y="0"/>
                  <wp:positionH relativeFrom="column">
                    <wp:posOffset>108170</wp:posOffset>
                  </wp:positionH>
                  <wp:positionV relativeFrom="paragraph">
                    <wp:posOffset>41036</wp:posOffset>
                  </wp:positionV>
                  <wp:extent cx="590550" cy="590550"/>
                  <wp:effectExtent l="0" t="0" r="0" b="0"/>
                  <wp:wrapSquare wrapText="bothSides"/>
                  <wp:docPr id="1761195189" name="Picture 176119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tc>
      </w:tr>
      <w:tr w:rsidR="001B4E74" w:rsidRPr="00E957A8" w14:paraId="7744D2F0" w14:textId="77777777" w:rsidTr="00C0583E">
        <w:tc>
          <w:tcPr>
            <w:tcW w:w="9957" w:type="dxa"/>
            <w:gridSpan w:val="4"/>
            <w:shd w:val="clear" w:color="auto" w:fill="auto"/>
          </w:tcPr>
          <w:p w14:paraId="4FAF7156" w14:textId="77777777" w:rsidR="00C0583E" w:rsidRPr="00E25776" w:rsidRDefault="00994A1D" w:rsidP="00C0583E">
            <w:pPr>
              <w:spacing w:before="0" w:after="0"/>
              <w:rPr>
                <w:sz w:val="22"/>
                <w:szCs w:val="22"/>
              </w:rPr>
            </w:pPr>
            <w:r>
              <w:rPr>
                <w:rFonts w:cs="Calibri"/>
                <w:b/>
                <w:bCs/>
                <w:color w:val="auto"/>
                <w:sz w:val="22"/>
                <w:szCs w:val="22"/>
              </w:rPr>
              <w:t>Completed activity</w:t>
            </w:r>
            <w:r w:rsidR="00C0583E" w:rsidRPr="00994A1D">
              <w:rPr>
                <w:rFonts w:cs="Calibri"/>
                <w:b/>
                <w:bCs/>
                <w:color w:val="auto"/>
                <w:sz w:val="22"/>
                <w:szCs w:val="22"/>
              </w:rPr>
              <w:t>:</w:t>
            </w:r>
            <w:r w:rsidR="00C0583E" w:rsidRPr="00E25776">
              <w:rPr>
                <w:rFonts w:cs="Calibri"/>
                <w:b/>
                <w:bCs/>
                <w:color w:val="auto"/>
                <w:sz w:val="22"/>
                <w:szCs w:val="22"/>
              </w:rPr>
              <w:t xml:space="preserve"> </w:t>
            </w:r>
          </w:p>
          <w:p w14:paraId="4CABD630" w14:textId="6A2AA5B7" w:rsidR="00AA69B8" w:rsidRPr="00E957A8" w:rsidRDefault="00AA69B8" w:rsidP="001E0095">
            <w:pPr>
              <w:spacing w:before="0"/>
              <w:rPr>
                <w:rFonts w:cs="Calibri"/>
                <w:color w:val="auto"/>
              </w:rPr>
            </w:pPr>
            <w:r w:rsidRPr="00E957A8">
              <w:rPr>
                <w:rFonts w:cs="Calibri"/>
                <w:color w:val="auto"/>
              </w:rPr>
              <w:t>TRA, with support from Australian Bureau of Statistics (ABS), state and territory governments and VE industry, continues to provide relevant, robust, granular and timely data, to support industry and governments with analysis and decision making, on an ongoing basis.</w:t>
            </w:r>
            <w:r w:rsidR="00BC31FB">
              <w:rPr>
                <w:rFonts w:cs="Calibri"/>
                <w:color w:val="auto"/>
              </w:rPr>
              <w:t xml:space="preserve"> </w:t>
            </w:r>
            <w:r w:rsidR="00B13D59">
              <w:rPr>
                <w:rFonts w:cs="Calibri"/>
                <w:color w:val="auto"/>
              </w:rPr>
              <w:t>S</w:t>
            </w:r>
            <w:r w:rsidR="003D1949">
              <w:rPr>
                <w:rFonts w:cs="Calibri"/>
                <w:color w:val="auto"/>
              </w:rPr>
              <w:t>pecifically, s</w:t>
            </w:r>
            <w:r w:rsidR="00B13D59">
              <w:rPr>
                <w:rFonts w:cs="Calibri"/>
                <w:color w:val="auto"/>
              </w:rPr>
              <w:t>ince the last reporting period, n</w:t>
            </w:r>
            <w:r w:rsidR="00BC31FB">
              <w:rPr>
                <w:rFonts w:cs="Calibri"/>
                <w:color w:val="auto"/>
              </w:rPr>
              <w:t xml:space="preserve">ew </w:t>
            </w:r>
            <w:r w:rsidR="00EF42E2">
              <w:rPr>
                <w:rFonts w:cs="Calibri"/>
                <w:color w:val="auto"/>
              </w:rPr>
              <w:t xml:space="preserve">dashboards have added to the range of published </w:t>
            </w:r>
            <w:r w:rsidR="003D1949">
              <w:rPr>
                <w:rFonts w:cs="Calibri"/>
                <w:color w:val="auto"/>
              </w:rPr>
              <w:t xml:space="preserve">official and experimental </w:t>
            </w:r>
            <w:r w:rsidR="00EF42E2">
              <w:rPr>
                <w:rFonts w:cs="Calibri"/>
                <w:color w:val="auto"/>
              </w:rPr>
              <w:t xml:space="preserve">data, including </w:t>
            </w:r>
            <w:r w:rsidR="009D1D0C">
              <w:rPr>
                <w:rFonts w:cs="Calibri"/>
                <w:color w:val="auto"/>
              </w:rPr>
              <w:t xml:space="preserve">domestic mobility data and business events. </w:t>
            </w:r>
          </w:p>
        </w:tc>
      </w:tr>
      <w:tr w:rsidR="001B4E74" w:rsidRPr="00E957A8" w14:paraId="7A7DFF37" w14:textId="77777777" w:rsidTr="0052793F">
        <w:tc>
          <w:tcPr>
            <w:tcW w:w="703" w:type="dxa"/>
            <w:shd w:val="clear" w:color="auto" w:fill="F2F2F2" w:themeFill="background1" w:themeFillShade="F2"/>
          </w:tcPr>
          <w:p w14:paraId="265D49C9" w14:textId="77777777" w:rsidR="001B4E74" w:rsidRPr="00BE4B25" w:rsidRDefault="001B4E74" w:rsidP="001B4E74">
            <w:pPr>
              <w:spacing w:before="0" w:after="0"/>
              <w:rPr>
                <w:rFonts w:cstheme="minorHAnsi"/>
              </w:rPr>
            </w:pPr>
            <w:r w:rsidRPr="00BE4B25">
              <w:rPr>
                <w:rFonts w:cstheme="minorHAnsi"/>
              </w:rPr>
              <w:t>2.3</w:t>
            </w:r>
          </w:p>
        </w:tc>
        <w:tc>
          <w:tcPr>
            <w:tcW w:w="5763" w:type="dxa"/>
            <w:shd w:val="clear" w:color="auto" w:fill="F2F2F2" w:themeFill="background1" w:themeFillShade="F2"/>
          </w:tcPr>
          <w:p w14:paraId="63E45C97" w14:textId="190A4A25" w:rsidR="001B4E74" w:rsidRPr="00E957A8" w:rsidRDefault="001B4E74" w:rsidP="001B4E74">
            <w:pPr>
              <w:spacing w:before="0"/>
            </w:pPr>
            <w:r w:rsidRPr="00E957A8">
              <w:t xml:space="preserve">Develop new products aimed at the needs of particular segments of the sector. </w:t>
            </w:r>
          </w:p>
          <w:p w14:paraId="4AC0EC04" w14:textId="77777777" w:rsidR="001B4E74" w:rsidRPr="00E957A8" w:rsidRDefault="001B4E74" w:rsidP="00AE0CC4">
            <w:pPr>
              <w:pStyle w:val="ListParagraph"/>
              <w:numPr>
                <w:ilvl w:val="0"/>
                <w:numId w:val="8"/>
              </w:numPr>
              <w:spacing w:before="0"/>
              <w:rPr>
                <w:rFonts w:cstheme="minorHAnsi"/>
              </w:rPr>
            </w:pPr>
            <w:r w:rsidRPr="00E957A8">
              <w:rPr>
                <w:rFonts w:cstheme="minorHAnsi"/>
              </w:rPr>
              <w:t>Leverage existing data and ABS integration capabilities to support the production of research products.</w:t>
            </w:r>
          </w:p>
          <w:p w14:paraId="662B2327" w14:textId="77777777" w:rsidR="001B4E74" w:rsidRPr="00E957A8" w:rsidRDefault="001B4E74" w:rsidP="00AE0CC4">
            <w:pPr>
              <w:pStyle w:val="ListParagraph"/>
              <w:numPr>
                <w:ilvl w:val="0"/>
                <w:numId w:val="8"/>
              </w:numPr>
              <w:spacing w:before="0"/>
              <w:rPr>
                <w:rFonts w:cstheme="minorHAnsi"/>
              </w:rPr>
            </w:pPr>
            <w:r w:rsidRPr="00E957A8">
              <w:rPr>
                <w:rFonts w:cstheme="minorHAnsi"/>
              </w:rPr>
              <w:t xml:space="preserve">Leverage new and existing data sets to measure the important economic contribution of business events to the visitor economy. </w:t>
            </w:r>
          </w:p>
        </w:tc>
        <w:tc>
          <w:tcPr>
            <w:tcW w:w="2037" w:type="dxa"/>
            <w:shd w:val="clear" w:color="auto" w:fill="F2F2F2" w:themeFill="background1" w:themeFillShade="F2"/>
          </w:tcPr>
          <w:p w14:paraId="1FF076DF" w14:textId="273EB97C" w:rsidR="001B4E74" w:rsidRPr="00E957A8" w:rsidRDefault="001B4E74" w:rsidP="001B4E74">
            <w:pPr>
              <w:spacing w:before="0" w:after="0"/>
              <w:jc w:val="center"/>
              <w:rPr>
                <w:rFonts w:cstheme="minorHAnsi"/>
              </w:rPr>
            </w:pPr>
            <w:r w:rsidRPr="00E957A8">
              <w:rPr>
                <w:rFonts w:cstheme="minorHAnsi"/>
              </w:rPr>
              <w:t>Austrade, ABS</w:t>
            </w:r>
          </w:p>
        </w:tc>
        <w:tc>
          <w:tcPr>
            <w:tcW w:w="1454" w:type="dxa"/>
            <w:shd w:val="clear" w:color="auto" w:fill="F2F2F2" w:themeFill="background1" w:themeFillShade="F2"/>
          </w:tcPr>
          <w:p w14:paraId="670D0B79" w14:textId="59EBBCE7" w:rsidR="001B4E74" w:rsidRPr="00E957A8" w:rsidRDefault="00B50AA9" w:rsidP="00EF6480">
            <w:pPr>
              <w:spacing w:before="0" w:after="0" w:line="240" w:lineRule="auto"/>
              <w:rPr>
                <w:rFonts w:cstheme="minorHAns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12558D">
              <w:rPr>
                <w:noProof/>
                <w:color w:val="103322" w:themeColor="accent3" w:themeShade="80"/>
                <w:sz w:val="16"/>
                <w:szCs w:val="16"/>
              </w:rPr>
              <w:t xml:space="preserve"> </w:t>
            </w:r>
            <w:r w:rsidR="0012558D" w:rsidRPr="0012558D">
              <w:rPr>
                <w:noProof/>
                <w:color w:val="103322" w:themeColor="accent3" w:themeShade="80"/>
                <w:sz w:val="16"/>
                <w:szCs w:val="16"/>
              </w:rPr>
              <w:drawing>
                <wp:anchor distT="0" distB="0" distL="114300" distR="114300" simplePos="0" relativeHeight="251658283" behindDoc="0" locked="0" layoutInCell="1" allowOverlap="1" wp14:anchorId="66E44253" wp14:editId="5DD15992">
                  <wp:simplePos x="0" y="0"/>
                  <wp:positionH relativeFrom="column">
                    <wp:posOffset>108170</wp:posOffset>
                  </wp:positionH>
                  <wp:positionV relativeFrom="paragraph">
                    <wp:posOffset>41036</wp:posOffset>
                  </wp:positionV>
                  <wp:extent cx="590550" cy="590550"/>
                  <wp:effectExtent l="0" t="0" r="0" b="0"/>
                  <wp:wrapSquare wrapText="bothSides"/>
                  <wp:docPr id="1606979889" name="Picture 160697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9F5CC1" w:rsidRPr="00E957A8">
              <w:rPr>
                <w:rFonts w:cstheme="minorHAnsi"/>
                <w:noProof/>
              </w:rPr>
              <w:drawing>
                <wp:anchor distT="0" distB="0" distL="114300" distR="114300" simplePos="0" relativeHeight="251658258" behindDoc="0" locked="0" layoutInCell="1" allowOverlap="1" wp14:anchorId="0882AAE8" wp14:editId="281ED40B">
                  <wp:simplePos x="0" y="0"/>
                  <wp:positionH relativeFrom="column">
                    <wp:posOffset>98425</wp:posOffset>
                  </wp:positionH>
                  <wp:positionV relativeFrom="paragraph">
                    <wp:posOffset>50165</wp:posOffset>
                  </wp:positionV>
                  <wp:extent cx="594995" cy="594995"/>
                  <wp:effectExtent l="0" t="0" r="0" b="0"/>
                  <wp:wrapSquare wrapText="bothSides"/>
                  <wp:docPr id="1380757830" name="Graphic 1380757830">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1B4E74" w:rsidRPr="00E957A8" w14:paraId="2F4FDD6B" w14:textId="77777777" w:rsidTr="79169308">
        <w:tc>
          <w:tcPr>
            <w:tcW w:w="9957" w:type="dxa"/>
            <w:gridSpan w:val="4"/>
            <w:shd w:val="clear" w:color="auto" w:fill="FFFFFF" w:themeFill="background1"/>
          </w:tcPr>
          <w:p w14:paraId="13A2B329" w14:textId="77777777" w:rsidR="00DC7411" w:rsidRPr="00E25776" w:rsidRDefault="00DC7411" w:rsidP="00DC7411">
            <w:pPr>
              <w:spacing w:before="0" w:after="0"/>
              <w:rPr>
                <w:sz w:val="22"/>
                <w:szCs w:val="22"/>
              </w:rPr>
            </w:pPr>
            <w:r>
              <w:rPr>
                <w:rFonts w:cs="Calibri"/>
                <w:b/>
                <w:bCs/>
                <w:color w:val="auto"/>
                <w:sz w:val="22"/>
                <w:szCs w:val="22"/>
              </w:rPr>
              <w:t>Completed activity</w:t>
            </w:r>
            <w:r w:rsidRPr="00994A1D">
              <w:rPr>
                <w:rFonts w:cs="Calibri"/>
                <w:b/>
                <w:bCs/>
                <w:color w:val="auto"/>
                <w:sz w:val="22"/>
                <w:szCs w:val="22"/>
              </w:rPr>
              <w:t>:</w:t>
            </w:r>
            <w:r w:rsidRPr="00E25776">
              <w:rPr>
                <w:rFonts w:cs="Calibri"/>
                <w:b/>
                <w:bCs/>
                <w:color w:val="auto"/>
                <w:sz w:val="22"/>
                <w:szCs w:val="22"/>
              </w:rPr>
              <w:t xml:space="preserve"> </w:t>
            </w:r>
          </w:p>
          <w:p w14:paraId="4F304207" w14:textId="2FCDBC33" w:rsidR="001622AC" w:rsidRPr="001E0095" w:rsidRDefault="00144E9D" w:rsidP="001E0095">
            <w:pPr>
              <w:spacing w:before="0"/>
              <w:rPr>
                <w:color w:val="auto"/>
              </w:rPr>
            </w:pPr>
            <w:r w:rsidRPr="001E0095">
              <w:rPr>
                <w:color w:val="auto"/>
              </w:rPr>
              <w:t>Tourism Research Australia</w:t>
            </w:r>
            <w:r w:rsidR="00E50B68" w:rsidRPr="001E0095">
              <w:rPr>
                <w:color w:val="auto"/>
              </w:rPr>
              <w:t xml:space="preserve"> continues to</w:t>
            </w:r>
            <w:r w:rsidR="00765D96" w:rsidRPr="001E0095">
              <w:rPr>
                <w:color w:val="auto"/>
              </w:rPr>
              <w:t xml:space="preserve"> leverage existing data sets </w:t>
            </w:r>
            <w:r w:rsidR="006F1319" w:rsidRPr="001E0095">
              <w:rPr>
                <w:color w:val="auto"/>
              </w:rPr>
              <w:t xml:space="preserve">to support the production </w:t>
            </w:r>
            <w:r w:rsidR="00967876" w:rsidRPr="001E0095">
              <w:rPr>
                <w:color w:val="auto"/>
              </w:rPr>
              <w:t>of new and improved research products</w:t>
            </w:r>
            <w:r w:rsidR="00B018EC" w:rsidRPr="001E0095">
              <w:rPr>
                <w:color w:val="auto"/>
              </w:rPr>
              <w:t xml:space="preserve"> for the visitor economy</w:t>
            </w:r>
            <w:r w:rsidR="136E4643" w:rsidRPr="2919F2D0">
              <w:rPr>
                <w:color w:val="auto"/>
              </w:rPr>
              <w:t>.</w:t>
            </w:r>
          </w:p>
          <w:p w14:paraId="187AD0DE" w14:textId="769BC2CB" w:rsidR="008E31DD" w:rsidRPr="001E0095" w:rsidRDefault="00133EBF" w:rsidP="00AE0CC4">
            <w:pPr>
              <w:pStyle w:val="ListParagraph"/>
              <w:numPr>
                <w:ilvl w:val="0"/>
                <w:numId w:val="28"/>
              </w:numPr>
              <w:spacing w:before="0"/>
              <w:rPr>
                <w:color w:val="auto"/>
              </w:rPr>
            </w:pPr>
            <w:r w:rsidRPr="001E0095">
              <w:rPr>
                <w:color w:val="auto"/>
              </w:rPr>
              <w:t>The first release of data from TRA’s new business events dashboard occurred in March 2024.</w:t>
            </w:r>
            <w:r w:rsidR="006B0675" w:rsidRPr="001E0095">
              <w:rPr>
                <w:color w:val="auto"/>
              </w:rPr>
              <w:t xml:space="preserve"> </w:t>
            </w:r>
            <w:r w:rsidR="00FA2FC5" w:rsidRPr="001E0095">
              <w:rPr>
                <w:color w:val="auto"/>
              </w:rPr>
              <w:t>The dashboard delivers official statistics on the business events sector including insights to assist industry and policy makers, delivering on a government election commitment.</w:t>
            </w:r>
            <w:r w:rsidR="009D1D0C">
              <w:rPr>
                <w:color w:val="auto"/>
              </w:rPr>
              <w:t xml:space="preserve"> </w:t>
            </w:r>
            <w:r w:rsidR="00BC14F9">
              <w:rPr>
                <w:color w:val="auto"/>
              </w:rPr>
              <w:t>The dashboard will include a</w:t>
            </w:r>
            <w:r w:rsidR="009D1D0C">
              <w:rPr>
                <w:color w:val="auto"/>
              </w:rPr>
              <w:t xml:space="preserve"> broader range of data in coming quarters. </w:t>
            </w:r>
          </w:p>
          <w:p w14:paraId="1B9076EF" w14:textId="75AD668F" w:rsidR="00967876" w:rsidRPr="001E0095" w:rsidRDefault="00E34583" w:rsidP="00AE0CC4">
            <w:pPr>
              <w:pStyle w:val="ListParagraph"/>
              <w:numPr>
                <w:ilvl w:val="0"/>
                <w:numId w:val="28"/>
              </w:numPr>
              <w:spacing w:before="0"/>
              <w:rPr>
                <w:color w:val="auto"/>
              </w:rPr>
            </w:pPr>
            <w:r w:rsidRPr="001E0095">
              <w:rPr>
                <w:color w:val="auto"/>
              </w:rPr>
              <w:t>In September 2023,</w:t>
            </w:r>
            <w:r w:rsidR="005B2EB3" w:rsidRPr="001E0095">
              <w:rPr>
                <w:color w:val="auto"/>
              </w:rPr>
              <w:t xml:space="preserve"> </w:t>
            </w:r>
            <w:r w:rsidRPr="001E0095">
              <w:rPr>
                <w:color w:val="auto"/>
              </w:rPr>
              <w:t xml:space="preserve">TRA’s first mobility data product was released. </w:t>
            </w:r>
            <w:r w:rsidR="008E31DD" w:rsidRPr="001E0095">
              <w:rPr>
                <w:color w:val="auto"/>
              </w:rPr>
              <w:t>The interactive PowerBI dashboard allows users to see the latest movements for domestic tourism across Australia and each state and territory. Data is published monthly</w:t>
            </w:r>
            <w:r w:rsidR="00CA6187" w:rsidRPr="001E0095">
              <w:rPr>
                <w:color w:val="auto"/>
              </w:rPr>
              <w:t>,</w:t>
            </w:r>
            <w:r w:rsidR="008E31DD" w:rsidRPr="001E0095">
              <w:rPr>
                <w:color w:val="auto"/>
              </w:rPr>
              <w:t xml:space="preserve"> about 10 days after the reference period. Significant data cleansing has occurred to validate the data</w:t>
            </w:r>
            <w:r w:rsidR="003A31A1">
              <w:rPr>
                <w:color w:val="auto"/>
              </w:rPr>
              <w:t xml:space="preserve"> and ensure it does not include any travellers outside the definition (</w:t>
            </w:r>
            <w:r w:rsidR="002A030F">
              <w:rPr>
                <w:color w:val="auto"/>
              </w:rPr>
              <w:t>i.e.</w:t>
            </w:r>
            <w:r w:rsidR="003A31A1">
              <w:rPr>
                <w:color w:val="auto"/>
              </w:rPr>
              <w:t xml:space="preserve"> </w:t>
            </w:r>
            <w:r w:rsidR="0093396E">
              <w:rPr>
                <w:color w:val="auto"/>
              </w:rPr>
              <w:t>plumbers)</w:t>
            </w:r>
            <w:r w:rsidR="008E31DD" w:rsidRPr="001E0095">
              <w:rPr>
                <w:color w:val="auto"/>
              </w:rPr>
              <w:t>.</w:t>
            </w:r>
          </w:p>
          <w:p w14:paraId="09CACEA9" w14:textId="36ACEA93" w:rsidR="00B17A66" w:rsidRPr="001E0095" w:rsidRDefault="00B17A66" w:rsidP="00AE0CC4">
            <w:pPr>
              <w:pStyle w:val="ListParagraph"/>
              <w:numPr>
                <w:ilvl w:val="0"/>
                <w:numId w:val="28"/>
              </w:numPr>
              <w:spacing w:before="0"/>
              <w:rPr>
                <w:color w:val="auto"/>
              </w:rPr>
            </w:pPr>
            <w:r w:rsidRPr="001E0095">
              <w:rPr>
                <w:color w:val="auto"/>
              </w:rPr>
              <w:t>TRA publishe</w:t>
            </w:r>
            <w:r w:rsidR="00BF5EE7">
              <w:rPr>
                <w:color w:val="auto"/>
              </w:rPr>
              <w:t>s</w:t>
            </w:r>
            <w:r w:rsidR="00C959E2">
              <w:rPr>
                <w:color w:val="auto"/>
              </w:rPr>
              <w:t xml:space="preserve"> quarterly the</w:t>
            </w:r>
            <w:r w:rsidR="00BF5EE7">
              <w:rPr>
                <w:color w:val="auto"/>
              </w:rPr>
              <w:t xml:space="preserve"> tourism labour force statistics,</w:t>
            </w:r>
            <w:r w:rsidRPr="001E0095">
              <w:rPr>
                <w:color w:val="auto"/>
              </w:rPr>
              <w:t xml:space="preserve"> </w:t>
            </w:r>
            <w:r w:rsidR="00F7195D">
              <w:rPr>
                <w:color w:val="auto"/>
              </w:rPr>
              <w:t>an analysis of</w:t>
            </w:r>
            <w:r w:rsidR="00233973">
              <w:rPr>
                <w:color w:val="auto"/>
              </w:rPr>
              <w:t xml:space="preserve"> tourism workforce changes drawn from</w:t>
            </w:r>
            <w:r w:rsidR="00B93CA4" w:rsidRPr="001E0095">
              <w:rPr>
                <w:color w:val="auto"/>
              </w:rPr>
              <w:t xml:space="preserve"> the ABS</w:t>
            </w:r>
            <w:r w:rsidR="00BC3A87" w:rsidRPr="001E0095">
              <w:rPr>
                <w:color w:val="auto"/>
              </w:rPr>
              <w:t xml:space="preserve"> Quarterly Tourism Labour Statistics data. </w:t>
            </w:r>
            <w:r w:rsidR="00BF5EE7">
              <w:rPr>
                <w:color w:val="auto"/>
              </w:rPr>
              <w:t xml:space="preserve">This report </w:t>
            </w:r>
            <w:r w:rsidR="00C959E2">
              <w:rPr>
                <w:color w:val="auto"/>
              </w:rPr>
              <w:t>wa</w:t>
            </w:r>
            <w:r w:rsidR="00BF5EE7">
              <w:rPr>
                <w:color w:val="auto"/>
              </w:rPr>
              <w:t xml:space="preserve">s complemented by </w:t>
            </w:r>
            <w:r w:rsidR="00C959E2">
              <w:rPr>
                <w:color w:val="auto"/>
              </w:rPr>
              <w:t>TRA’s</w:t>
            </w:r>
            <w:r w:rsidR="00BF5EE7">
              <w:rPr>
                <w:color w:val="auto"/>
              </w:rPr>
              <w:t xml:space="preserve"> Tourism</w:t>
            </w:r>
            <w:r w:rsidR="00F7195D">
              <w:rPr>
                <w:color w:val="auto"/>
              </w:rPr>
              <w:t xml:space="preserve"> workforce report</w:t>
            </w:r>
            <w:r w:rsidR="00B32E08">
              <w:rPr>
                <w:color w:val="auto"/>
              </w:rPr>
              <w:t xml:space="preserve"> (</w:t>
            </w:r>
            <w:r w:rsidR="00F7195D">
              <w:rPr>
                <w:color w:val="auto"/>
              </w:rPr>
              <w:t>published October 2023</w:t>
            </w:r>
            <w:r w:rsidR="00B32E08">
              <w:rPr>
                <w:color w:val="auto"/>
              </w:rPr>
              <w:t>)</w:t>
            </w:r>
            <w:r w:rsidR="00F7195D">
              <w:rPr>
                <w:color w:val="auto"/>
              </w:rPr>
              <w:t>.</w:t>
            </w:r>
          </w:p>
          <w:p w14:paraId="0CCEE743" w14:textId="6293FD61" w:rsidR="004D40EB" w:rsidRPr="001E0095" w:rsidRDefault="004D40EB" w:rsidP="00AE0CC4">
            <w:pPr>
              <w:pStyle w:val="ListParagraph"/>
              <w:numPr>
                <w:ilvl w:val="0"/>
                <w:numId w:val="28"/>
              </w:numPr>
              <w:spacing w:before="0"/>
              <w:rPr>
                <w:color w:val="auto"/>
              </w:rPr>
            </w:pPr>
            <w:r>
              <w:rPr>
                <w:color w:val="auto"/>
              </w:rPr>
              <w:t xml:space="preserve">A </w:t>
            </w:r>
            <w:r w:rsidR="00712DA4">
              <w:rPr>
                <w:color w:val="auto"/>
              </w:rPr>
              <w:t>detail</w:t>
            </w:r>
            <w:r w:rsidR="00285C70">
              <w:rPr>
                <w:color w:val="auto"/>
              </w:rPr>
              <w:t xml:space="preserve">ed </w:t>
            </w:r>
            <w:r w:rsidR="00712DA4">
              <w:rPr>
                <w:color w:val="auto"/>
              </w:rPr>
              <w:t xml:space="preserve">report </w:t>
            </w:r>
            <w:r w:rsidR="005D42D4">
              <w:rPr>
                <w:color w:val="auto"/>
              </w:rPr>
              <w:t xml:space="preserve">of domestic travellers with accessibility needs published in May 2024. </w:t>
            </w:r>
          </w:p>
          <w:p w14:paraId="4876CA76" w14:textId="7B2A790D" w:rsidR="000713D8" w:rsidRPr="001E0095" w:rsidRDefault="000713D8" w:rsidP="001E0095">
            <w:pPr>
              <w:spacing w:before="0"/>
              <w:rPr>
                <w:color w:val="auto"/>
              </w:rPr>
            </w:pPr>
            <w:r w:rsidRPr="001E0095">
              <w:rPr>
                <w:color w:val="auto"/>
              </w:rPr>
              <w:t>The ABS continues to work closely with TRA to support the development of new and improved data products</w:t>
            </w:r>
            <w:r w:rsidR="00712DA4">
              <w:rPr>
                <w:color w:val="auto"/>
              </w:rPr>
              <w:t xml:space="preserve"> and ensure it meets official data definitions</w:t>
            </w:r>
            <w:r w:rsidRPr="001E0095">
              <w:rPr>
                <w:color w:val="auto"/>
              </w:rPr>
              <w:t>.</w:t>
            </w:r>
          </w:p>
          <w:p w14:paraId="09557AAC" w14:textId="2BB6D175" w:rsidR="001B4E74" w:rsidRPr="00E957A8" w:rsidRDefault="003F0961" w:rsidP="001E0095">
            <w:pPr>
              <w:spacing w:before="0"/>
            </w:pPr>
            <w:r w:rsidRPr="001E0095">
              <w:rPr>
                <w:color w:val="auto"/>
              </w:rPr>
              <w:t xml:space="preserve">Tourism Australia’s Future of Demand research was published, with the support of STOs and industry, in 2023. This global research was commissioned and made public to identify and size </w:t>
            </w:r>
            <w:r w:rsidRPr="001E0095">
              <w:rPr>
                <w:color w:val="auto"/>
              </w:rPr>
              <w:lastRenderedPageBreak/>
              <w:t>the future travel sectors and experiences consumers will demand. It is based on qualitative research and a global survey of 23,771 travellers across 20 markets.</w:t>
            </w:r>
          </w:p>
        </w:tc>
      </w:tr>
    </w:tbl>
    <w:tbl>
      <w:tblPr>
        <w:tblStyle w:val="TableGrid"/>
        <w:tblW w:w="0" w:type="auto"/>
        <w:tblLook w:val="04A0" w:firstRow="1" w:lastRow="0" w:firstColumn="1" w:lastColumn="0" w:noHBand="0" w:noVBand="1"/>
      </w:tblPr>
      <w:tblGrid>
        <w:gridCol w:w="704"/>
        <w:gridCol w:w="5811"/>
        <w:gridCol w:w="1984"/>
        <w:gridCol w:w="1458"/>
      </w:tblGrid>
      <w:tr w:rsidR="00D81AE3" w:rsidRPr="00E957A8" w14:paraId="1A21A53E" w14:textId="77777777" w:rsidTr="79169308">
        <w:trPr>
          <w:trHeight w:val="2475"/>
        </w:trPr>
        <w:tc>
          <w:tcPr>
            <w:tcW w:w="704" w:type="dxa"/>
            <w:shd w:val="clear" w:color="auto" w:fill="F2F2F2" w:themeFill="background1" w:themeFillShade="F2"/>
          </w:tcPr>
          <w:p w14:paraId="21242094" w14:textId="2DE65A58" w:rsidR="00D81AE3" w:rsidRPr="00E957A8" w:rsidRDefault="00D81AE3" w:rsidP="00D81AE3">
            <w:pPr>
              <w:spacing w:before="0" w:after="0"/>
            </w:pPr>
            <w:r w:rsidRPr="2CDBE617">
              <w:lastRenderedPageBreak/>
              <w:t>2.4</w:t>
            </w:r>
          </w:p>
        </w:tc>
        <w:tc>
          <w:tcPr>
            <w:tcW w:w="5811" w:type="dxa"/>
            <w:shd w:val="clear" w:color="auto" w:fill="F2F2F2" w:themeFill="background1" w:themeFillShade="F2"/>
          </w:tcPr>
          <w:p w14:paraId="02029793" w14:textId="59066B63" w:rsidR="00D81AE3" w:rsidRPr="00E957A8" w:rsidRDefault="00D81AE3" w:rsidP="00D81AE3">
            <w:pPr>
              <w:spacing w:before="0"/>
              <w:rPr>
                <w:rFonts w:cstheme="minorHAnsi"/>
              </w:rPr>
            </w:pPr>
            <w:r w:rsidRPr="00E957A8">
              <w:rPr>
                <w:rFonts w:cstheme="minorHAnsi"/>
              </w:rPr>
              <w:t>Build a deeper understanding of the supply side requirements of the visitor economy through the development of a Longitudinal Indicators for the Visitor Economy (LIVE) framework to provide a more detailed picture of demand and supply side performance, incorporating leading and lagging performance indicators, and identify emerging challenges and opportunities for the industry (developed in partnership with IDEA Working Group).</w:t>
            </w:r>
          </w:p>
        </w:tc>
        <w:tc>
          <w:tcPr>
            <w:tcW w:w="1984" w:type="dxa"/>
            <w:shd w:val="clear" w:color="auto" w:fill="F2F2F2" w:themeFill="background1" w:themeFillShade="F2"/>
          </w:tcPr>
          <w:p w14:paraId="387D92A8" w14:textId="194C1351" w:rsidR="00D81AE3" w:rsidRPr="00E957A8" w:rsidRDefault="00D81AE3" w:rsidP="00D81AE3">
            <w:pPr>
              <w:spacing w:before="0" w:after="0"/>
              <w:jc w:val="center"/>
            </w:pPr>
            <w:r w:rsidRPr="3202F94A">
              <w:t>Austrade (S&amp;TG, VE industry)</w:t>
            </w:r>
          </w:p>
        </w:tc>
        <w:tc>
          <w:tcPr>
            <w:tcW w:w="1458" w:type="dxa"/>
            <w:shd w:val="clear" w:color="auto" w:fill="F2F2F2" w:themeFill="background1" w:themeFillShade="F2"/>
          </w:tcPr>
          <w:p w14:paraId="24F6AD7A" w14:textId="77777777" w:rsidR="00187CC3" w:rsidRDefault="00187CC3" w:rsidP="00D81AE3">
            <w:pPr>
              <w:spacing w:before="0" w:after="0"/>
              <w:rPr>
                <w:rFonts w:eastAsia="Calibri" w:cs="Calibri"/>
              </w:rPr>
            </w:pPr>
          </w:p>
          <w:p w14:paraId="3DCCADDD" w14:textId="77777777" w:rsidR="00187CC3" w:rsidRDefault="00187CC3" w:rsidP="00D81AE3">
            <w:pPr>
              <w:spacing w:before="0" w:after="0"/>
              <w:rPr>
                <w:rFonts w:eastAsia="Calibri" w:cs="Calibri"/>
              </w:rPr>
            </w:pPr>
          </w:p>
          <w:p w14:paraId="52A223A4" w14:textId="77777777" w:rsidR="00187CC3" w:rsidRDefault="00187CC3" w:rsidP="00D81AE3">
            <w:pPr>
              <w:spacing w:before="0" w:after="0"/>
              <w:rPr>
                <w:rFonts w:eastAsia="Calibri" w:cs="Calibri"/>
              </w:rPr>
            </w:pPr>
          </w:p>
          <w:p w14:paraId="44700FF9" w14:textId="3299D58C" w:rsidR="00D81AE3" w:rsidRPr="00E957A8" w:rsidRDefault="04D6F41C" w:rsidP="00D81AE3">
            <w:pPr>
              <w:spacing w:before="0" w:after="0"/>
              <w:rPr>
                <w:rFonts w:eastAsia="Calibri" w:cs="Calibri"/>
              </w:rPr>
            </w:pPr>
            <w:r>
              <w:rPr>
                <w:noProof/>
              </w:rPr>
              <w:drawing>
                <wp:inline distT="0" distB="0" distL="0" distR="0" wp14:anchorId="04FE0BD6" wp14:editId="1FA21D41">
                  <wp:extent cx="590550" cy="590550"/>
                  <wp:effectExtent l="0" t="0" r="0" b="0"/>
                  <wp:docPr id="840807931" name="Picture 97728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286360"/>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00D81AE3" w:rsidRPr="00E957A8" w14:paraId="2A287ADC" w14:textId="77777777" w:rsidTr="79169308">
        <w:tc>
          <w:tcPr>
            <w:tcW w:w="9957" w:type="dxa"/>
            <w:gridSpan w:val="4"/>
            <w:shd w:val="clear" w:color="auto" w:fill="FFFFFF" w:themeFill="background1"/>
          </w:tcPr>
          <w:p w14:paraId="42A0FB63" w14:textId="610E2A08" w:rsidR="06F85B29" w:rsidRPr="008A6FD1" w:rsidRDefault="00187CC3" w:rsidP="79169308">
            <w:pPr>
              <w:spacing w:before="0" w:after="0"/>
              <w:rPr>
                <w:sz w:val="22"/>
                <w:szCs w:val="22"/>
              </w:rPr>
            </w:pPr>
            <w:r>
              <w:rPr>
                <w:b/>
                <w:sz w:val="22"/>
                <w:szCs w:val="22"/>
              </w:rPr>
              <w:t>Ongoing</w:t>
            </w:r>
            <w:r w:rsidR="06F85B29" w:rsidRPr="008A6FD1">
              <w:rPr>
                <w:b/>
                <w:sz w:val="22"/>
                <w:szCs w:val="22"/>
              </w:rPr>
              <w:t xml:space="preserve"> activity</w:t>
            </w:r>
            <w:r w:rsidR="06F85B29" w:rsidRPr="008A6FD1">
              <w:rPr>
                <w:b/>
                <w:bCs/>
                <w:sz w:val="22"/>
                <w:szCs w:val="22"/>
              </w:rPr>
              <w:t xml:space="preserve">: </w:t>
            </w:r>
          </w:p>
          <w:p w14:paraId="1B3451E5" w14:textId="0819D646" w:rsidR="00DA4F74" w:rsidRPr="001E0095" w:rsidRDefault="00413E82" w:rsidP="001E0095">
            <w:pPr>
              <w:spacing w:before="0"/>
              <w:rPr>
                <w:color w:val="auto"/>
              </w:rPr>
            </w:pPr>
            <w:r w:rsidRPr="001E0095">
              <w:rPr>
                <w:color w:val="auto"/>
              </w:rPr>
              <w:t>The independent IDEA Working Group developed guidelines for developing the Longitudinal Indicators for the Visitor Economy</w:t>
            </w:r>
            <w:r w:rsidR="00960081" w:rsidRPr="001E0095">
              <w:rPr>
                <w:color w:val="auto"/>
              </w:rPr>
              <w:t xml:space="preserve"> (LIVE) framework</w:t>
            </w:r>
            <w:r w:rsidRPr="001E0095">
              <w:rPr>
                <w:color w:val="auto"/>
              </w:rPr>
              <w:t xml:space="preserve"> as part of its final report.</w:t>
            </w:r>
            <w:r w:rsidR="00D406D6" w:rsidRPr="001E0095">
              <w:rPr>
                <w:color w:val="auto"/>
              </w:rPr>
              <w:t xml:space="preserve"> </w:t>
            </w:r>
            <w:r w:rsidR="00DA4F74" w:rsidRPr="001E0095">
              <w:rPr>
                <w:color w:val="auto"/>
              </w:rPr>
              <w:t xml:space="preserve">TRA established </w:t>
            </w:r>
            <w:r w:rsidR="00D53B28" w:rsidRPr="001E0095">
              <w:rPr>
                <w:color w:val="auto"/>
              </w:rPr>
              <w:t>the</w:t>
            </w:r>
            <w:r w:rsidR="00DA4F74" w:rsidRPr="001E0095">
              <w:rPr>
                <w:color w:val="auto"/>
              </w:rPr>
              <w:t xml:space="preserve"> Data Experts for the LIVE Rollout Project Coordination Committee (DELIVER PCC) to progress the framework from concept to production. </w:t>
            </w:r>
            <w:r w:rsidR="004E6EAC" w:rsidRPr="001E0095">
              <w:rPr>
                <w:color w:val="auto"/>
              </w:rPr>
              <w:t>TRA, with input from</w:t>
            </w:r>
            <w:r w:rsidR="004E6EAC" w:rsidRPr="001E0095" w:rsidDel="00CB7D02">
              <w:rPr>
                <w:color w:val="auto"/>
              </w:rPr>
              <w:t xml:space="preserve"> </w:t>
            </w:r>
            <w:r w:rsidR="004E6EAC" w:rsidRPr="001E0095">
              <w:rPr>
                <w:color w:val="auto"/>
              </w:rPr>
              <w:t>the</w:t>
            </w:r>
            <w:r w:rsidR="00DA4F74" w:rsidRPr="001E0095">
              <w:rPr>
                <w:color w:val="auto"/>
              </w:rPr>
              <w:t xml:space="preserve"> </w:t>
            </w:r>
            <w:r w:rsidR="0077171E" w:rsidRPr="001E0095">
              <w:rPr>
                <w:color w:val="auto"/>
              </w:rPr>
              <w:t>DELIVER PCC</w:t>
            </w:r>
            <w:r w:rsidR="004E6EAC" w:rsidRPr="001E0095">
              <w:rPr>
                <w:color w:val="auto"/>
              </w:rPr>
              <w:t xml:space="preserve"> is working towards initial publication of the LIVE framework</w:t>
            </w:r>
            <w:r w:rsidR="005D42D4">
              <w:rPr>
                <w:color w:val="auto"/>
              </w:rPr>
              <w:t xml:space="preserve"> in the second half of 2024</w:t>
            </w:r>
            <w:r w:rsidR="004E6EAC" w:rsidRPr="001E0095">
              <w:rPr>
                <w:color w:val="auto"/>
              </w:rPr>
              <w:t>.</w:t>
            </w:r>
            <w:r w:rsidR="004E6EAC">
              <w:t xml:space="preserve"> </w:t>
            </w:r>
            <w:r w:rsidR="004E6EAC" w:rsidRPr="00E957A8">
              <w:t xml:space="preserve"> </w:t>
            </w:r>
          </w:p>
          <w:p w14:paraId="2EF5E394" w14:textId="7426130A" w:rsidR="00DC415F" w:rsidRPr="00E957A8" w:rsidRDefault="00957461" w:rsidP="001E0095">
            <w:pPr>
              <w:spacing w:before="0"/>
              <w:rPr>
                <w:b/>
                <w:bCs/>
                <w:sz w:val="22"/>
                <w:szCs w:val="22"/>
                <w:highlight w:val="yellow"/>
              </w:rPr>
            </w:pPr>
            <w:r>
              <w:rPr>
                <w:color w:val="auto"/>
              </w:rPr>
              <w:t xml:space="preserve">Tourism NT’s </w:t>
            </w:r>
            <w:r w:rsidR="36DB84DD" w:rsidRPr="00957461">
              <w:rPr>
                <w:i/>
                <w:iCs/>
                <w:color w:val="auto"/>
              </w:rPr>
              <w:t>Northern Territory Industry Strategy 2030</w:t>
            </w:r>
            <w:r w:rsidR="36DB84DD" w:rsidRPr="001E0095">
              <w:rPr>
                <w:color w:val="auto"/>
              </w:rPr>
              <w:t xml:space="preserve"> was updated in September 2023 with published updates to the tourism demand targets. In addition, supply side targets have been developed in critical areas such as aviation, accommodation and workforce to ensure sufficient capacity exists to support the demand targets. These published targets have been shared with industry across the </w:t>
            </w:r>
            <w:r w:rsidR="002B7A42">
              <w:rPr>
                <w:color w:val="auto"/>
              </w:rPr>
              <w:t>Northern Territory</w:t>
            </w:r>
            <w:r w:rsidR="36DB84DD" w:rsidRPr="001E0095">
              <w:rPr>
                <w:color w:val="auto"/>
              </w:rPr>
              <w:t xml:space="preserve"> and with </w:t>
            </w:r>
            <w:r w:rsidR="00326577">
              <w:rPr>
                <w:color w:val="auto"/>
              </w:rPr>
              <w:t>n</w:t>
            </w:r>
            <w:r w:rsidR="36DB84DD" w:rsidRPr="001E0095">
              <w:rPr>
                <w:color w:val="auto"/>
              </w:rPr>
              <w:t>ational stakeholders, to focus resourcing and efforts to support the Strategy delivery. Results for demand and supply targets are tracked quarterly.</w:t>
            </w:r>
          </w:p>
        </w:tc>
      </w:tr>
      <w:tr w:rsidR="00D81AE3" w:rsidRPr="00E957A8" w14:paraId="547A5712" w14:textId="77777777" w:rsidTr="00285C70">
        <w:trPr>
          <w:trHeight w:val="1099"/>
        </w:trPr>
        <w:tc>
          <w:tcPr>
            <w:tcW w:w="704" w:type="dxa"/>
            <w:shd w:val="clear" w:color="auto" w:fill="F2F2F2" w:themeFill="background1" w:themeFillShade="F2"/>
          </w:tcPr>
          <w:p w14:paraId="6DFE1872" w14:textId="64A12480" w:rsidR="00D81AE3" w:rsidRPr="00E957A8" w:rsidRDefault="00D81AE3" w:rsidP="00D81AE3">
            <w:pPr>
              <w:spacing w:before="0" w:after="0"/>
            </w:pPr>
            <w:r w:rsidRPr="00E957A8">
              <w:t>2.5</w:t>
            </w:r>
          </w:p>
        </w:tc>
        <w:tc>
          <w:tcPr>
            <w:tcW w:w="5811" w:type="dxa"/>
            <w:shd w:val="clear" w:color="auto" w:fill="F2F2F2" w:themeFill="background1" w:themeFillShade="F2"/>
          </w:tcPr>
          <w:p w14:paraId="47FCB50A" w14:textId="0E33D9B4" w:rsidR="00D81AE3" w:rsidRPr="00E957A8" w:rsidRDefault="00D81AE3" w:rsidP="00D81AE3">
            <w:pPr>
              <w:spacing w:before="0"/>
            </w:pPr>
            <w:r w:rsidRPr="00E957A8">
              <w:t>Implement a visitor expenditure target specifically for regional Australia to help drive and monitor visitor economy growth in regional Australia.</w:t>
            </w:r>
          </w:p>
        </w:tc>
        <w:tc>
          <w:tcPr>
            <w:tcW w:w="1984" w:type="dxa"/>
            <w:shd w:val="clear" w:color="auto" w:fill="F2F2F2" w:themeFill="background1" w:themeFillShade="F2"/>
          </w:tcPr>
          <w:p w14:paraId="44BA2290" w14:textId="30C99CAF" w:rsidR="00D81AE3" w:rsidRPr="00E957A8" w:rsidRDefault="00D81AE3" w:rsidP="00D81AE3">
            <w:pPr>
              <w:spacing w:before="0" w:after="0"/>
              <w:jc w:val="center"/>
              <w:rPr>
                <w:lang w:val="pt-PT"/>
              </w:rPr>
            </w:pPr>
            <w:r w:rsidRPr="00E957A8">
              <w:rPr>
                <w:lang w:val="pt-PT"/>
              </w:rPr>
              <w:t>Austrade</w:t>
            </w:r>
          </w:p>
        </w:tc>
        <w:tc>
          <w:tcPr>
            <w:tcW w:w="1458" w:type="dxa"/>
            <w:shd w:val="clear" w:color="auto" w:fill="F2F2F2" w:themeFill="background1" w:themeFillShade="F2"/>
          </w:tcPr>
          <w:p w14:paraId="33CCD7AA" w14:textId="0954B35E" w:rsidR="00D81AE3" w:rsidRPr="00E957A8" w:rsidRDefault="00427C82" w:rsidP="00D81AE3">
            <w:pPr>
              <w:spacing w:before="0" w:after="0"/>
              <w:rPr>
                <w:highlight w:val="yellow"/>
                <w:lang w:val="pt-PT"/>
              </w:rPr>
            </w:pPr>
            <w:r w:rsidRPr="00E957A8">
              <w:rPr>
                <w:rFonts w:cstheme="minorHAnsi"/>
                <w:noProof/>
              </w:rPr>
              <w:drawing>
                <wp:anchor distT="0" distB="0" distL="114300" distR="114300" simplePos="0" relativeHeight="251658244" behindDoc="0" locked="0" layoutInCell="1" allowOverlap="1" wp14:anchorId="1171BFFE" wp14:editId="5E9A4AF1">
                  <wp:simplePos x="0" y="0"/>
                  <wp:positionH relativeFrom="column">
                    <wp:posOffset>83820</wp:posOffset>
                  </wp:positionH>
                  <wp:positionV relativeFrom="paragraph">
                    <wp:posOffset>33020</wp:posOffset>
                  </wp:positionV>
                  <wp:extent cx="594995" cy="594995"/>
                  <wp:effectExtent l="0" t="0" r="0" b="0"/>
                  <wp:wrapSquare wrapText="bothSides"/>
                  <wp:docPr id="609192158" name="Graphic 609192158">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D81AE3" w:rsidRPr="00E957A8" w14:paraId="3122DE9E" w14:textId="77777777" w:rsidTr="79169308">
        <w:tc>
          <w:tcPr>
            <w:tcW w:w="9957" w:type="dxa"/>
            <w:gridSpan w:val="4"/>
            <w:shd w:val="clear" w:color="auto" w:fill="FFFFFF" w:themeFill="background1"/>
          </w:tcPr>
          <w:p w14:paraId="13232C68" w14:textId="77777777" w:rsidR="00E957A8" w:rsidRPr="008A6FD1" w:rsidRDefault="00E957A8" w:rsidP="00E957A8">
            <w:pPr>
              <w:spacing w:before="0" w:after="0"/>
              <w:rPr>
                <w:sz w:val="22"/>
                <w:szCs w:val="22"/>
              </w:rPr>
            </w:pPr>
            <w:r w:rsidRPr="008A6FD1">
              <w:rPr>
                <w:b/>
                <w:bCs/>
                <w:sz w:val="22"/>
                <w:szCs w:val="22"/>
              </w:rPr>
              <w:t xml:space="preserve">Completed activity: </w:t>
            </w:r>
          </w:p>
          <w:p w14:paraId="6B798CFE" w14:textId="503858C7" w:rsidR="00CE568D" w:rsidRPr="00E957A8" w:rsidRDefault="65F265C3" w:rsidP="00E957A8">
            <w:pPr>
              <w:spacing w:before="0" w:after="0"/>
            </w:pPr>
            <w:r w:rsidRPr="00E957A8">
              <w:t>Included in THRIVE 2030.</w:t>
            </w:r>
          </w:p>
        </w:tc>
      </w:tr>
      <w:tr w:rsidR="003B7342" w:rsidRPr="00E957A8" w14:paraId="7405F1C0" w14:textId="77777777" w:rsidTr="79169308">
        <w:tc>
          <w:tcPr>
            <w:tcW w:w="9957" w:type="dxa"/>
            <w:gridSpan w:val="4"/>
            <w:shd w:val="clear" w:color="auto" w:fill="FFFFFF" w:themeFill="background1"/>
          </w:tcPr>
          <w:p w14:paraId="3353AC29" w14:textId="78957DC0" w:rsidR="003B7342" w:rsidRPr="008A6FD1" w:rsidRDefault="6814E87C" w:rsidP="79169308">
            <w:pPr>
              <w:spacing w:before="0" w:after="0"/>
              <w:rPr>
                <w:b/>
                <w:bCs/>
                <w:sz w:val="24"/>
                <w:szCs w:val="24"/>
              </w:rPr>
            </w:pPr>
            <w:r w:rsidRPr="008A6FD1">
              <w:rPr>
                <w:b/>
                <w:sz w:val="22"/>
                <w:szCs w:val="22"/>
              </w:rPr>
              <w:t>Ongoing activity</w:t>
            </w:r>
            <w:r w:rsidRPr="008A6FD1">
              <w:rPr>
                <w:b/>
                <w:bCs/>
                <w:sz w:val="24"/>
                <w:szCs w:val="24"/>
              </w:rPr>
              <w:t xml:space="preserve">: </w:t>
            </w:r>
          </w:p>
          <w:p w14:paraId="0041B694" w14:textId="2C26691C" w:rsidR="003B7342" w:rsidRPr="00E957A8" w:rsidRDefault="6814E87C" w:rsidP="001E0095">
            <w:pPr>
              <w:spacing w:before="0"/>
              <w:rPr>
                <w:b/>
                <w:bCs/>
              </w:rPr>
            </w:pPr>
            <w:r w:rsidRPr="001E0095">
              <w:rPr>
                <w:color w:val="auto"/>
              </w:rPr>
              <w:t xml:space="preserve">The regional expenditure target continues to be monitored. As of the year ending </w:t>
            </w:r>
            <w:r w:rsidR="00E957A8" w:rsidRPr="001E0095">
              <w:rPr>
                <w:color w:val="auto"/>
              </w:rPr>
              <w:t xml:space="preserve">December </w:t>
            </w:r>
            <w:r w:rsidRPr="001E0095">
              <w:rPr>
                <w:color w:val="auto"/>
              </w:rPr>
              <w:t>2023, regional expenditure was</w:t>
            </w:r>
            <w:r w:rsidR="1074CF98" w:rsidRPr="001E0095">
              <w:rPr>
                <w:color w:val="auto"/>
              </w:rPr>
              <w:t xml:space="preserve"> at</w:t>
            </w:r>
            <w:r w:rsidRPr="001E0095">
              <w:rPr>
                <w:color w:val="auto"/>
              </w:rPr>
              <w:t xml:space="preserve"> $</w:t>
            </w:r>
            <w:r w:rsidR="00E957A8" w:rsidRPr="001E0095">
              <w:rPr>
                <w:color w:val="auto"/>
              </w:rPr>
              <w:t>82.5</w:t>
            </w:r>
            <w:r w:rsidRPr="001E0095">
              <w:rPr>
                <w:color w:val="auto"/>
              </w:rPr>
              <w:t xml:space="preserve"> billion</w:t>
            </w:r>
            <w:r w:rsidR="00590683">
              <w:rPr>
                <w:color w:val="auto"/>
              </w:rPr>
              <w:t xml:space="preserve"> (including long-stay international students)</w:t>
            </w:r>
            <w:r w:rsidR="00285C70">
              <w:rPr>
                <w:color w:val="auto"/>
              </w:rPr>
              <w:t xml:space="preserve"> – well ahead of the 2024 end target of $70 billion (and not entirely explained by inflation)</w:t>
            </w:r>
            <w:r w:rsidRPr="001E0095">
              <w:rPr>
                <w:color w:val="auto"/>
              </w:rPr>
              <w:t>.</w:t>
            </w:r>
          </w:p>
        </w:tc>
      </w:tr>
      <w:tr w:rsidR="00D81AE3" w:rsidRPr="00E957A8" w14:paraId="70A1CEFE" w14:textId="77777777" w:rsidTr="79169308">
        <w:tc>
          <w:tcPr>
            <w:tcW w:w="704" w:type="dxa"/>
            <w:shd w:val="clear" w:color="auto" w:fill="F2F2F2" w:themeFill="background1" w:themeFillShade="F2"/>
          </w:tcPr>
          <w:p w14:paraId="21C30E12" w14:textId="0A65DDE7" w:rsidR="00D81AE3" w:rsidRPr="00E957A8" w:rsidRDefault="00D81AE3" w:rsidP="00D81AE3">
            <w:pPr>
              <w:spacing w:before="0" w:after="0"/>
              <w:rPr>
                <w:rFonts w:cstheme="minorHAnsi"/>
                <w:lang w:val="pt-PT"/>
              </w:rPr>
            </w:pPr>
            <w:r w:rsidRPr="00E957A8">
              <w:rPr>
                <w:rFonts w:cstheme="minorHAnsi"/>
                <w:lang w:val="pt-PT"/>
              </w:rPr>
              <w:t>2.6</w:t>
            </w:r>
          </w:p>
        </w:tc>
        <w:tc>
          <w:tcPr>
            <w:tcW w:w="5811" w:type="dxa"/>
            <w:shd w:val="clear" w:color="auto" w:fill="F2F2F2" w:themeFill="background1" w:themeFillShade="F2"/>
          </w:tcPr>
          <w:p w14:paraId="047B2361" w14:textId="77777777" w:rsidR="00D81AE3" w:rsidRDefault="00D81AE3" w:rsidP="00E957A8">
            <w:pPr>
              <w:spacing w:before="0"/>
            </w:pPr>
            <w:r w:rsidRPr="00E957A8">
              <w:t>Conduct a study of the architecture of the visitor economy to better understand its structures, systems and supply chain components, and make recommendations for improvements within industry’s and governments’ control that will support improved resilience and sustainable growth.</w:t>
            </w:r>
          </w:p>
          <w:p w14:paraId="52FF84A1" w14:textId="16C92340" w:rsidR="00A14B30" w:rsidRPr="00E957A8" w:rsidRDefault="00A14B30" w:rsidP="00E957A8">
            <w:pPr>
              <w:spacing w:before="0"/>
              <w:rPr>
                <w:rFonts w:cstheme="minorHAnsi"/>
              </w:rPr>
            </w:pPr>
          </w:p>
        </w:tc>
        <w:tc>
          <w:tcPr>
            <w:tcW w:w="1984" w:type="dxa"/>
            <w:shd w:val="clear" w:color="auto" w:fill="F2F2F2" w:themeFill="background1" w:themeFillShade="F2"/>
          </w:tcPr>
          <w:p w14:paraId="2F900841" w14:textId="2DA4FCEF" w:rsidR="00D81AE3" w:rsidRPr="00E957A8" w:rsidRDefault="00D81AE3" w:rsidP="00D81AE3">
            <w:pPr>
              <w:spacing w:before="0" w:after="0"/>
              <w:jc w:val="center"/>
              <w:rPr>
                <w:rFonts w:cstheme="minorHAnsi"/>
                <w:lang w:val="pt-PT"/>
              </w:rPr>
            </w:pPr>
            <w:r w:rsidRPr="00E957A8">
              <w:rPr>
                <w:rFonts w:cstheme="minorHAnsi"/>
                <w:lang w:val="pt-PT"/>
              </w:rPr>
              <w:t>Austrade</w:t>
            </w:r>
          </w:p>
        </w:tc>
        <w:tc>
          <w:tcPr>
            <w:tcW w:w="1458" w:type="dxa"/>
            <w:shd w:val="clear" w:color="auto" w:fill="F2F2F2" w:themeFill="background1" w:themeFillShade="F2"/>
          </w:tcPr>
          <w:p w14:paraId="43997171" w14:textId="3F30B366" w:rsidR="00D81AE3" w:rsidRPr="00E957A8" w:rsidRDefault="00DF53E5" w:rsidP="00D81AE3">
            <w:pPr>
              <w:spacing w:before="0" w:after="0"/>
              <w:rPr>
                <w:rFonts w:cstheme="minorHAnsi"/>
                <w:lang w:val="pt-PT"/>
              </w:rPr>
            </w:pPr>
            <w:r w:rsidRPr="00E957A8">
              <w:rPr>
                <w:rFonts w:cstheme="minorHAnsi"/>
                <w:noProof/>
              </w:rPr>
              <w:drawing>
                <wp:anchor distT="0" distB="0" distL="114300" distR="114300" simplePos="0" relativeHeight="251658252" behindDoc="1" locked="0" layoutInCell="1" allowOverlap="1" wp14:anchorId="4A5F1FB4" wp14:editId="6158FA5B">
                  <wp:simplePos x="0" y="0"/>
                  <wp:positionH relativeFrom="column">
                    <wp:posOffset>62230</wp:posOffset>
                  </wp:positionH>
                  <wp:positionV relativeFrom="paragraph">
                    <wp:posOffset>27940</wp:posOffset>
                  </wp:positionV>
                  <wp:extent cx="619760" cy="574040"/>
                  <wp:effectExtent l="0" t="0" r="0" b="0"/>
                  <wp:wrapSquare wrapText="bothSides"/>
                  <wp:docPr id="1314068732" name="Picture 131406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000" b="90000" l="10000" r="90000">
                                        <a14:foregroundMark x1="63115" y1="16814" x2="63115" y2="16814"/>
                                        <a14:foregroundMark x1="61475" y1="17699" x2="61475" y2="17699"/>
                                        <a14:foregroundMark x1="32787" y1="37168" x2="32787" y2="37168"/>
                                        <a14:foregroundMark x1="45082" y1="38938" x2="45082" y2="38938"/>
                                        <a14:foregroundMark x1="59016" y1="39823" x2="59016" y2="39823"/>
                                        <a14:foregroundMark x1="85246" y1="41593" x2="85246" y2="415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976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81AE3" w:rsidRPr="00E957A8" w14:paraId="0E1FE570" w14:textId="77777777" w:rsidTr="79169308">
        <w:tc>
          <w:tcPr>
            <w:tcW w:w="9957" w:type="dxa"/>
            <w:gridSpan w:val="4"/>
          </w:tcPr>
          <w:p w14:paraId="1EF59E80" w14:textId="77777777" w:rsidR="00A14B30" w:rsidRDefault="00A14B30" w:rsidP="79169308">
            <w:pPr>
              <w:spacing w:before="0" w:after="0"/>
              <w:rPr>
                <w:b/>
                <w:sz w:val="22"/>
                <w:szCs w:val="22"/>
              </w:rPr>
            </w:pPr>
          </w:p>
          <w:p w14:paraId="3BE2453A" w14:textId="7AAB76B3" w:rsidR="00D81AE3" w:rsidRPr="008A6FD1" w:rsidRDefault="14B529B0" w:rsidP="79169308">
            <w:pPr>
              <w:spacing w:before="0" w:after="0"/>
              <w:rPr>
                <w:b/>
                <w:bCs/>
                <w:sz w:val="24"/>
                <w:szCs w:val="24"/>
              </w:rPr>
            </w:pPr>
            <w:r w:rsidRPr="008A6FD1">
              <w:rPr>
                <w:b/>
                <w:sz w:val="22"/>
                <w:szCs w:val="22"/>
              </w:rPr>
              <w:lastRenderedPageBreak/>
              <w:t>Ongoing activity</w:t>
            </w:r>
            <w:r w:rsidRPr="008A6FD1">
              <w:rPr>
                <w:b/>
                <w:bCs/>
                <w:sz w:val="24"/>
                <w:szCs w:val="24"/>
              </w:rPr>
              <w:t xml:space="preserve">: </w:t>
            </w:r>
          </w:p>
          <w:p w14:paraId="119B4E84" w14:textId="37F7887D" w:rsidR="00D81AE3" w:rsidRPr="00E957A8" w:rsidRDefault="4B61C67E" w:rsidP="79169308">
            <w:pPr>
              <w:spacing w:before="0"/>
              <w:rPr>
                <w:color w:val="C00000"/>
              </w:rPr>
            </w:pPr>
            <w:r w:rsidRPr="00E957A8">
              <w:rPr>
                <w:color w:val="auto"/>
              </w:rPr>
              <w:t xml:space="preserve">Work has not </w:t>
            </w:r>
            <w:r w:rsidR="00B4DD2D" w:rsidRPr="00E957A8">
              <w:rPr>
                <w:color w:val="auto"/>
              </w:rPr>
              <w:t xml:space="preserve">commenced </w:t>
            </w:r>
            <w:r w:rsidR="70C9B968" w:rsidRPr="00E957A8">
              <w:rPr>
                <w:color w:val="auto"/>
              </w:rPr>
              <w:t>on this action item</w:t>
            </w:r>
            <w:r w:rsidR="00AE5ADE">
              <w:rPr>
                <w:color w:val="auto"/>
              </w:rPr>
              <w:t xml:space="preserve"> as</w:t>
            </w:r>
            <w:r w:rsidR="70C9B968" w:rsidRPr="00E957A8">
              <w:rPr>
                <w:color w:val="auto"/>
              </w:rPr>
              <w:t xml:space="preserve"> </w:t>
            </w:r>
            <w:r w:rsidR="00AE5ADE">
              <w:rPr>
                <w:color w:val="auto"/>
              </w:rPr>
              <w:t>n</w:t>
            </w:r>
            <w:r w:rsidR="70C9B968" w:rsidRPr="00E957A8">
              <w:rPr>
                <w:color w:val="auto"/>
              </w:rPr>
              <w:t>o budget</w:t>
            </w:r>
            <w:r w:rsidR="002A030F" w:rsidRPr="00E957A8">
              <w:rPr>
                <w:color w:val="auto"/>
              </w:rPr>
              <w:t>,</w:t>
            </w:r>
            <w:r w:rsidR="4BC84726" w:rsidRPr="00E957A8">
              <w:rPr>
                <w:color w:val="auto"/>
              </w:rPr>
              <w:t xml:space="preserve"> or resources </w:t>
            </w:r>
            <w:r w:rsidR="00285C70">
              <w:rPr>
                <w:color w:val="auto"/>
              </w:rPr>
              <w:t>were</w:t>
            </w:r>
            <w:r w:rsidR="70C9B968" w:rsidRPr="00E957A8">
              <w:rPr>
                <w:color w:val="auto"/>
              </w:rPr>
              <w:t xml:space="preserve"> allocated to Austrade to undertake this activity. </w:t>
            </w:r>
            <w:r w:rsidR="00645D27">
              <w:rPr>
                <w:color w:val="auto"/>
              </w:rPr>
              <w:t xml:space="preserve">See </w:t>
            </w:r>
            <w:r w:rsidR="00A71C11">
              <w:rPr>
                <w:color w:val="auto"/>
              </w:rPr>
              <w:t xml:space="preserve">update against </w:t>
            </w:r>
            <w:r w:rsidR="003C4B21">
              <w:rPr>
                <w:color w:val="auto"/>
              </w:rPr>
              <w:t>A</w:t>
            </w:r>
            <w:r w:rsidR="00645D27">
              <w:rPr>
                <w:color w:val="auto"/>
              </w:rPr>
              <w:t>ction 4.</w:t>
            </w:r>
            <w:r w:rsidR="00A71C11">
              <w:rPr>
                <w:color w:val="auto"/>
              </w:rPr>
              <w:t>9.</w:t>
            </w:r>
            <w:r w:rsidR="00645D27">
              <w:rPr>
                <w:color w:val="auto"/>
              </w:rPr>
              <w:t xml:space="preserve"> </w:t>
            </w:r>
          </w:p>
        </w:tc>
      </w:tr>
    </w:tbl>
    <w:p w14:paraId="6253D1C4" w14:textId="098D6227" w:rsidR="004C5952" w:rsidRPr="00433C53" w:rsidRDefault="004C5952" w:rsidP="004C5952">
      <w:pPr>
        <w:tabs>
          <w:tab w:val="left" w:pos="2360"/>
        </w:tabs>
        <w:spacing w:before="0" w:after="160" w:line="259" w:lineRule="auto"/>
        <w:rPr>
          <w:rFonts w:asciiTheme="minorHAnsi" w:hAnsiTheme="minorHAnsi" w:cstheme="minorHAnsi"/>
          <w:sz w:val="22"/>
          <w:szCs w:val="22"/>
        </w:rPr>
      </w:pPr>
      <w:r w:rsidRPr="00433C53">
        <w:rPr>
          <w:noProof/>
        </w:rPr>
        <w:lastRenderedPageBreak/>
        <w:drawing>
          <wp:inline distT="0" distB="0" distL="0" distR="0" wp14:anchorId="44A3497C" wp14:editId="4746E87F">
            <wp:extent cx="213995" cy="213995"/>
            <wp:effectExtent l="0" t="0" r="0" b="0"/>
            <wp:docPr id="349214148" name="Picture 3492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0728"/>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00433C53">
        <w:rPr>
          <w:rFonts w:asciiTheme="minorHAnsi" w:hAnsiTheme="minorHAnsi" w:cstheme="minorHAnsi"/>
          <w:sz w:val="22"/>
          <w:szCs w:val="22"/>
        </w:rPr>
        <w:t>Complete</w:t>
      </w:r>
      <w:r w:rsidRPr="00433C53">
        <w:rPr>
          <w:rFonts w:asciiTheme="minorHAnsi" w:hAnsiTheme="minorHAnsi" w:cstheme="minorHAnsi"/>
          <w:noProof/>
          <w:sz w:val="22"/>
          <w:szCs w:val="22"/>
        </w:rPr>
        <w:drawing>
          <wp:inline distT="0" distB="0" distL="0" distR="0" wp14:anchorId="065230CC" wp14:editId="1A26C1BA">
            <wp:extent cx="236620" cy="236620"/>
            <wp:effectExtent l="0" t="0" r="6350" b="6350"/>
            <wp:docPr id="670691378" name="Picture 67069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7832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D40195">
        <w:rPr>
          <w:rFonts w:asciiTheme="minorHAnsi" w:hAnsiTheme="minorHAnsi" w:cstheme="minorHAnsi"/>
          <w:sz w:val="22"/>
          <w:szCs w:val="22"/>
        </w:rPr>
        <w:t>On track</w:t>
      </w:r>
      <w:r w:rsidRPr="00433C53">
        <w:rPr>
          <w:rFonts w:asciiTheme="minorHAnsi" w:hAnsiTheme="minorHAnsi" w:cstheme="minorHAnsi"/>
          <w:noProof/>
          <w:sz w:val="22"/>
          <w:szCs w:val="22"/>
        </w:rPr>
        <w:drawing>
          <wp:inline distT="0" distB="0" distL="0" distR="0" wp14:anchorId="5BE2B836" wp14:editId="23C1DFF0">
            <wp:extent cx="298995" cy="276938"/>
            <wp:effectExtent l="0" t="0" r="8890" b="0"/>
            <wp:docPr id="670308039" name="Picture 67030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06873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rPr>
          <w:rFonts w:asciiTheme="minorHAnsi" w:hAnsiTheme="minorHAnsi" w:cstheme="minorHAnsi"/>
          <w:sz w:val="22"/>
          <w:szCs w:val="22"/>
        </w:rPr>
        <w:t>Pending</w:t>
      </w:r>
    </w:p>
    <w:p w14:paraId="21687784" w14:textId="77777777" w:rsidR="00D63AD2" w:rsidRDefault="00D63AD2">
      <w:pPr>
        <w:spacing w:before="0" w:after="160" w:line="259" w:lineRule="auto"/>
        <w:rPr>
          <w:rFonts w:eastAsia="Verdana" w:cs="Verdana"/>
          <w:color w:val="173F35" w:themeColor="accent1"/>
          <w:sz w:val="48"/>
          <w:szCs w:val="48"/>
        </w:rPr>
      </w:pPr>
      <w:r>
        <w:rPr>
          <w:rFonts w:eastAsia="Verdana" w:cs="Verdana"/>
          <w:color w:val="173F35" w:themeColor="accent1"/>
          <w:sz w:val="48"/>
          <w:szCs w:val="48"/>
        </w:rPr>
        <w:br w:type="page"/>
      </w:r>
    </w:p>
    <w:p w14:paraId="6389FA48" w14:textId="4C48D6E2" w:rsidR="00713F65" w:rsidRDefault="00A41B4E" w:rsidP="51521DB7">
      <w:pPr>
        <w:spacing w:before="480" w:after="480" w:line="240" w:lineRule="auto"/>
        <w:rPr>
          <w:rFonts w:eastAsia="Verdana" w:cs="Verdana"/>
          <w:color w:val="173F35" w:themeColor="accent1"/>
          <w:sz w:val="48"/>
          <w:szCs w:val="48"/>
        </w:rPr>
      </w:pPr>
      <w:r w:rsidRPr="51521DB7">
        <w:rPr>
          <w:rFonts w:eastAsia="Verdana" w:cs="Verdana"/>
          <w:color w:val="173F35" w:themeColor="accent1"/>
          <w:sz w:val="48"/>
          <w:szCs w:val="48"/>
        </w:rPr>
        <w:lastRenderedPageBreak/>
        <w:t>P</w:t>
      </w:r>
      <w:r w:rsidR="00713F65" w:rsidRPr="51521DB7">
        <w:rPr>
          <w:rFonts w:eastAsia="Verdana" w:cs="Verdana"/>
          <w:color w:val="173F35" w:themeColor="accent1"/>
          <w:sz w:val="48"/>
          <w:szCs w:val="48"/>
        </w:rPr>
        <w:t xml:space="preserve">riority 3: </w:t>
      </w:r>
      <w:r w:rsidR="00627BE0" w:rsidRPr="51521DB7">
        <w:rPr>
          <w:rFonts w:eastAsia="Verdana" w:cs="Verdana"/>
          <w:color w:val="173F35" w:themeColor="accent1"/>
          <w:sz w:val="48"/>
          <w:szCs w:val="48"/>
        </w:rPr>
        <w:t>Grow a secure and resilient workforce</w:t>
      </w:r>
    </w:p>
    <w:p w14:paraId="1D35AC79" w14:textId="2EF20BA4" w:rsidR="00EC5E8C" w:rsidRPr="0044274F" w:rsidRDefault="00E97D0C" w:rsidP="51521DB7">
      <w:pPr>
        <w:rPr>
          <w:rFonts w:eastAsia="Calibri" w:cs="Calibri"/>
        </w:rPr>
      </w:pPr>
      <w:r w:rsidRPr="0044274F">
        <w:rPr>
          <w:rFonts w:eastAsia="Calibri" w:cs="Calibri"/>
        </w:rPr>
        <w:t xml:space="preserve">The </w:t>
      </w:r>
      <w:r w:rsidR="00547410" w:rsidRPr="0044274F">
        <w:rPr>
          <w:rFonts w:eastAsia="Calibri" w:cs="Calibri"/>
        </w:rPr>
        <w:t xml:space="preserve">Australian </w:t>
      </w:r>
      <w:r w:rsidRPr="0044274F">
        <w:rPr>
          <w:rFonts w:eastAsia="Calibri" w:cs="Calibri"/>
        </w:rPr>
        <w:t xml:space="preserve">Government </w:t>
      </w:r>
      <w:r w:rsidR="00647404">
        <w:rPr>
          <w:rFonts w:eastAsia="Calibri" w:cs="Calibri"/>
        </w:rPr>
        <w:t>has delivered a range of</w:t>
      </w:r>
      <w:r w:rsidRPr="0044274F">
        <w:rPr>
          <w:rFonts w:eastAsia="Calibri" w:cs="Calibri"/>
        </w:rPr>
        <w:t xml:space="preserve"> </w:t>
      </w:r>
      <w:r w:rsidR="00AA7F90">
        <w:rPr>
          <w:rFonts w:eastAsia="Calibri" w:cs="Calibri"/>
        </w:rPr>
        <w:t>initiatives to rebuild</w:t>
      </w:r>
      <w:r w:rsidRPr="0044274F">
        <w:rPr>
          <w:rFonts w:eastAsia="Calibri" w:cs="Calibri"/>
        </w:rPr>
        <w:t xml:space="preserve"> visitor economy workforce capability in the short term</w:t>
      </w:r>
      <w:r w:rsidR="00AA7F90">
        <w:rPr>
          <w:rFonts w:eastAsia="Calibri" w:cs="Calibri"/>
        </w:rPr>
        <w:t xml:space="preserve">, including </w:t>
      </w:r>
      <w:r w:rsidR="000605D1">
        <w:rPr>
          <w:rFonts w:eastAsia="Calibri" w:cs="Calibri"/>
        </w:rPr>
        <w:t xml:space="preserve">funding the </w:t>
      </w:r>
      <w:r w:rsidR="006B512F" w:rsidRPr="0044274F">
        <w:rPr>
          <w:rFonts w:eastAsia="Calibri" w:cs="Calibri"/>
        </w:rPr>
        <w:t xml:space="preserve">$8.1 million Choose Tourism program </w:t>
      </w:r>
      <w:r w:rsidR="000605D1">
        <w:rPr>
          <w:rFonts w:eastAsia="Calibri" w:cs="Calibri"/>
        </w:rPr>
        <w:t xml:space="preserve">to </w:t>
      </w:r>
      <w:r w:rsidR="00114479">
        <w:rPr>
          <w:rFonts w:eastAsia="Calibri" w:cs="Calibri"/>
        </w:rPr>
        <w:t>improve perceptions of tourism as a career of choice</w:t>
      </w:r>
      <w:r w:rsidR="003E669C">
        <w:rPr>
          <w:rFonts w:eastAsia="Calibri" w:cs="Calibri"/>
        </w:rPr>
        <w:t>, encourage businesses to employ a diverse and inclusive workforce</w:t>
      </w:r>
      <w:r w:rsidR="00114479">
        <w:rPr>
          <w:rFonts w:eastAsia="Calibri" w:cs="Calibri"/>
        </w:rPr>
        <w:t xml:space="preserve"> and support</w:t>
      </w:r>
      <w:r w:rsidR="006B512F" w:rsidRPr="0044274F">
        <w:rPr>
          <w:rFonts w:eastAsia="Calibri" w:cs="Calibri"/>
        </w:rPr>
        <w:t xml:space="preserve"> States and Territories</w:t>
      </w:r>
      <w:r w:rsidR="002C37AA" w:rsidRPr="0044274F">
        <w:rPr>
          <w:rFonts w:eastAsia="Calibri" w:cs="Calibri"/>
        </w:rPr>
        <w:t xml:space="preserve"> to </w:t>
      </w:r>
      <w:r w:rsidR="00632101">
        <w:rPr>
          <w:rFonts w:eastAsia="Calibri" w:cs="Calibri"/>
        </w:rPr>
        <w:t xml:space="preserve">deliver </w:t>
      </w:r>
      <w:r w:rsidR="00756659">
        <w:rPr>
          <w:rFonts w:eastAsia="Calibri" w:cs="Calibri"/>
        </w:rPr>
        <w:t xml:space="preserve">activities promoting tourism roles to underrepresented </w:t>
      </w:r>
      <w:r w:rsidR="003E669C">
        <w:rPr>
          <w:rFonts w:eastAsia="Calibri" w:cs="Calibri"/>
        </w:rPr>
        <w:t>cohorts</w:t>
      </w:r>
      <w:r w:rsidR="001F44DC">
        <w:rPr>
          <w:rFonts w:eastAsia="Calibri" w:cs="Calibri"/>
        </w:rPr>
        <w:t xml:space="preserve">. The Australian Government has also </w:t>
      </w:r>
      <w:r w:rsidR="002A32B3">
        <w:rPr>
          <w:rFonts w:eastAsia="Calibri" w:cs="Calibri"/>
        </w:rPr>
        <w:t>increased work rights of pensioners, resulting in more mature Australians working in tourism</w:t>
      </w:r>
      <w:r w:rsidR="0064383D" w:rsidRPr="0044274F">
        <w:rPr>
          <w:rFonts w:eastAsia="Calibri" w:cs="Calibri"/>
        </w:rPr>
        <w:t>,</w:t>
      </w:r>
      <w:r w:rsidR="002C37AA" w:rsidRPr="0044274F">
        <w:rPr>
          <w:rFonts w:eastAsia="Calibri" w:cs="Calibri"/>
        </w:rPr>
        <w:t xml:space="preserve"> </w:t>
      </w:r>
      <w:r w:rsidR="00325B87" w:rsidRPr="0044274F">
        <w:rPr>
          <w:rFonts w:eastAsia="Calibri" w:cs="Calibri"/>
        </w:rPr>
        <w:t>support</w:t>
      </w:r>
      <w:r w:rsidR="00325B87">
        <w:rPr>
          <w:rFonts w:eastAsia="Calibri" w:cs="Calibri"/>
        </w:rPr>
        <w:t>ed</w:t>
      </w:r>
      <w:r w:rsidR="00325B87" w:rsidRPr="0044274F">
        <w:rPr>
          <w:rFonts w:eastAsia="Calibri" w:cs="Calibri"/>
        </w:rPr>
        <w:t xml:space="preserve"> small tourism businesses to employ people with a disability (with 12 providers across 8 regions delivering the $3.3 million Disability Employment Local Tourism Navigators Pilot)</w:t>
      </w:r>
      <w:r w:rsidR="00325B87">
        <w:rPr>
          <w:rFonts w:eastAsia="Calibri" w:cs="Calibri"/>
        </w:rPr>
        <w:t xml:space="preserve"> and</w:t>
      </w:r>
      <w:r w:rsidR="007963E8">
        <w:rPr>
          <w:rFonts w:eastAsia="Calibri" w:cs="Calibri"/>
        </w:rPr>
        <w:t xml:space="preserve"> addressed</w:t>
      </w:r>
      <w:r w:rsidR="003E669C">
        <w:rPr>
          <w:rFonts w:eastAsia="Calibri" w:cs="Calibri"/>
        </w:rPr>
        <w:t xml:space="preserve"> the</w:t>
      </w:r>
      <w:r w:rsidR="002C37AA" w:rsidRPr="0044274F">
        <w:rPr>
          <w:rFonts w:eastAsia="Calibri" w:cs="Calibri"/>
        </w:rPr>
        <w:t xml:space="preserve"> visa </w:t>
      </w:r>
      <w:r w:rsidR="003E669C">
        <w:rPr>
          <w:rFonts w:eastAsia="Calibri" w:cs="Calibri"/>
        </w:rPr>
        <w:t>backlog</w:t>
      </w:r>
      <w:r w:rsidR="003544A0" w:rsidRPr="0044274F">
        <w:rPr>
          <w:rFonts w:eastAsia="Calibri" w:cs="Calibri"/>
        </w:rPr>
        <w:t xml:space="preserve">. </w:t>
      </w:r>
      <w:r w:rsidR="00EC5E8C" w:rsidRPr="0044274F">
        <w:rPr>
          <w:rFonts w:eastAsia="Calibri" w:cs="Calibri"/>
        </w:rPr>
        <w:t xml:space="preserve">Long-term improvements underway include expansion of the Pacific Australia Labour Mobility (PALM) visa scheme, </w:t>
      </w:r>
      <w:r w:rsidR="00141C4D">
        <w:rPr>
          <w:rFonts w:eastAsia="Calibri" w:cs="Calibri"/>
        </w:rPr>
        <w:t xml:space="preserve">establishing the Pacific Engagement Visa </w:t>
      </w:r>
      <w:r w:rsidR="00EC46A4">
        <w:rPr>
          <w:rFonts w:eastAsia="Calibri" w:cs="Calibri"/>
        </w:rPr>
        <w:t xml:space="preserve">program, </w:t>
      </w:r>
      <w:r w:rsidR="00EC5E8C" w:rsidRPr="0044274F">
        <w:rPr>
          <w:rFonts w:eastAsia="Calibri" w:cs="Calibri"/>
        </w:rPr>
        <w:t>funding fee-free tourism and hospitality TAFE courses</w:t>
      </w:r>
      <w:r w:rsidR="00AB7A9A" w:rsidRPr="0044274F">
        <w:rPr>
          <w:rFonts w:eastAsia="Calibri" w:cs="Calibri"/>
        </w:rPr>
        <w:t>,</w:t>
      </w:r>
      <w:r w:rsidR="00A910EE" w:rsidRPr="0044274F">
        <w:rPr>
          <w:rFonts w:eastAsia="Calibri" w:cs="Calibri"/>
        </w:rPr>
        <w:t xml:space="preserve"> broader skills reform work</w:t>
      </w:r>
      <w:r w:rsidR="0092540D" w:rsidRPr="0044274F">
        <w:rPr>
          <w:rFonts w:eastAsia="Calibri" w:cs="Calibri"/>
        </w:rPr>
        <w:t xml:space="preserve">, </w:t>
      </w:r>
      <w:r w:rsidR="00E27262">
        <w:rPr>
          <w:rFonts w:eastAsia="Calibri" w:cs="Calibri"/>
        </w:rPr>
        <w:t>and</w:t>
      </w:r>
      <w:r w:rsidR="0092540D" w:rsidRPr="0044274F">
        <w:rPr>
          <w:rFonts w:eastAsia="Calibri" w:cs="Calibri"/>
        </w:rPr>
        <w:t xml:space="preserve"> investing $10 million for Accommodation Australia’s online skills and training platform</w:t>
      </w:r>
      <w:r w:rsidR="00EC5E8C" w:rsidRPr="0044274F">
        <w:rPr>
          <w:rFonts w:eastAsia="Calibri" w:cs="Calibri"/>
        </w:rPr>
        <w:t>.</w:t>
      </w:r>
      <w:r w:rsidR="00457DF9">
        <w:rPr>
          <w:rFonts w:eastAsia="Calibri" w:cs="Calibri"/>
        </w:rPr>
        <w:t xml:space="preserve"> The establishment of </w:t>
      </w:r>
      <w:r w:rsidR="00457DF9" w:rsidRPr="00D1610D">
        <w:rPr>
          <w:rFonts w:eastAsia="Calibri" w:cs="Calibri"/>
        </w:rPr>
        <w:t>Service and Creative Skills Australia (SaCSA)</w:t>
      </w:r>
      <w:r w:rsidR="00457DF9">
        <w:rPr>
          <w:rFonts w:eastAsia="Calibri" w:cs="Calibri"/>
        </w:rPr>
        <w:t xml:space="preserve">, </w:t>
      </w:r>
      <w:r w:rsidR="00457DF9" w:rsidRPr="00D1610D">
        <w:rPr>
          <w:rFonts w:eastAsia="Calibri" w:cs="Calibri"/>
        </w:rPr>
        <w:t xml:space="preserve">the Jobs and Skills Council with primary coverage for the </w:t>
      </w:r>
      <w:r w:rsidR="00457DF9">
        <w:rPr>
          <w:rFonts w:eastAsia="Calibri" w:cs="Calibri"/>
        </w:rPr>
        <w:t>v</w:t>
      </w:r>
      <w:r w:rsidR="00457DF9" w:rsidRPr="00D1610D">
        <w:rPr>
          <w:rFonts w:eastAsia="Calibri" w:cs="Calibri"/>
        </w:rPr>
        <w:t>isitor economy</w:t>
      </w:r>
      <w:r w:rsidR="00457DF9">
        <w:rPr>
          <w:rFonts w:eastAsia="Calibri" w:cs="Calibri"/>
        </w:rPr>
        <w:t>, has enhanced industry voices</w:t>
      </w:r>
      <w:r w:rsidR="00E126C2">
        <w:rPr>
          <w:rFonts w:eastAsia="Calibri" w:cs="Calibri"/>
        </w:rPr>
        <w:t xml:space="preserve"> in the Government’s </w:t>
      </w:r>
      <w:r w:rsidR="00457DF9">
        <w:rPr>
          <w:rFonts w:eastAsia="Calibri" w:cs="Calibri"/>
        </w:rPr>
        <w:t xml:space="preserve">skills and workforce planning for </w:t>
      </w:r>
      <w:r w:rsidR="00E126C2">
        <w:rPr>
          <w:rFonts w:eastAsia="Calibri" w:cs="Calibri"/>
        </w:rPr>
        <w:t>tourism</w:t>
      </w:r>
      <w:r w:rsidR="00457DF9" w:rsidRPr="00D1610D">
        <w:rPr>
          <w:rFonts w:eastAsia="Calibri" w:cs="Calibri"/>
        </w:rPr>
        <w:t xml:space="preserve">. </w:t>
      </w:r>
    </w:p>
    <w:p w14:paraId="3B4629C4" w14:textId="5517B92E" w:rsidR="0061739C" w:rsidRDefault="0061739C" w:rsidP="51521DB7">
      <w:pPr>
        <w:rPr>
          <w:rFonts w:eastAsia="Calibri" w:cs="Calibri"/>
        </w:rPr>
      </w:pPr>
      <w:r>
        <w:rPr>
          <w:rFonts w:eastAsia="Calibri" w:cs="Calibri"/>
        </w:rPr>
        <w:t xml:space="preserve">Since November 2023, the key </w:t>
      </w:r>
      <w:r w:rsidR="00B81524">
        <w:rPr>
          <w:rFonts w:eastAsia="Calibri" w:cs="Calibri"/>
        </w:rPr>
        <w:t>activities</w:t>
      </w:r>
      <w:r>
        <w:rPr>
          <w:rFonts w:eastAsia="Calibri" w:cs="Calibri"/>
        </w:rPr>
        <w:t xml:space="preserve"> under the workforce pillar are:</w:t>
      </w:r>
    </w:p>
    <w:p w14:paraId="2FD587F9" w14:textId="74721F12" w:rsidR="0061739C" w:rsidRPr="0061739C" w:rsidRDefault="00D86A4E" w:rsidP="0061739C">
      <w:pPr>
        <w:pStyle w:val="ListParagraph"/>
        <w:numPr>
          <w:ilvl w:val="0"/>
          <w:numId w:val="40"/>
        </w:numPr>
        <w:rPr>
          <w:rFonts w:eastAsia="Calibri" w:cs="Calibri"/>
        </w:rPr>
      </w:pPr>
      <w:r>
        <w:rPr>
          <w:rFonts w:eastAsia="Calibri" w:cs="Calibri"/>
        </w:rPr>
        <w:t xml:space="preserve">The Choose Tourism </w:t>
      </w:r>
      <w:r w:rsidR="00E456EA">
        <w:rPr>
          <w:rFonts w:eastAsia="Calibri" w:cs="Calibri"/>
        </w:rPr>
        <w:t xml:space="preserve">program, delivered in partnership with State and Territory and industry partners, </w:t>
      </w:r>
      <w:r w:rsidR="001B4F63">
        <w:rPr>
          <w:rFonts w:eastAsia="Calibri" w:cs="Calibri"/>
        </w:rPr>
        <w:t>had</w:t>
      </w:r>
      <w:r>
        <w:rPr>
          <w:rFonts w:eastAsia="Calibri" w:cs="Calibri"/>
        </w:rPr>
        <w:t xml:space="preserve"> a </w:t>
      </w:r>
      <w:r w:rsidR="001B4F63">
        <w:rPr>
          <w:rFonts w:eastAsia="Calibri" w:cs="Calibri"/>
        </w:rPr>
        <w:t>range</w:t>
      </w:r>
      <w:r>
        <w:rPr>
          <w:rFonts w:eastAsia="Calibri" w:cs="Calibri"/>
        </w:rPr>
        <w:t xml:space="preserve"> </w:t>
      </w:r>
      <w:r w:rsidR="00E24931">
        <w:rPr>
          <w:rFonts w:eastAsia="Calibri" w:cs="Calibri"/>
        </w:rPr>
        <w:t xml:space="preserve">of </w:t>
      </w:r>
      <w:r w:rsidR="001B4F63">
        <w:rPr>
          <w:rFonts w:eastAsia="Calibri" w:cs="Calibri"/>
        </w:rPr>
        <w:t>activities</w:t>
      </w:r>
      <w:r w:rsidR="00E24931">
        <w:rPr>
          <w:rFonts w:eastAsia="Calibri" w:cs="Calibri"/>
        </w:rPr>
        <w:t xml:space="preserve"> to encourage </w:t>
      </w:r>
      <w:r w:rsidR="001B4F63">
        <w:rPr>
          <w:rFonts w:eastAsia="Calibri" w:cs="Calibri"/>
        </w:rPr>
        <w:t>people</w:t>
      </w:r>
      <w:r w:rsidR="00E24931">
        <w:rPr>
          <w:rFonts w:eastAsia="Calibri" w:cs="Calibri"/>
        </w:rPr>
        <w:t xml:space="preserve"> to Choose Tourism as a career of choice. </w:t>
      </w:r>
      <w:r w:rsidR="001B4F63">
        <w:rPr>
          <w:rFonts w:eastAsia="Calibri" w:cs="Calibri"/>
        </w:rPr>
        <w:t>For example,</w:t>
      </w:r>
      <w:r w:rsidR="00C26315">
        <w:rPr>
          <w:rFonts w:eastAsia="Calibri" w:cs="Calibri"/>
        </w:rPr>
        <w:t xml:space="preserve"> a Tourism and Hospitality careers expo </w:t>
      </w:r>
      <w:r w:rsidR="003F5C8D">
        <w:rPr>
          <w:rFonts w:eastAsia="Calibri" w:cs="Calibri"/>
        </w:rPr>
        <w:t>in Melbourne</w:t>
      </w:r>
      <w:r w:rsidR="00FB7A48">
        <w:rPr>
          <w:rFonts w:eastAsia="Calibri" w:cs="Calibri"/>
        </w:rPr>
        <w:t xml:space="preserve"> will be held on 18 June</w:t>
      </w:r>
      <w:r w:rsidR="003F5C8D">
        <w:rPr>
          <w:rFonts w:eastAsia="Calibri" w:cs="Calibri"/>
        </w:rPr>
        <w:t xml:space="preserve"> to encourage workers to consider a </w:t>
      </w:r>
      <w:r w:rsidR="00252789">
        <w:rPr>
          <w:rFonts w:eastAsia="Calibri" w:cs="Calibri"/>
        </w:rPr>
        <w:t>role and career in the visitor economy.</w:t>
      </w:r>
    </w:p>
    <w:p w14:paraId="41CEB055" w14:textId="0A2DC2EB" w:rsidR="007604BE" w:rsidRPr="0061739C" w:rsidRDefault="00046FDB" w:rsidP="0061739C">
      <w:pPr>
        <w:pStyle w:val="ListParagraph"/>
        <w:numPr>
          <w:ilvl w:val="0"/>
          <w:numId w:val="40"/>
        </w:numPr>
        <w:rPr>
          <w:rFonts w:eastAsia="Calibri" w:cs="Calibri"/>
        </w:rPr>
      </w:pPr>
      <w:r>
        <w:rPr>
          <w:rFonts w:eastAsia="Calibri" w:cs="Calibri"/>
        </w:rPr>
        <w:t xml:space="preserve">Austrade has been engaging directly with industry and </w:t>
      </w:r>
      <w:r w:rsidR="00FB7A48">
        <w:rPr>
          <w:rFonts w:eastAsia="Calibri" w:cs="Calibri"/>
        </w:rPr>
        <w:t xml:space="preserve">tourism businesses </w:t>
      </w:r>
      <w:r>
        <w:rPr>
          <w:rFonts w:eastAsia="Calibri" w:cs="Calibri"/>
        </w:rPr>
        <w:t xml:space="preserve">to </w:t>
      </w:r>
      <w:r w:rsidR="00381281">
        <w:rPr>
          <w:rFonts w:eastAsia="Calibri" w:cs="Calibri"/>
        </w:rPr>
        <w:t xml:space="preserve">highlight the free government resources </w:t>
      </w:r>
      <w:r w:rsidR="00FF2FC5">
        <w:rPr>
          <w:rFonts w:eastAsia="Calibri" w:cs="Calibri"/>
        </w:rPr>
        <w:t xml:space="preserve">and services </w:t>
      </w:r>
      <w:r w:rsidR="00381281">
        <w:rPr>
          <w:rFonts w:eastAsia="Calibri" w:cs="Calibri"/>
        </w:rPr>
        <w:t xml:space="preserve">available to assist businesses </w:t>
      </w:r>
      <w:r w:rsidR="00FB7A48">
        <w:rPr>
          <w:rFonts w:eastAsia="Calibri" w:cs="Calibri"/>
        </w:rPr>
        <w:t xml:space="preserve">find staff and </w:t>
      </w:r>
      <w:r w:rsidR="00381281">
        <w:rPr>
          <w:rFonts w:eastAsia="Calibri" w:cs="Calibri"/>
        </w:rPr>
        <w:t xml:space="preserve">become more inclusive and diverse in </w:t>
      </w:r>
      <w:r w:rsidR="003C341B">
        <w:rPr>
          <w:rFonts w:eastAsia="Calibri" w:cs="Calibri"/>
        </w:rPr>
        <w:t>their</w:t>
      </w:r>
      <w:r w:rsidR="00381281">
        <w:rPr>
          <w:rFonts w:eastAsia="Calibri" w:cs="Calibri"/>
        </w:rPr>
        <w:t xml:space="preserve"> workforce practices. </w:t>
      </w:r>
      <w:r w:rsidR="00FB7A48">
        <w:rPr>
          <w:rFonts w:eastAsia="Calibri" w:cs="Calibri"/>
        </w:rPr>
        <w:t xml:space="preserve">This outreach has been via sponsorship of </w:t>
      </w:r>
      <w:r w:rsidR="00FF2FC5">
        <w:rPr>
          <w:rFonts w:eastAsia="Calibri" w:cs="Calibri"/>
        </w:rPr>
        <w:t xml:space="preserve">and presentations to </w:t>
      </w:r>
      <w:r w:rsidR="00FB7A48">
        <w:rPr>
          <w:rFonts w:eastAsia="Calibri" w:cs="Calibri"/>
        </w:rPr>
        <w:t xml:space="preserve">tourism conferences </w:t>
      </w:r>
      <w:r w:rsidR="00381281">
        <w:rPr>
          <w:rFonts w:eastAsia="Calibri" w:cs="Calibri"/>
        </w:rPr>
        <w:t>in</w:t>
      </w:r>
      <w:r w:rsidR="00FF2FC5">
        <w:rPr>
          <w:rFonts w:eastAsia="Calibri" w:cs="Calibri"/>
        </w:rPr>
        <w:t xml:space="preserve"> most jurisdictions</w:t>
      </w:r>
      <w:r w:rsidR="00A92C5C">
        <w:rPr>
          <w:rFonts w:eastAsia="Calibri" w:cs="Calibri"/>
        </w:rPr>
        <w:t>.</w:t>
      </w:r>
    </w:p>
    <w:p w14:paraId="7A38BC82" w14:textId="1E458777" w:rsidR="00276E52" w:rsidRPr="0061739C" w:rsidRDefault="00104C29" w:rsidP="0061739C">
      <w:pPr>
        <w:pStyle w:val="ListParagraph"/>
        <w:numPr>
          <w:ilvl w:val="0"/>
          <w:numId w:val="40"/>
        </w:numPr>
        <w:rPr>
          <w:rFonts w:eastAsia="Calibri" w:cs="Calibri"/>
        </w:rPr>
      </w:pPr>
      <w:r>
        <w:rPr>
          <w:rFonts w:eastAsia="Calibri" w:cs="Calibri"/>
        </w:rPr>
        <w:t xml:space="preserve">The Tourism Local </w:t>
      </w:r>
      <w:r w:rsidR="00D912EF">
        <w:rPr>
          <w:rFonts w:eastAsia="Calibri" w:cs="Calibri"/>
        </w:rPr>
        <w:t>Navigator</w:t>
      </w:r>
      <w:r>
        <w:rPr>
          <w:rFonts w:eastAsia="Calibri" w:cs="Calibri"/>
        </w:rPr>
        <w:t xml:space="preserve"> pilot </w:t>
      </w:r>
      <w:r w:rsidR="00FB7A48">
        <w:rPr>
          <w:rFonts w:eastAsia="Calibri" w:cs="Calibri"/>
        </w:rPr>
        <w:t>(supporting tourism businesses to employ people with a disability)</w:t>
      </w:r>
      <w:r>
        <w:rPr>
          <w:rFonts w:eastAsia="Calibri" w:cs="Calibri"/>
        </w:rPr>
        <w:t xml:space="preserve"> has engaged with over 300 businesses and has up to 40 employment outcomes</w:t>
      </w:r>
      <w:r w:rsidR="00D912EF">
        <w:rPr>
          <w:rFonts w:eastAsia="Calibri" w:cs="Calibri"/>
        </w:rPr>
        <w:t>. The pilot has been exten</w:t>
      </w:r>
      <w:r w:rsidR="0037180A">
        <w:rPr>
          <w:rFonts w:eastAsia="Calibri" w:cs="Calibri"/>
        </w:rPr>
        <w:t>ded</w:t>
      </w:r>
      <w:r w:rsidR="00D912EF">
        <w:rPr>
          <w:rFonts w:eastAsia="Calibri" w:cs="Calibri"/>
        </w:rPr>
        <w:t xml:space="preserve"> until 30 September 2024.</w:t>
      </w:r>
    </w:p>
    <w:p w14:paraId="41592A26" w14:textId="392F10C2" w:rsidR="00C376F1" w:rsidRDefault="00C376F1" w:rsidP="00AA373F">
      <w:pPr>
        <w:pStyle w:val="ListParagraph"/>
        <w:numPr>
          <w:ilvl w:val="0"/>
          <w:numId w:val="40"/>
        </w:numPr>
        <w:rPr>
          <w:rFonts w:eastAsia="Calibri" w:cs="Calibri"/>
        </w:rPr>
      </w:pPr>
      <w:r w:rsidRPr="59697C16">
        <w:rPr>
          <w:rFonts w:eastAsia="Calibri" w:cs="Calibri"/>
        </w:rPr>
        <w:t>The Fair Work Ombudsm</w:t>
      </w:r>
      <w:r w:rsidR="409CA2A1" w:rsidRPr="59697C16">
        <w:rPr>
          <w:rFonts w:eastAsia="Calibri" w:cs="Calibri"/>
        </w:rPr>
        <w:t>a</w:t>
      </w:r>
      <w:r w:rsidRPr="59697C16">
        <w:rPr>
          <w:rFonts w:eastAsia="Calibri" w:cs="Calibri"/>
        </w:rPr>
        <w:t>n and the Australian Taxation Office also continue their ongoing work to ensure worker rights are protected.</w:t>
      </w:r>
    </w:p>
    <w:p w14:paraId="264AD7CC" w14:textId="77777777" w:rsidR="00AA373F" w:rsidRPr="00AA373F" w:rsidRDefault="00AA373F" w:rsidP="00AA373F">
      <w:pPr>
        <w:pStyle w:val="ListParagraph"/>
        <w:rPr>
          <w:rFonts w:eastAsia="Calibri" w:cs="Calibri"/>
        </w:rPr>
      </w:pPr>
    </w:p>
    <w:tbl>
      <w:tblPr>
        <w:tblStyle w:val="TableGrid"/>
        <w:tblW w:w="1007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1"/>
        <w:gridCol w:w="5209"/>
        <w:gridCol w:w="2790"/>
        <w:gridCol w:w="1372"/>
      </w:tblGrid>
      <w:tr w:rsidR="51521DB7" w:rsidRPr="006854C8" w14:paraId="5C514A96"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7BF7FCBB" w14:textId="27E6C48F"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No.</w:t>
            </w:r>
          </w:p>
        </w:tc>
        <w:tc>
          <w:tcPr>
            <w:tcW w:w="5209"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56BA8E28" w14:textId="1EDECE9F"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Action</w:t>
            </w:r>
          </w:p>
        </w:tc>
        <w:tc>
          <w:tcPr>
            <w:tcW w:w="2790"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5E200CE0" w14:textId="3AC24DEB"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Action Lead (Partners)</w:t>
            </w:r>
          </w:p>
        </w:tc>
        <w:tc>
          <w:tcPr>
            <w:tcW w:w="1372" w:type="dxa"/>
            <w:tcBorders>
              <w:top w:val="single" w:sz="6" w:space="0" w:color="auto"/>
              <w:left w:val="single" w:sz="6" w:space="0" w:color="auto"/>
              <w:bottom w:val="single" w:sz="6" w:space="0" w:color="auto"/>
              <w:right w:val="single" w:sz="6" w:space="0" w:color="auto"/>
            </w:tcBorders>
            <w:shd w:val="clear" w:color="auto" w:fill="216644" w:themeFill="accent3"/>
            <w:tcMar>
              <w:left w:w="105" w:type="dxa"/>
              <w:right w:w="105" w:type="dxa"/>
            </w:tcMar>
          </w:tcPr>
          <w:p w14:paraId="7C45FBE8" w14:textId="3CC92B8C" w:rsidR="51521DB7" w:rsidRPr="006854C8" w:rsidRDefault="51521DB7" w:rsidP="51521DB7">
            <w:pPr>
              <w:rPr>
                <w:rFonts w:eastAsia="Calibri" w:cs="Calibri"/>
                <w:color w:val="FFFFFF" w:themeColor="background1"/>
              </w:rPr>
            </w:pPr>
            <w:r w:rsidRPr="006854C8">
              <w:rPr>
                <w:rFonts w:eastAsia="Calibri" w:cs="Calibri"/>
                <w:b/>
                <w:bCs/>
                <w:color w:val="FFFFFF" w:themeColor="background1"/>
              </w:rPr>
              <w:t>Status</w:t>
            </w:r>
          </w:p>
        </w:tc>
      </w:tr>
      <w:tr w:rsidR="51521DB7" w:rsidRPr="006854C8" w14:paraId="3438AC99"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1F29F5C" w14:textId="5DD2503C" w:rsidR="51521DB7" w:rsidRPr="006854C8" w:rsidRDefault="51521DB7" w:rsidP="51521DB7">
            <w:pPr>
              <w:rPr>
                <w:rFonts w:eastAsia="Calibri" w:cs="Calibri"/>
              </w:rPr>
            </w:pPr>
            <w:r w:rsidRPr="006854C8">
              <w:rPr>
                <w:rFonts w:eastAsia="Calibri" w:cs="Calibri"/>
              </w:rPr>
              <w:t>3.1</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05C23B3" w14:textId="27CC3296" w:rsidR="51521DB7" w:rsidRPr="006854C8" w:rsidRDefault="51521DB7" w:rsidP="51521DB7">
            <w:pPr>
              <w:rPr>
                <w:rFonts w:eastAsia="Calibri" w:cs="Calibri"/>
              </w:rPr>
            </w:pPr>
            <w:r w:rsidRPr="006854C8">
              <w:rPr>
                <w:rFonts w:eastAsia="Calibri" w:cs="Calibri"/>
              </w:rPr>
              <w:t xml:space="preserve">Establish a Workforce and Skills Working Group comprising key policy agencies, industry experts and relevant representatives to identify gaps and provide practical immediate solutions to address the current workforce challenges and support the </w:t>
            </w:r>
            <w:r w:rsidRPr="006854C8">
              <w:rPr>
                <w:rFonts w:eastAsia="Calibri" w:cs="Calibri"/>
              </w:rPr>
              <w:lastRenderedPageBreak/>
              <w:t>development of the future needs of the visitor economy workforce.</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D058220" w14:textId="5365D1F3" w:rsidR="51521DB7" w:rsidRPr="006854C8" w:rsidRDefault="51521DB7" w:rsidP="51521DB7">
            <w:pPr>
              <w:rPr>
                <w:rFonts w:eastAsia="Calibri" w:cs="Calibri"/>
              </w:rPr>
            </w:pPr>
            <w:r w:rsidRPr="006854C8">
              <w:rPr>
                <w:rFonts w:eastAsia="Calibri" w:cs="Calibri"/>
              </w:rPr>
              <w:lastRenderedPageBreak/>
              <w:t>Austrade (S&amp;TG, VE industry)</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19A7D71" w14:textId="77777777" w:rsidR="0044274F" w:rsidRPr="006854C8" w:rsidRDefault="0044274F" w:rsidP="51521DB7">
            <w:pPr>
              <w:rPr>
                <w:rFonts w:eastAsia="Calibri" w:cs="Calibri"/>
              </w:rPr>
            </w:pPr>
          </w:p>
          <w:p w14:paraId="545C499B" w14:textId="43258635" w:rsidR="51521DB7" w:rsidRPr="006854C8" w:rsidRDefault="51521DB7" w:rsidP="51521DB7">
            <w:pPr>
              <w:rPr>
                <w:rFonts w:eastAsia="Calibri" w:cs="Calibri"/>
              </w:rPr>
            </w:pPr>
            <w:r w:rsidRPr="006854C8">
              <w:rPr>
                <w:noProof/>
              </w:rPr>
              <w:drawing>
                <wp:inline distT="0" distB="0" distL="0" distR="0" wp14:anchorId="4C78DAB6" wp14:editId="49C3F9D2">
                  <wp:extent cx="590550" cy="590550"/>
                  <wp:effectExtent l="0" t="0" r="0" b="0"/>
                  <wp:docPr id="936905003" name="Picture 93690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6854C8" w14:paraId="088C06C2"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0F9CB1B" w14:textId="36A1C80E" w:rsidR="51521DB7" w:rsidRPr="001E0095" w:rsidRDefault="51521DB7" w:rsidP="001E0095">
            <w:pPr>
              <w:spacing w:before="0" w:after="0"/>
              <w:rPr>
                <w:b/>
                <w:sz w:val="22"/>
                <w:szCs w:val="22"/>
              </w:rPr>
            </w:pPr>
            <w:r w:rsidRPr="006854C8">
              <w:rPr>
                <w:rFonts w:eastAsia="Calibri" w:cs="Calibri"/>
                <w:b/>
                <w:sz w:val="22"/>
                <w:szCs w:val="22"/>
              </w:rPr>
              <w:t>Completed activity:</w:t>
            </w:r>
          </w:p>
          <w:p w14:paraId="01DD29F9" w14:textId="0B57C9C9" w:rsidR="00B30C1A" w:rsidRPr="006854C8" w:rsidRDefault="51521DB7" w:rsidP="001E0095">
            <w:pPr>
              <w:spacing w:before="0"/>
              <w:rPr>
                <w:rFonts w:eastAsia="Calibri" w:cs="Calibri"/>
              </w:rPr>
            </w:pPr>
            <w:r w:rsidRPr="001E0095">
              <w:rPr>
                <w:color w:val="auto"/>
              </w:rPr>
              <w:t xml:space="preserve">The Workforce and Skills Technical Working Group conducted three meetings </w:t>
            </w:r>
            <w:r w:rsidRPr="37916E82">
              <w:rPr>
                <w:color w:val="auto"/>
              </w:rPr>
              <w:t>since May</w:t>
            </w:r>
            <w:r w:rsidRPr="001E0095">
              <w:rPr>
                <w:color w:val="auto"/>
              </w:rPr>
              <w:t xml:space="preserve"> 2022</w:t>
            </w:r>
            <w:r w:rsidR="3F621504" w:rsidRPr="69A64A10">
              <w:rPr>
                <w:color w:val="auto"/>
              </w:rPr>
              <w:t>,</w:t>
            </w:r>
            <w:r w:rsidRPr="001E0095">
              <w:rPr>
                <w:color w:val="auto"/>
              </w:rPr>
              <w:t xml:space="preserve"> facilitated collaboration and feedback at the Tourism Jobs Summit in August 2022, and informed the Visitor Economy Workforce and Skills Interim Action Plan</w:t>
            </w:r>
            <w:r w:rsidR="0061403D">
              <w:rPr>
                <w:color w:val="auto"/>
              </w:rPr>
              <w:t>’s development.</w:t>
            </w:r>
            <w:r w:rsidRPr="001E0095">
              <w:rPr>
                <w:color w:val="auto"/>
              </w:rPr>
              <w:t xml:space="preserve"> The Group </w:t>
            </w:r>
            <w:r w:rsidR="0061403D">
              <w:rPr>
                <w:color w:val="auto"/>
              </w:rPr>
              <w:t>now completes its</w:t>
            </w:r>
            <w:r w:rsidRPr="001E0095">
              <w:rPr>
                <w:color w:val="auto"/>
              </w:rPr>
              <w:t xml:space="preserve"> two-year term as per the Terms of Reference</w:t>
            </w:r>
            <w:r w:rsidR="0061403D">
              <w:rPr>
                <w:color w:val="auto"/>
              </w:rPr>
              <w:t xml:space="preserve"> with the final </w:t>
            </w:r>
            <w:r w:rsidR="005125DE">
              <w:rPr>
                <w:color w:val="auto"/>
              </w:rPr>
              <w:t>report i</w:t>
            </w:r>
            <w:r w:rsidR="0061403D">
              <w:rPr>
                <w:color w:val="auto"/>
              </w:rPr>
              <w:t>n</w:t>
            </w:r>
            <w:r w:rsidR="005125DE">
              <w:rPr>
                <w:color w:val="auto"/>
              </w:rPr>
              <w:t xml:space="preserve"> </w:t>
            </w:r>
            <w:r w:rsidR="0061403D">
              <w:rPr>
                <w:color w:val="auto"/>
              </w:rPr>
              <w:t>development</w:t>
            </w:r>
          </w:p>
        </w:tc>
      </w:tr>
      <w:tr w:rsidR="51521DB7" w:rsidRPr="006854C8" w14:paraId="338FEA1F"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E062DA6" w14:textId="5E42D90B" w:rsidR="51521DB7" w:rsidRPr="006854C8" w:rsidRDefault="51521DB7" w:rsidP="51521DB7">
            <w:pPr>
              <w:rPr>
                <w:rFonts w:eastAsia="Calibri" w:cs="Calibri"/>
              </w:rPr>
            </w:pPr>
            <w:r w:rsidRPr="006854C8">
              <w:rPr>
                <w:rFonts w:eastAsia="Calibri" w:cs="Calibri"/>
              </w:rPr>
              <w:t>3.2</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4CFF733" w14:textId="784823FD" w:rsidR="51521DB7" w:rsidRPr="006854C8" w:rsidRDefault="51521DB7" w:rsidP="51521DB7">
            <w:pPr>
              <w:spacing w:before="120"/>
              <w:rPr>
                <w:rFonts w:eastAsia="Calibri" w:cs="Calibri"/>
              </w:rPr>
            </w:pPr>
            <w:r w:rsidRPr="006854C8">
              <w:rPr>
                <w:rFonts w:eastAsia="Calibri" w:cs="Calibri"/>
              </w:rPr>
              <w:t xml:space="preserve">Develop a Visitor Economy Workforce and Skills strategy in response to ongoing workforce pressures exacerbated by the COVID-19 pandemic to strengthen the visitor economy’s workforce, drawing on research to better understand the gaps, barriers and future needs of the visitor economy workforce, and related initiatives being implemented by state and territory governments. </w:t>
            </w:r>
          </w:p>
          <w:p w14:paraId="7EC958C7" w14:textId="655EDD74" w:rsidR="51521DB7" w:rsidRPr="001B71C3" w:rsidRDefault="51521DB7" w:rsidP="00AE0CC4">
            <w:pPr>
              <w:pStyle w:val="ListParagraph"/>
              <w:numPr>
                <w:ilvl w:val="0"/>
                <w:numId w:val="21"/>
              </w:numPr>
              <w:ind w:left="390"/>
              <w:rPr>
                <w:rFonts w:eastAsia="Calibri" w:cs="Calibri"/>
              </w:rPr>
            </w:pPr>
            <w:r w:rsidRPr="001B71C3">
              <w:rPr>
                <w:rFonts w:eastAsia="Calibri" w:cs="Calibri"/>
              </w:rPr>
              <w:t>ABS will deliver a comprehensive update to the Australian and New Zealand Standard Classification of Occupations by December 2024, and then commence a rolling program of work to maintain the currency of this classification. Over time this will assist in better identifying visitor economy occupations and their skill levels and assist training products and visa settings to better meet</w:t>
            </w:r>
            <w:r w:rsidR="001B71C3">
              <w:rPr>
                <w:rFonts w:eastAsia="Calibri" w:cs="Calibri"/>
              </w:rPr>
              <w:t xml:space="preserve"> </w:t>
            </w:r>
            <w:r w:rsidRPr="001B71C3">
              <w:rPr>
                <w:rFonts w:eastAsia="Calibri" w:cs="Calibri"/>
              </w:rPr>
              <w:t xml:space="preserve">needs of the visitor economy. </w:t>
            </w:r>
          </w:p>
          <w:p w14:paraId="1F602476" w14:textId="135BABD1" w:rsidR="51521DB7" w:rsidRPr="006854C8" w:rsidRDefault="51521DB7" w:rsidP="00AE0CC4">
            <w:pPr>
              <w:pStyle w:val="ListParagraph"/>
              <w:numPr>
                <w:ilvl w:val="0"/>
                <w:numId w:val="21"/>
              </w:numPr>
              <w:ind w:left="390"/>
              <w:rPr>
                <w:rFonts w:eastAsia="Calibri" w:cs="Calibri"/>
              </w:rPr>
            </w:pPr>
            <w:r w:rsidRPr="006854C8">
              <w:rPr>
                <w:rFonts w:eastAsia="Calibri" w:cs="Calibri"/>
              </w:rPr>
              <w:t>Australian Chamber – Tourism, in conjunction with Tourism Training Australia, will continue to implement a Workforce Development Strategy that sets out the industry priorities for workforce development.</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0955C62" w14:textId="000DFC93" w:rsidR="51521DB7" w:rsidRPr="006854C8" w:rsidRDefault="51521DB7" w:rsidP="51521DB7">
            <w:pPr>
              <w:rPr>
                <w:rFonts w:eastAsia="Calibri" w:cs="Calibri"/>
              </w:rPr>
            </w:pPr>
            <w:r w:rsidRPr="006854C8">
              <w:rPr>
                <w:rFonts w:eastAsia="Calibri" w:cs="Calibri"/>
              </w:rPr>
              <w:t>Austrade (S&amp;TG), ABS</w:t>
            </w:r>
          </w:p>
          <w:p w14:paraId="10FF4EF1" w14:textId="44A25360" w:rsidR="51521DB7" w:rsidRPr="006854C8" w:rsidRDefault="51521DB7" w:rsidP="51521DB7">
            <w:pPr>
              <w:rPr>
                <w:rFonts w:eastAsia="Calibri" w:cs="Calibri"/>
              </w:rPr>
            </w:pPr>
          </w:p>
          <w:p w14:paraId="378E410F" w14:textId="027B3265" w:rsidR="51521DB7" w:rsidRPr="006854C8" w:rsidRDefault="51521DB7" w:rsidP="51521DB7">
            <w:pPr>
              <w:rPr>
                <w:rFonts w:eastAsia="Calibri" w:cs="Calibri"/>
              </w:rPr>
            </w:pPr>
          </w:p>
          <w:p w14:paraId="3119C448" w14:textId="76743B3A" w:rsidR="51521DB7" w:rsidRDefault="51521DB7" w:rsidP="51521DB7">
            <w:pPr>
              <w:rPr>
                <w:rFonts w:eastAsia="Calibri" w:cs="Calibri"/>
              </w:rPr>
            </w:pPr>
          </w:p>
          <w:p w14:paraId="02059451" w14:textId="77777777" w:rsidR="000564A4" w:rsidRDefault="000564A4" w:rsidP="51521DB7">
            <w:pPr>
              <w:rPr>
                <w:rFonts w:eastAsia="Calibri" w:cs="Calibri"/>
              </w:rPr>
            </w:pPr>
          </w:p>
          <w:p w14:paraId="151B8BC7" w14:textId="77777777" w:rsidR="000564A4" w:rsidRDefault="000564A4" w:rsidP="51521DB7">
            <w:pPr>
              <w:rPr>
                <w:rFonts w:eastAsia="Calibri" w:cs="Calibri"/>
              </w:rPr>
            </w:pPr>
          </w:p>
          <w:p w14:paraId="7B78A9EE" w14:textId="77777777" w:rsidR="000564A4" w:rsidRPr="006854C8" w:rsidRDefault="000564A4" w:rsidP="51521DB7">
            <w:pPr>
              <w:rPr>
                <w:rFonts w:eastAsia="Calibri" w:cs="Calibri"/>
              </w:rPr>
            </w:pPr>
          </w:p>
          <w:p w14:paraId="332B0492" w14:textId="3D0A10AA" w:rsidR="51521DB7" w:rsidRPr="006854C8" w:rsidRDefault="51521DB7" w:rsidP="51521DB7">
            <w:pPr>
              <w:rPr>
                <w:rFonts w:eastAsia="Calibri" w:cs="Calibri"/>
              </w:rPr>
            </w:pPr>
            <w:r w:rsidRPr="006854C8">
              <w:rPr>
                <w:rFonts w:eastAsia="Calibri" w:cs="Calibri"/>
              </w:rPr>
              <w:t>ABS</w:t>
            </w:r>
          </w:p>
          <w:p w14:paraId="5D37D67B" w14:textId="1376D31F" w:rsidR="51521DB7" w:rsidRPr="006854C8" w:rsidRDefault="51521DB7" w:rsidP="51521DB7">
            <w:pPr>
              <w:rPr>
                <w:rFonts w:eastAsia="Calibri" w:cs="Calibri"/>
              </w:rPr>
            </w:pPr>
          </w:p>
          <w:p w14:paraId="3E1901E0" w14:textId="3B96C323" w:rsidR="51521DB7" w:rsidRPr="006854C8" w:rsidRDefault="51521DB7" w:rsidP="51521DB7">
            <w:pPr>
              <w:rPr>
                <w:rFonts w:eastAsia="Calibri" w:cs="Calibri"/>
              </w:rPr>
            </w:pPr>
          </w:p>
          <w:p w14:paraId="624D6BF2" w14:textId="0512DEA5" w:rsidR="51521DB7" w:rsidRPr="006854C8" w:rsidRDefault="51521DB7" w:rsidP="51521DB7">
            <w:pPr>
              <w:rPr>
                <w:rFonts w:eastAsia="Calibri" w:cs="Calibri"/>
              </w:rPr>
            </w:pPr>
          </w:p>
          <w:p w14:paraId="450366E2" w14:textId="45D22683" w:rsidR="51521DB7" w:rsidRPr="006854C8" w:rsidRDefault="51521DB7" w:rsidP="51521DB7">
            <w:pPr>
              <w:rPr>
                <w:rFonts w:eastAsia="Calibri" w:cs="Calibri"/>
              </w:rPr>
            </w:pPr>
          </w:p>
          <w:p w14:paraId="249092D3" w14:textId="785512F5" w:rsidR="51521DB7" w:rsidRPr="006854C8" w:rsidRDefault="51521DB7" w:rsidP="51521DB7">
            <w:pPr>
              <w:rPr>
                <w:rFonts w:eastAsia="Calibri" w:cs="Calibri"/>
              </w:rPr>
            </w:pPr>
            <w:r w:rsidRPr="006854C8">
              <w:rPr>
                <w:rFonts w:eastAsia="Calibri" w:cs="Calibri"/>
              </w:rPr>
              <w:t>Australian Chamber - Tourism</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BEFF52A" w14:textId="1B1BD38C" w:rsidR="0044274F" w:rsidRPr="006854C8" w:rsidRDefault="0044274F" w:rsidP="51521DB7">
            <w:pPr>
              <w:rPr>
                <w:rFonts w:eastAsia="Calibri" w:cs="Calibri"/>
              </w:rPr>
            </w:pPr>
          </w:p>
          <w:p w14:paraId="4C2B73B6" w14:textId="55B98144" w:rsidR="51521DB7" w:rsidRDefault="00330CCB" w:rsidP="51521DB7">
            <w:pPr>
              <w:rPr>
                <w:rFonts w:eastAsia="Calibri" w:cs="Calibri"/>
              </w:rPr>
            </w:pPr>
            <w:r>
              <w:rPr>
                <w:noProof/>
              </w:rPr>
              <w:drawing>
                <wp:inline distT="0" distB="0" distL="0" distR="0" wp14:anchorId="48A0EE23" wp14:editId="60DC85C9">
                  <wp:extent cx="590550" cy="590550"/>
                  <wp:effectExtent l="0" t="0" r="0" b="0"/>
                  <wp:docPr id="148568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C071AD1" w14:textId="6EF99020" w:rsidR="00330CCB" w:rsidRDefault="00330CCB" w:rsidP="51521DB7">
            <w:pPr>
              <w:rPr>
                <w:rFonts w:eastAsia="Calibri" w:cs="Calibri"/>
              </w:rPr>
            </w:pPr>
          </w:p>
          <w:p w14:paraId="2B101FE6" w14:textId="77777777" w:rsidR="00330CCB" w:rsidRDefault="00330CCB" w:rsidP="51521DB7">
            <w:pPr>
              <w:rPr>
                <w:rFonts w:eastAsia="Calibri" w:cs="Calibri"/>
              </w:rPr>
            </w:pPr>
          </w:p>
          <w:p w14:paraId="3CB40199" w14:textId="77777777" w:rsidR="00330CCB" w:rsidRDefault="00330CCB" w:rsidP="51521DB7">
            <w:pPr>
              <w:rPr>
                <w:noProof/>
              </w:rPr>
            </w:pPr>
          </w:p>
          <w:p w14:paraId="143F2ED5" w14:textId="77777777" w:rsidR="00330CCB" w:rsidRDefault="00330CCB" w:rsidP="51521DB7">
            <w:pPr>
              <w:rPr>
                <w:noProof/>
              </w:rPr>
            </w:pPr>
          </w:p>
          <w:p w14:paraId="760F0B3D" w14:textId="77777777" w:rsidR="00330CCB" w:rsidRDefault="00330CCB" w:rsidP="51521DB7">
            <w:pPr>
              <w:rPr>
                <w:noProof/>
              </w:rPr>
            </w:pPr>
          </w:p>
          <w:p w14:paraId="398145BE" w14:textId="77777777" w:rsidR="00330CCB" w:rsidRDefault="00330CCB" w:rsidP="51521DB7">
            <w:pPr>
              <w:rPr>
                <w:noProof/>
              </w:rPr>
            </w:pPr>
          </w:p>
          <w:p w14:paraId="47AA32C7" w14:textId="77777777" w:rsidR="00330CCB" w:rsidRDefault="00330CCB" w:rsidP="51521DB7">
            <w:pPr>
              <w:rPr>
                <w:rFonts w:eastAsia="Calibri" w:cs="Calibri"/>
              </w:rPr>
            </w:pPr>
            <w:r w:rsidRPr="006854C8">
              <w:rPr>
                <w:noProof/>
              </w:rPr>
              <w:drawing>
                <wp:inline distT="0" distB="0" distL="0" distR="0" wp14:anchorId="29087FD7" wp14:editId="461D3013">
                  <wp:extent cx="590550" cy="590550"/>
                  <wp:effectExtent l="0" t="0" r="0" b="0"/>
                  <wp:docPr id="354374290" name="Picture 354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5E3B89F" w14:textId="77777777" w:rsidR="00330CCB" w:rsidRDefault="00330CCB" w:rsidP="51521DB7">
            <w:pPr>
              <w:rPr>
                <w:rFonts w:eastAsia="Calibri" w:cs="Calibri"/>
              </w:rPr>
            </w:pPr>
          </w:p>
          <w:p w14:paraId="1E7DB0F5" w14:textId="77777777" w:rsidR="00330CCB" w:rsidRDefault="00330CCB" w:rsidP="51521DB7">
            <w:pPr>
              <w:rPr>
                <w:rFonts w:eastAsia="Calibri" w:cs="Calibri"/>
              </w:rPr>
            </w:pPr>
          </w:p>
          <w:p w14:paraId="5E31698F" w14:textId="77777777" w:rsidR="00330CCB" w:rsidRDefault="00330CCB" w:rsidP="51521DB7">
            <w:pPr>
              <w:rPr>
                <w:rFonts w:eastAsia="Calibri" w:cs="Calibri"/>
              </w:rPr>
            </w:pPr>
          </w:p>
          <w:p w14:paraId="576765CA" w14:textId="77777777" w:rsidR="00330CCB" w:rsidRDefault="00330CCB" w:rsidP="51521DB7">
            <w:pPr>
              <w:rPr>
                <w:rFonts w:eastAsia="Calibri" w:cs="Calibri"/>
              </w:rPr>
            </w:pPr>
          </w:p>
          <w:p w14:paraId="7A49EAD0" w14:textId="28AB8704" w:rsidR="00330CCB" w:rsidRDefault="00330CCB" w:rsidP="51521DB7">
            <w:pPr>
              <w:rPr>
                <w:rFonts w:eastAsia="Calibri" w:cs="Calibri"/>
              </w:rPr>
            </w:pPr>
            <w:r w:rsidRPr="006854C8">
              <w:rPr>
                <w:noProof/>
              </w:rPr>
              <w:drawing>
                <wp:inline distT="0" distB="0" distL="0" distR="0" wp14:anchorId="0B3ACA48" wp14:editId="696EEA6B">
                  <wp:extent cx="590550" cy="590550"/>
                  <wp:effectExtent l="0" t="0" r="0" b="0"/>
                  <wp:docPr id="907920943" name="Picture 90792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5ABC8D8" w14:textId="676AE75D" w:rsidR="51521DB7" w:rsidRPr="006854C8" w:rsidRDefault="51521DB7" w:rsidP="51521DB7">
            <w:pPr>
              <w:rPr>
                <w:rFonts w:eastAsia="Calibri" w:cs="Calibri"/>
              </w:rPr>
            </w:pPr>
          </w:p>
        </w:tc>
      </w:tr>
      <w:tr w:rsidR="51521DB7" w14:paraId="13B71252" w14:textId="77777777" w:rsidTr="59697C16">
        <w:trPr>
          <w:trHeight w:val="759"/>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B2979C3" w14:textId="7F539583" w:rsidR="51521DB7" w:rsidRPr="001E0095" w:rsidRDefault="51521DB7" w:rsidP="001E0095">
            <w:pPr>
              <w:spacing w:before="0" w:after="0"/>
              <w:rPr>
                <w:b/>
                <w:sz w:val="22"/>
                <w:szCs w:val="22"/>
              </w:rPr>
            </w:pPr>
            <w:r w:rsidRPr="00C541AF">
              <w:rPr>
                <w:rFonts w:eastAsia="Verdana" w:cs="Verdana"/>
                <w:b/>
                <w:sz w:val="22"/>
                <w:szCs w:val="22"/>
              </w:rPr>
              <w:t>Completed</w:t>
            </w:r>
            <w:r w:rsidR="006854C8" w:rsidRPr="00C541AF">
              <w:rPr>
                <w:rFonts w:eastAsia="Verdana" w:cs="Verdana"/>
                <w:b/>
                <w:sz w:val="22"/>
                <w:szCs w:val="22"/>
              </w:rPr>
              <w:t xml:space="preserve"> activity</w:t>
            </w:r>
            <w:r w:rsidRPr="00C541AF">
              <w:rPr>
                <w:rFonts w:eastAsia="Verdana" w:cs="Verdana"/>
                <w:b/>
                <w:sz w:val="22"/>
                <w:szCs w:val="22"/>
              </w:rPr>
              <w:t>:</w:t>
            </w:r>
          </w:p>
          <w:p w14:paraId="2959A00A" w14:textId="6F9A85E3" w:rsidR="51521DB7" w:rsidRPr="001E0095" w:rsidRDefault="51521DB7" w:rsidP="001E0095">
            <w:pPr>
              <w:spacing w:before="0"/>
              <w:rPr>
                <w:color w:val="auto"/>
              </w:rPr>
            </w:pPr>
            <w:r w:rsidRPr="001E0095">
              <w:rPr>
                <w:color w:val="auto"/>
              </w:rPr>
              <w:t xml:space="preserve">The Visitor Economy Workforce and Skills Interim Action Plan was released in June 2023. Informed by extensive stakeholder consultation, including the Tourism Jobs Summit (held on 30 August 2022), it outlines activities underway across the Australian Government, states and territories and industry to build workforce capability. </w:t>
            </w:r>
          </w:p>
          <w:p w14:paraId="54E14034" w14:textId="7B8C9CB4" w:rsidR="51521DB7" w:rsidRPr="001E0095" w:rsidRDefault="51521DB7" w:rsidP="001E0095">
            <w:pPr>
              <w:spacing w:before="0"/>
              <w:rPr>
                <w:color w:val="auto"/>
              </w:rPr>
            </w:pPr>
            <w:r w:rsidRPr="001E0095">
              <w:rPr>
                <w:color w:val="auto"/>
              </w:rPr>
              <w:t xml:space="preserve">The Government released the Employment White Paper, Working Future, in September 2023. </w:t>
            </w:r>
            <w:r w:rsidRPr="001E0095">
              <w:rPr>
                <w:i/>
                <w:iCs/>
                <w:color w:val="auto"/>
              </w:rPr>
              <w:t>Working Future</w:t>
            </w:r>
            <w:r w:rsidRPr="001E0095">
              <w:rPr>
                <w:color w:val="auto"/>
              </w:rPr>
              <w:t xml:space="preserve"> provides a Roadmap setting out new policies and reform directions investing in the skills and capabilities of our people, expanding opportunities to work, and boosting labour productivity.</w:t>
            </w:r>
          </w:p>
          <w:p w14:paraId="248DCA67" w14:textId="2A2978F2" w:rsidR="51521DB7" w:rsidRPr="001E0095" w:rsidRDefault="51521DB7" w:rsidP="001E0095">
            <w:pPr>
              <w:spacing w:before="0"/>
              <w:rPr>
                <w:color w:val="auto"/>
              </w:rPr>
            </w:pPr>
            <w:r w:rsidRPr="001E0095">
              <w:rPr>
                <w:color w:val="auto"/>
              </w:rPr>
              <w:lastRenderedPageBreak/>
              <w:t>The ABS has concluded occupation level consultation of the Australian and New Zealand Standard Classification of Occupations (ANZSCO). During 2023 three public consultation rounds were held, with over 600 submissions received across 43 focus area topics, including 18 submissions for Tourism services. Review of occupations is now complete. Preliminary proposed changes for all reviewed occupations including the Tourism services focus area will be available for information in June 2024 via the ABS Consultation Hub.</w:t>
            </w:r>
            <w:r w:rsidR="00BB4C81">
              <w:rPr>
                <w:color w:val="auto"/>
              </w:rPr>
              <w:t xml:space="preserve"> In approximately</w:t>
            </w:r>
            <w:r w:rsidRPr="001E0095">
              <w:rPr>
                <w:color w:val="auto"/>
              </w:rPr>
              <w:t xml:space="preserve"> July 2024, a draft classification containing all proposed changes including structural changes will be published on the ABS website. This will allow users of the classification to provide feedback on the complete set of proposed changes via the ABS Consultation Hub.</w:t>
            </w:r>
          </w:p>
          <w:p w14:paraId="3A9B9E97" w14:textId="34A566B5" w:rsidR="51521DB7" w:rsidRDefault="51521DB7" w:rsidP="001E0095">
            <w:pPr>
              <w:spacing w:before="0"/>
              <w:rPr>
                <w:rFonts w:eastAsia="Verdana" w:cs="Verdana"/>
              </w:rPr>
            </w:pPr>
            <w:r w:rsidRPr="001E0095">
              <w:rPr>
                <w:color w:val="auto"/>
              </w:rPr>
              <w:t>Under Tasmania’s 2030 Visitor Economy Strategy, the Tasmanian Department of State Growth has provided grant funding to Visitor Experience Training (VXT) to June 2024. This funding will allow VXT to continue their operation and delivery of industry-led, non-accredited tourism and hospitality short courses in under-serviced regional areas.</w:t>
            </w:r>
          </w:p>
        </w:tc>
      </w:tr>
      <w:tr w:rsidR="51521DB7" w:rsidRPr="00F553B7" w14:paraId="505D22E1"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59BFEDA" w14:textId="17B4ABF1" w:rsidR="51521DB7" w:rsidRPr="001E0095" w:rsidRDefault="51521DB7" w:rsidP="001E0095">
            <w:pPr>
              <w:spacing w:before="0" w:after="0"/>
              <w:rPr>
                <w:b/>
                <w:sz w:val="22"/>
                <w:szCs w:val="22"/>
              </w:rPr>
            </w:pPr>
            <w:r w:rsidRPr="00C541AF">
              <w:rPr>
                <w:rFonts w:eastAsia="Verdana" w:cs="Verdana"/>
                <w:b/>
                <w:sz w:val="22"/>
                <w:szCs w:val="22"/>
              </w:rPr>
              <w:lastRenderedPageBreak/>
              <w:t>Ongoing</w:t>
            </w:r>
            <w:r w:rsidR="006854C8" w:rsidRPr="00C541AF">
              <w:rPr>
                <w:rFonts w:eastAsia="Verdana" w:cs="Verdana"/>
                <w:b/>
                <w:sz w:val="22"/>
                <w:szCs w:val="22"/>
              </w:rPr>
              <w:t xml:space="preserve"> activity</w:t>
            </w:r>
            <w:r w:rsidRPr="00C541AF">
              <w:rPr>
                <w:rFonts w:eastAsia="Verdana" w:cs="Verdana"/>
                <w:b/>
                <w:sz w:val="22"/>
                <w:szCs w:val="22"/>
              </w:rPr>
              <w:t>:</w:t>
            </w:r>
          </w:p>
          <w:p w14:paraId="778961EC" w14:textId="0A2AE13A" w:rsidR="51521DB7" w:rsidRPr="00F553B7" w:rsidRDefault="51521DB7" w:rsidP="001E0095">
            <w:pPr>
              <w:spacing w:before="0"/>
              <w:rPr>
                <w:rFonts w:eastAsia="Verdana" w:cs="Verdana"/>
              </w:rPr>
            </w:pPr>
            <w:r w:rsidRPr="001E0095">
              <w:rPr>
                <w:color w:val="auto"/>
              </w:rPr>
              <w:t>The Australian Chamber of Tourism and Tourism Training Australia continue to re</w:t>
            </w:r>
            <w:r w:rsidR="009A054B">
              <w:rPr>
                <w:color w:val="auto"/>
              </w:rPr>
              <w:t>view and update its</w:t>
            </w:r>
            <w:r w:rsidRPr="001E0095">
              <w:rPr>
                <w:color w:val="auto"/>
              </w:rPr>
              <w:t xml:space="preserve"> Workforce Development Strategy, with additional recommendations and content regarding linkage between vocational and higher education.</w:t>
            </w:r>
          </w:p>
        </w:tc>
      </w:tr>
      <w:tr w:rsidR="51521DB7" w:rsidRPr="00F553B7" w14:paraId="084F4898"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0019898" w14:textId="3A5BBD20" w:rsidR="51521DB7" w:rsidRPr="00F553B7" w:rsidRDefault="51521DB7" w:rsidP="51521DB7">
            <w:pPr>
              <w:rPr>
                <w:rFonts w:eastAsia="Calibri" w:cs="Calibri"/>
              </w:rPr>
            </w:pPr>
            <w:r w:rsidRPr="00F553B7">
              <w:rPr>
                <w:rFonts w:eastAsia="Calibri" w:cs="Calibri"/>
              </w:rPr>
              <w:t>3.3</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A592A87" w14:textId="69C114A4" w:rsidR="51521DB7" w:rsidRPr="00F553B7" w:rsidRDefault="51521DB7" w:rsidP="51521DB7">
            <w:pPr>
              <w:spacing w:before="120"/>
              <w:rPr>
                <w:rFonts w:eastAsia="Calibri" w:cs="Calibri"/>
              </w:rPr>
            </w:pPr>
            <w:r w:rsidRPr="00F553B7">
              <w:rPr>
                <w:rFonts w:eastAsia="Calibri" w:cs="Calibri"/>
              </w:rPr>
              <w:t>Increase workforce participation from under-participating cohorts, including mature workers, First Nations peoples, people with disability, youth, and women, especially in regional areas.</w:t>
            </w:r>
          </w:p>
          <w:p w14:paraId="5B4F3C30" w14:textId="60C5F1BB"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Leverage Government employment programs to support pathways to employment for First Nations Australians.</w:t>
            </w:r>
          </w:p>
          <w:p w14:paraId="52FCCC6B" w14:textId="1E75B04B" w:rsidR="51521DB7" w:rsidRPr="00F553B7" w:rsidRDefault="51521DB7" w:rsidP="00975F17">
            <w:pPr>
              <w:pStyle w:val="ListParagraph"/>
              <w:spacing w:before="120" w:after="160"/>
              <w:ind w:left="247"/>
              <w:rPr>
                <w:rFonts w:eastAsia="Calibri" w:cs="Calibri"/>
              </w:rPr>
            </w:pPr>
          </w:p>
          <w:p w14:paraId="1FEABF16" w14:textId="733C5807"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Support people living with disability with employment opportunities in the visitor economy, including through a pilot program to facilitate people with disability into the visitor economy workforce. </w:t>
            </w:r>
            <w:r w:rsidRPr="00F553B7">
              <w:br/>
            </w:r>
          </w:p>
          <w:p w14:paraId="21E09CC4" w14:textId="501C2C92"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Support eligible job seekers with tailored assistance to find sustainable employment including through Workforce Australia Services, Transition to Work, and Launch into Work employment programs. </w:t>
            </w:r>
            <w:r w:rsidRPr="00F553B7">
              <w:br/>
            </w:r>
          </w:p>
          <w:p w14:paraId="1C7C2B17" w14:textId="37972A27" w:rsidR="51521D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Maintain services that connect people wishing to work in regions with job vacancies, reskilling support, and relocation advice including through the Local Jobs Program. </w:t>
            </w:r>
            <w:r w:rsidRPr="00F553B7">
              <w:br/>
            </w:r>
          </w:p>
          <w:p w14:paraId="5BF09C32" w14:textId="77777777" w:rsidR="00C7332C" w:rsidRPr="00C7332C" w:rsidRDefault="00C7332C" w:rsidP="00C7332C">
            <w:pPr>
              <w:spacing w:before="120" w:after="160"/>
              <w:rPr>
                <w:rFonts w:eastAsia="Calibri" w:cs="Calibri"/>
              </w:rPr>
            </w:pPr>
          </w:p>
          <w:p w14:paraId="45662DE3" w14:textId="623CFCA6"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lastRenderedPageBreak/>
              <w:t xml:space="preserve">Encourage local job creation through business start-up and self-employment advisory services for new and existing small businesses through the Entrepreneurship Facilitators and Self-Employment Assistance program. </w:t>
            </w:r>
            <w:r w:rsidRPr="00F553B7">
              <w:br/>
            </w:r>
          </w:p>
          <w:p w14:paraId="30F28FD5" w14:textId="0DE24862"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Support tourism and hospitality employers to develop long-lasting workforce solutions through the Accommodation Australia’s ‘The Hub’ and the Government’s Employer Liaison Officer. </w:t>
            </w:r>
            <w:r w:rsidRPr="00F553B7">
              <w:br/>
            </w:r>
          </w:p>
          <w:p w14:paraId="57D6A723" w14:textId="70BFE074" w:rsidR="51521D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 xml:space="preserve">Ensure policy settings are right and improve awareness of the Pension Work Bonus to encourage more retired workers to undertake part-time work in the visitor economy. </w:t>
            </w:r>
          </w:p>
          <w:p w14:paraId="69846AF0" w14:textId="77777777" w:rsidR="00C7332C" w:rsidRPr="00F553B7" w:rsidRDefault="00C7332C" w:rsidP="00C7332C">
            <w:pPr>
              <w:pStyle w:val="ListParagraph"/>
              <w:spacing w:before="120" w:after="160"/>
              <w:ind w:left="247"/>
              <w:rPr>
                <w:rFonts w:eastAsia="Calibri" w:cs="Calibri"/>
              </w:rPr>
            </w:pPr>
          </w:p>
          <w:p w14:paraId="191044DF" w14:textId="44EDF9CF" w:rsidR="00C7332C" w:rsidRDefault="51521DB7" w:rsidP="00C7332C">
            <w:pPr>
              <w:pStyle w:val="ListParagraph"/>
              <w:numPr>
                <w:ilvl w:val="0"/>
                <w:numId w:val="20"/>
              </w:numPr>
              <w:spacing w:before="120" w:after="160"/>
              <w:ind w:left="247" w:hanging="247"/>
              <w:rPr>
                <w:rFonts w:eastAsia="Calibri" w:cs="Calibri"/>
              </w:rPr>
            </w:pPr>
            <w:r w:rsidRPr="00C7332C">
              <w:rPr>
                <w:rFonts w:eastAsia="Calibri" w:cs="Calibri"/>
              </w:rPr>
              <w:t>Leverage the Fee Free TAFE initiative, which includes hospitality and tourism as an area of national priority for skills and development.</w:t>
            </w:r>
            <w:r w:rsidR="00C7332C">
              <w:rPr>
                <w:rFonts w:eastAsia="Calibri" w:cs="Calibri"/>
              </w:rPr>
              <w:t xml:space="preserve"> D </w:t>
            </w:r>
          </w:p>
          <w:p w14:paraId="436C86B0" w14:textId="77777777" w:rsidR="00C7332C" w:rsidRPr="00C7332C" w:rsidRDefault="00C7332C" w:rsidP="00C7332C">
            <w:pPr>
              <w:pStyle w:val="ListParagraph"/>
              <w:rPr>
                <w:rFonts w:eastAsia="Calibri" w:cs="Calibri"/>
              </w:rPr>
            </w:pPr>
          </w:p>
          <w:p w14:paraId="53E48892" w14:textId="4AFA0280" w:rsidR="51521DB7" w:rsidRPr="00F553B7" w:rsidRDefault="51521DB7" w:rsidP="00AE0CC4">
            <w:pPr>
              <w:pStyle w:val="ListParagraph"/>
              <w:numPr>
                <w:ilvl w:val="0"/>
                <w:numId w:val="20"/>
              </w:numPr>
              <w:spacing w:before="120" w:after="160"/>
              <w:ind w:left="247" w:hanging="247"/>
              <w:rPr>
                <w:rFonts w:eastAsia="Calibri" w:cs="Calibri"/>
              </w:rPr>
            </w:pPr>
            <w:r w:rsidRPr="00F553B7">
              <w:rPr>
                <w:rFonts w:eastAsia="Calibri" w:cs="Calibri"/>
              </w:rPr>
              <w:t>Ensure access to the National Careers Institute, which assists people with careers information and support, whatever their age or career stage.</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5EEB81B" w14:textId="77623758" w:rsidR="51521DB7" w:rsidRPr="00F553B7" w:rsidRDefault="51521DB7" w:rsidP="51521DB7">
            <w:pPr>
              <w:rPr>
                <w:rFonts w:eastAsia="Calibri" w:cs="Calibri"/>
              </w:rPr>
            </w:pPr>
            <w:r w:rsidRPr="00F553B7">
              <w:rPr>
                <w:rFonts w:eastAsia="Calibri" w:cs="Calibri"/>
              </w:rPr>
              <w:lastRenderedPageBreak/>
              <w:t>DEWR, DSS, Austrade (S&amp;TG, NIAA, VE industry including AA)</w:t>
            </w:r>
          </w:p>
          <w:p w14:paraId="36D6AEA3" w14:textId="07F3B389" w:rsidR="51521DB7" w:rsidRPr="00F553B7" w:rsidRDefault="51521DB7" w:rsidP="51521DB7">
            <w:pPr>
              <w:rPr>
                <w:rFonts w:eastAsia="Calibri" w:cs="Calibri"/>
              </w:rPr>
            </w:pPr>
          </w:p>
          <w:p w14:paraId="114B8A31" w14:textId="02953B03" w:rsidR="51521DB7" w:rsidRPr="00F553B7" w:rsidRDefault="51521DB7" w:rsidP="51521DB7">
            <w:pPr>
              <w:rPr>
                <w:rFonts w:eastAsia="Calibri" w:cs="Calibri"/>
              </w:rPr>
            </w:pPr>
            <w:r w:rsidRPr="00F553B7">
              <w:rPr>
                <w:rFonts w:eastAsia="Calibri" w:cs="Calibri"/>
              </w:rPr>
              <w:t>NIAA</w:t>
            </w:r>
          </w:p>
          <w:p w14:paraId="2C839552" w14:textId="77777777" w:rsidR="00EA1AFC" w:rsidRDefault="00EA1AFC" w:rsidP="51521DB7">
            <w:pPr>
              <w:rPr>
                <w:rFonts w:eastAsia="Calibri" w:cs="Calibri"/>
              </w:rPr>
            </w:pPr>
          </w:p>
          <w:p w14:paraId="2070F667" w14:textId="77777777" w:rsidR="00C7332C" w:rsidRDefault="00C7332C" w:rsidP="51521DB7">
            <w:pPr>
              <w:rPr>
                <w:rFonts w:eastAsia="Calibri" w:cs="Calibri"/>
              </w:rPr>
            </w:pPr>
          </w:p>
          <w:p w14:paraId="5085A058" w14:textId="04CD0433" w:rsidR="51521DB7" w:rsidRPr="00F553B7" w:rsidRDefault="51521DB7" w:rsidP="51521DB7">
            <w:pPr>
              <w:rPr>
                <w:rFonts w:eastAsia="Calibri" w:cs="Calibri"/>
              </w:rPr>
            </w:pPr>
            <w:r w:rsidRPr="00F553B7">
              <w:rPr>
                <w:rFonts w:eastAsia="Calibri" w:cs="Calibri"/>
              </w:rPr>
              <w:t>DSS (Austrade, DEWR), Clubs Australia</w:t>
            </w:r>
          </w:p>
          <w:p w14:paraId="6D7FC34F" w14:textId="057BE174" w:rsidR="51521DB7" w:rsidRPr="00F553B7" w:rsidRDefault="51521DB7" w:rsidP="51521DB7">
            <w:pPr>
              <w:rPr>
                <w:rFonts w:eastAsia="Calibri" w:cs="Calibri"/>
              </w:rPr>
            </w:pPr>
          </w:p>
          <w:p w14:paraId="2DD2CE37" w14:textId="77777777" w:rsidR="005E5B42" w:rsidRPr="00F553B7" w:rsidRDefault="005E5B42" w:rsidP="51521DB7">
            <w:pPr>
              <w:rPr>
                <w:rFonts w:eastAsia="Calibri" w:cs="Calibri"/>
              </w:rPr>
            </w:pPr>
          </w:p>
          <w:p w14:paraId="38E1C67B" w14:textId="1EDC9568" w:rsidR="51521DB7" w:rsidRPr="00F553B7" w:rsidRDefault="51521DB7" w:rsidP="51521DB7">
            <w:pPr>
              <w:rPr>
                <w:rFonts w:eastAsia="Calibri" w:cs="Calibri"/>
              </w:rPr>
            </w:pPr>
            <w:r w:rsidRPr="00F553B7">
              <w:rPr>
                <w:rFonts w:eastAsia="Calibri" w:cs="Calibri"/>
              </w:rPr>
              <w:t>DEWR</w:t>
            </w:r>
          </w:p>
          <w:p w14:paraId="2CEBB751" w14:textId="71F10D4E" w:rsidR="51521DB7" w:rsidRDefault="51521DB7" w:rsidP="51521DB7">
            <w:pPr>
              <w:rPr>
                <w:rFonts w:eastAsia="Calibri" w:cs="Calibri"/>
              </w:rPr>
            </w:pPr>
          </w:p>
          <w:p w14:paraId="4F3E9642" w14:textId="77777777" w:rsidR="00A058D9" w:rsidRDefault="00A058D9" w:rsidP="51521DB7">
            <w:pPr>
              <w:rPr>
                <w:rFonts w:eastAsia="Calibri" w:cs="Calibri"/>
              </w:rPr>
            </w:pPr>
          </w:p>
          <w:p w14:paraId="72706682" w14:textId="4C5DE55B" w:rsidR="51521DB7" w:rsidRPr="00F553B7" w:rsidRDefault="51521DB7" w:rsidP="51521DB7">
            <w:pPr>
              <w:rPr>
                <w:rFonts w:eastAsia="Calibri" w:cs="Calibri"/>
              </w:rPr>
            </w:pPr>
            <w:r w:rsidRPr="00F553B7">
              <w:rPr>
                <w:rFonts w:eastAsia="Calibri" w:cs="Calibri"/>
              </w:rPr>
              <w:t>DEWR</w:t>
            </w:r>
          </w:p>
          <w:p w14:paraId="5BF48F4A" w14:textId="7B8E7475" w:rsidR="51521DB7" w:rsidRPr="00F553B7" w:rsidRDefault="51521DB7" w:rsidP="51521DB7">
            <w:pPr>
              <w:rPr>
                <w:rFonts w:eastAsia="Calibri" w:cs="Calibri"/>
              </w:rPr>
            </w:pPr>
          </w:p>
          <w:p w14:paraId="344A4371" w14:textId="77777777" w:rsidR="00EA40BC" w:rsidRDefault="00EA40BC" w:rsidP="51521DB7">
            <w:pPr>
              <w:rPr>
                <w:rFonts w:eastAsia="Calibri" w:cs="Calibri"/>
              </w:rPr>
            </w:pPr>
          </w:p>
          <w:p w14:paraId="2EFCE5CC" w14:textId="77777777" w:rsidR="00C7332C" w:rsidRDefault="00C7332C" w:rsidP="51521DB7">
            <w:pPr>
              <w:rPr>
                <w:rFonts w:eastAsia="Calibri" w:cs="Calibri"/>
              </w:rPr>
            </w:pPr>
          </w:p>
          <w:p w14:paraId="1BE2016A" w14:textId="74BA6D38" w:rsidR="51521DB7" w:rsidRPr="00F553B7" w:rsidRDefault="51521DB7" w:rsidP="51521DB7">
            <w:pPr>
              <w:rPr>
                <w:rFonts w:eastAsia="Calibri" w:cs="Calibri"/>
              </w:rPr>
            </w:pPr>
            <w:r w:rsidRPr="00F553B7">
              <w:rPr>
                <w:rFonts w:eastAsia="Calibri" w:cs="Calibri"/>
              </w:rPr>
              <w:t>DEWR</w:t>
            </w:r>
          </w:p>
          <w:p w14:paraId="0ECA9153" w14:textId="5C3B5C5F" w:rsidR="51521DB7" w:rsidRPr="00F553B7" w:rsidRDefault="51521DB7" w:rsidP="51521DB7">
            <w:pPr>
              <w:rPr>
                <w:rFonts w:eastAsia="Calibri" w:cs="Calibri"/>
              </w:rPr>
            </w:pPr>
          </w:p>
          <w:p w14:paraId="4A0538FC" w14:textId="77777777" w:rsidR="00027295" w:rsidRDefault="00027295" w:rsidP="51521DB7">
            <w:pPr>
              <w:rPr>
                <w:rFonts w:eastAsia="Calibri" w:cs="Calibri"/>
              </w:rPr>
            </w:pPr>
          </w:p>
          <w:p w14:paraId="3BDD38AB" w14:textId="6A012C16" w:rsidR="51521DB7" w:rsidRPr="00F553B7" w:rsidRDefault="51521DB7" w:rsidP="51521DB7">
            <w:pPr>
              <w:rPr>
                <w:rFonts w:eastAsia="Calibri" w:cs="Calibri"/>
              </w:rPr>
            </w:pPr>
            <w:r w:rsidRPr="00F553B7">
              <w:rPr>
                <w:rFonts w:eastAsia="Calibri" w:cs="Calibri"/>
              </w:rPr>
              <w:t>VE industry, including AA and Clubs Australia</w:t>
            </w:r>
          </w:p>
          <w:p w14:paraId="1465CED3" w14:textId="3C65959D" w:rsidR="00CA0646" w:rsidRDefault="00CA0646" w:rsidP="51521DB7">
            <w:pPr>
              <w:rPr>
                <w:rFonts w:eastAsia="Calibri" w:cs="Calibri"/>
              </w:rPr>
            </w:pPr>
          </w:p>
          <w:p w14:paraId="2CFADF47" w14:textId="77777777" w:rsidR="00136BE3" w:rsidRPr="00F553B7" w:rsidRDefault="00136BE3" w:rsidP="51521DB7">
            <w:pPr>
              <w:rPr>
                <w:rFonts w:eastAsia="Calibri" w:cs="Calibri"/>
              </w:rPr>
            </w:pPr>
          </w:p>
          <w:p w14:paraId="1D9D85D4" w14:textId="35BC506A" w:rsidR="51521DB7" w:rsidRPr="00F553B7" w:rsidRDefault="51521DB7" w:rsidP="51521DB7">
            <w:pPr>
              <w:rPr>
                <w:rFonts w:eastAsia="Calibri" w:cs="Calibri"/>
              </w:rPr>
            </w:pPr>
            <w:r w:rsidRPr="00F553B7">
              <w:rPr>
                <w:rFonts w:eastAsia="Calibri" w:cs="Calibri"/>
              </w:rPr>
              <w:t>DSS</w:t>
            </w:r>
          </w:p>
          <w:p w14:paraId="68F813F2" w14:textId="3C38552C" w:rsidR="51521DB7" w:rsidRPr="00F553B7" w:rsidRDefault="51521DB7" w:rsidP="51521DB7">
            <w:pPr>
              <w:rPr>
                <w:rFonts w:eastAsia="Calibri" w:cs="Calibri"/>
              </w:rPr>
            </w:pPr>
          </w:p>
          <w:p w14:paraId="7C817A9A" w14:textId="1E44144A" w:rsidR="51521DB7" w:rsidRDefault="51521DB7" w:rsidP="51521DB7">
            <w:pPr>
              <w:rPr>
                <w:rFonts w:eastAsia="Calibri" w:cs="Calibri"/>
              </w:rPr>
            </w:pPr>
          </w:p>
          <w:p w14:paraId="74C8F65C" w14:textId="122DCDFC" w:rsidR="51521DB7" w:rsidRPr="00F553B7" w:rsidRDefault="51521DB7" w:rsidP="51521DB7">
            <w:pPr>
              <w:rPr>
                <w:rFonts w:eastAsia="Calibri" w:cs="Calibri"/>
              </w:rPr>
            </w:pPr>
            <w:r w:rsidRPr="00F553B7">
              <w:rPr>
                <w:rFonts w:eastAsia="Calibri" w:cs="Calibri"/>
              </w:rPr>
              <w:t>DEWR</w:t>
            </w:r>
          </w:p>
          <w:p w14:paraId="060AA1F7" w14:textId="07BCABBD" w:rsidR="51521DB7" w:rsidRPr="00F553B7" w:rsidRDefault="51521DB7" w:rsidP="51521DB7">
            <w:pPr>
              <w:rPr>
                <w:rFonts w:eastAsia="Calibri" w:cs="Calibri"/>
              </w:rPr>
            </w:pPr>
          </w:p>
          <w:p w14:paraId="0EDE6A92" w14:textId="2863FBAD" w:rsidR="51521DB7" w:rsidRPr="00F553B7" w:rsidRDefault="51521DB7" w:rsidP="51521DB7">
            <w:pPr>
              <w:rPr>
                <w:rFonts w:eastAsia="Calibri" w:cs="Calibri"/>
              </w:rPr>
            </w:pPr>
          </w:p>
          <w:p w14:paraId="718E7EDA" w14:textId="49A386CA" w:rsidR="51521DB7" w:rsidRPr="00F553B7" w:rsidRDefault="51521DB7" w:rsidP="51521DB7">
            <w:pPr>
              <w:rPr>
                <w:rFonts w:eastAsia="Calibri" w:cs="Calibri"/>
              </w:rPr>
            </w:pPr>
            <w:r w:rsidRPr="00F553B7">
              <w:rPr>
                <w:rFonts w:eastAsia="Calibri" w:cs="Calibri"/>
              </w:rPr>
              <w:t>DEWR</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C00F8C4" w14:textId="77777777" w:rsidR="00735E5D" w:rsidRPr="00F553B7" w:rsidRDefault="00735E5D" w:rsidP="51521DB7">
            <w:pPr>
              <w:rPr>
                <w:rFonts w:eastAsia="Calibri" w:cs="Calibri"/>
              </w:rPr>
            </w:pPr>
          </w:p>
          <w:p w14:paraId="77E6ACCD" w14:textId="2AE3A89A" w:rsidR="51521DB7" w:rsidRDefault="51521DB7" w:rsidP="51521DB7">
            <w:pPr>
              <w:rPr>
                <w:rFonts w:eastAsia="Calibri" w:cs="Calibri"/>
              </w:rPr>
            </w:pPr>
            <w:r w:rsidRPr="00F553B7">
              <w:rPr>
                <w:noProof/>
              </w:rPr>
              <w:drawing>
                <wp:inline distT="0" distB="0" distL="0" distR="0" wp14:anchorId="62B2E624" wp14:editId="23AFB236">
                  <wp:extent cx="590550" cy="590550"/>
                  <wp:effectExtent l="0" t="0" r="0" b="0"/>
                  <wp:docPr id="2113876114" name="Picture 211387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B603AB8" w14:textId="77777777" w:rsidR="00523F4D" w:rsidRDefault="00523F4D" w:rsidP="51521DB7">
            <w:pPr>
              <w:rPr>
                <w:rFonts w:eastAsia="Calibri" w:cs="Calibri"/>
              </w:rPr>
            </w:pPr>
          </w:p>
          <w:p w14:paraId="588B6DC1" w14:textId="77777777" w:rsidR="00523F4D" w:rsidRDefault="00523F4D" w:rsidP="51521DB7">
            <w:pPr>
              <w:rPr>
                <w:rFonts w:eastAsia="Calibri" w:cs="Calibri"/>
              </w:rPr>
            </w:pPr>
          </w:p>
          <w:p w14:paraId="571C4739" w14:textId="77777777" w:rsidR="00523F4D" w:rsidRDefault="00523F4D" w:rsidP="51521DB7">
            <w:pPr>
              <w:rPr>
                <w:rFonts w:eastAsia="Calibri" w:cs="Calibri"/>
              </w:rPr>
            </w:pPr>
            <w:r>
              <w:rPr>
                <w:noProof/>
              </w:rPr>
              <w:drawing>
                <wp:inline distT="0" distB="0" distL="0" distR="0" wp14:anchorId="2C7C363D" wp14:editId="34399CE6">
                  <wp:extent cx="590550" cy="590550"/>
                  <wp:effectExtent l="0" t="0" r="0" b="0"/>
                  <wp:docPr id="198544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780E9DC" w14:textId="77777777" w:rsidR="00CD4E71" w:rsidRDefault="00CD4E71" w:rsidP="51521DB7">
            <w:pPr>
              <w:rPr>
                <w:rFonts w:eastAsia="Calibri" w:cs="Calibri"/>
              </w:rPr>
            </w:pPr>
          </w:p>
          <w:p w14:paraId="7E50512C" w14:textId="77777777" w:rsidR="00CD4E71" w:rsidRDefault="00CD4E71" w:rsidP="51521DB7">
            <w:pPr>
              <w:rPr>
                <w:rFonts w:eastAsia="Calibri" w:cs="Calibri"/>
              </w:rPr>
            </w:pPr>
          </w:p>
          <w:p w14:paraId="42AFE7F9" w14:textId="77777777" w:rsidR="00CD4E71" w:rsidRDefault="00CD4E71" w:rsidP="51521DB7">
            <w:pPr>
              <w:rPr>
                <w:rFonts w:eastAsia="Calibri" w:cs="Calibri"/>
              </w:rPr>
            </w:pPr>
            <w:r>
              <w:rPr>
                <w:noProof/>
              </w:rPr>
              <w:drawing>
                <wp:inline distT="0" distB="0" distL="0" distR="0" wp14:anchorId="3B6DCEB7" wp14:editId="7EA01FFD">
                  <wp:extent cx="590550" cy="590550"/>
                  <wp:effectExtent l="0" t="0" r="0" b="0"/>
                  <wp:docPr id="106718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00EE90C" w14:textId="77777777" w:rsidR="00CD4E71" w:rsidRDefault="00CD4E71" w:rsidP="51521DB7">
            <w:pPr>
              <w:rPr>
                <w:rFonts w:eastAsia="Calibri" w:cs="Calibri"/>
              </w:rPr>
            </w:pPr>
          </w:p>
          <w:p w14:paraId="0E998B21" w14:textId="77777777" w:rsidR="00C7332C" w:rsidRDefault="00C7332C" w:rsidP="51521DB7">
            <w:pPr>
              <w:rPr>
                <w:rFonts w:eastAsia="Calibri" w:cs="Calibri"/>
              </w:rPr>
            </w:pPr>
          </w:p>
          <w:p w14:paraId="3F1BAA08" w14:textId="77777777" w:rsidR="005E5B42" w:rsidRDefault="005E5B42" w:rsidP="51521DB7">
            <w:pPr>
              <w:rPr>
                <w:noProof/>
              </w:rPr>
            </w:pPr>
          </w:p>
          <w:p w14:paraId="732BD998" w14:textId="7E207B00" w:rsidR="00CD4E71" w:rsidRDefault="00CD4E71" w:rsidP="51521DB7">
            <w:pPr>
              <w:rPr>
                <w:rFonts w:eastAsia="Calibri" w:cs="Calibri"/>
              </w:rPr>
            </w:pPr>
            <w:r>
              <w:rPr>
                <w:noProof/>
              </w:rPr>
              <w:drawing>
                <wp:inline distT="0" distB="0" distL="0" distR="0" wp14:anchorId="1C16DED9" wp14:editId="346FFC0E">
                  <wp:extent cx="590550" cy="590550"/>
                  <wp:effectExtent l="0" t="0" r="0" b="0"/>
                  <wp:docPr id="169445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5C1B5FD" w14:textId="77777777" w:rsidR="005E5B42" w:rsidRDefault="005E5B42" w:rsidP="51521DB7">
            <w:pPr>
              <w:rPr>
                <w:rFonts w:eastAsia="Calibri" w:cs="Calibri"/>
              </w:rPr>
            </w:pPr>
          </w:p>
          <w:p w14:paraId="0DAC8DBE" w14:textId="77777777" w:rsidR="00ED19F1" w:rsidRDefault="00ED19F1" w:rsidP="51521DB7">
            <w:pPr>
              <w:rPr>
                <w:rFonts w:eastAsia="Calibri" w:cs="Calibri"/>
              </w:rPr>
            </w:pPr>
          </w:p>
          <w:p w14:paraId="7B5400E0" w14:textId="1740027F" w:rsidR="00CD4E71" w:rsidRDefault="00ED19F1" w:rsidP="51521DB7">
            <w:pPr>
              <w:rPr>
                <w:rFonts w:eastAsia="Calibri" w:cs="Calibri"/>
              </w:rPr>
            </w:pPr>
            <w:r>
              <w:rPr>
                <w:noProof/>
              </w:rPr>
              <w:drawing>
                <wp:inline distT="0" distB="0" distL="0" distR="0" wp14:anchorId="5127C387" wp14:editId="7D84E9C8">
                  <wp:extent cx="590550" cy="590550"/>
                  <wp:effectExtent l="0" t="0" r="0" b="0"/>
                  <wp:docPr id="55672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FAE9CF4" w14:textId="77777777" w:rsidR="00CD4E71" w:rsidRDefault="00CD4E71" w:rsidP="51521DB7">
            <w:pPr>
              <w:rPr>
                <w:rFonts w:eastAsia="Calibri" w:cs="Calibri"/>
              </w:rPr>
            </w:pPr>
          </w:p>
          <w:p w14:paraId="2AB338FD" w14:textId="77777777" w:rsidR="00C7332C" w:rsidRDefault="00C7332C" w:rsidP="51521DB7">
            <w:pPr>
              <w:rPr>
                <w:rFonts w:eastAsia="Calibri" w:cs="Calibri"/>
              </w:rPr>
            </w:pPr>
          </w:p>
          <w:p w14:paraId="2E5E6B16" w14:textId="77777777" w:rsidR="0005403C" w:rsidRDefault="0005403C" w:rsidP="51521DB7">
            <w:pPr>
              <w:rPr>
                <w:rFonts w:eastAsia="Calibri" w:cs="Calibri"/>
              </w:rPr>
            </w:pPr>
          </w:p>
          <w:p w14:paraId="61C2B36C" w14:textId="30CC72D7" w:rsidR="0005403C" w:rsidRDefault="0005403C" w:rsidP="51521DB7">
            <w:pPr>
              <w:rPr>
                <w:rFonts w:eastAsia="Calibri" w:cs="Calibri"/>
              </w:rPr>
            </w:pPr>
            <w:r>
              <w:rPr>
                <w:noProof/>
              </w:rPr>
              <w:drawing>
                <wp:inline distT="0" distB="0" distL="0" distR="0" wp14:anchorId="19A8B6F8" wp14:editId="788012A5">
                  <wp:extent cx="590550" cy="590550"/>
                  <wp:effectExtent l="0" t="0" r="0" b="0"/>
                  <wp:docPr id="193785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18C4B3DB" w14:textId="77777777" w:rsidR="00FB667B" w:rsidRDefault="00FB667B" w:rsidP="51521DB7">
            <w:pPr>
              <w:rPr>
                <w:rFonts w:eastAsia="Calibri" w:cs="Calibri"/>
              </w:rPr>
            </w:pPr>
          </w:p>
          <w:p w14:paraId="74A21ECA" w14:textId="77777777" w:rsidR="00FB667B" w:rsidRDefault="00FB667B" w:rsidP="51521DB7">
            <w:pPr>
              <w:rPr>
                <w:rFonts w:eastAsia="Calibri" w:cs="Calibri"/>
              </w:rPr>
            </w:pPr>
          </w:p>
          <w:p w14:paraId="354B3DE5" w14:textId="4D3490C1" w:rsidR="00CD4E71" w:rsidRDefault="00CD4E71" w:rsidP="51521DB7">
            <w:pPr>
              <w:rPr>
                <w:rFonts w:eastAsia="Calibri" w:cs="Calibri"/>
              </w:rPr>
            </w:pPr>
            <w:r w:rsidRPr="00F553B7">
              <w:rPr>
                <w:noProof/>
              </w:rPr>
              <w:drawing>
                <wp:inline distT="0" distB="0" distL="0" distR="0" wp14:anchorId="4A681147" wp14:editId="156BAFA8">
                  <wp:extent cx="590550" cy="590550"/>
                  <wp:effectExtent l="0" t="0" r="0" b="0"/>
                  <wp:docPr id="803208733" name="Picture 80320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888C171" w14:textId="77777777" w:rsidR="00F462C0" w:rsidRDefault="00F462C0" w:rsidP="51521DB7">
            <w:pPr>
              <w:rPr>
                <w:rFonts w:eastAsia="Calibri" w:cs="Calibri"/>
              </w:rPr>
            </w:pPr>
          </w:p>
          <w:p w14:paraId="6C89CB19" w14:textId="77777777" w:rsidR="00F462C0" w:rsidRDefault="00F462C0" w:rsidP="51521DB7">
            <w:pPr>
              <w:rPr>
                <w:rFonts w:eastAsia="Calibri" w:cs="Calibri"/>
              </w:rPr>
            </w:pPr>
          </w:p>
          <w:p w14:paraId="4B239021" w14:textId="39FB2639" w:rsidR="00CD4E71" w:rsidRDefault="00F462C0" w:rsidP="51521DB7">
            <w:pPr>
              <w:rPr>
                <w:rFonts w:eastAsia="Calibri" w:cs="Calibri"/>
              </w:rPr>
            </w:pPr>
            <w:r>
              <w:rPr>
                <w:noProof/>
              </w:rPr>
              <w:drawing>
                <wp:inline distT="0" distB="0" distL="0" distR="0" wp14:anchorId="72F62116" wp14:editId="676034A9">
                  <wp:extent cx="590550" cy="590550"/>
                  <wp:effectExtent l="0" t="0" r="0" b="0"/>
                  <wp:docPr id="89576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4FBE712" w14:textId="77777777" w:rsidR="00DE06AB" w:rsidRDefault="00DE06AB" w:rsidP="51521DB7">
            <w:pPr>
              <w:rPr>
                <w:rFonts w:eastAsia="Calibri" w:cs="Calibri"/>
              </w:rPr>
            </w:pPr>
          </w:p>
          <w:p w14:paraId="062407F6" w14:textId="77777777" w:rsidR="00F462C0" w:rsidRDefault="00F462C0" w:rsidP="51521DB7">
            <w:pPr>
              <w:rPr>
                <w:rFonts w:eastAsia="Calibri" w:cs="Calibri"/>
              </w:rPr>
            </w:pPr>
          </w:p>
          <w:p w14:paraId="61286D48" w14:textId="6B5CB4D4" w:rsidR="00DE06AB" w:rsidRDefault="00320590" w:rsidP="51521DB7">
            <w:pPr>
              <w:rPr>
                <w:rFonts w:eastAsia="Calibri" w:cs="Calibri"/>
              </w:rPr>
            </w:pPr>
            <w:r>
              <w:rPr>
                <w:noProof/>
              </w:rPr>
              <w:drawing>
                <wp:inline distT="0" distB="0" distL="0" distR="0" wp14:anchorId="5E920AB8" wp14:editId="23B22FA7">
                  <wp:extent cx="590550" cy="590550"/>
                  <wp:effectExtent l="0" t="0" r="0" b="0"/>
                  <wp:docPr id="195530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05003" name="Picture 9369050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DC1839C" w14:textId="77777777" w:rsidR="00DE06AB" w:rsidRDefault="00DE06AB" w:rsidP="51521DB7">
            <w:pPr>
              <w:rPr>
                <w:rFonts w:eastAsia="Calibri" w:cs="Calibri"/>
              </w:rPr>
            </w:pPr>
          </w:p>
          <w:p w14:paraId="36485B5F" w14:textId="77777777" w:rsidR="00320590" w:rsidRDefault="00320590" w:rsidP="51521DB7">
            <w:pPr>
              <w:rPr>
                <w:rFonts w:eastAsia="Calibri" w:cs="Calibri"/>
              </w:rPr>
            </w:pPr>
          </w:p>
          <w:p w14:paraId="73D83420" w14:textId="73E2B629" w:rsidR="51521DB7" w:rsidRPr="00F553B7" w:rsidRDefault="00DE06AB" w:rsidP="51521DB7">
            <w:pPr>
              <w:rPr>
                <w:rFonts w:eastAsia="Calibri" w:cs="Calibri"/>
              </w:rPr>
            </w:pPr>
            <w:r w:rsidRPr="00F553B7">
              <w:rPr>
                <w:noProof/>
              </w:rPr>
              <w:drawing>
                <wp:inline distT="0" distB="0" distL="0" distR="0" wp14:anchorId="5B732F77" wp14:editId="6CF0C9B6">
                  <wp:extent cx="590550" cy="590550"/>
                  <wp:effectExtent l="0" t="0" r="0" b="0"/>
                  <wp:docPr id="702370073" name="Picture 7023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F553B7" w14:paraId="415A4333"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AC7C825" w14:textId="6C450E7F" w:rsidR="51521DB7" w:rsidRPr="00F553B7" w:rsidRDefault="51521DB7" w:rsidP="00540B61">
            <w:pPr>
              <w:spacing w:before="0" w:after="0"/>
              <w:rPr>
                <w:rFonts w:eastAsia="Verdana" w:cs="Verdana"/>
              </w:rPr>
            </w:pPr>
            <w:r w:rsidRPr="00C541AF">
              <w:rPr>
                <w:rFonts w:eastAsia="Verdana" w:cs="Verdana"/>
                <w:b/>
                <w:bCs/>
                <w:sz w:val="22"/>
                <w:szCs w:val="22"/>
              </w:rPr>
              <w:lastRenderedPageBreak/>
              <w:t>Completed</w:t>
            </w:r>
            <w:r w:rsidR="00C541AF" w:rsidRPr="00C541AF">
              <w:rPr>
                <w:rFonts w:eastAsia="Verdana" w:cs="Verdana"/>
                <w:b/>
                <w:bCs/>
                <w:sz w:val="22"/>
                <w:szCs w:val="22"/>
              </w:rPr>
              <w:t xml:space="preserve"> </w:t>
            </w:r>
            <w:r w:rsidR="00C541AF" w:rsidRPr="00540B61">
              <w:rPr>
                <w:rFonts w:eastAsia="Verdana" w:cs="Verdana"/>
                <w:b/>
                <w:sz w:val="22"/>
                <w:szCs w:val="22"/>
              </w:rPr>
              <w:t>activity</w:t>
            </w:r>
            <w:r w:rsidRPr="00F553B7">
              <w:rPr>
                <w:rFonts w:eastAsia="Verdana" w:cs="Verdana"/>
                <w:b/>
                <w:bCs/>
              </w:rPr>
              <w:t xml:space="preserve">: </w:t>
            </w:r>
          </w:p>
          <w:p w14:paraId="61E8811C" w14:textId="7B5B8FF6" w:rsidR="001D6954" w:rsidRPr="00D823AB" w:rsidRDefault="001D6954" w:rsidP="001D6954">
            <w:pPr>
              <w:spacing w:before="0"/>
              <w:rPr>
                <w:rFonts w:cs="Calibri"/>
                <w:color w:val="000000"/>
                <w:shd w:val="clear" w:color="auto" w:fill="FFFFFF"/>
              </w:rPr>
            </w:pPr>
            <w:r>
              <w:rPr>
                <w:color w:val="auto"/>
              </w:rPr>
              <w:t xml:space="preserve">The Fee-Free TAFE program commenced in 2023 with places available and tourism and hospitality courses. As </w:t>
            </w:r>
            <w:r w:rsidR="002A030F">
              <w:rPr>
                <w:color w:val="auto"/>
              </w:rPr>
              <w:t>of</w:t>
            </w:r>
            <w:r>
              <w:rPr>
                <w:color w:val="auto"/>
              </w:rPr>
              <w:t xml:space="preserve"> 30 September 2023</w:t>
            </w:r>
            <w:r w:rsidR="002A030F">
              <w:rPr>
                <w:color w:val="auto"/>
              </w:rPr>
              <w:t>,</w:t>
            </w:r>
            <w:r>
              <w:rPr>
                <w:color w:val="auto"/>
              </w:rPr>
              <w:t xml:space="preserve"> there were 11,300 enrolments in </w:t>
            </w:r>
            <w:r w:rsidR="00490A92">
              <w:rPr>
                <w:color w:val="auto"/>
              </w:rPr>
              <w:t>fee-free</w:t>
            </w:r>
            <w:r>
              <w:rPr>
                <w:color w:val="auto"/>
              </w:rPr>
              <w:t xml:space="preserve"> tourism and hospitality </w:t>
            </w:r>
            <w:r w:rsidR="00490A92">
              <w:rPr>
                <w:color w:val="auto"/>
              </w:rPr>
              <w:t>TAFE</w:t>
            </w:r>
            <w:r>
              <w:rPr>
                <w:color w:val="auto"/>
              </w:rPr>
              <w:t xml:space="preserve"> courses. The Australian Government committed an additional $414 million to fund a</w:t>
            </w:r>
            <w:r w:rsidRPr="000039D1">
              <w:rPr>
                <w:rStyle w:val="normaltextrun"/>
                <w:color w:val="000000"/>
                <w:shd w:val="clear" w:color="auto" w:fill="FFFFFF"/>
              </w:rPr>
              <w:t xml:space="preserve"> </w:t>
            </w:r>
            <w:r w:rsidRPr="000039D1">
              <w:rPr>
                <w:rStyle w:val="normaltextrun"/>
                <w:rFonts w:cs="Calibri"/>
                <w:color w:val="000000"/>
                <w:shd w:val="clear" w:color="auto" w:fill="FFFFFF"/>
              </w:rPr>
              <w:t xml:space="preserve">further 300,000 </w:t>
            </w:r>
            <w:r w:rsidRPr="000039D1">
              <w:rPr>
                <w:rStyle w:val="findhit"/>
                <w:rFonts w:cs="Calibri"/>
                <w:color w:val="000000"/>
                <w:shd w:val="clear" w:color="auto" w:fill="FFFFFF"/>
              </w:rPr>
              <w:t>Fee</w:t>
            </w:r>
            <w:r w:rsidRPr="000039D1">
              <w:rPr>
                <w:rStyle w:val="normaltextrun"/>
                <w:rFonts w:cs="Calibri"/>
                <w:color w:val="000000"/>
                <w:shd w:val="clear" w:color="auto" w:fill="FFFFFF"/>
              </w:rPr>
              <w:t xml:space="preserve"> Free TAFE and VET places across 2024-2026, with tourism and hospitality courses </w:t>
            </w:r>
            <w:r>
              <w:rPr>
                <w:rStyle w:val="normaltextrun"/>
                <w:rFonts w:cs="Calibri"/>
                <w:color w:val="000000"/>
                <w:shd w:val="clear" w:color="auto" w:fill="FFFFFF"/>
              </w:rPr>
              <w:t xml:space="preserve">continuing to be recognised </w:t>
            </w:r>
            <w:r w:rsidRPr="000039D1">
              <w:rPr>
                <w:rStyle w:val="normaltextrun"/>
                <w:rFonts w:cs="Calibri"/>
                <w:color w:val="000000"/>
                <w:shd w:val="clear" w:color="auto" w:fill="FFFFFF"/>
              </w:rPr>
              <w:t>as a national priority secto</w:t>
            </w:r>
            <w:r>
              <w:rPr>
                <w:rStyle w:val="normaltextrun"/>
                <w:rFonts w:cs="Calibri"/>
                <w:color w:val="000000"/>
                <w:shd w:val="clear" w:color="auto" w:fill="FFFFFF"/>
              </w:rPr>
              <w:t xml:space="preserve">r and making up between 3-15% of all courses on offer in the states and territories in 2024. </w:t>
            </w:r>
          </w:p>
          <w:p w14:paraId="00CCA65F" w14:textId="77777777" w:rsidR="001D6954" w:rsidRPr="00DF6818" w:rsidRDefault="001D6954" w:rsidP="001D6954">
            <w:pPr>
              <w:spacing w:before="0"/>
              <w:rPr>
                <w:color w:val="auto"/>
              </w:rPr>
            </w:pPr>
            <w:r w:rsidRPr="00DF6818">
              <w:rPr>
                <w:color w:val="auto"/>
              </w:rPr>
              <w:t xml:space="preserve">The Australian Government </w:t>
            </w:r>
            <w:r>
              <w:rPr>
                <w:color w:val="auto"/>
              </w:rPr>
              <w:t xml:space="preserve">has encouraged </w:t>
            </w:r>
            <w:r w:rsidRPr="00DF6818">
              <w:rPr>
                <w:color w:val="auto"/>
              </w:rPr>
              <w:t>older Australians to participate in the workforce by making changes to the Work Bonus, which allows pensioners to keep more of their income from work. From 1 December 2022 every age pension recipient can receive an additional $4,000 employment income disregarded from the income test. This increase has been made permanent as of 1 January 2024.</w:t>
            </w:r>
            <w:r>
              <w:rPr>
                <w:color w:val="auto"/>
              </w:rPr>
              <w:t xml:space="preserve"> Since the work bonus came into effect, data from the ATO indicates that the number of pensioners working in the visitor economy increased by 11% in FY 2022-23, compared to the previous financial year. This reflected an increase of 21% in wages earned by pensioners. </w:t>
            </w:r>
          </w:p>
          <w:p w14:paraId="64D4130D" w14:textId="066A8F77" w:rsidR="00A76FC2" w:rsidRPr="00DF6818" w:rsidRDefault="00A76FC2" w:rsidP="00A76FC2">
            <w:pPr>
              <w:spacing w:before="0"/>
              <w:rPr>
                <w:color w:val="auto"/>
              </w:rPr>
            </w:pPr>
            <w:r>
              <w:rPr>
                <w:rFonts w:eastAsia="Calibri" w:cs="Calibri"/>
              </w:rPr>
              <w:t xml:space="preserve">The Tourism Local Navigator pilot (supporting tourism businesses to employ people with a disability) has engaged with over 300 businesses and has up to 40 employment outcomes. </w:t>
            </w:r>
            <w:r w:rsidRPr="00DF6818">
              <w:rPr>
                <w:color w:val="auto"/>
              </w:rPr>
              <w:t xml:space="preserve">Austrade </w:t>
            </w:r>
            <w:r>
              <w:rPr>
                <w:color w:val="auto"/>
              </w:rPr>
              <w:t>has supported</w:t>
            </w:r>
            <w:r w:rsidRPr="00DF6818">
              <w:rPr>
                <w:color w:val="auto"/>
              </w:rPr>
              <w:t xml:space="preserve"> </w:t>
            </w:r>
            <w:r>
              <w:rPr>
                <w:color w:val="auto"/>
              </w:rPr>
              <w:t>the Department of Social Services (</w:t>
            </w:r>
            <w:r w:rsidRPr="00DF6818">
              <w:rPr>
                <w:color w:val="auto"/>
              </w:rPr>
              <w:t>DSS</w:t>
            </w:r>
            <w:r>
              <w:rPr>
                <w:color w:val="auto"/>
              </w:rPr>
              <w:t>)</w:t>
            </w:r>
            <w:r w:rsidRPr="00DF6818">
              <w:rPr>
                <w:color w:val="auto"/>
              </w:rPr>
              <w:t xml:space="preserve"> to deliver the Tourism Local Navigator Pilot (Pilot). The Pilot provides place-based local Navigators in targeted regions to assist small and medium sized businesses in the tourism sector to reform workplace cultures and </w:t>
            </w:r>
            <w:r w:rsidRPr="00DF6818">
              <w:rPr>
                <w:color w:val="auto"/>
              </w:rPr>
              <w:lastRenderedPageBreak/>
              <w:t>employment practices along with building the confidence of employers to employ people with disability. Grants to provide Local Navigators were awarded to 12 providers across 8 regions. The Pilot commenced in July 2023 and was originally planned to conclude in June 2024. An option for a three</w:t>
            </w:r>
            <w:r w:rsidR="002A030F" w:rsidRPr="00DF6818">
              <w:rPr>
                <w:color w:val="auto"/>
              </w:rPr>
              <w:t>-</w:t>
            </w:r>
            <w:r w:rsidRPr="00DF6818">
              <w:rPr>
                <w:color w:val="auto"/>
              </w:rPr>
              <w:t>month extension to 30 September 2024 has been offered to Navigators (no further funding). Eight of the 12 Navigators have chosen to participate in the extension.</w:t>
            </w:r>
          </w:p>
          <w:p w14:paraId="306144ED" w14:textId="39C79669" w:rsidR="51521DB7" w:rsidRPr="00F553B7" w:rsidRDefault="51521DB7" w:rsidP="51521DB7">
            <w:pPr>
              <w:spacing w:line="276" w:lineRule="auto"/>
              <w:rPr>
                <w:rFonts w:eastAsia="Verdana" w:cs="Verdana"/>
              </w:rPr>
            </w:pPr>
            <w:r w:rsidRPr="00F553B7">
              <w:rPr>
                <w:rFonts w:eastAsia="Verdana" w:cs="Verdana"/>
              </w:rPr>
              <w:t>Hamlet Inc is a registered charity that delivers targeted hospitality training and work readiness support to people facing barriers to employment with a focus on people living with a disability. The Tasmanian Department of State Growth provided a one-off grant to Hamlet Inc as a co-contribution towards a new kitchen facility for the café, which will enable the organisation to:</w:t>
            </w:r>
          </w:p>
          <w:p w14:paraId="2F353CF2" w14:textId="4E6385F9" w:rsidR="51521DB7" w:rsidRPr="00F553B7" w:rsidRDefault="51521DB7" w:rsidP="00AE0CC4">
            <w:pPr>
              <w:pStyle w:val="ListParagraph"/>
              <w:numPr>
                <w:ilvl w:val="0"/>
                <w:numId w:val="19"/>
              </w:numPr>
              <w:spacing w:line="276" w:lineRule="auto"/>
              <w:rPr>
                <w:rFonts w:eastAsia="Verdana" w:cs="Verdana"/>
              </w:rPr>
            </w:pPr>
            <w:r w:rsidRPr="00F553B7">
              <w:rPr>
                <w:rFonts w:eastAsia="Verdana" w:cs="Verdana"/>
              </w:rPr>
              <w:t>Increase training intake numbers by 94 per cent over the next 3 years</w:t>
            </w:r>
          </w:p>
          <w:p w14:paraId="16A41850" w14:textId="4CE9CC47" w:rsidR="51521DB7" w:rsidRPr="00F553B7" w:rsidRDefault="51521DB7" w:rsidP="00AE0CC4">
            <w:pPr>
              <w:pStyle w:val="ListParagraph"/>
              <w:numPr>
                <w:ilvl w:val="0"/>
                <w:numId w:val="19"/>
              </w:numPr>
              <w:spacing w:line="276" w:lineRule="auto"/>
              <w:rPr>
                <w:rFonts w:eastAsia="Verdana" w:cs="Verdana"/>
              </w:rPr>
            </w:pPr>
            <w:r w:rsidRPr="00F553B7">
              <w:rPr>
                <w:rFonts w:eastAsia="Verdana" w:cs="Verdana"/>
              </w:rPr>
              <w:t>provide a more accessible learning space for participants, 95% of whom are living with disability</w:t>
            </w:r>
          </w:p>
          <w:p w14:paraId="11ABF52E" w14:textId="10927E77" w:rsidR="51521DB7" w:rsidRPr="00F553B7" w:rsidRDefault="51521DB7" w:rsidP="00AE0CC4">
            <w:pPr>
              <w:pStyle w:val="ListParagraph"/>
              <w:numPr>
                <w:ilvl w:val="0"/>
                <w:numId w:val="19"/>
              </w:numPr>
              <w:spacing w:line="276" w:lineRule="auto"/>
              <w:rPr>
                <w:rFonts w:eastAsia="Verdana" w:cs="Verdana"/>
              </w:rPr>
            </w:pPr>
            <w:r w:rsidRPr="00F553B7">
              <w:rPr>
                <w:rFonts w:eastAsia="Verdana" w:cs="Verdana"/>
              </w:rPr>
              <w:t>provide for an increase in the number of participants who graduate from the training program and secure employment outcomes in the tourism and hospitality industry.</w:t>
            </w:r>
          </w:p>
          <w:p w14:paraId="77B89DCE" w14:textId="02CC1032" w:rsidR="51521DB7" w:rsidRPr="00F553B7" w:rsidRDefault="51521DB7" w:rsidP="00540B61">
            <w:pPr>
              <w:spacing w:before="0"/>
              <w:rPr>
                <w:rFonts w:eastAsia="Verdana" w:cs="Verdana"/>
              </w:rPr>
            </w:pPr>
            <w:r w:rsidRPr="00540B61">
              <w:rPr>
                <w:color w:val="auto"/>
              </w:rPr>
              <w:t>The Queensland Government Department of Tourism and Sport has been delivering the Young Tourism Leaders (YTL) since 2017 to provide influential and inspiring role models to promote</w:t>
            </w:r>
            <w:r w:rsidRPr="00F553B7">
              <w:rPr>
                <w:rFonts w:eastAsia="Verdana" w:cs="Verdana"/>
              </w:rPr>
              <w:t xml:space="preserve"> careers in tourism to young people. YTLs make presentations in schools and participate in career events to share the story of their career journey, promote the diverse, exciting careers that tourism offers, and provide advice on how to kick-start a career in tourism.  The school engagement and career promotion activities that YTLs undertake with young people play an important role in ensuring the industry can attract the workforce of the future.  In December 2023, a new cohort of 30 YTLs across Queensland </w:t>
            </w:r>
            <w:r w:rsidR="00483E50">
              <w:rPr>
                <w:rFonts w:eastAsia="Verdana" w:cs="Verdana"/>
              </w:rPr>
              <w:t>were</w:t>
            </w:r>
            <w:r w:rsidRPr="00F553B7">
              <w:rPr>
                <w:rFonts w:eastAsia="Verdana" w:cs="Verdana"/>
              </w:rPr>
              <w:t xml:space="preserve"> appointed for 2024.   </w:t>
            </w:r>
          </w:p>
          <w:p w14:paraId="648F338C" w14:textId="2161E739" w:rsidR="51521DB7" w:rsidRPr="00F553B7" w:rsidRDefault="51521DB7" w:rsidP="51521DB7">
            <w:pPr>
              <w:rPr>
                <w:rFonts w:eastAsia="Verdana" w:cs="Verdana"/>
              </w:rPr>
            </w:pPr>
            <w:r w:rsidRPr="00F553B7">
              <w:rPr>
                <w:rFonts w:eastAsia="Verdana" w:cs="Verdana"/>
              </w:rPr>
              <w:t xml:space="preserve">As part of Austrade’s Choose Tourism Program, the Department of Tourism and Sport is also delivering a creative campaign to promote the career opportunities available in the visitor economy. To inform the creative campaign, DTS engaged a market research agency to undertake qualitative and quantitative research with a range of target groups to understand attitudes, perceptions and beliefs on working in the tourism industry.  </w:t>
            </w:r>
          </w:p>
          <w:p w14:paraId="734A152E" w14:textId="77777777" w:rsidR="006E2615" w:rsidRDefault="005F41A7" w:rsidP="51521DB7">
            <w:pPr>
              <w:rPr>
                <w:rFonts w:eastAsia="Verdana" w:cs="Verdana"/>
              </w:rPr>
            </w:pPr>
            <w:r>
              <w:rPr>
                <w:rFonts w:eastAsia="Verdana" w:cs="Verdana"/>
              </w:rPr>
              <w:t xml:space="preserve">The </w:t>
            </w:r>
            <w:r w:rsidR="51521DB7" w:rsidRPr="00F553B7">
              <w:rPr>
                <w:rFonts w:eastAsia="Verdana" w:cs="Verdana"/>
              </w:rPr>
              <w:t>N</w:t>
            </w:r>
            <w:r>
              <w:rPr>
                <w:rFonts w:eastAsia="Verdana" w:cs="Verdana"/>
              </w:rPr>
              <w:t xml:space="preserve">orthern </w:t>
            </w:r>
            <w:r w:rsidR="51521DB7" w:rsidRPr="00F553B7">
              <w:rPr>
                <w:rFonts w:eastAsia="Verdana" w:cs="Verdana"/>
              </w:rPr>
              <w:t>T</w:t>
            </w:r>
            <w:r>
              <w:rPr>
                <w:rFonts w:eastAsia="Verdana" w:cs="Verdana"/>
              </w:rPr>
              <w:t xml:space="preserve">erritory </w:t>
            </w:r>
            <w:r w:rsidR="51521DB7" w:rsidRPr="00F553B7">
              <w:rPr>
                <w:rFonts w:eastAsia="Verdana" w:cs="Verdana"/>
              </w:rPr>
              <w:t>G</w:t>
            </w:r>
            <w:r>
              <w:rPr>
                <w:rFonts w:eastAsia="Verdana" w:cs="Verdana"/>
              </w:rPr>
              <w:t>overnment</w:t>
            </w:r>
            <w:r w:rsidR="51521DB7" w:rsidRPr="00F553B7">
              <w:rPr>
                <w:rFonts w:eastAsia="Verdana" w:cs="Verdana"/>
              </w:rPr>
              <w:t xml:space="preserve"> supported the Aboriginal Tourism Development Support Grant Program Round 2 (ATDSGP R2). This is a non-competitive program with minimum application funding requests of $10,000 up to $30,000. The Visitor Experience Enhancement Program (VEEP) round 8 will open on 18 March 2024 with $3 million of grant funding.</w:t>
            </w:r>
          </w:p>
          <w:p w14:paraId="2A3E7B4B" w14:textId="0CD25813" w:rsidR="51521DB7" w:rsidRPr="00F553B7" w:rsidRDefault="006E2615" w:rsidP="51521DB7">
            <w:pPr>
              <w:rPr>
                <w:rFonts w:eastAsia="Verdana" w:cs="Verdana"/>
              </w:rPr>
            </w:pPr>
            <w:r>
              <w:rPr>
                <w:rFonts w:eastAsia="Verdana" w:cs="Verdana"/>
              </w:rPr>
              <w:t>Delivered by DEWR, a</w:t>
            </w:r>
            <w:r w:rsidRPr="00F553B7">
              <w:rPr>
                <w:rFonts w:eastAsia="Verdana" w:cs="Verdana"/>
              </w:rPr>
              <w:t xml:space="preserve"> range of Launch into Work projects with accommodation, tourism and hospitality businesses have commenced and are achieving good employment outcomes. The Launch into Work program codesigns pre-employment projects with employers giving people the skills, experience and confidence to start work.</w:t>
            </w:r>
          </w:p>
        </w:tc>
      </w:tr>
      <w:tr w:rsidR="51521DB7" w14:paraId="422C5416"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224CF2C7" w14:textId="05C2B3B8" w:rsidR="51521DB7" w:rsidRPr="00C541AF" w:rsidRDefault="51521DB7" w:rsidP="00540B61">
            <w:pPr>
              <w:spacing w:before="0" w:after="0"/>
              <w:rPr>
                <w:rFonts w:eastAsia="Verdana" w:cs="Verdana"/>
                <w:sz w:val="22"/>
                <w:szCs w:val="22"/>
              </w:rPr>
            </w:pPr>
            <w:r w:rsidRPr="00C541AF">
              <w:rPr>
                <w:rFonts w:eastAsia="Verdana" w:cs="Verdana"/>
                <w:b/>
                <w:bCs/>
                <w:sz w:val="22"/>
                <w:szCs w:val="22"/>
              </w:rPr>
              <w:lastRenderedPageBreak/>
              <w:t>Ongoing activity:</w:t>
            </w:r>
          </w:p>
          <w:p w14:paraId="312665CD" w14:textId="61EF2B77" w:rsidR="00EC606E" w:rsidRPr="00DF6818" w:rsidRDefault="00EC606E" w:rsidP="00EC606E">
            <w:pPr>
              <w:spacing w:before="0"/>
              <w:rPr>
                <w:color w:val="auto"/>
              </w:rPr>
            </w:pPr>
            <w:r w:rsidRPr="00DF6818">
              <w:rPr>
                <w:color w:val="auto"/>
              </w:rPr>
              <w:t xml:space="preserve">Austrade is delivering measures to attract workers to tourism through the $8.1 million Choose Tourism Program. The program includes a $7.5 million grant program that provides funding to States and Territories to create or amplify programs that promote tourism as a career of choice to young people, older Australians, First Nations people and disabled people. Additional components of this action item include campaigns to attract older workers to the tourism </w:t>
            </w:r>
            <w:r w:rsidRPr="00DF6818">
              <w:rPr>
                <w:color w:val="auto"/>
              </w:rPr>
              <w:lastRenderedPageBreak/>
              <w:t>industry and encouraging businesses to employ a diverse and inclusive workforce. (see action item 3.8).</w:t>
            </w:r>
          </w:p>
          <w:p w14:paraId="232FDEDF" w14:textId="610ED547" w:rsidR="00A76FC2" w:rsidRPr="00540B61" w:rsidRDefault="6BC6048C" w:rsidP="00A76FC2">
            <w:pPr>
              <w:spacing w:before="0"/>
              <w:rPr>
                <w:color w:val="auto"/>
              </w:rPr>
            </w:pPr>
            <w:r w:rsidRPr="59697C16">
              <w:rPr>
                <w:color w:val="auto"/>
              </w:rPr>
              <w:t xml:space="preserve">NIAA works across government to leverage mainstream employment programs and policies to support job opportunities for First Nations people. The Remote Jobs and Economic Development Program (RJED) is being developed in partnership with First Nations people and will initially fund 3,000 jobs over three years. RJED is being designed to provide people in remote communities with real jobs, </w:t>
            </w:r>
            <w:r w:rsidR="051A35D9" w:rsidRPr="59697C16">
              <w:rPr>
                <w:color w:val="auto"/>
              </w:rPr>
              <w:t>at least legal minimum</w:t>
            </w:r>
            <w:r w:rsidRPr="59697C16">
              <w:rPr>
                <w:color w:val="auto"/>
              </w:rPr>
              <w:t xml:space="preserve"> wages and decent conditions. Consultations are now underway on the design and delivery of a new jobs program and how it should work. This includes face-to-face and virtual consultations in remote communities, a discussion paper and an online survey. NIAA also engages with First Nations communities, in non-remote locations, leveraging their strengths and priorities, to develop targeted employment support to connect First Nations people to jobs, career advancement opportunities, and job-ready activities.</w:t>
            </w:r>
          </w:p>
          <w:p w14:paraId="5EBEBF3E" w14:textId="66CBF1C3" w:rsidR="00D565A8" w:rsidRPr="00DF6818" w:rsidRDefault="001060EE" w:rsidP="00DF6818">
            <w:pPr>
              <w:spacing w:before="0"/>
              <w:rPr>
                <w:color w:val="auto"/>
              </w:rPr>
            </w:pPr>
            <w:r w:rsidRPr="00DF6818">
              <w:rPr>
                <w:color w:val="auto"/>
              </w:rPr>
              <w:t>Through the 2022-24 Tourism Workforce Development program, Tourism WA</w:t>
            </w:r>
            <w:r w:rsidR="00EC0A47" w:rsidRPr="00DF6818">
              <w:rPr>
                <w:color w:val="auto"/>
              </w:rPr>
              <w:t xml:space="preserve"> has created resources and assets that highlight job roles and opportunities as profiled through the eyes of people working in our industry to position the industry as a career of choice. These resources include a new Tourism and Hospitality Careers Guide, a suite of 17 career vignettes, over 300 workforce images and blog stories hosted on westernaustralia.jobs, the dedicated industry workforce portal.</w:t>
            </w:r>
          </w:p>
          <w:p w14:paraId="0B664E6F" w14:textId="0FBC99F5" w:rsidR="51521DB7" w:rsidRPr="00DF6818" w:rsidRDefault="51521DB7" w:rsidP="00DF6818">
            <w:pPr>
              <w:spacing w:before="0"/>
              <w:rPr>
                <w:color w:val="auto"/>
              </w:rPr>
            </w:pPr>
            <w:r w:rsidRPr="00DF6818">
              <w:rPr>
                <w:color w:val="auto"/>
              </w:rPr>
              <w:t xml:space="preserve">Accommodation Australia (AA) has commenced delivery of a </w:t>
            </w:r>
            <w:r w:rsidR="002A030F" w:rsidRPr="00DF6818">
              <w:rPr>
                <w:color w:val="auto"/>
              </w:rPr>
              <w:t>government</w:t>
            </w:r>
            <w:r w:rsidRPr="00DF6818">
              <w:rPr>
                <w:color w:val="auto"/>
              </w:rPr>
              <w:t xml:space="preserve">-supported $10 million program to further develop the employment portal, ‘The Hub’. The portal will be an employment and skills platform for the hospitality, tourism and travel industries including employers and job seekers. </w:t>
            </w:r>
          </w:p>
          <w:p w14:paraId="7EB21F10" w14:textId="6BAA92EC" w:rsidR="51521DB7" w:rsidRDefault="51521DB7" w:rsidP="00DF6818">
            <w:pPr>
              <w:spacing w:before="0"/>
              <w:rPr>
                <w:rFonts w:eastAsia="Verdana" w:cs="Verdana"/>
              </w:rPr>
            </w:pPr>
            <w:r w:rsidRPr="00DF6818">
              <w:rPr>
                <w:color w:val="auto"/>
              </w:rPr>
              <w:t>Licensed clubs are continuing to partner with non-government bodies to engage under-participating cohorts – such as people with a disability – into their workforce. As the peak body, Clubs Australia is looking to explore opportunities with the government for clubs to access, and create employment pathways for, under-participating cohorts.</w:t>
            </w:r>
          </w:p>
        </w:tc>
      </w:tr>
      <w:tr w:rsidR="51521DB7" w:rsidRPr="003921CC" w14:paraId="5A51E1B2" w14:textId="77777777" w:rsidTr="59697C16">
        <w:trPr>
          <w:trHeight w:val="4215"/>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D4B038F" w14:textId="70D2FBD5" w:rsidR="51521DB7" w:rsidRPr="003921CC" w:rsidRDefault="51521DB7" w:rsidP="51521DB7">
            <w:pPr>
              <w:rPr>
                <w:rFonts w:eastAsia="Calibri" w:cs="Calibri"/>
              </w:rPr>
            </w:pPr>
            <w:r w:rsidRPr="00103AC3">
              <w:rPr>
                <w:rFonts w:eastAsia="Calibri" w:cs="Calibri"/>
              </w:rPr>
              <w:lastRenderedPageBreak/>
              <w:t>3.4</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FE5FD7A" w14:textId="7AB203D3" w:rsidR="51521DB7" w:rsidRPr="003921CC" w:rsidRDefault="51521DB7" w:rsidP="51521DB7">
            <w:pPr>
              <w:rPr>
                <w:rFonts w:eastAsia="Calibri" w:cs="Calibri"/>
              </w:rPr>
            </w:pPr>
            <w:r w:rsidRPr="003921CC">
              <w:rPr>
                <w:rFonts w:eastAsia="Calibri" w:cs="Calibri"/>
              </w:rPr>
              <w:t>Review the Working Holiday Maker scheme to increase the pool of potential workers.</w:t>
            </w:r>
          </w:p>
          <w:p w14:paraId="6DD23BC5" w14:textId="5E687EC0" w:rsidR="00136BE3" w:rsidRDefault="51521DB7" w:rsidP="00AE0CC4">
            <w:pPr>
              <w:pStyle w:val="ListParagraph"/>
              <w:numPr>
                <w:ilvl w:val="0"/>
                <w:numId w:val="22"/>
              </w:numPr>
              <w:ind w:left="390"/>
              <w:rPr>
                <w:rFonts w:eastAsia="Calibri" w:cs="Calibri"/>
              </w:rPr>
            </w:pPr>
            <w:r w:rsidRPr="00136BE3">
              <w:rPr>
                <w:rFonts w:eastAsia="Calibri" w:cs="Calibri"/>
              </w:rPr>
              <w:t>Undertake a promotional campaign to coordinate Australian employers to refund Working Holiday Maker Visa fees.</w:t>
            </w:r>
          </w:p>
          <w:p w14:paraId="04CBC90C" w14:textId="77777777" w:rsidR="00624316" w:rsidRDefault="00624316" w:rsidP="00136BE3">
            <w:pPr>
              <w:pStyle w:val="ListParagraph"/>
              <w:ind w:left="390"/>
              <w:rPr>
                <w:rFonts w:eastAsia="Calibri" w:cs="Calibri"/>
              </w:rPr>
            </w:pPr>
          </w:p>
          <w:p w14:paraId="091F1631" w14:textId="6BF69580" w:rsidR="51521DB7" w:rsidRPr="003921CC" w:rsidRDefault="51521DB7" w:rsidP="00AE0CC4">
            <w:pPr>
              <w:pStyle w:val="ListParagraph"/>
              <w:numPr>
                <w:ilvl w:val="0"/>
                <w:numId w:val="22"/>
              </w:numPr>
              <w:ind w:left="390"/>
              <w:rPr>
                <w:rFonts w:eastAsia="Calibri" w:cs="Calibri"/>
              </w:rPr>
            </w:pPr>
            <w:r w:rsidRPr="003921CC">
              <w:rPr>
                <w:rFonts w:eastAsia="Calibri" w:cs="Calibri"/>
              </w:rPr>
              <w:t>Increase the number of working holiday makers through age increases in the uncapped Working Holiday (subclass 417) visa program and through new partner country arrangements and cap increases in the capped Work and Holiday (subclass 462) program.</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6242DB2" w14:textId="7F90E71F" w:rsidR="51521DB7" w:rsidRPr="003921CC" w:rsidRDefault="51521DB7" w:rsidP="51521DB7">
            <w:pPr>
              <w:rPr>
                <w:rFonts w:eastAsia="Calibri" w:cs="Calibri"/>
              </w:rPr>
            </w:pPr>
            <w:r w:rsidRPr="003921CC">
              <w:rPr>
                <w:rFonts w:eastAsia="Calibri" w:cs="Calibri"/>
              </w:rPr>
              <w:t>Home Affairs</w:t>
            </w:r>
          </w:p>
          <w:p w14:paraId="27A03353" w14:textId="2A8C1DC7" w:rsidR="51521DB7" w:rsidRPr="003921CC" w:rsidRDefault="00B9671B" w:rsidP="51521DB7">
            <w:pPr>
              <w:rPr>
                <w:rFonts w:eastAsia="Calibri" w:cs="Calibri"/>
              </w:rPr>
            </w:pPr>
            <w:r>
              <w:rPr>
                <w:rFonts w:eastAsia="Calibri" w:cs="Calibri"/>
              </w:rPr>
              <w:br/>
            </w:r>
            <w:r w:rsidR="51521DB7" w:rsidRPr="003921CC">
              <w:rPr>
                <w:rFonts w:eastAsia="Calibri" w:cs="Calibri"/>
              </w:rPr>
              <w:t>VE industry, including Australia Chamber – Tourism</w:t>
            </w:r>
          </w:p>
          <w:p w14:paraId="51A1299B" w14:textId="77777777" w:rsidR="00B9671B" w:rsidRDefault="00B9671B" w:rsidP="51521DB7">
            <w:pPr>
              <w:rPr>
                <w:rFonts w:eastAsia="Calibri" w:cs="Calibri"/>
              </w:rPr>
            </w:pPr>
          </w:p>
          <w:p w14:paraId="3183F26D" w14:textId="639120B8" w:rsidR="51521DB7" w:rsidRPr="003921CC" w:rsidRDefault="00B9671B" w:rsidP="51521DB7">
            <w:pPr>
              <w:rPr>
                <w:rFonts w:eastAsia="Calibri" w:cs="Calibri"/>
              </w:rPr>
            </w:pPr>
            <w:r>
              <w:rPr>
                <w:rFonts w:eastAsia="Calibri" w:cs="Calibri"/>
              </w:rPr>
              <w:br/>
            </w:r>
            <w:r w:rsidR="51521DB7" w:rsidRPr="003921CC">
              <w:rPr>
                <w:rFonts w:eastAsia="Calibri" w:cs="Calibri"/>
              </w:rPr>
              <w:t>Home Affairs</w:t>
            </w:r>
          </w:p>
          <w:p w14:paraId="218AC4BD" w14:textId="5BAB2A75" w:rsidR="51521DB7" w:rsidRPr="003921CC" w:rsidRDefault="51521DB7" w:rsidP="51521DB7">
            <w:pPr>
              <w:rPr>
                <w:rFonts w:eastAsia="Calibri" w:cs="Calibri"/>
              </w:rPr>
            </w:pP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84A677D" w14:textId="55B6A5B7" w:rsidR="001A6ADB" w:rsidRDefault="005A1AB9" w:rsidP="00EF6480">
            <w:pPr>
              <w:spacing w:line="240" w:lineRule="auto"/>
              <w:rPr>
                <w:rFonts w:cstheme="minorHAnsi"/>
                <w:color w:val="103322" w:themeColor="accent3" w:themeShade="80"/>
                <w:sz w:val="16"/>
                <w:szCs w:val="16"/>
                <w:lang w:val="pt-PT"/>
              </w:rPr>
            </w:pPr>
            <w:r w:rsidRPr="003921CC">
              <w:rPr>
                <w:noProof/>
              </w:rPr>
              <w:drawing>
                <wp:inline distT="0" distB="0" distL="0" distR="0" wp14:anchorId="3B8C0ECA" wp14:editId="07202F3B">
                  <wp:extent cx="590550" cy="590550"/>
                  <wp:effectExtent l="0" t="0" r="0" b="0"/>
                  <wp:docPr id="1140013148" name="Picture 114001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1A6ADB" w:rsidRPr="003921CC">
              <w:rPr>
                <w:noProof/>
              </w:rPr>
              <w:drawing>
                <wp:inline distT="0" distB="0" distL="0" distR="0" wp14:anchorId="314D9EF8" wp14:editId="09D856AE">
                  <wp:extent cx="590550" cy="590550"/>
                  <wp:effectExtent l="0" t="0" r="0" b="0"/>
                  <wp:docPr id="927628512" name="Picture 9276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585640D" w14:textId="77777777" w:rsidR="001A6ADB" w:rsidRDefault="001A6ADB" w:rsidP="00EF6480">
            <w:pPr>
              <w:spacing w:line="240" w:lineRule="auto"/>
              <w:rPr>
                <w:rFonts w:cstheme="minorHAnsi"/>
                <w:color w:val="103322" w:themeColor="accent3" w:themeShade="80"/>
                <w:sz w:val="16"/>
                <w:szCs w:val="16"/>
                <w:lang w:val="pt-PT"/>
              </w:rPr>
            </w:pPr>
            <w:r w:rsidRPr="003921CC">
              <w:rPr>
                <w:noProof/>
              </w:rPr>
              <w:drawing>
                <wp:inline distT="0" distB="0" distL="0" distR="0" wp14:anchorId="798069D7" wp14:editId="4E695A03">
                  <wp:extent cx="590550" cy="590550"/>
                  <wp:effectExtent l="0" t="0" r="0" b="0"/>
                  <wp:docPr id="946887267" name="Picture 94688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A636E67" w14:textId="7DE8638C" w:rsidR="0036164B" w:rsidRPr="00624316" w:rsidRDefault="0036164B" w:rsidP="00EF6480">
            <w:pPr>
              <w:spacing w:line="240" w:lineRule="auto"/>
              <w:rPr>
                <w:rFonts w:cstheme="minorHAnsi"/>
                <w:color w:val="103322" w:themeColor="accent3" w:themeShade="80"/>
                <w:sz w:val="16"/>
                <w:szCs w:val="16"/>
                <w:lang w:val="pt-PT"/>
              </w:rPr>
            </w:pPr>
            <w:r>
              <w:rPr>
                <w:rFonts w:cstheme="minorHAnsi"/>
                <w:color w:val="103322" w:themeColor="accent3" w:themeShade="80"/>
                <w:sz w:val="16"/>
                <w:szCs w:val="16"/>
                <w:lang w:val="pt-PT"/>
              </w:rPr>
              <w:t>All newly registered as c</w:t>
            </w:r>
            <w:r w:rsidRPr="0012558D">
              <w:rPr>
                <w:rFonts w:cstheme="minorHAnsi"/>
                <w:color w:val="103322" w:themeColor="accent3" w:themeShade="80"/>
                <w:sz w:val="16"/>
                <w:szCs w:val="16"/>
                <w:lang w:val="pt-PT"/>
              </w:rPr>
              <w:t>ompleted</w:t>
            </w:r>
          </w:p>
        </w:tc>
      </w:tr>
      <w:tr w:rsidR="51521DB7" w:rsidRPr="003921CC" w14:paraId="41F54AB3"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7C5E618" w14:textId="65349B5B" w:rsidR="51521DB7" w:rsidRPr="00C541AF" w:rsidRDefault="51521DB7" w:rsidP="00540B61">
            <w:pPr>
              <w:spacing w:before="0" w:after="0"/>
              <w:rPr>
                <w:rFonts w:eastAsia="Calibri" w:cs="Calibri"/>
                <w:sz w:val="22"/>
                <w:szCs w:val="22"/>
              </w:rPr>
            </w:pPr>
            <w:r w:rsidRPr="00103AC3">
              <w:rPr>
                <w:rFonts w:eastAsia="Calibri" w:cs="Calibri"/>
                <w:b/>
                <w:sz w:val="22"/>
                <w:szCs w:val="22"/>
              </w:rPr>
              <w:t>Ongoing</w:t>
            </w:r>
            <w:r w:rsidR="00C541AF" w:rsidRPr="00103AC3">
              <w:rPr>
                <w:rFonts w:eastAsia="Calibri" w:cs="Calibri"/>
                <w:b/>
                <w:sz w:val="22"/>
                <w:szCs w:val="22"/>
              </w:rPr>
              <w:t xml:space="preserve"> activity</w:t>
            </w:r>
            <w:r w:rsidRPr="00103AC3">
              <w:rPr>
                <w:rFonts w:eastAsia="Calibri" w:cs="Calibri"/>
                <w:b/>
                <w:sz w:val="22"/>
                <w:szCs w:val="22"/>
              </w:rPr>
              <w:t>:</w:t>
            </w:r>
            <w:r w:rsidRPr="00C541AF">
              <w:rPr>
                <w:rFonts w:eastAsia="Calibri" w:cs="Calibri"/>
                <w:b/>
                <w:bCs/>
                <w:sz w:val="22"/>
                <w:szCs w:val="22"/>
              </w:rPr>
              <w:t xml:space="preserve"> </w:t>
            </w:r>
          </w:p>
          <w:p w14:paraId="29DD9B88" w14:textId="5CA3EB98" w:rsidR="51521DB7" w:rsidRPr="003921CC" w:rsidRDefault="51521DB7" w:rsidP="00AE0CC4">
            <w:pPr>
              <w:pStyle w:val="ListParagraph"/>
              <w:numPr>
                <w:ilvl w:val="0"/>
                <w:numId w:val="18"/>
              </w:numPr>
              <w:spacing w:before="120" w:line="264" w:lineRule="auto"/>
              <w:rPr>
                <w:rFonts w:eastAsia="Calibri" w:cs="Calibri"/>
              </w:rPr>
            </w:pPr>
            <w:r w:rsidRPr="003921CC">
              <w:rPr>
                <w:rFonts w:eastAsia="Calibri" w:cs="Calibri"/>
                <w:lang w:val="en-US"/>
              </w:rPr>
              <w:lastRenderedPageBreak/>
              <w:t>At the end of February 2024, there were over 180,000 working holiday makers in Australia, an all-time record and over 20% more than before the COVID-19 pandemic.</w:t>
            </w:r>
          </w:p>
          <w:p w14:paraId="55E1AFD3" w14:textId="45B9F479" w:rsidR="51521DB7" w:rsidRPr="003921CC" w:rsidRDefault="51521DB7" w:rsidP="00AE0CC4">
            <w:pPr>
              <w:pStyle w:val="ListParagraph"/>
              <w:numPr>
                <w:ilvl w:val="0"/>
                <w:numId w:val="18"/>
              </w:numPr>
              <w:spacing w:before="120" w:line="264" w:lineRule="auto"/>
              <w:rPr>
                <w:rFonts w:eastAsia="Calibri" w:cs="Calibri"/>
              </w:rPr>
            </w:pPr>
            <w:r w:rsidRPr="003921CC">
              <w:rPr>
                <w:rFonts w:eastAsia="Calibri" w:cs="Calibri"/>
              </w:rPr>
              <w:t xml:space="preserve">The Work and Holiday visa pilot arrangement between Australia and Czechia was extended for two years from 1 March 2024. </w:t>
            </w:r>
          </w:p>
          <w:p w14:paraId="07E7EC8C" w14:textId="32370005" w:rsidR="51521DB7" w:rsidRPr="003921CC" w:rsidRDefault="51521DB7" w:rsidP="00AE0CC4">
            <w:pPr>
              <w:pStyle w:val="ListParagraph"/>
              <w:numPr>
                <w:ilvl w:val="0"/>
                <w:numId w:val="18"/>
              </w:numPr>
              <w:rPr>
                <w:rFonts w:eastAsia="Calibri" w:cs="Calibri"/>
              </w:rPr>
            </w:pPr>
            <w:r w:rsidRPr="003921CC">
              <w:rPr>
                <w:rFonts w:eastAsia="Calibri" w:cs="Calibri"/>
              </w:rPr>
              <w:t xml:space="preserve">The Work and Holiday visa arrangement between Australia and the Philippines will be implemented on 1 July 2024. </w:t>
            </w:r>
          </w:p>
          <w:p w14:paraId="015AB493" w14:textId="507538DD" w:rsidR="51521DB7" w:rsidRPr="003921CC" w:rsidRDefault="51521DB7" w:rsidP="00AE0CC4">
            <w:pPr>
              <w:pStyle w:val="ListParagraph"/>
              <w:numPr>
                <w:ilvl w:val="0"/>
                <w:numId w:val="18"/>
              </w:numPr>
              <w:rPr>
                <w:rFonts w:eastAsia="Calibri" w:cs="Calibri"/>
              </w:rPr>
            </w:pPr>
            <w:r w:rsidRPr="003921CC">
              <w:rPr>
                <w:rFonts w:eastAsia="Calibri" w:cs="Calibri"/>
              </w:rPr>
              <w:t>The Work and Holiday visa arrangement between Australia and India will be implemented before 29 December 2024.</w:t>
            </w:r>
          </w:p>
          <w:p w14:paraId="55323FAA" w14:textId="09CAB21B" w:rsidR="51521DB7" w:rsidRPr="003921CC" w:rsidRDefault="51521DB7" w:rsidP="51521DB7">
            <w:pPr>
              <w:rPr>
                <w:rFonts w:eastAsia="Calibri" w:cs="Calibri"/>
              </w:rPr>
            </w:pPr>
            <w:r w:rsidRPr="003921CC">
              <w:rPr>
                <w:rFonts w:eastAsia="Calibri" w:cs="Calibri"/>
                <w:lang w:val="en-US"/>
              </w:rPr>
              <w:t>The Migration Strategy, released on 11 December 2023, outlines the Government’s vision for getting migration working for the nation and building a migration system that delivers for workers, businesses</w:t>
            </w:r>
            <w:r w:rsidR="000B1E09" w:rsidRPr="003921CC">
              <w:rPr>
                <w:rFonts w:eastAsia="Calibri" w:cs="Calibri"/>
                <w:lang w:val="en-US"/>
              </w:rPr>
              <w:t>,</w:t>
            </w:r>
            <w:r w:rsidRPr="003921CC">
              <w:rPr>
                <w:rFonts w:eastAsia="Calibri" w:cs="Calibri"/>
                <w:lang w:val="en-US"/>
              </w:rPr>
              <w:t xml:space="preserve"> and all Australians. </w:t>
            </w:r>
            <w:r w:rsidRPr="003921CC">
              <w:rPr>
                <w:rFonts w:eastAsia="Calibri" w:cs="Calibri"/>
              </w:rPr>
              <w:t>As signalled in the Migration Strategy, the Government is committed to evaluating how migration settings can better support community and workforce needs in regional Australia. The Government will publish a discussion paper on the evaluation of regional migration settings and the working holiday maker program and will further consult on these proposals. Any changes to program settings (including specified work requirements) will be considered in this context and will consider stakeholder views, immigration risks, labour market impacts and protections for vulnerable workers.</w:t>
            </w:r>
          </w:p>
        </w:tc>
      </w:tr>
      <w:tr w:rsidR="51521DB7" w:rsidRPr="003921CC" w14:paraId="3E0E5B4B"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8FC0468" w14:textId="0FB65BFD" w:rsidR="51521DB7" w:rsidRPr="003921CC" w:rsidRDefault="51521DB7" w:rsidP="51521DB7">
            <w:pPr>
              <w:rPr>
                <w:rFonts w:eastAsia="Calibri" w:cs="Calibri"/>
              </w:rPr>
            </w:pPr>
            <w:r w:rsidRPr="003921CC">
              <w:rPr>
                <w:rFonts w:eastAsia="Calibri" w:cs="Calibri"/>
              </w:rPr>
              <w:lastRenderedPageBreak/>
              <w:t>3.5</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48DF041" w14:textId="77D19885" w:rsidR="00540B61" w:rsidRPr="003921CC" w:rsidRDefault="51521DB7" w:rsidP="51521DB7">
            <w:pPr>
              <w:rPr>
                <w:rFonts w:eastAsia="Calibri" w:cs="Calibri"/>
              </w:rPr>
            </w:pPr>
            <w:r w:rsidRPr="003921CC">
              <w:rPr>
                <w:rFonts w:eastAsia="Calibri" w:cs="Calibri"/>
              </w:rPr>
              <w:t>Home Affairs is prioritising the processing of student visa applications, along with other priority economic migrants, particularly from those who are offshore to enable them to enter Australia and contribute to Australia’s economic recovery.</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CDFFE94" w14:textId="5BAB5217" w:rsidR="51521DB7" w:rsidRPr="003921CC" w:rsidRDefault="51521DB7" w:rsidP="51521DB7">
            <w:pPr>
              <w:rPr>
                <w:rFonts w:eastAsia="Calibri" w:cs="Calibri"/>
              </w:rPr>
            </w:pPr>
            <w:r w:rsidRPr="003921CC">
              <w:rPr>
                <w:rFonts w:eastAsia="Calibri" w:cs="Calibri"/>
              </w:rPr>
              <w:t>Home Affairs</w:t>
            </w:r>
          </w:p>
          <w:p w14:paraId="77FB9D36" w14:textId="024E5885" w:rsidR="51521DB7" w:rsidRPr="003921CC" w:rsidRDefault="51521DB7" w:rsidP="51521DB7">
            <w:pPr>
              <w:rPr>
                <w:rFonts w:eastAsia="Calibri" w:cs="Calibri"/>
              </w:rPr>
            </w:pP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0A9A6EC" w14:textId="77777777" w:rsidR="003921CC" w:rsidRDefault="003921CC" w:rsidP="51521DB7">
            <w:pPr>
              <w:rPr>
                <w:noProof/>
              </w:rPr>
            </w:pPr>
          </w:p>
          <w:p w14:paraId="409D5AC9" w14:textId="1B791F12" w:rsidR="51521DB7" w:rsidRPr="003921CC" w:rsidRDefault="51521DB7" w:rsidP="51521DB7">
            <w:pPr>
              <w:rPr>
                <w:rFonts w:eastAsia="Calibri" w:cs="Calibri"/>
              </w:rPr>
            </w:pPr>
            <w:r w:rsidRPr="003921CC">
              <w:rPr>
                <w:noProof/>
              </w:rPr>
              <w:drawing>
                <wp:inline distT="0" distB="0" distL="0" distR="0" wp14:anchorId="09BC5ECE" wp14:editId="2CC273D7">
                  <wp:extent cx="590550" cy="590550"/>
                  <wp:effectExtent l="0" t="0" r="0" b="0"/>
                  <wp:docPr id="1031868252" name="Picture 103186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3921CC" w14:paraId="5FD72940"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03278E70" w14:textId="77777777" w:rsidR="00C541AF" w:rsidRPr="000E4F05" w:rsidRDefault="00C541AF" w:rsidP="00540B61">
            <w:pPr>
              <w:spacing w:before="0" w:after="0"/>
              <w:rPr>
                <w:rFonts w:eastAsia="Calibri" w:cs="Calibri"/>
                <w:sz w:val="22"/>
                <w:szCs w:val="22"/>
              </w:rPr>
            </w:pPr>
            <w:r w:rsidRPr="000E4F05">
              <w:rPr>
                <w:rFonts w:eastAsia="Calibri" w:cs="Calibri"/>
                <w:b/>
                <w:bCs/>
                <w:sz w:val="22"/>
                <w:szCs w:val="22"/>
              </w:rPr>
              <w:t xml:space="preserve">Completed </w:t>
            </w:r>
            <w:r w:rsidRPr="000E4F05">
              <w:rPr>
                <w:rFonts w:eastAsia="Calibri" w:cs="Calibri"/>
                <w:b/>
                <w:sz w:val="22"/>
                <w:szCs w:val="22"/>
              </w:rPr>
              <w:t>activity</w:t>
            </w:r>
            <w:r w:rsidRPr="000E4F05">
              <w:rPr>
                <w:rFonts w:eastAsia="Calibri" w:cs="Calibri"/>
                <w:b/>
                <w:bCs/>
                <w:sz w:val="22"/>
                <w:szCs w:val="22"/>
              </w:rPr>
              <w:t>:</w:t>
            </w:r>
          </w:p>
          <w:p w14:paraId="3307BC04" w14:textId="31B42FF6" w:rsidR="51521DB7" w:rsidRPr="003921CC" w:rsidRDefault="00DF081F" w:rsidP="00AE0CC4">
            <w:pPr>
              <w:spacing w:before="0"/>
              <w:rPr>
                <w:rFonts w:eastAsia="Calibri" w:cs="Calibri"/>
              </w:rPr>
            </w:pPr>
            <w:r w:rsidRPr="00AE0CC4">
              <w:rPr>
                <w:color w:val="auto"/>
              </w:rPr>
              <w:t xml:space="preserve">Completed. </w:t>
            </w:r>
            <w:r w:rsidR="00D12241" w:rsidRPr="00AE0CC4">
              <w:rPr>
                <w:color w:val="auto"/>
              </w:rPr>
              <w:t>Home Affairs delivered on the 2022-23 Government priority to reduce the number of on-hand visa applications by the end of 2022. In addition to increased staff focused on visa processing, visa processing efficiencies were achieved through refining risk, policy and systems settings and assessment procedures. This has been complemented by improved immigration outreach and engagement to support delivery of visa programs.</w:t>
            </w:r>
          </w:p>
        </w:tc>
      </w:tr>
      <w:tr w:rsidR="51521DB7" w:rsidRPr="003921CC" w14:paraId="67CE210C"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212C193" w14:textId="169736CE" w:rsidR="51521DB7" w:rsidRPr="003921CC" w:rsidRDefault="51521DB7" w:rsidP="51521DB7">
            <w:pPr>
              <w:rPr>
                <w:rFonts w:eastAsia="Calibri" w:cs="Calibri"/>
              </w:rPr>
            </w:pPr>
            <w:r w:rsidRPr="003921CC">
              <w:rPr>
                <w:rFonts w:eastAsia="Calibri" w:cs="Calibri"/>
                <w:lang w:val="pt-PT"/>
              </w:rPr>
              <w:t>3.6</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8C50B20" w14:textId="354696FC" w:rsidR="51521DB7" w:rsidRPr="003921CC" w:rsidRDefault="51521DB7" w:rsidP="51521DB7">
            <w:pPr>
              <w:rPr>
                <w:rFonts w:eastAsia="Calibri" w:cs="Calibri"/>
              </w:rPr>
            </w:pPr>
            <w:r w:rsidRPr="003921CC">
              <w:rPr>
                <w:rFonts w:eastAsia="Calibri" w:cs="Calibri"/>
              </w:rPr>
              <w:t>Improve access by small and medium sized enterprises to existing migration schemes such as the Pacific Australia Labour Mobility (PALM) scheme.</w:t>
            </w:r>
          </w:p>
          <w:p w14:paraId="584E6B9E" w14:textId="75BCD5A0" w:rsidR="51521DB7" w:rsidRPr="00CE2F55" w:rsidRDefault="51521DB7" w:rsidP="006A55D8">
            <w:pPr>
              <w:pStyle w:val="ListParagraph"/>
              <w:numPr>
                <w:ilvl w:val="0"/>
                <w:numId w:val="42"/>
              </w:numPr>
              <w:spacing w:before="0"/>
              <w:ind w:left="318"/>
              <w:rPr>
                <w:rFonts w:eastAsia="Calibri" w:cs="Calibri"/>
              </w:rPr>
            </w:pPr>
            <w:r w:rsidRPr="003921CC">
              <w:rPr>
                <w:rFonts w:eastAsia="Calibri" w:cs="Calibri"/>
              </w:rPr>
              <w:t>Implement the Migrant Worker Taskforce report recommendations and refinements to the PALM scheme, including improving working conditions for PALM participants.</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C340C9C" w14:textId="05AFCBFA" w:rsidR="51521DB7" w:rsidRPr="003921CC" w:rsidRDefault="51521DB7" w:rsidP="51521DB7">
            <w:pPr>
              <w:rPr>
                <w:rFonts w:eastAsia="Calibri" w:cs="Calibri"/>
              </w:rPr>
            </w:pPr>
            <w:r w:rsidRPr="003921CC">
              <w:rPr>
                <w:rFonts w:eastAsia="Calibri" w:cs="Calibri"/>
              </w:rPr>
              <w:t>DFAT, DEWR, Home Affairs</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C5BEB2F" w14:textId="77777777" w:rsidR="003921CC" w:rsidRPr="003921CC" w:rsidRDefault="003921CC" w:rsidP="51521DB7">
            <w:pPr>
              <w:rPr>
                <w:noProof/>
              </w:rPr>
            </w:pPr>
          </w:p>
          <w:p w14:paraId="0E67C8A4" w14:textId="77777777" w:rsidR="00AD77AC" w:rsidRDefault="00AD77AC" w:rsidP="51521DB7">
            <w:pPr>
              <w:rPr>
                <w:rFonts w:eastAsia="Calibri" w:cs="Calibri"/>
              </w:rPr>
            </w:pPr>
          </w:p>
          <w:p w14:paraId="410B149D" w14:textId="4ABEA25E" w:rsidR="00A4609D" w:rsidRDefault="00AD77AC" w:rsidP="51521DB7">
            <w:pPr>
              <w:rPr>
                <w:rFonts w:eastAsia="Calibri" w:cs="Calibri"/>
              </w:rPr>
            </w:pPr>
            <w:r w:rsidRPr="003921CC">
              <w:rPr>
                <w:noProof/>
              </w:rPr>
              <w:drawing>
                <wp:inline distT="0" distB="0" distL="0" distR="0" wp14:anchorId="4B757A5C" wp14:editId="74E3F82E">
                  <wp:extent cx="590550" cy="590550"/>
                  <wp:effectExtent l="0" t="0" r="0" b="0"/>
                  <wp:docPr id="1170091554" name="Picture 117009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DBE607E" w14:textId="09FCE723" w:rsidR="51521DB7" w:rsidRPr="003921CC" w:rsidRDefault="00AA0A50" w:rsidP="003E6CE4">
            <w:pPr>
              <w:spacing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p>
        </w:tc>
      </w:tr>
      <w:tr w:rsidR="51521DB7" w:rsidRPr="00EC7554" w14:paraId="7E8E628D"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5C34258F" w14:textId="0A23583C" w:rsidR="51521DB7" w:rsidRPr="00C541AF" w:rsidRDefault="51521DB7" w:rsidP="00540B61">
            <w:pPr>
              <w:spacing w:before="0" w:after="0"/>
              <w:rPr>
                <w:rFonts w:eastAsia="Calibri" w:cs="Calibri"/>
                <w:sz w:val="22"/>
                <w:szCs w:val="22"/>
              </w:rPr>
            </w:pPr>
            <w:r w:rsidRPr="00C541AF">
              <w:rPr>
                <w:rFonts w:eastAsia="Calibri" w:cs="Calibri"/>
                <w:b/>
                <w:bCs/>
                <w:sz w:val="22"/>
                <w:szCs w:val="22"/>
              </w:rPr>
              <w:t>Completed</w:t>
            </w:r>
            <w:r w:rsidR="00EC7554" w:rsidRPr="00C541AF">
              <w:rPr>
                <w:rFonts w:eastAsia="Calibri" w:cs="Calibri"/>
                <w:b/>
                <w:bCs/>
                <w:sz w:val="22"/>
                <w:szCs w:val="22"/>
              </w:rPr>
              <w:t xml:space="preserve"> </w:t>
            </w:r>
            <w:r w:rsidR="00EC7554" w:rsidRPr="00C541AF">
              <w:rPr>
                <w:rFonts w:eastAsia="Calibri" w:cs="Calibri"/>
                <w:b/>
                <w:sz w:val="22"/>
                <w:szCs w:val="22"/>
              </w:rPr>
              <w:t>activity</w:t>
            </w:r>
            <w:r w:rsidRPr="00C541AF">
              <w:rPr>
                <w:rFonts w:eastAsia="Calibri" w:cs="Calibri"/>
                <w:b/>
                <w:bCs/>
                <w:sz w:val="22"/>
                <w:szCs w:val="22"/>
              </w:rPr>
              <w:t>:</w:t>
            </w:r>
          </w:p>
          <w:p w14:paraId="5CCD676B" w14:textId="11021D10" w:rsidR="51521DB7" w:rsidRPr="00EC7554" w:rsidRDefault="51521DB7" w:rsidP="00AE0CC4">
            <w:pPr>
              <w:spacing w:before="0"/>
              <w:rPr>
                <w:rFonts w:eastAsia="Calibri" w:cs="Calibri"/>
              </w:rPr>
            </w:pPr>
            <w:r w:rsidRPr="00EC7554">
              <w:rPr>
                <w:rFonts w:eastAsia="Calibri" w:cs="Calibri"/>
              </w:rPr>
              <w:t xml:space="preserve">The Department of Foreign Affairs and Trade (DFAT) implemented the PALM Family Accompaniment Pilot, allowing workers on long-term placements of between one and four years, commenced with a staged rollout to test policy and program settings.  The first families are </w:t>
            </w:r>
            <w:r w:rsidRPr="00EC7554">
              <w:rPr>
                <w:rFonts w:eastAsia="Calibri" w:cs="Calibri"/>
              </w:rPr>
              <w:lastRenderedPageBreak/>
              <w:t>expected to arrive in Australia in mid-2024. Eligible families under the pilot will have access to family assistance benefits, namely the Family Tax Benefit, Medicare and the Child Care Subsidy to reduce barriers to workforce participation for accompanying spouses and ensure families have a positive experience in Australia.</w:t>
            </w:r>
          </w:p>
          <w:p w14:paraId="1037026C" w14:textId="77777777" w:rsidR="000D648D" w:rsidRPr="00442550" w:rsidRDefault="000D648D" w:rsidP="000D648D">
            <w:pPr>
              <w:spacing w:before="0" w:after="0"/>
              <w:rPr>
                <w:rFonts w:eastAsia="Aptos" w:cs="Aptos"/>
                <w:color w:val="auto"/>
              </w:rPr>
            </w:pPr>
            <w:r w:rsidRPr="00442550">
              <w:rPr>
                <w:rFonts w:eastAsia="Aptos" w:cs="Aptos"/>
              </w:rPr>
              <w:t>The Australian Government continues to d</w:t>
            </w:r>
            <w:r w:rsidRPr="00442550">
              <w:rPr>
                <w:rFonts w:eastAsia="Aptos" w:cs="Aptos"/>
                <w:color w:val="auto"/>
              </w:rPr>
              <w:t>eliver on its commitment to improve the PALM scheme and address exploitation of migr</w:t>
            </w:r>
            <w:r w:rsidRPr="008E7E07">
              <w:rPr>
                <w:rFonts w:eastAsia="Aptos" w:cs="Aptos"/>
                <w:color w:val="auto"/>
              </w:rPr>
              <w:t>ant workers. The PALM Deed and Guidelines implement new settings, including minimum hours to ensure consistent income. Employers of short-term workers are required to offer 120 hours every 4 weeks and top up income if hours are not offered. Employers of long-term workers must offer full-time hours each week. Other settings include portability arrangements</w:t>
            </w:r>
            <w:r w:rsidRPr="00505EC4">
              <w:rPr>
                <w:rFonts w:eastAsia="Aptos" w:cs="Aptos"/>
                <w:color w:val="auto"/>
              </w:rPr>
              <w:t xml:space="preserve"> to enable employers to work together to meeting their workforce needs and ensure workers receive enough hours.</w:t>
            </w:r>
          </w:p>
          <w:p w14:paraId="0ECEC8D9" w14:textId="13BF7E2E" w:rsidR="51521DB7" w:rsidRPr="00EC7554" w:rsidRDefault="51521DB7" w:rsidP="51521DB7">
            <w:pPr>
              <w:rPr>
                <w:rFonts w:eastAsia="Calibri" w:cs="Calibri"/>
              </w:rPr>
            </w:pPr>
            <w:r w:rsidRPr="00EC7554">
              <w:rPr>
                <w:rFonts w:eastAsia="Calibri" w:cs="Calibri"/>
              </w:rPr>
              <w:t xml:space="preserve">On 29 March 2024, amendments to the Migration Act and Migration Regulations came into effect to support the creation of the </w:t>
            </w:r>
            <w:r w:rsidRPr="00540B61">
              <w:rPr>
                <w:rFonts w:eastAsia="Verdana" w:cs="Verdana"/>
              </w:rPr>
              <w:t>Pacific Engagement Visa (PEV)</w:t>
            </w:r>
            <w:r w:rsidRPr="00EC7554">
              <w:rPr>
                <w:rFonts w:eastAsia="Calibri" w:cs="Calibri"/>
              </w:rPr>
              <w:t>. The PEV program will offer permanent residence for up to 3,000 nationals from participating Pacific Islands Countries and Timor-Leste. On 27 April 2024, the Minister for Immigration, Citizenship and Multicultural Affairs, Minister for Foreign Affairs, and the Minister for International Development and the Pacific, announced the commencement of the PEV program. The PEV ballot will be open for online registrations from eligible Pacific Island and Timor-Leste nationals on 3 June 2024. Countries participating in the first year of the program include Federated States of Micronesia, Fiji, Nauru, Palau, Papua New Guinea, Solomon Islands, Timor-Leste, Tonga, Tuvalu, Vanuatu.  Discussions are ongoing with other partners in the region. As a permanent resident, PEV holders will be able to live, work and study anywhere in Australia.</w:t>
            </w:r>
          </w:p>
          <w:p w14:paraId="6D5F0488" w14:textId="647043FD" w:rsidR="51521DB7" w:rsidRPr="00EC7554" w:rsidRDefault="51521DB7" w:rsidP="00A97E46">
            <w:pPr>
              <w:rPr>
                <w:rFonts w:eastAsia="Calibri" w:cs="Calibri"/>
              </w:rPr>
            </w:pPr>
            <w:r w:rsidRPr="00EC7554">
              <w:rPr>
                <w:rFonts w:eastAsia="Calibri" w:cs="Calibri"/>
              </w:rPr>
              <w:t xml:space="preserve">The Government has also implemented Taskforce recommendations 19 and 20 by securing passage of the Migration Amendment (Strengthening Employer Compliance) Act 2024 in February 2024. This legislation contains measures aimed at deterring the exploitation of migrant workers. This includes by creating new criminal and civil penalty provisions for using a person’s migration status to exploit them in the workplace, and a measure that allows the Minister for Immigration, Citizenship and Multicultural Affairs to prohibit employers from employing migrant workers where they have been found to have previously exploited them. </w:t>
            </w:r>
          </w:p>
          <w:p w14:paraId="630571AF" w14:textId="75A33757" w:rsidR="51521DB7" w:rsidRPr="00EC7554" w:rsidRDefault="51521DB7" w:rsidP="51521DB7">
            <w:pPr>
              <w:rPr>
                <w:rFonts w:eastAsia="Calibri" w:cs="Calibri"/>
              </w:rPr>
            </w:pPr>
            <w:r w:rsidRPr="00EC7554">
              <w:rPr>
                <w:rFonts w:eastAsia="Calibri" w:cs="Calibri"/>
              </w:rPr>
              <w:t xml:space="preserve">Additionally, to give effect to Taskforce recommendation 14, the Government is currently progressing, alongside states and territories, a harmonised approach to national labour hire regulation that will ensure greater protections for labour hire workers regardless of where they work. This reform would also promote an even playing field for labour hire businesses and reduce the administrative burden for labour hire businesses operating in multiple jurisdictions.  </w:t>
            </w:r>
          </w:p>
        </w:tc>
      </w:tr>
      <w:tr w:rsidR="51521DB7" w:rsidRPr="00EC7554" w14:paraId="6A7E19E6"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654241E3" w14:textId="4B0C6B18" w:rsidR="51521DB7" w:rsidRPr="00C541AF" w:rsidRDefault="00D1610D" w:rsidP="00AE0CC4">
            <w:pPr>
              <w:spacing w:before="0" w:after="0"/>
              <w:rPr>
                <w:rFonts w:eastAsia="Calibri" w:cs="Calibri"/>
                <w:sz w:val="22"/>
                <w:szCs w:val="22"/>
              </w:rPr>
            </w:pPr>
            <w:r w:rsidRPr="00C541AF">
              <w:rPr>
                <w:rFonts w:eastAsia="Calibri" w:cs="Calibri"/>
                <w:b/>
                <w:bCs/>
                <w:sz w:val="22"/>
                <w:szCs w:val="22"/>
              </w:rPr>
              <w:lastRenderedPageBreak/>
              <w:t>Ongoing activity</w:t>
            </w:r>
            <w:r w:rsidR="51521DB7" w:rsidRPr="00C541AF">
              <w:rPr>
                <w:rFonts w:eastAsia="Calibri" w:cs="Calibri"/>
                <w:b/>
                <w:bCs/>
                <w:sz w:val="22"/>
                <w:szCs w:val="22"/>
              </w:rPr>
              <w:t>:</w:t>
            </w:r>
          </w:p>
          <w:p w14:paraId="228B58E9" w14:textId="335F4832" w:rsidR="51521DB7" w:rsidRPr="00EC7554" w:rsidRDefault="51521DB7" w:rsidP="00AE0CC4">
            <w:pPr>
              <w:spacing w:before="0"/>
              <w:rPr>
                <w:rFonts w:eastAsia="Calibri" w:cs="Calibri"/>
              </w:rPr>
            </w:pPr>
            <w:r w:rsidRPr="00EC7554">
              <w:rPr>
                <w:rFonts w:eastAsia="Calibri" w:cs="Calibri"/>
              </w:rPr>
              <w:t>The Department of Employment and Workforce Relations (DEWR) made significant progress against the recommendations of the Migrant Workers’ Taskforce (Taskforce) since the last update in November 2023. The Government recently gave effect to Taskforce recommendations 5 and 6 by securing passage of the Closing Loopholes reforms:</w:t>
            </w:r>
          </w:p>
          <w:p w14:paraId="514EC858" w14:textId="24EA678F" w:rsidR="51521DB7" w:rsidRPr="00AE0CC4" w:rsidRDefault="51521DB7" w:rsidP="00AE0CC4">
            <w:pPr>
              <w:pStyle w:val="ListParagraph"/>
              <w:numPr>
                <w:ilvl w:val="0"/>
                <w:numId w:val="29"/>
              </w:numPr>
              <w:spacing w:before="0"/>
              <w:rPr>
                <w:rFonts w:eastAsia="Calibri" w:cs="Calibri"/>
              </w:rPr>
            </w:pPr>
            <w:r w:rsidRPr="00AE0CC4">
              <w:rPr>
                <w:rFonts w:eastAsia="Calibri" w:cs="Calibri"/>
              </w:rPr>
              <w:t>The Fair Work Legislation Amendment (Closing Loopholes) Act 2023, passed in December 2023, will introduce a criminal offence for intentional wage theft of employees’ wages and certain entitlements.</w:t>
            </w:r>
          </w:p>
          <w:p w14:paraId="17CAEB45" w14:textId="45619760" w:rsidR="51521DB7" w:rsidRPr="00AE0CC4" w:rsidRDefault="51521DB7" w:rsidP="00AE0CC4">
            <w:pPr>
              <w:pStyle w:val="ListParagraph"/>
              <w:numPr>
                <w:ilvl w:val="0"/>
                <w:numId w:val="29"/>
              </w:numPr>
              <w:spacing w:before="0"/>
              <w:rPr>
                <w:rFonts w:eastAsia="Calibri" w:cs="Calibri"/>
              </w:rPr>
            </w:pPr>
            <w:r w:rsidRPr="00AE0CC4">
              <w:rPr>
                <w:rFonts w:eastAsia="Calibri" w:cs="Calibri"/>
              </w:rPr>
              <w:lastRenderedPageBreak/>
              <w:t>The Fair Work Legislation Amendment (Closing Loopholes No. 2) Act 2024, passed in February 2024, increased maximum penalties for standard civil breaches and serious contraventions of certain civil remedy provisions in the Fair Work Act for bodies corporate that are not small business employers.</w:t>
            </w:r>
          </w:p>
        </w:tc>
      </w:tr>
      <w:tr w:rsidR="51521DB7" w:rsidRPr="00D1610D" w14:paraId="36A9D045"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F3D7BDB" w14:textId="3E3849B0" w:rsidR="51521DB7" w:rsidRPr="00D1610D" w:rsidRDefault="51521DB7" w:rsidP="51521DB7">
            <w:pPr>
              <w:rPr>
                <w:rFonts w:eastAsia="Calibri" w:cs="Calibri"/>
              </w:rPr>
            </w:pPr>
            <w:r w:rsidRPr="00D1610D">
              <w:rPr>
                <w:rFonts w:eastAsia="Calibri" w:cs="Calibri"/>
              </w:rPr>
              <w:lastRenderedPageBreak/>
              <w:t>3.7</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34977F0" w14:textId="5527FCF4" w:rsidR="51521DB7" w:rsidRPr="00D1610D" w:rsidRDefault="51521DB7" w:rsidP="51521DB7">
            <w:pPr>
              <w:rPr>
                <w:rFonts w:eastAsia="Calibri" w:cs="Calibri"/>
              </w:rPr>
            </w:pPr>
            <w:r w:rsidRPr="00D1610D">
              <w:rPr>
                <w:rFonts w:eastAsia="Calibri" w:cs="Calibri"/>
              </w:rPr>
              <w:t>Progress the Government’s Skills Reform agenda for a high-quality, relevant and accessible vocational education and training sector in which funding arrangements improve consistency and are linked to skills needs; micro-credentials are supported; and apprenticeships and other forms of work-based training are promoted.</w:t>
            </w:r>
          </w:p>
          <w:p w14:paraId="24AD69CE" w14:textId="77777777" w:rsidR="006A55D8" w:rsidRPr="006A55D8" w:rsidRDefault="51521DB7" w:rsidP="00F611C9">
            <w:pPr>
              <w:pStyle w:val="ListParagraph"/>
              <w:numPr>
                <w:ilvl w:val="0"/>
                <w:numId w:val="42"/>
              </w:numPr>
              <w:spacing w:before="0"/>
              <w:ind w:left="318"/>
              <w:rPr>
                <w:rFonts w:eastAsia="Calibri" w:cs="Calibri"/>
              </w:rPr>
            </w:pPr>
            <w:r w:rsidRPr="006A55D8">
              <w:rPr>
                <w:rFonts w:eastAsiaTheme="minorEastAsia"/>
              </w:rPr>
              <w:t>Jobs</w:t>
            </w:r>
            <w:r w:rsidRPr="006A55D8">
              <w:rPr>
                <w:rFonts w:eastAsia="Calibri" w:cs="Calibri"/>
              </w:rPr>
              <w:t xml:space="preserve"> and Skills Australia has been established as a statutory body to provide independent advice on current, emerging and future workforce, skills and training needs.</w:t>
            </w:r>
          </w:p>
          <w:p w14:paraId="498FCD20" w14:textId="77777777" w:rsidR="006A55D8" w:rsidRDefault="51521DB7" w:rsidP="006A55D8">
            <w:pPr>
              <w:pStyle w:val="ListParagraph"/>
              <w:numPr>
                <w:ilvl w:val="0"/>
                <w:numId w:val="42"/>
              </w:numPr>
              <w:spacing w:before="0"/>
              <w:ind w:left="318"/>
              <w:rPr>
                <w:rFonts w:eastAsia="Calibri" w:cs="Calibri"/>
              </w:rPr>
            </w:pPr>
            <w:r w:rsidRPr="006A55D8">
              <w:rPr>
                <w:rFonts w:eastAsiaTheme="minorEastAsia"/>
              </w:rPr>
              <w:t>Industry</w:t>
            </w:r>
            <w:r w:rsidRPr="006A55D8">
              <w:rPr>
                <w:rFonts w:eastAsia="Calibri" w:cs="Calibri"/>
              </w:rPr>
              <w:t xml:space="preserve"> clusters will be established from January 2023 to identify and respond to current and emerging skills needs and workforce challenges, including for those in the visitor economy.</w:t>
            </w:r>
          </w:p>
          <w:p w14:paraId="1D6E0C6A" w14:textId="77777777" w:rsidR="51521DB7" w:rsidRDefault="006A55D8" w:rsidP="006A55D8">
            <w:pPr>
              <w:pStyle w:val="ListParagraph"/>
              <w:numPr>
                <w:ilvl w:val="0"/>
                <w:numId w:val="42"/>
              </w:numPr>
              <w:spacing w:before="0"/>
              <w:ind w:left="318"/>
              <w:rPr>
                <w:rFonts w:eastAsia="Calibri" w:cs="Calibri"/>
              </w:rPr>
            </w:pPr>
            <w:r w:rsidRPr="00D1610D">
              <w:rPr>
                <w:rFonts w:eastAsia="Calibri" w:cs="Calibri"/>
              </w:rPr>
              <w:t>P</w:t>
            </w:r>
            <w:r w:rsidR="51521DB7" w:rsidRPr="00D1610D">
              <w:rPr>
                <w:rFonts w:eastAsia="Calibri" w:cs="Calibri"/>
              </w:rPr>
              <w:t>rovide on-the-job-training opportunities for people by connecting them with tour operators, and a pathway to accreditation as a professional tour guide, through Tour Guides Australia’s micro-credential training course.</w:t>
            </w:r>
          </w:p>
          <w:p w14:paraId="5A3FAB12" w14:textId="5B0DA757" w:rsidR="00D27AED" w:rsidRPr="00D1610D" w:rsidRDefault="00D27AED" w:rsidP="00D27AED">
            <w:pPr>
              <w:pStyle w:val="ListParagraph"/>
              <w:spacing w:before="0"/>
              <w:ind w:left="318"/>
              <w:rPr>
                <w:rFonts w:eastAsia="Calibri" w:cs="Calibri"/>
              </w:rPr>
            </w:pP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9E9069D" w14:textId="370D30C3" w:rsidR="51521DB7" w:rsidRPr="00D1610D" w:rsidRDefault="51521DB7" w:rsidP="51521DB7">
            <w:pPr>
              <w:rPr>
                <w:rFonts w:eastAsia="Calibri" w:cs="Calibri"/>
              </w:rPr>
            </w:pPr>
            <w:r w:rsidRPr="00D1610D">
              <w:rPr>
                <w:rFonts w:eastAsia="Calibri" w:cs="Calibri"/>
              </w:rPr>
              <w:t>DEWR (S&amp;TG, VE industry)</w:t>
            </w:r>
          </w:p>
          <w:p w14:paraId="4B327050" w14:textId="0AB4D321" w:rsidR="51521DB7" w:rsidRPr="00D1610D" w:rsidRDefault="51521DB7" w:rsidP="51521DB7">
            <w:pPr>
              <w:rPr>
                <w:rFonts w:eastAsia="Calibri" w:cs="Calibri"/>
              </w:rPr>
            </w:pPr>
          </w:p>
          <w:p w14:paraId="63F4FFB7" w14:textId="1078285D" w:rsidR="51521DB7" w:rsidRPr="00D1610D" w:rsidRDefault="51521DB7" w:rsidP="51521DB7">
            <w:pPr>
              <w:rPr>
                <w:rFonts w:eastAsia="Calibri" w:cs="Calibri"/>
              </w:rPr>
            </w:pPr>
          </w:p>
          <w:p w14:paraId="413DF39F" w14:textId="77777777" w:rsidR="004E3EBD" w:rsidRDefault="004E3EBD" w:rsidP="51521DB7">
            <w:pPr>
              <w:rPr>
                <w:rFonts w:eastAsia="Calibri" w:cs="Calibri"/>
              </w:rPr>
            </w:pPr>
          </w:p>
          <w:p w14:paraId="7643A96A" w14:textId="77777777" w:rsidR="003767FE" w:rsidRPr="00D1610D" w:rsidRDefault="003767FE" w:rsidP="51521DB7">
            <w:pPr>
              <w:rPr>
                <w:rFonts w:eastAsia="Calibri" w:cs="Calibri"/>
              </w:rPr>
            </w:pPr>
          </w:p>
          <w:p w14:paraId="1479A087" w14:textId="4851421A" w:rsidR="51521DB7" w:rsidRPr="00D1610D" w:rsidRDefault="51521DB7" w:rsidP="51521DB7">
            <w:pPr>
              <w:rPr>
                <w:rFonts w:eastAsia="Calibri" w:cs="Calibri"/>
              </w:rPr>
            </w:pPr>
            <w:r w:rsidRPr="00D1610D">
              <w:rPr>
                <w:rFonts w:eastAsia="Calibri" w:cs="Calibri"/>
              </w:rPr>
              <w:t>Jobs and Skills Australia</w:t>
            </w:r>
          </w:p>
          <w:p w14:paraId="319C9DE5" w14:textId="665F25CE" w:rsidR="51521DB7" w:rsidRPr="00D1610D" w:rsidRDefault="51521DB7" w:rsidP="51521DB7">
            <w:pPr>
              <w:rPr>
                <w:rFonts w:eastAsia="Calibri" w:cs="Calibri"/>
              </w:rPr>
            </w:pPr>
          </w:p>
          <w:p w14:paraId="56196940" w14:textId="3D5887E6" w:rsidR="51521DB7" w:rsidRPr="00D1610D" w:rsidRDefault="00FE40F9" w:rsidP="00E319DA">
            <w:pPr>
              <w:rPr>
                <w:rFonts w:eastAsia="Calibri" w:cs="Calibri"/>
              </w:rPr>
            </w:pPr>
            <w:r w:rsidRPr="008E7E07">
              <w:rPr>
                <w:rFonts w:eastAsia="Calibri" w:cs="Calibri"/>
              </w:rPr>
              <w:t>DEWR</w:t>
            </w:r>
          </w:p>
          <w:p w14:paraId="52D9B205" w14:textId="4A22A2FE" w:rsidR="51521DB7" w:rsidRPr="00D1610D" w:rsidRDefault="51521DB7" w:rsidP="51521DB7">
            <w:pPr>
              <w:rPr>
                <w:rFonts w:eastAsia="Calibri" w:cs="Calibri"/>
              </w:rPr>
            </w:pPr>
          </w:p>
          <w:p w14:paraId="1B57C10B" w14:textId="77777777" w:rsidR="002A6BDC" w:rsidRPr="00D1610D" w:rsidRDefault="002A6BDC" w:rsidP="51521DB7">
            <w:pPr>
              <w:rPr>
                <w:rFonts w:eastAsia="Calibri" w:cs="Calibri"/>
              </w:rPr>
            </w:pPr>
          </w:p>
          <w:p w14:paraId="14D2B766" w14:textId="7081E3DF" w:rsidR="51521DB7" w:rsidRPr="00D1610D" w:rsidRDefault="51521DB7" w:rsidP="51521DB7">
            <w:pPr>
              <w:rPr>
                <w:rFonts w:eastAsia="Calibri" w:cs="Calibri"/>
              </w:rPr>
            </w:pPr>
            <w:r w:rsidRPr="00D1610D">
              <w:rPr>
                <w:rFonts w:eastAsia="Calibri" w:cs="Calibri"/>
              </w:rPr>
              <w:t>Tour Guides Australia</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123373D" w14:textId="77777777" w:rsidR="00CE2F55" w:rsidRDefault="00CE2F55" w:rsidP="51521DB7">
            <w:pPr>
              <w:rPr>
                <w:rFonts w:eastAsia="Calibri" w:cs="Calibri"/>
              </w:rPr>
            </w:pPr>
          </w:p>
          <w:p w14:paraId="09C6B4F4" w14:textId="77777777" w:rsidR="00CE2F55" w:rsidRDefault="00CE2F55" w:rsidP="51521DB7">
            <w:pPr>
              <w:rPr>
                <w:rFonts w:eastAsia="Calibri" w:cs="Calibri"/>
              </w:rPr>
            </w:pPr>
          </w:p>
          <w:p w14:paraId="4BA1FBF3" w14:textId="43E38088" w:rsidR="00CE2F55" w:rsidRDefault="00CE2F55" w:rsidP="51521DB7">
            <w:pPr>
              <w:rPr>
                <w:rFonts w:eastAsia="Calibri" w:cs="Calibri"/>
              </w:rPr>
            </w:pPr>
            <w:r w:rsidRPr="00D1610D">
              <w:rPr>
                <w:noProof/>
              </w:rPr>
              <w:drawing>
                <wp:inline distT="0" distB="0" distL="0" distR="0" wp14:anchorId="55365991" wp14:editId="2116FA3A">
                  <wp:extent cx="590550" cy="590550"/>
                  <wp:effectExtent l="0" t="0" r="0" b="0"/>
                  <wp:docPr id="1453026378" name="Picture 145302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40C3AAD" w14:textId="1B493CD9" w:rsidR="51521DB7" w:rsidRDefault="51521DB7" w:rsidP="51521DB7">
            <w:pPr>
              <w:rPr>
                <w:rFonts w:eastAsia="Calibri" w:cs="Calibri"/>
              </w:rPr>
            </w:pPr>
          </w:p>
          <w:p w14:paraId="4845F719" w14:textId="77777777" w:rsidR="00FD1498" w:rsidRDefault="00FD1498" w:rsidP="51521DB7">
            <w:pPr>
              <w:rPr>
                <w:rFonts w:eastAsia="Calibri" w:cs="Calibri"/>
              </w:rPr>
            </w:pPr>
          </w:p>
          <w:p w14:paraId="6A2460F5" w14:textId="77777777" w:rsidR="00A4609D" w:rsidRDefault="00A4609D" w:rsidP="51521DB7">
            <w:pPr>
              <w:rPr>
                <w:rFonts w:eastAsia="Calibri" w:cs="Calibri"/>
              </w:rPr>
            </w:pPr>
          </w:p>
          <w:p w14:paraId="3C0FDAFC" w14:textId="4F0B6695" w:rsidR="00A4609D" w:rsidRDefault="00BF11FA" w:rsidP="51521DB7">
            <w:pPr>
              <w:rPr>
                <w:rFonts w:eastAsia="Calibri" w:cs="Calibri"/>
              </w:rPr>
            </w:pPr>
            <w:r w:rsidRPr="003921CC">
              <w:rPr>
                <w:noProof/>
              </w:rPr>
              <w:drawing>
                <wp:inline distT="0" distB="0" distL="0" distR="0" wp14:anchorId="036B3202" wp14:editId="426A32F8">
                  <wp:extent cx="590550" cy="590550"/>
                  <wp:effectExtent l="0" t="0" r="0" b="0"/>
                  <wp:docPr id="1293402950" name="Picture 12934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EFDCC7E" w14:textId="77777777" w:rsidR="00A4609D" w:rsidRDefault="00A4609D" w:rsidP="51521DB7">
            <w:pPr>
              <w:rPr>
                <w:rFonts w:eastAsia="Calibri" w:cs="Calibri"/>
              </w:rPr>
            </w:pPr>
          </w:p>
          <w:p w14:paraId="2C1611CC" w14:textId="77777777" w:rsidR="00A4609D" w:rsidRDefault="00A4609D" w:rsidP="51521DB7">
            <w:pPr>
              <w:rPr>
                <w:rFonts w:eastAsia="Calibri" w:cs="Calibri"/>
              </w:rPr>
            </w:pPr>
          </w:p>
          <w:p w14:paraId="5B665182" w14:textId="77777777" w:rsidR="00A4609D" w:rsidRDefault="00A4609D" w:rsidP="51521DB7">
            <w:pPr>
              <w:rPr>
                <w:rFonts w:eastAsia="Calibri" w:cs="Calibri"/>
              </w:rPr>
            </w:pPr>
            <w:r w:rsidRPr="003921CC">
              <w:rPr>
                <w:noProof/>
              </w:rPr>
              <w:drawing>
                <wp:inline distT="0" distB="0" distL="0" distR="0" wp14:anchorId="450F0B0B" wp14:editId="6D2776E4">
                  <wp:extent cx="590550" cy="590550"/>
                  <wp:effectExtent l="0" t="0" r="0" b="0"/>
                  <wp:docPr id="2071413161" name="Picture 207141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597BBF5" w14:textId="77777777" w:rsidR="002A6BDC" w:rsidRDefault="002A6BDC" w:rsidP="51521DB7">
            <w:pPr>
              <w:rPr>
                <w:rFonts w:eastAsia="Calibri" w:cs="Calibri"/>
              </w:rPr>
            </w:pPr>
          </w:p>
          <w:p w14:paraId="02904D7F" w14:textId="77777777" w:rsidR="00A4609D" w:rsidRDefault="00A4609D" w:rsidP="51521DB7">
            <w:pPr>
              <w:rPr>
                <w:rFonts w:eastAsia="Calibri" w:cs="Calibri"/>
              </w:rPr>
            </w:pPr>
          </w:p>
          <w:p w14:paraId="67B53BB8" w14:textId="5FECAA49" w:rsidR="51521DB7" w:rsidRPr="00D1610D" w:rsidRDefault="00A4609D" w:rsidP="51521DB7">
            <w:pPr>
              <w:rPr>
                <w:rFonts w:eastAsia="Calibri" w:cs="Calibri"/>
              </w:rPr>
            </w:pPr>
            <w:r w:rsidRPr="003921CC">
              <w:rPr>
                <w:noProof/>
              </w:rPr>
              <w:drawing>
                <wp:inline distT="0" distB="0" distL="0" distR="0" wp14:anchorId="02045C1A" wp14:editId="7C4DFB8D">
                  <wp:extent cx="590550" cy="590550"/>
                  <wp:effectExtent l="0" t="0" r="0" b="0"/>
                  <wp:docPr id="449025835" name="Picture 44902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D1610D" w14:paraId="62C79B7C"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1A472CBD" w14:textId="77777777" w:rsidR="00C541AF" w:rsidRPr="00E04A93" w:rsidRDefault="00C541AF" w:rsidP="00AE0CC4">
            <w:pPr>
              <w:spacing w:before="0" w:after="0"/>
              <w:rPr>
                <w:rFonts w:cs="Calibri"/>
                <w:b/>
                <w:bCs/>
                <w:color w:val="auto"/>
                <w:sz w:val="22"/>
                <w:szCs w:val="22"/>
              </w:rPr>
            </w:pPr>
            <w:r w:rsidRPr="00E04A93">
              <w:rPr>
                <w:rFonts w:cs="Calibri"/>
                <w:b/>
                <w:bCs/>
                <w:color w:val="auto"/>
                <w:sz w:val="22"/>
                <w:szCs w:val="22"/>
              </w:rPr>
              <w:t xml:space="preserve">Ongoing </w:t>
            </w:r>
            <w:r w:rsidRPr="00AE0CC4">
              <w:rPr>
                <w:rFonts w:eastAsia="Calibri" w:cs="Calibri"/>
                <w:b/>
                <w:bCs/>
                <w:sz w:val="22"/>
                <w:szCs w:val="22"/>
              </w:rPr>
              <w:t>activity</w:t>
            </w:r>
            <w:r w:rsidRPr="00E04A93">
              <w:rPr>
                <w:rFonts w:cs="Calibri"/>
                <w:b/>
                <w:bCs/>
                <w:color w:val="auto"/>
                <w:sz w:val="22"/>
                <w:szCs w:val="22"/>
              </w:rPr>
              <w:t>:</w:t>
            </w:r>
          </w:p>
          <w:p w14:paraId="11F178B2" w14:textId="3D63234C" w:rsidR="51521DB7" w:rsidRPr="00D1610D" w:rsidRDefault="51521DB7" w:rsidP="00AE0CC4">
            <w:pPr>
              <w:spacing w:before="0"/>
              <w:rPr>
                <w:rFonts w:eastAsia="Calibri" w:cs="Calibri"/>
              </w:rPr>
            </w:pPr>
            <w:r w:rsidRPr="00D1610D">
              <w:rPr>
                <w:rFonts w:eastAsia="Calibri" w:cs="Calibri"/>
              </w:rPr>
              <w:t xml:space="preserve">SaCSA is the Jobs and Skills Council with primary coverage for the </w:t>
            </w:r>
            <w:r w:rsidR="00FB52E5">
              <w:rPr>
                <w:rFonts w:eastAsia="Calibri" w:cs="Calibri"/>
              </w:rPr>
              <w:t>v</w:t>
            </w:r>
            <w:r w:rsidRPr="00D1610D">
              <w:rPr>
                <w:rFonts w:eastAsia="Calibri" w:cs="Calibri"/>
              </w:rPr>
              <w:t>isitor economy. SaCSA engages with stakeholders from the tourism, hospitality, retail, arts, and personal services industries who provide valuable advice and industry insights on workforce related matters and make recommendations on project/activity priorities. SaSCA is working with these industry stakeholders to develop and prioritise activities and continue workforce planning for each of their industries.</w:t>
            </w:r>
          </w:p>
        </w:tc>
      </w:tr>
      <w:tr w:rsidR="51521DB7" w:rsidRPr="00D1610D" w14:paraId="70878A49"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B356CE1" w14:textId="47BBA0A1" w:rsidR="51521DB7" w:rsidRPr="00245226" w:rsidRDefault="04F9E127" w:rsidP="017742CB">
            <w:pPr>
              <w:rPr>
                <w:rFonts w:eastAsia="Calibri" w:cs="Calibri"/>
              </w:rPr>
            </w:pPr>
            <w:r w:rsidRPr="00245226">
              <w:rPr>
                <w:rFonts w:eastAsia="Calibri" w:cs="Calibri"/>
              </w:rPr>
              <w:t>3.8</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AB5CF73" w14:textId="3F6DD79B" w:rsidR="51521DB7" w:rsidRPr="00245226" w:rsidRDefault="51521DB7" w:rsidP="51521DB7">
            <w:pPr>
              <w:rPr>
                <w:rFonts w:eastAsia="Calibri" w:cs="Calibri"/>
              </w:rPr>
            </w:pPr>
            <w:r w:rsidRPr="00245226">
              <w:rPr>
                <w:rFonts w:eastAsia="Calibri" w:cs="Calibri"/>
              </w:rPr>
              <w:t>Promote the visitor economy as an attractive career choice including through communication strategies, incentives and awards to promote best practice by employers.</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1AF4A8B" w14:textId="245F2ED6" w:rsidR="51521DB7" w:rsidRPr="00D1610D" w:rsidRDefault="51521DB7" w:rsidP="51521DB7">
            <w:pPr>
              <w:rPr>
                <w:rFonts w:eastAsia="Calibri" w:cs="Calibri"/>
              </w:rPr>
            </w:pPr>
            <w:r w:rsidRPr="00D1610D">
              <w:rPr>
                <w:rFonts w:eastAsia="Calibri" w:cs="Calibri"/>
              </w:rPr>
              <w:t xml:space="preserve">Austrade, S&amp;TG, </w:t>
            </w:r>
            <w:r w:rsidRPr="00D1610D">
              <w:br/>
            </w:r>
            <w:r w:rsidRPr="00D1610D">
              <w:rPr>
                <w:rFonts w:eastAsia="Calibri" w:cs="Calibri"/>
              </w:rPr>
              <w:t>VE industry</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center"/>
          </w:tcPr>
          <w:p w14:paraId="4A7AD21A" w14:textId="45EC8FEA" w:rsidR="51521DB7" w:rsidRPr="00D1610D" w:rsidRDefault="007171ED" w:rsidP="003E6CE4">
            <w:pPr>
              <w:spacing w:line="240" w:lineRule="auto"/>
              <w:rPr>
                <w:rFonts w:eastAsia="Calibri" w:cs="Calibri"/>
              </w:rPr>
            </w:pPr>
            <w:r w:rsidRPr="003921CC">
              <w:rPr>
                <w:noProof/>
              </w:rPr>
              <w:drawing>
                <wp:inline distT="0" distB="0" distL="0" distR="0" wp14:anchorId="291F3E8E" wp14:editId="2EAF967E">
                  <wp:extent cx="590550" cy="590550"/>
                  <wp:effectExtent l="0" t="0" r="0" b="0"/>
                  <wp:docPr id="825651812" name="Picture 82565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00B87CF6">
              <w:rPr>
                <w:rFonts w:cstheme="minorHAnsi"/>
                <w:lang w:val="pt-PT"/>
              </w:rPr>
              <w:t xml:space="preserve"> </w:t>
            </w:r>
            <w:r w:rsidR="003C191A">
              <w:rPr>
                <w:rFonts w:cstheme="minorHAnsi"/>
                <w:color w:val="103322" w:themeColor="accent3" w:themeShade="80"/>
                <w:sz w:val="16"/>
                <w:szCs w:val="16"/>
                <w:lang w:val="pt-PT"/>
              </w:rPr>
              <w:t>Newly registered as c</w:t>
            </w:r>
            <w:r w:rsidR="003C191A" w:rsidRPr="0012558D">
              <w:rPr>
                <w:rFonts w:cstheme="minorHAnsi"/>
                <w:color w:val="103322" w:themeColor="accent3" w:themeShade="80"/>
                <w:sz w:val="16"/>
                <w:szCs w:val="16"/>
                <w:lang w:val="pt-PT"/>
              </w:rPr>
              <w:t>ompleted</w:t>
            </w:r>
          </w:p>
        </w:tc>
      </w:tr>
      <w:tr w:rsidR="51521DB7" w:rsidRPr="00D1610D" w14:paraId="7AD0BCD1"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C31B92B" w14:textId="093435D0" w:rsidR="51521DB7" w:rsidRPr="00E04A93" w:rsidRDefault="51521DB7" w:rsidP="00E04A93">
            <w:pPr>
              <w:spacing w:before="0" w:after="0"/>
              <w:rPr>
                <w:rFonts w:cs="Calibri"/>
                <w:b/>
                <w:bCs/>
                <w:color w:val="auto"/>
                <w:sz w:val="22"/>
                <w:szCs w:val="22"/>
              </w:rPr>
            </w:pPr>
            <w:r w:rsidRPr="00510203">
              <w:rPr>
                <w:rFonts w:cs="Calibri"/>
                <w:b/>
                <w:bCs/>
                <w:color w:val="auto"/>
                <w:sz w:val="22"/>
                <w:szCs w:val="22"/>
              </w:rPr>
              <w:t>Completed activity:</w:t>
            </w:r>
          </w:p>
          <w:p w14:paraId="7ADC4FEA" w14:textId="41896D45" w:rsidR="003D296E" w:rsidRPr="00306816" w:rsidRDefault="003D296E" w:rsidP="003D296E">
            <w:pPr>
              <w:spacing w:before="0"/>
              <w:rPr>
                <w:rFonts w:eastAsia="Calibri" w:cs="Calibri"/>
              </w:rPr>
            </w:pPr>
            <w:r w:rsidRPr="00306816">
              <w:rPr>
                <w:rFonts w:eastAsia="Calibri" w:cs="Calibri"/>
              </w:rPr>
              <w:t xml:space="preserve">Through the </w:t>
            </w:r>
            <w:r w:rsidR="00D45CC3">
              <w:rPr>
                <w:rFonts w:eastAsia="Calibri" w:cs="Calibri"/>
              </w:rPr>
              <w:t>$8.1 million</w:t>
            </w:r>
            <w:r w:rsidRPr="00306816">
              <w:rPr>
                <w:rFonts w:eastAsia="Calibri" w:cs="Calibri"/>
              </w:rPr>
              <w:t xml:space="preserve"> Choose Tourism program, Austrade is promoting the benefits of employing a diverse and inclusive workforce and encouraging businesses to engage with free </w:t>
            </w:r>
            <w:r w:rsidRPr="00306816">
              <w:rPr>
                <w:rFonts w:eastAsia="Calibri" w:cs="Calibri"/>
              </w:rPr>
              <w:lastRenderedPageBreak/>
              <w:t xml:space="preserve">government resources to hire Australians with a disability, older Australians and younger Australians. Austrade has sponsored and presented at a range of industry events and produced collateral linking to these support programs. </w:t>
            </w:r>
            <w:r w:rsidR="000F7B71">
              <w:rPr>
                <w:rFonts w:eastAsia="Calibri" w:cs="Calibri"/>
              </w:rPr>
              <w:t xml:space="preserve">For example, </w:t>
            </w:r>
            <w:r w:rsidRPr="00306816">
              <w:rPr>
                <w:rFonts w:eastAsia="Calibri" w:cs="Calibri"/>
              </w:rPr>
              <w:t>Austrade has directly engaged with businesses at events including the Victorian Tourism Industry Council Vision Summit, the Asia-Pacific Hotel Industry Conference and Exhibition and the Australian Amusement Leisure and Recreation Association conference</w:t>
            </w:r>
            <w:r w:rsidR="00CD336F">
              <w:rPr>
                <w:rFonts w:eastAsia="Calibri" w:cs="Calibri"/>
              </w:rPr>
              <w:t xml:space="preserve"> with excellent feedback</w:t>
            </w:r>
            <w:r w:rsidRPr="00306816">
              <w:rPr>
                <w:rFonts w:eastAsia="Calibri" w:cs="Calibri"/>
              </w:rPr>
              <w:t>.</w:t>
            </w:r>
          </w:p>
          <w:p w14:paraId="70F2BAB1" w14:textId="77777777" w:rsidR="003D296E" w:rsidRPr="00AE0CC4" w:rsidRDefault="003D296E" w:rsidP="003D296E">
            <w:pPr>
              <w:pStyle w:val="ListParagraph"/>
              <w:numPr>
                <w:ilvl w:val="0"/>
                <w:numId w:val="30"/>
              </w:numPr>
              <w:spacing w:before="0"/>
              <w:rPr>
                <w:rFonts w:eastAsia="Calibri" w:cs="Calibri"/>
              </w:rPr>
            </w:pPr>
            <w:r w:rsidRPr="00AE0CC4">
              <w:rPr>
                <w:rFonts w:eastAsia="Calibri" w:cs="Calibri"/>
              </w:rPr>
              <w:t>The Tasmanian Department of State Growth in collaboration with its delivery partners, is continuing to deliver projects funded under the Austrade Choose Tourism Grant Program to promote the visitor economy as an attractive career choice:</w:t>
            </w:r>
          </w:p>
          <w:p w14:paraId="2AF10DB7" w14:textId="77777777" w:rsidR="003D296E" w:rsidRPr="00AE0CC4" w:rsidRDefault="003D296E" w:rsidP="003D296E">
            <w:pPr>
              <w:pStyle w:val="ListParagraph"/>
              <w:numPr>
                <w:ilvl w:val="1"/>
                <w:numId w:val="30"/>
              </w:numPr>
              <w:spacing w:before="0"/>
              <w:rPr>
                <w:rFonts w:eastAsia="Calibri" w:cs="Calibri"/>
              </w:rPr>
            </w:pPr>
            <w:r w:rsidRPr="00AE0CC4">
              <w:rPr>
                <w:rFonts w:eastAsia="Calibri" w:cs="Calibri"/>
              </w:rPr>
              <w:t>Extend the “More than Welcome” workforce awareness and attraction campaign. New component of the campaign was launched in December 2023.</w:t>
            </w:r>
          </w:p>
          <w:p w14:paraId="7CA7F13B" w14:textId="77777777" w:rsidR="003D296E" w:rsidRPr="00AE0CC4" w:rsidRDefault="003D296E" w:rsidP="003D296E">
            <w:pPr>
              <w:pStyle w:val="ListParagraph"/>
              <w:numPr>
                <w:ilvl w:val="1"/>
                <w:numId w:val="30"/>
              </w:numPr>
              <w:spacing w:before="0"/>
              <w:rPr>
                <w:rFonts w:eastAsia="Calibri" w:cs="Calibri"/>
              </w:rPr>
            </w:pPr>
            <w:r w:rsidRPr="00AE0CC4">
              <w:rPr>
                <w:rFonts w:eastAsia="Calibri" w:cs="Calibri"/>
              </w:rPr>
              <w:t>Beacon Foundation – an Australian not for profit organisation that works with schools and industry in delivering career readiness programs and services – continues to deliver tourism and hospitality specific career awareness and readiness programs to year 9-12 students in Tasmanian schools.</w:t>
            </w:r>
          </w:p>
          <w:p w14:paraId="6DF1C68A" w14:textId="6BFCC9E5" w:rsidR="51521DB7" w:rsidRPr="00D1610D" w:rsidRDefault="003D296E" w:rsidP="00795881">
            <w:pPr>
              <w:pStyle w:val="ListParagraph"/>
              <w:rPr>
                <w:rFonts w:eastAsia="Calibri" w:cs="Calibri"/>
              </w:rPr>
            </w:pPr>
            <w:r w:rsidRPr="00AE0CC4">
              <w:rPr>
                <w:rFonts w:eastAsia="Calibri" w:cs="Calibri"/>
              </w:rPr>
              <w:t>The Tasmanian Department of State Growth has provided grant funding to Visitor Experience Training (VXT) to continue to manage the industry-specific jobs website, (tastourismandhospitalityjobs.com.au) on behalf of industry.</w:t>
            </w:r>
          </w:p>
        </w:tc>
      </w:tr>
      <w:tr w:rsidR="51521DB7" w:rsidRPr="000D30E2" w14:paraId="149F900F"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D69153D" w14:textId="3D1FF98A" w:rsidR="51521DB7" w:rsidRPr="000D30E2" w:rsidRDefault="51521DB7" w:rsidP="51521DB7">
            <w:pPr>
              <w:rPr>
                <w:rFonts w:eastAsia="Calibri" w:cs="Calibri"/>
              </w:rPr>
            </w:pPr>
            <w:r w:rsidRPr="000D30E2">
              <w:rPr>
                <w:rFonts w:eastAsia="Calibri" w:cs="Calibri"/>
              </w:rPr>
              <w:lastRenderedPageBreak/>
              <w:t>3.9</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A25711E" w14:textId="7DA12FEB" w:rsidR="51521DB7" w:rsidRPr="000D30E2" w:rsidRDefault="51521DB7" w:rsidP="51521DB7">
            <w:pPr>
              <w:rPr>
                <w:rFonts w:eastAsia="Calibri" w:cs="Calibri"/>
              </w:rPr>
            </w:pPr>
            <w:r w:rsidRPr="000D30E2">
              <w:rPr>
                <w:rFonts w:eastAsia="Calibri" w:cs="Calibri"/>
              </w:rPr>
              <w:t xml:space="preserve">Encourage the uptake of training programs for First Nations peoples that create opportunities for participants to further enhance industry knowledge, equip participants to advance their careers and to develop new products or experiences in the sector. </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29617B1" w14:textId="0732C20A" w:rsidR="51521DB7" w:rsidRPr="000D30E2" w:rsidRDefault="51521DB7" w:rsidP="51521DB7">
            <w:pPr>
              <w:rPr>
                <w:rFonts w:eastAsia="Calibri" w:cs="Calibri"/>
              </w:rPr>
            </w:pPr>
            <w:r w:rsidRPr="000D30E2">
              <w:rPr>
                <w:rFonts w:eastAsia="Calibri" w:cs="Calibri"/>
              </w:rPr>
              <w:t>NIAA, VE industry, (S&amp;TG)</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31B7345" w14:textId="77777777" w:rsidR="000D30E2" w:rsidRDefault="000D30E2" w:rsidP="51521DB7">
            <w:pPr>
              <w:rPr>
                <w:noProof/>
              </w:rPr>
            </w:pPr>
          </w:p>
          <w:p w14:paraId="23BBFA8B" w14:textId="1448ACD7" w:rsidR="51521DB7" w:rsidRPr="000D30E2" w:rsidRDefault="51521DB7" w:rsidP="51521DB7">
            <w:pPr>
              <w:rPr>
                <w:rFonts w:eastAsia="Calibri" w:cs="Calibri"/>
              </w:rPr>
            </w:pPr>
            <w:r w:rsidRPr="000D30E2">
              <w:rPr>
                <w:noProof/>
              </w:rPr>
              <w:drawing>
                <wp:inline distT="0" distB="0" distL="0" distR="0" wp14:anchorId="6DFF8004" wp14:editId="64B60FFF">
                  <wp:extent cx="590550" cy="590550"/>
                  <wp:effectExtent l="0" t="0" r="0" b="0"/>
                  <wp:docPr id="1559680478" name="Picture 155968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51521DB7" w:rsidRPr="000D30E2" w14:paraId="7430A114"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4BA3D760" w14:textId="77777777" w:rsidR="000D30E2" w:rsidRPr="00306816" w:rsidRDefault="000D30E2" w:rsidP="00AE0CC4">
            <w:pPr>
              <w:spacing w:before="0" w:after="0"/>
              <w:rPr>
                <w:rFonts w:eastAsia="Calibri" w:cs="Calibri"/>
                <w:sz w:val="22"/>
                <w:szCs w:val="22"/>
              </w:rPr>
            </w:pPr>
            <w:r w:rsidRPr="00AE0CC4">
              <w:rPr>
                <w:rFonts w:cs="Calibri"/>
                <w:b/>
                <w:bCs/>
                <w:color w:val="auto"/>
                <w:sz w:val="22"/>
                <w:szCs w:val="22"/>
              </w:rPr>
              <w:t>Ongoing</w:t>
            </w:r>
            <w:r w:rsidRPr="00306816">
              <w:rPr>
                <w:rFonts w:eastAsia="Calibri" w:cs="Calibri"/>
                <w:b/>
                <w:bCs/>
                <w:sz w:val="22"/>
                <w:szCs w:val="22"/>
              </w:rPr>
              <w:t xml:space="preserve"> activity:</w:t>
            </w:r>
          </w:p>
          <w:p w14:paraId="2955B760" w14:textId="167B2A3B" w:rsidR="51521DB7" w:rsidRPr="000D30E2" w:rsidRDefault="51521DB7" w:rsidP="00AE0CC4">
            <w:pPr>
              <w:spacing w:before="0"/>
              <w:rPr>
                <w:rFonts w:eastAsia="Calibri" w:cs="Calibri"/>
              </w:rPr>
            </w:pPr>
            <w:r w:rsidRPr="000D30E2">
              <w:rPr>
                <w:rFonts w:eastAsia="Calibri" w:cs="Calibri"/>
              </w:rPr>
              <w:t xml:space="preserve">In late 2023 NIAA’s First Nations Tourism Mentoring Program ($10m) commenced, providing one-on-one mentoring and training support to First Nations tourism businesses across regional and remote locations and helping businesses to respond to the growing interest in authentic cultural experiences. The program provides culturally appropriate, hands-on support to tourism operators to identify and take advantage of the post-pandemic Visitor Economy. As of 30 April 2024, 124 mentee applications have been received through the FNTMP.  Several training programs for new and existing First Nations tourism operators have also been co-funded through the joint Commonwealth-State/Territory Strategic Indigenous Tourism Projects (SITP). </w:t>
            </w:r>
          </w:p>
          <w:p w14:paraId="43B4FC09" w14:textId="77777777" w:rsidR="51521DB7" w:rsidRDefault="51521DB7" w:rsidP="00AE0CC4">
            <w:pPr>
              <w:spacing w:before="0"/>
              <w:rPr>
                <w:rFonts w:eastAsia="Calibri" w:cs="Calibri"/>
              </w:rPr>
            </w:pPr>
            <w:r w:rsidRPr="000D30E2">
              <w:rPr>
                <w:rFonts w:eastAsia="Calibri" w:cs="Calibri"/>
              </w:rPr>
              <w:t xml:space="preserve">The NT Aboriginal Tourism Business Accelerator is a joint initiative between </w:t>
            </w:r>
            <w:r w:rsidR="00CD5AF3">
              <w:rPr>
                <w:rFonts w:eastAsia="Calibri" w:cs="Calibri"/>
              </w:rPr>
              <w:t>I</w:t>
            </w:r>
            <w:r w:rsidRPr="000D30E2">
              <w:rPr>
                <w:rFonts w:eastAsia="Calibri" w:cs="Calibri"/>
              </w:rPr>
              <w:t>ndigenous Business Australia (IBA) and the Northern Territory Government empowering NT Aboriginal tourism operators by enhancing their business skills, expanding their networks, and providing tailored support to boost Aboriginal entrepreneurs and grow strong and sustainable tourism businesses.</w:t>
            </w:r>
          </w:p>
          <w:p w14:paraId="54229BAA" w14:textId="77777777" w:rsidR="00566C62" w:rsidRDefault="00566C62" w:rsidP="00AE0CC4">
            <w:pPr>
              <w:spacing w:before="0"/>
              <w:rPr>
                <w:rFonts w:eastAsia="Calibri" w:cs="Calibri"/>
              </w:rPr>
            </w:pPr>
          </w:p>
          <w:p w14:paraId="6A9D6680" w14:textId="77777777" w:rsidR="00566C62" w:rsidRDefault="00566C62" w:rsidP="00AE0CC4">
            <w:pPr>
              <w:spacing w:before="0"/>
              <w:rPr>
                <w:rFonts w:eastAsia="Calibri" w:cs="Calibri"/>
              </w:rPr>
            </w:pPr>
          </w:p>
          <w:p w14:paraId="79AE2226" w14:textId="3E4B85CE" w:rsidR="00566C62" w:rsidRPr="000D30E2" w:rsidRDefault="00566C62" w:rsidP="00AE0CC4">
            <w:pPr>
              <w:spacing w:before="0"/>
              <w:rPr>
                <w:rFonts w:eastAsia="Calibri" w:cs="Calibri"/>
              </w:rPr>
            </w:pPr>
          </w:p>
        </w:tc>
      </w:tr>
      <w:tr w:rsidR="51521DB7" w:rsidRPr="000D30E2" w14:paraId="4EB5EA5C"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794F0BC8" w14:textId="6F63D634" w:rsidR="51521DB7" w:rsidRPr="000D30E2" w:rsidRDefault="51521DB7" w:rsidP="51521DB7">
            <w:pPr>
              <w:rPr>
                <w:rFonts w:eastAsia="Calibri" w:cs="Calibri"/>
              </w:rPr>
            </w:pPr>
            <w:r w:rsidRPr="000D30E2">
              <w:rPr>
                <w:rFonts w:eastAsia="Calibri" w:cs="Calibri"/>
              </w:rPr>
              <w:lastRenderedPageBreak/>
              <w:t>3.10</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2674C03" w14:textId="6303C0A1" w:rsidR="51521DB7" w:rsidRPr="000D30E2" w:rsidRDefault="51521DB7" w:rsidP="51521DB7">
            <w:pPr>
              <w:rPr>
                <w:rFonts w:eastAsia="Calibri" w:cs="Calibri"/>
              </w:rPr>
            </w:pPr>
            <w:r w:rsidRPr="000D30E2">
              <w:rPr>
                <w:rFonts w:eastAsia="Calibri" w:cs="Calibri"/>
              </w:rPr>
              <w:t>Encourage mutual recognition for foundational credentials (such as the Responsible Service of Alcohol (RSA)) to support mobility of workers across jurisdictions, especially in relation to seasonal hospitality work.</w:t>
            </w:r>
          </w:p>
          <w:p w14:paraId="3A4C9488" w14:textId="13630AEC" w:rsidR="51521DB7" w:rsidRPr="000D30E2" w:rsidRDefault="51521DB7" w:rsidP="006A55D8">
            <w:pPr>
              <w:pStyle w:val="ListParagraph"/>
              <w:numPr>
                <w:ilvl w:val="0"/>
                <w:numId w:val="42"/>
              </w:numPr>
              <w:spacing w:before="0"/>
              <w:ind w:left="318"/>
              <w:rPr>
                <w:rFonts w:eastAsia="Calibri" w:cs="Calibri"/>
              </w:rPr>
            </w:pPr>
            <w:r w:rsidRPr="000D30E2">
              <w:rPr>
                <w:rFonts w:eastAsia="Calibri" w:cs="Calibri"/>
              </w:rPr>
              <w:t>Increase acceptance across all states and territories of micro-credentialing as a recognised and valued form of training and accreditation in visitor economy occupations, including for tour guides.</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CA42C21" w14:textId="31B0F949" w:rsidR="51521DB7" w:rsidRPr="000D30E2" w:rsidRDefault="51521DB7" w:rsidP="51521DB7">
            <w:pPr>
              <w:rPr>
                <w:rFonts w:eastAsia="Calibri" w:cs="Calibri"/>
              </w:rPr>
            </w:pPr>
            <w:r w:rsidRPr="000D30E2">
              <w:rPr>
                <w:rFonts w:eastAsia="Calibri" w:cs="Calibri"/>
              </w:rPr>
              <w:t>S&amp;TG</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9E7FDA7" w14:textId="77777777" w:rsidR="000D30E2" w:rsidRDefault="000D30E2" w:rsidP="51521DB7">
            <w:pPr>
              <w:rPr>
                <w:noProof/>
              </w:rPr>
            </w:pPr>
          </w:p>
          <w:p w14:paraId="045760B4" w14:textId="77777777" w:rsidR="51521DB7" w:rsidRDefault="00506425" w:rsidP="51521DB7">
            <w:pPr>
              <w:rPr>
                <w:rFonts w:eastAsia="Calibri" w:cs="Calibri"/>
              </w:rPr>
            </w:pPr>
            <w:r w:rsidRPr="003921CC">
              <w:rPr>
                <w:noProof/>
              </w:rPr>
              <w:drawing>
                <wp:inline distT="0" distB="0" distL="0" distR="0" wp14:anchorId="34A0713D" wp14:editId="0A24F80C">
                  <wp:extent cx="590550" cy="590550"/>
                  <wp:effectExtent l="0" t="0" r="0" b="0"/>
                  <wp:docPr id="313725527" name="Picture 31372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655D42B" w14:textId="7DAF067B" w:rsidR="51521DB7" w:rsidRPr="000D30E2" w:rsidRDefault="003C191A" w:rsidP="003E6CE4">
            <w:pPr>
              <w:spacing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Del="003C191A">
              <w:rPr>
                <w:rFonts w:cstheme="minorHAnsi"/>
                <w:lang w:val="pt-PT"/>
              </w:rPr>
              <w:t xml:space="preserve"> </w:t>
            </w:r>
          </w:p>
        </w:tc>
      </w:tr>
      <w:tr w:rsidR="51521DB7" w:rsidRPr="000D30E2" w14:paraId="50B488D4" w14:textId="77777777" w:rsidTr="59697C16">
        <w:trPr>
          <w:trHeight w:val="300"/>
        </w:trPr>
        <w:tc>
          <w:tcPr>
            <w:tcW w:w="10072" w:type="dxa"/>
            <w:gridSpan w:val="4"/>
            <w:tcBorders>
              <w:top w:val="single" w:sz="6" w:space="0" w:color="auto"/>
              <w:left w:val="single" w:sz="6" w:space="0" w:color="auto"/>
              <w:bottom w:val="single" w:sz="4" w:space="0" w:color="auto"/>
              <w:right w:val="single" w:sz="6" w:space="0" w:color="auto"/>
            </w:tcBorders>
            <w:tcMar>
              <w:left w:w="105" w:type="dxa"/>
              <w:right w:w="105" w:type="dxa"/>
            </w:tcMar>
          </w:tcPr>
          <w:p w14:paraId="187848E2" w14:textId="60410B75" w:rsidR="51521DB7" w:rsidRPr="000D30E2" w:rsidRDefault="51521DB7" w:rsidP="00AE0CC4">
            <w:pPr>
              <w:spacing w:before="0" w:after="0"/>
              <w:rPr>
                <w:rFonts w:eastAsia="Calibri" w:cs="Calibri"/>
                <w:sz w:val="22"/>
                <w:szCs w:val="22"/>
              </w:rPr>
            </w:pPr>
            <w:r w:rsidRPr="00FC08AC">
              <w:rPr>
                <w:rFonts w:eastAsia="Calibri" w:cs="Calibri"/>
                <w:b/>
                <w:sz w:val="22"/>
                <w:szCs w:val="22"/>
              </w:rPr>
              <w:t>Completed activity</w:t>
            </w:r>
            <w:r w:rsidRPr="000D30E2">
              <w:rPr>
                <w:rFonts w:eastAsia="Calibri" w:cs="Calibri"/>
                <w:b/>
                <w:bCs/>
                <w:sz w:val="22"/>
                <w:szCs w:val="22"/>
              </w:rPr>
              <w:t>:</w:t>
            </w:r>
          </w:p>
          <w:p w14:paraId="3B3EB584" w14:textId="77CCE9AD" w:rsidR="00DB78C7" w:rsidRPr="000D30E2" w:rsidRDefault="51521DB7" w:rsidP="00477BFD">
            <w:pPr>
              <w:spacing w:before="0"/>
              <w:rPr>
                <w:rFonts w:eastAsia="Calibri" w:cs="Calibri"/>
              </w:rPr>
            </w:pPr>
            <w:r w:rsidRPr="000D30E2">
              <w:rPr>
                <w:rFonts w:eastAsia="Calibri" w:cs="Calibri"/>
              </w:rPr>
              <w:t>Austrade coordinated a survey of state and territories on cross-border issues. The survey responses informed Austrade’s engagement with Services and Creative Skills Australia (SaCSA), the new Jobs and Skills Council responsible for Tourism and Hospitality (see action 3.7). SaCSA will progress cross-border recognition of hospitality qualifications in their advocacy work across industry and government.</w:t>
            </w:r>
            <w:r w:rsidR="0076525E">
              <w:rPr>
                <w:rFonts w:eastAsia="Calibri" w:cs="Calibri"/>
              </w:rPr>
              <w:t xml:space="preserve"> </w:t>
            </w:r>
            <w:r w:rsidRPr="000D30E2">
              <w:rPr>
                <w:rFonts w:eastAsia="Calibri" w:cs="Calibri"/>
              </w:rPr>
              <w:t>Austrade has also conveyed industry feedback to DEWR and Department of Health and Aged Care (DoH).</w:t>
            </w:r>
          </w:p>
        </w:tc>
      </w:tr>
      <w:tr w:rsidR="00477BFD" w:rsidRPr="000D30E2" w14:paraId="761A8319" w14:textId="77777777" w:rsidTr="59697C16">
        <w:trPr>
          <w:trHeight w:val="300"/>
        </w:trPr>
        <w:tc>
          <w:tcPr>
            <w:tcW w:w="70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2111045" w14:textId="77777777" w:rsidR="00477BFD" w:rsidRPr="00785582" w:rsidRDefault="00477BFD" w:rsidP="0066551C">
            <w:pPr>
              <w:rPr>
                <w:rFonts w:eastAsia="Calibri" w:cs="Calibri"/>
              </w:rPr>
            </w:pPr>
            <w:r w:rsidRPr="00785582">
              <w:rPr>
                <w:rFonts w:eastAsia="Calibri" w:cs="Calibri"/>
              </w:rPr>
              <w:t>3.11</w:t>
            </w:r>
          </w:p>
        </w:tc>
        <w:tc>
          <w:tcPr>
            <w:tcW w:w="5209"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3A9F36C" w14:textId="77777777" w:rsidR="00477BFD" w:rsidRPr="00785582" w:rsidRDefault="00477BFD" w:rsidP="0066551C">
            <w:pPr>
              <w:rPr>
                <w:rFonts w:eastAsia="Calibri" w:cs="Calibri"/>
              </w:rPr>
            </w:pPr>
            <w:r w:rsidRPr="00785582">
              <w:rPr>
                <w:rFonts w:eastAsia="Calibri" w:cs="Calibri"/>
              </w:rPr>
              <w:t>Promote employment standards of employers including compliance with workplace obligations such as modern awards and superannuation requirements, including through the Fair Work Ombudsman’s education tools and advice services.</w:t>
            </w:r>
          </w:p>
          <w:p w14:paraId="29EC2D3C" w14:textId="77777777" w:rsidR="00477BFD" w:rsidRPr="00785582" w:rsidRDefault="00477BFD" w:rsidP="0066551C">
            <w:pPr>
              <w:rPr>
                <w:rFonts w:eastAsia="Calibri" w:cs="Calibri"/>
              </w:rPr>
            </w:pPr>
            <w:r w:rsidRPr="00785582">
              <w:rPr>
                <w:rFonts w:eastAsia="Calibri" w:cs="Calibri"/>
              </w:rPr>
              <w:t>Promote understanding and awareness of work, health and safety duties through Safe Work Australia’s education and communication tools.</w:t>
            </w:r>
          </w:p>
        </w:tc>
        <w:tc>
          <w:tcPr>
            <w:tcW w:w="279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649016B5" w14:textId="77777777" w:rsidR="00477BFD" w:rsidRPr="000D30E2" w:rsidRDefault="00477BFD" w:rsidP="0066551C">
            <w:pPr>
              <w:rPr>
                <w:rFonts w:eastAsia="Calibri" w:cs="Calibri"/>
              </w:rPr>
            </w:pPr>
            <w:r w:rsidRPr="000D30E2">
              <w:rPr>
                <w:rFonts w:eastAsia="Calibri" w:cs="Calibri"/>
              </w:rPr>
              <w:t>FWO, ATO, S&amp;TG, VE industry, (DEWR)</w:t>
            </w:r>
          </w:p>
        </w:tc>
        <w:tc>
          <w:tcPr>
            <w:tcW w:w="137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06C41BA3" w14:textId="77777777" w:rsidR="00477BFD" w:rsidRDefault="00477BFD" w:rsidP="0066551C">
            <w:pPr>
              <w:rPr>
                <w:noProof/>
              </w:rPr>
            </w:pPr>
          </w:p>
          <w:p w14:paraId="2C64F5B0" w14:textId="77777777" w:rsidR="00477BFD" w:rsidRDefault="00477BFD" w:rsidP="0066551C">
            <w:pPr>
              <w:rPr>
                <w:noProof/>
              </w:rPr>
            </w:pPr>
            <w:r w:rsidRPr="003921CC">
              <w:rPr>
                <w:noProof/>
              </w:rPr>
              <w:drawing>
                <wp:inline distT="0" distB="0" distL="0" distR="0" wp14:anchorId="6830846C" wp14:editId="285523BD">
                  <wp:extent cx="590550" cy="590550"/>
                  <wp:effectExtent l="0" t="0" r="0" b="0"/>
                  <wp:docPr id="704056374" name="Picture 704056374"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56374" name="Picture 704056374" descr="A green tick in a circ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83220A1" w14:textId="77777777" w:rsidR="00477BFD" w:rsidRPr="000D30E2" w:rsidRDefault="00477BFD" w:rsidP="0066551C">
            <w:pPr>
              <w:spacing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p>
        </w:tc>
      </w:tr>
      <w:tr w:rsidR="00477BFD" w:rsidRPr="00C377C7" w14:paraId="02B083B6"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2244247" w14:textId="77777777" w:rsidR="00477BFD" w:rsidRPr="000E4A8C" w:rsidRDefault="00477BFD" w:rsidP="0066551C">
            <w:pPr>
              <w:spacing w:before="0" w:after="0"/>
              <w:rPr>
                <w:rFonts w:eastAsia="Calibri" w:cs="Calibri"/>
                <w:sz w:val="22"/>
                <w:szCs w:val="22"/>
              </w:rPr>
            </w:pPr>
            <w:r w:rsidRPr="00044F7C">
              <w:rPr>
                <w:rFonts w:eastAsia="Calibri" w:cs="Calibri"/>
                <w:b/>
                <w:sz w:val="22"/>
                <w:szCs w:val="22"/>
              </w:rPr>
              <w:t>Completed activity</w:t>
            </w:r>
            <w:r w:rsidRPr="000D30E2">
              <w:rPr>
                <w:rFonts w:eastAsia="Calibri" w:cs="Calibri"/>
                <w:b/>
                <w:bCs/>
                <w:sz w:val="22"/>
                <w:szCs w:val="22"/>
              </w:rPr>
              <w:t>:</w:t>
            </w:r>
            <w:r w:rsidRPr="00C377C7">
              <w:rPr>
                <w:rFonts w:eastAsia="Calibri" w:cs="Calibri"/>
                <w:b/>
                <w:bCs/>
              </w:rPr>
              <w:t xml:space="preserve"> </w:t>
            </w:r>
          </w:p>
          <w:p w14:paraId="740F82B8" w14:textId="790EFE74" w:rsidR="00477BFD" w:rsidRDefault="6E7CDFF3" w:rsidP="0066551C">
            <w:pPr>
              <w:spacing w:before="0"/>
              <w:rPr>
                <w:rFonts w:eastAsia="Calibri" w:cs="Calibri"/>
              </w:rPr>
            </w:pPr>
            <w:r w:rsidRPr="198AAC23">
              <w:rPr>
                <w:rFonts w:eastAsia="Calibri" w:cs="Calibri"/>
              </w:rPr>
              <w:t>The Fair Work Ombudsm</w:t>
            </w:r>
            <w:r w:rsidR="0876FF7C" w:rsidRPr="198AAC23">
              <w:rPr>
                <w:rFonts w:eastAsia="Calibri" w:cs="Calibri"/>
              </w:rPr>
              <w:t>an</w:t>
            </w:r>
            <w:r w:rsidRPr="198AAC23">
              <w:rPr>
                <w:rFonts w:eastAsia="Calibri" w:cs="Calibri"/>
              </w:rPr>
              <w:t xml:space="preserve"> (FWO) has a core statutory function to promote compliance with workplace laws and provides information, education, advice and assistance to workplace participants. This work has occurred as a matter of course for the life of THRIVE 2030 and will continue into the future. This has recently included launching and promoting new information, tools and resources to assist workplace participants to understand and apply new and amended workplace rights and obligations effective at different times, in response to the Fair Work Legislation Amendment (Closing Loopholes) Acts, the Fair Work Legislation Amendment (Protecting Worker Entitlements) Act 2023 and the Fair Work Legislation Amendment (Secure Jobs, Better Pay) Act 2022.</w:t>
            </w:r>
          </w:p>
          <w:p w14:paraId="1216C076" w14:textId="77777777" w:rsidR="00477BFD" w:rsidRPr="00C377C7" w:rsidRDefault="00477BFD" w:rsidP="0066551C">
            <w:pPr>
              <w:spacing w:before="0"/>
              <w:rPr>
                <w:rFonts w:eastAsia="Calibri" w:cs="Calibri"/>
              </w:rPr>
            </w:pPr>
            <w:r w:rsidRPr="00C377C7">
              <w:rPr>
                <w:rFonts w:eastAsia="Calibri" w:cs="Calibri"/>
              </w:rPr>
              <w:t xml:space="preserve">The Australian Taxation Office (ATO) </w:t>
            </w:r>
            <w:r>
              <w:rPr>
                <w:rFonts w:eastAsia="Calibri" w:cs="Calibri"/>
              </w:rPr>
              <w:t xml:space="preserve">continues to implement </w:t>
            </w:r>
            <w:r w:rsidRPr="00C377C7">
              <w:rPr>
                <w:rFonts w:eastAsia="Calibri" w:cs="Calibri"/>
              </w:rPr>
              <w:t xml:space="preserve">the following ongoing actions: </w:t>
            </w:r>
          </w:p>
          <w:p w14:paraId="0DE22CD6" w14:textId="77777777" w:rsidR="00477BFD" w:rsidRPr="00AE0CC4" w:rsidRDefault="00477BFD" w:rsidP="00477BFD">
            <w:pPr>
              <w:pStyle w:val="ListParagraph"/>
              <w:numPr>
                <w:ilvl w:val="0"/>
                <w:numId w:val="31"/>
              </w:numPr>
              <w:spacing w:before="0"/>
              <w:rPr>
                <w:rFonts w:eastAsia="Calibri" w:cs="Calibri"/>
              </w:rPr>
            </w:pPr>
            <w:r w:rsidRPr="00AE0CC4">
              <w:rPr>
                <w:rFonts w:eastAsia="Calibri" w:cs="Calibri"/>
              </w:rPr>
              <w:t>Update web content and external communications are providing enhanced self-help opportunities to employers, ensuring they are aware of their obligations and providing tips to get things right.</w:t>
            </w:r>
          </w:p>
          <w:p w14:paraId="38DEC989" w14:textId="77777777" w:rsidR="00477BFD" w:rsidRPr="00AE0CC4" w:rsidRDefault="00477BFD" w:rsidP="00477BFD">
            <w:pPr>
              <w:pStyle w:val="ListParagraph"/>
              <w:numPr>
                <w:ilvl w:val="0"/>
                <w:numId w:val="31"/>
              </w:numPr>
              <w:spacing w:before="0"/>
              <w:rPr>
                <w:rFonts w:eastAsia="Calibri" w:cs="Calibri"/>
              </w:rPr>
            </w:pPr>
            <w:r w:rsidRPr="00AE0CC4">
              <w:rPr>
                <w:rFonts w:eastAsia="Calibri" w:cs="Calibri"/>
              </w:rPr>
              <w:lastRenderedPageBreak/>
              <w:t>Investigate employee notifications where unpaid superannuation has been reported to the ATO</w:t>
            </w:r>
            <w:r>
              <w:rPr>
                <w:rFonts w:eastAsia="Calibri" w:cs="Calibri"/>
              </w:rPr>
              <w:t>.</w:t>
            </w:r>
          </w:p>
          <w:p w14:paraId="55E664A9" w14:textId="4013B3EE" w:rsidR="00477BFD" w:rsidRPr="00C377C7" w:rsidRDefault="00477BFD" w:rsidP="0066551C">
            <w:pPr>
              <w:spacing w:before="0"/>
              <w:rPr>
                <w:rFonts w:eastAsia="Calibri" w:cs="Calibri"/>
              </w:rPr>
            </w:pPr>
            <w:r w:rsidRPr="00AE0CC4">
              <w:rPr>
                <w:rFonts w:eastAsia="Calibri" w:cs="Calibri"/>
              </w:rPr>
              <w:t>Ongoing compliance work to ensure employers are reporting PAYGW through STP and reporting and paying superannuation obligations.</w:t>
            </w:r>
          </w:p>
        </w:tc>
      </w:tr>
      <w:tr w:rsidR="00477BFD" w:rsidRPr="000D30E2" w14:paraId="6433DC12" w14:textId="77777777" w:rsidTr="59697C16">
        <w:trPr>
          <w:trHeight w:val="300"/>
        </w:trPr>
        <w:tc>
          <w:tcPr>
            <w:tcW w:w="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8B98833" w14:textId="77777777" w:rsidR="00477BFD" w:rsidRPr="000D30E2" w:rsidRDefault="00477BFD" w:rsidP="0066551C">
            <w:pPr>
              <w:rPr>
                <w:rFonts w:eastAsia="Calibri" w:cs="Calibri"/>
              </w:rPr>
            </w:pPr>
            <w:r w:rsidRPr="000D30E2">
              <w:rPr>
                <w:rFonts w:eastAsia="Calibri" w:cs="Calibri"/>
              </w:rPr>
              <w:lastRenderedPageBreak/>
              <w:t>3.1</w:t>
            </w:r>
            <w:r>
              <w:rPr>
                <w:rFonts w:eastAsia="Calibri" w:cs="Calibri"/>
              </w:rPr>
              <w:t>2</w:t>
            </w:r>
          </w:p>
        </w:tc>
        <w:tc>
          <w:tcPr>
            <w:tcW w:w="520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0AAF761" w14:textId="77777777" w:rsidR="00477BFD" w:rsidRDefault="00477BFD" w:rsidP="0066551C">
            <w:pPr>
              <w:rPr>
                <w:rFonts w:eastAsia="Calibri" w:cs="Calibri"/>
              </w:rPr>
            </w:pPr>
            <w:r w:rsidRPr="0061076C">
              <w:rPr>
                <w:rFonts w:eastAsia="Calibri" w:cs="Calibri"/>
              </w:rPr>
              <w:t>Encourage larger industry operators to implement formal in-house training and diversity programs.</w:t>
            </w:r>
          </w:p>
          <w:p w14:paraId="09E10F78" w14:textId="77777777" w:rsidR="00477BFD" w:rsidRPr="000D30E2" w:rsidRDefault="00477BFD" w:rsidP="00477BFD">
            <w:pPr>
              <w:pStyle w:val="ListParagraph"/>
              <w:numPr>
                <w:ilvl w:val="0"/>
                <w:numId w:val="42"/>
              </w:numPr>
              <w:spacing w:before="0"/>
              <w:ind w:left="318"/>
              <w:rPr>
                <w:rFonts w:eastAsia="Calibri" w:cs="Calibri"/>
              </w:rPr>
            </w:pPr>
            <w:r w:rsidRPr="0061076C">
              <w:rPr>
                <w:rFonts w:eastAsia="Calibri" w:cs="Calibri"/>
              </w:rPr>
              <w:t>Tourism Training Australia (in conjunction with the travel, tourism, hospitality, accommodation and events sector groups) has a project supported by the Victorian Government, to develop micro-credential training that is linked to the formal training system.</w:t>
            </w:r>
          </w:p>
        </w:tc>
        <w:tc>
          <w:tcPr>
            <w:tcW w:w="279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A1B3029" w14:textId="77777777" w:rsidR="00477BFD" w:rsidRPr="000D30E2" w:rsidRDefault="00477BFD" w:rsidP="0066551C">
            <w:pPr>
              <w:rPr>
                <w:rFonts w:eastAsia="Calibri" w:cs="Calibri"/>
              </w:rPr>
            </w:pPr>
            <w:r w:rsidRPr="0061076C">
              <w:rPr>
                <w:rFonts w:eastAsia="Calibri" w:cs="Calibri"/>
              </w:rPr>
              <w:t>VE</w:t>
            </w:r>
            <w:r>
              <w:rPr>
                <w:rFonts w:eastAsia="Calibri" w:cs="Calibri"/>
              </w:rPr>
              <w:t xml:space="preserve"> industr</w:t>
            </w:r>
            <w:r w:rsidRPr="0061076C">
              <w:rPr>
                <w:rFonts w:eastAsia="Calibri" w:cs="Calibri"/>
              </w:rPr>
              <w:t>y, including Australian Chamber – Tourism</w:t>
            </w:r>
          </w:p>
        </w:tc>
        <w:tc>
          <w:tcPr>
            <w:tcW w:w="1372"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01345E6" w14:textId="77777777" w:rsidR="00477BFD" w:rsidRDefault="00477BFD" w:rsidP="0066551C">
            <w:pPr>
              <w:rPr>
                <w:noProof/>
              </w:rPr>
            </w:pPr>
          </w:p>
          <w:p w14:paraId="1E6D5A74" w14:textId="77777777" w:rsidR="00477BFD" w:rsidRPr="000D30E2" w:rsidRDefault="00477BFD" w:rsidP="0066551C">
            <w:pPr>
              <w:rPr>
                <w:rFonts w:eastAsia="Calibri" w:cs="Calibri"/>
              </w:rPr>
            </w:pPr>
            <w:r w:rsidRPr="000D30E2">
              <w:rPr>
                <w:noProof/>
              </w:rPr>
              <w:drawing>
                <wp:inline distT="0" distB="0" distL="0" distR="0" wp14:anchorId="6548D0D7" wp14:editId="3580B760">
                  <wp:extent cx="590550" cy="590550"/>
                  <wp:effectExtent l="0" t="0" r="0" b="0"/>
                  <wp:docPr id="651599101" name="Picture 651599101"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9101" name="Picture 651599101" descr="A green and black gear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00477BFD" w:rsidRPr="00C377C7" w14:paraId="32BF190B" w14:textId="77777777" w:rsidTr="59697C16">
        <w:trPr>
          <w:trHeight w:val="300"/>
        </w:trPr>
        <w:tc>
          <w:tcPr>
            <w:tcW w:w="10072"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348E86C4" w14:textId="77777777" w:rsidR="00477BFD" w:rsidRPr="000E4A8C" w:rsidRDefault="00477BFD" w:rsidP="0066551C">
            <w:pPr>
              <w:spacing w:before="0" w:after="0"/>
              <w:rPr>
                <w:rFonts w:eastAsia="Calibri" w:cs="Calibri"/>
                <w:sz w:val="22"/>
                <w:szCs w:val="22"/>
              </w:rPr>
            </w:pPr>
            <w:r>
              <w:rPr>
                <w:rFonts w:eastAsia="Calibri" w:cs="Calibri"/>
                <w:b/>
                <w:bCs/>
                <w:sz w:val="22"/>
                <w:szCs w:val="22"/>
              </w:rPr>
              <w:t>Ongoing</w:t>
            </w:r>
            <w:r w:rsidRPr="000D30E2">
              <w:rPr>
                <w:rFonts w:eastAsia="Calibri" w:cs="Calibri"/>
                <w:b/>
                <w:bCs/>
                <w:sz w:val="22"/>
                <w:szCs w:val="22"/>
              </w:rPr>
              <w:t xml:space="preserve"> activity:</w:t>
            </w:r>
            <w:r w:rsidRPr="00C377C7">
              <w:rPr>
                <w:rFonts w:eastAsia="Calibri" w:cs="Calibri"/>
                <w:b/>
                <w:bCs/>
              </w:rPr>
              <w:t xml:space="preserve"> </w:t>
            </w:r>
          </w:p>
          <w:p w14:paraId="5AD4DA14" w14:textId="77777777" w:rsidR="00477BFD" w:rsidRPr="00C377C7" w:rsidRDefault="00477BFD" w:rsidP="0066551C">
            <w:pPr>
              <w:spacing w:before="0"/>
              <w:rPr>
                <w:rFonts w:eastAsia="Calibri" w:cs="Calibri"/>
              </w:rPr>
            </w:pPr>
            <w:r>
              <w:rPr>
                <w:rFonts w:eastAsia="Calibri" w:cs="Calibri"/>
              </w:rPr>
              <w:t xml:space="preserve">Including as part of consultations for THRIVE 2030 Phase 2 Action Plan, Austrade has encouraged larger employers to continue their in-house training and diversity programs. </w:t>
            </w:r>
          </w:p>
        </w:tc>
      </w:tr>
    </w:tbl>
    <w:p w14:paraId="2B31F8BD" w14:textId="77777777" w:rsidR="00477BFD" w:rsidRPr="00433C53" w:rsidRDefault="00477BFD" w:rsidP="00477BFD">
      <w:pPr>
        <w:tabs>
          <w:tab w:val="left" w:pos="2360"/>
        </w:tabs>
        <w:spacing w:before="0" w:after="160" w:line="259" w:lineRule="auto"/>
      </w:pPr>
      <w:r w:rsidRPr="00433C53">
        <w:rPr>
          <w:noProof/>
        </w:rPr>
        <w:drawing>
          <wp:inline distT="0" distB="0" distL="0" distR="0" wp14:anchorId="37202C4C" wp14:editId="68503DF1">
            <wp:extent cx="213995" cy="213995"/>
            <wp:effectExtent l="0" t="0" r="0" b="0"/>
            <wp:docPr id="1892908224" name="Picture 1892908224"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51733" name="Picture 240851733" descr="A green tick in a circle&#10;&#10;Description automatically generated"/>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213995" cy="213995"/>
                    </a:xfrm>
                    <a:prstGeom prst="rect">
                      <a:avLst/>
                    </a:prstGeom>
                  </pic:spPr>
                </pic:pic>
              </a:graphicData>
            </a:graphic>
          </wp:inline>
        </w:drawing>
      </w:r>
      <w:r w:rsidRPr="00433C53">
        <w:t>Complete</w:t>
      </w:r>
      <w:r w:rsidRPr="00433C53">
        <w:rPr>
          <w:noProof/>
        </w:rPr>
        <w:drawing>
          <wp:inline distT="0" distB="0" distL="0" distR="0" wp14:anchorId="69653AB0" wp14:editId="6B89609B">
            <wp:extent cx="236620" cy="236620"/>
            <wp:effectExtent l="0" t="0" r="6350" b="6350"/>
            <wp:docPr id="1145987622" name="Picture 1145987622"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81724" name="Picture 926081724" descr="A green and black gears&#10;&#10;Description automatically generated"/>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2BD178B9-F944-B556-DF1C-2E036187EA81}"/>
                        </a:ext>
                      </a:extLst>
                    </a:blip>
                    <a:stretch>
                      <a:fillRect/>
                    </a:stretch>
                  </pic:blipFill>
                  <pic:spPr>
                    <a:xfrm>
                      <a:off x="0" y="0"/>
                      <a:ext cx="236620" cy="236620"/>
                    </a:xfrm>
                    <a:prstGeom prst="rect">
                      <a:avLst/>
                    </a:prstGeom>
                  </pic:spPr>
                </pic:pic>
              </a:graphicData>
            </a:graphic>
          </wp:inline>
        </w:drawing>
      </w:r>
      <w:r>
        <w:t>On track</w:t>
      </w:r>
      <w:r w:rsidRPr="00433C53">
        <w:rPr>
          <w:noProof/>
        </w:rPr>
        <w:drawing>
          <wp:inline distT="0" distB="0" distL="0" distR="0" wp14:anchorId="104BFF04" wp14:editId="4E82F4B9">
            <wp:extent cx="298995" cy="276938"/>
            <wp:effectExtent l="0" t="0" r="8890" b="0"/>
            <wp:docPr id="1455991087" name="Picture 1455991087"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1561" name="Picture 1066061561" descr="A black and white chat bub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t>Pending</w:t>
      </w:r>
    </w:p>
    <w:p w14:paraId="1E13F6D5" w14:textId="77777777" w:rsidR="00D27AED" w:rsidRDefault="00D27AED">
      <w:pPr>
        <w:spacing w:before="0" w:after="160" w:line="259" w:lineRule="auto"/>
        <w:rPr>
          <w:color w:val="173F35" w:themeColor="accent1"/>
          <w:sz w:val="48"/>
          <w:szCs w:val="48"/>
        </w:rPr>
      </w:pPr>
      <w:r>
        <w:br w:type="page"/>
      </w:r>
    </w:p>
    <w:p w14:paraId="40C2BB68" w14:textId="6AA6DA5C" w:rsidR="001E78E5" w:rsidRPr="00433C53" w:rsidRDefault="00D15BAB" w:rsidP="001E78E5">
      <w:pPr>
        <w:pStyle w:val="Heading1"/>
      </w:pPr>
      <w:r w:rsidRPr="00433C53">
        <w:lastRenderedPageBreak/>
        <w:t>P</w:t>
      </w:r>
      <w:r w:rsidR="001E78E5" w:rsidRPr="00433C53">
        <w:t>riority 4: Embrace leading-edge business practices</w:t>
      </w:r>
    </w:p>
    <w:p w14:paraId="0D9D12E1" w14:textId="2CDAFA91" w:rsidR="007916BF" w:rsidRDefault="00B73DFE" w:rsidP="73D9A789">
      <w:r>
        <w:t>Since the November 2023 update, i</w:t>
      </w:r>
      <w:r w:rsidR="007A4916" w:rsidRPr="00506425">
        <w:t xml:space="preserve">ndustry and </w:t>
      </w:r>
      <w:r>
        <w:t>g</w:t>
      </w:r>
      <w:r w:rsidR="007A4916" w:rsidRPr="00506425">
        <w:t>overnment</w:t>
      </w:r>
      <w:r w:rsidR="00EB67EF">
        <w:t>s</w:t>
      </w:r>
      <w:r w:rsidR="007A4916" w:rsidRPr="00506425">
        <w:t xml:space="preserve"> have </w:t>
      </w:r>
      <w:r w:rsidR="00D363C4">
        <w:t xml:space="preserve">continued to </w:t>
      </w:r>
      <w:r w:rsidR="007A4916" w:rsidRPr="00506425">
        <w:t xml:space="preserve">work </w:t>
      </w:r>
      <w:r w:rsidR="001E5C3B" w:rsidRPr="00506425">
        <w:t>individually and</w:t>
      </w:r>
      <w:r w:rsidR="007A4916" w:rsidRPr="00506425">
        <w:t xml:space="preserve"> </w:t>
      </w:r>
      <w:r w:rsidR="00B76D25" w:rsidRPr="00506425">
        <w:t xml:space="preserve">collaboratively to </w:t>
      </w:r>
      <w:r w:rsidR="00CB58C6" w:rsidRPr="00506425">
        <w:t>assist</w:t>
      </w:r>
      <w:r w:rsidR="00B7326E" w:rsidRPr="00506425">
        <w:t xml:space="preserve"> business capability.</w:t>
      </w:r>
      <w:r w:rsidR="00E03A06" w:rsidRPr="00506425">
        <w:t xml:space="preserve"> </w:t>
      </w:r>
    </w:p>
    <w:p w14:paraId="531086DE" w14:textId="7AAD3400" w:rsidR="007916BF" w:rsidRPr="00BE3C8D" w:rsidRDefault="006A1104" w:rsidP="007916BF">
      <w:pPr>
        <w:pStyle w:val="ListParagraph"/>
        <w:numPr>
          <w:ilvl w:val="0"/>
          <w:numId w:val="42"/>
        </w:numPr>
        <w:rPr>
          <w:rFonts w:eastAsiaTheme="minorEastAsia"/>
        </w:rPr>
      </w:pPr>
      <w:r w:rsidRPr="00BE3C8D">
        <w:rPr>
          <w:rFonts w:eastAsiaTheme="minorEastAsia"/>
        </w:rPr>
        <w:t>In the 2024-25 Budget, t</w:t>
      </w:r>
      <w:r w:rsidR="007916BF" w:rsidRPr="00BE3C8D">
        <w:rPr>
          <w:rFonts w:eastAsiaTheme="minorEastAsia"/>
        </w:rPr>
        <w:t xml:space="preserve">he Australian Government </w:t>
      </w:r>
      <w:r w:rsidRPr="00BE3C8D">
        <w:rPr>
          <w:rFonts w:eastAsiaTheme="minorEastAsia"/>
        </w:rPr>
        <w:t xml:space="preserve">announced a range of measures to </w:t>
      </w:r>
      <w:r w:rsidRPr="00BE3C8D">
        <w:t>decarbonising our domestic economy and support our transition to a net zero economy.</w:t>
      </w:r>
      <w:r w:rsidR="00E14B19" w:rsidRPr="00BE3C8D">
        <w:t xml:space="preserve"> This includes funding </w:t>
      </w:r>
      <w:r w:rsidR="004745F9" w:rsidRPr="00BE3C8D">
        <w:t>to engage tourism operators in reef monitoring, protection and stewardship to protect the Great Barrier Reef, and the installation of electric vehicle charging infrastructure.</w:t>
      </w:r>
    </w:p>
    <w:p w14:paraId="3E76DCB4" w14:textId="3D33DBAC" w:rsidR="001128E9" w:rsidRDefault="001128E9" w:rsidP="00ED2A79">
      <w:pPr>
        <w:pStyle w:val="ListParagraph"/>
        <w:numPr>
          <w:ilvl w:val="0"/>
          <w:numId w:val="42"/>
        </w:numPr>
        <w:rPr>
          <w:rFonts w:eastAsiaTheme="minorEastAsia"/>
        </w:rPr>
      </w:pPr>
      <w:r w:rsidRPr="00624BB8">
        <w:rPr>
          <w:rFonts w:cs="Times New Roman"/>
        </w:rPr>
        <w:t>The Australian Renewable Energy Agency has been allocated $1.7 billion over ten years from 2024–25 for the Future Made in Australia Innovation Fund, including to support innovation and development in low carbon liquid fuels.</w:t>
      </w:r>
    </w:p>
    <w:p w14:paraId="703D451E" w14:textId="5D346796" w:rsidR="009018DB" w:rsidRPr="00BE3C8D" w:rsidRDefault="009018DB" w:rsidP="00ED2A79">
      <w:pPr>
        <w:pStyle w:val="ListParagraph"/>
        <w:numPr>
          <w:ilvl w:val="0"/>
          <w:numId w:val="42"/>
        </w:numPr>
        <w:rPr>
          <w:rFonts w:eastAsiaTheme="minorEastAsia"/>
        </w:rPr>
      </w:pPr>
      <w:r w:rsidRPr="00BE3C8D">
        <w:rPr>
          <w:rFonts w:eastAsiaTheme="minorEastAsia"/>
        </w:rPr>
        <w:t xml:space="preserve">The Government has also </w:t>
      </w:r>
      <w:r w:rsidR="00251C09" w:rsidRPr="00BE3C8D">
        <w:rPr>
          <w:rFonts w:eastAsiaTheme="minorEastAsia"/>
        </w:rPr>
        <w:t xml:space="preserve">introduced legislation to Parliament </w:t>
      </w:r>
      <w:r w:rsidR="00ED2A79" w:rsidRPr="00BE3C8D">
        <w:rPr>
          <w:rFonts w:eastAsiaTheme="minorEastAsia"/>
        </w:rPr>
        <w:t xml:space="preserve">to establish </w:t>
      </w:r>
      <w:r w:rsidR="00ED2A79" w:rsidRPr="00BE3C8D">
        <w:t xml:space="preserve">a </w:t>
      </w:r>
      <w:r w:rsidRPr="00BE3C8D">
        <w:rPr>
          <w:rFonts w:cs="Times New Roman"/>
          <w:color w:val="000000"/>
          <w:shd w:val="clear" w:color="auto" w:fill="FFFFFF"/>
        </w:rPr>
        <w:t>national environment protection agency</w:t>
      </w:r>
      <w:r w:rsidR="00287907" w:rsidRPr="00BE3C8D">
        <w:rPr>
          <w:rFonts w:cs="Times New Roman"/>
          <w:color w:val="000000"/>
          <w:shd w:val="clear" w:color="auto" w:fill="FFFFFF"/>
        </w:rPr>
        <w:t>.</w:t>
      </w:r>
    </w:p>
    <w:p w14:paraId="40C9F43C" w14:textId="32C280FF" w:rsidR="00E52B22" w:rsidRPr="00E52B22" w:rsidRDefault="00012398" w:rsidP="007916BF">
      <w:pPr>
        <w:pStyle w:val="ListParagraph"/>
        <w:numPr>
          <w:ilvl w:val="0"/>
          <w:numId w:val="42"/>
        </w:numPr>
        <w:rPr>
          <w:rFonts w:eastAsiaTheme="minorEastAsia"/>
        </w:rPr>
      </w:pPr>
      <w:r w:rsidRPr="00506425">
        <w:t xml:space="preserve">Tourism Ministers released the </w:t>
      </w:r>
      <w:r w:rsidRPr="00E73C74">
        <w:t>WELCOME Framework</w:t>
      </w:r>
      <w:r>
        <w:t xml:space="preserve"> in May 2024</w:t>
      </w:r>
      <w:r w:rsidRPr="00E73C74">
        <w:t>, a ‘how to guide’ for providing practical information to tourism businesses to reduce barriers to participation and start their accessible tourism journey</w:t>
      </w:r>
      <w:r>
        <w:t>.</w:t>
      </w:r>
    </w:p>
    <w:p w14:paraId="6D5F4818" w14:textId="79101DFB" w:rsidR="007F7AAB" w:rsidRPr="00BE1E20" w:rsidRDefault="00E52B22" w:rsidP="00F611C9">
      <w:pPr>
        <w:pStyle w:val="ListParagraph"/>
        <w:numPr>
          <w:ilvl w:val="0"/>
          <w:numId w:val="42"/>
        </w:numPr>
        <w:rPr>
          <w:rFonts w:eastAsiaTheme="minorEastAsia"/>
        </w:rPr>
      </w:pPr>
      <w:r>
        <w:t>T</w:t>
      </w:r>
      <w:r w:rsidR="00B86E5E">
        <w:t xml:space="preserve">he QTF </w:t>
      </w:r>
      <w:r w:rsidR="001C2586">
        <w:t xml:space="preserve">website was </w:t>
      </w:r>
      <w:r w:rsidR="003C4FA3">
        <w:t>relaunched</w:t>
      </w:r>
      <w:r w:rsidR="00CC5729">
        <w:t xml:space="preserve"> in February 2024 </w:t>
      </w:r>
      <w:r w:rsidR="003C4FA3">
        <w:t xml:space="preserve">with </w:t>
      </w:r>
      <w:r w:rsidR="00F37342">
        <w:t>upgrades to enhance</w:t>
      </w:r>
      <w:r w:rsidR="00DB311A">
        <w:t xml:space="preserve"> and streamline usability</w:t>
      </w:r>
      <w:r w:rsidR="00F23C8B">
        <w:t xml:space="preserve"> f</w:t>
      </w:r>
      <w:r w:rsidR="00AB7B8B">
        <w:t>or businesses</w:t>
      </w:r>
      <w:r w:rsidR="00925112">
        <w:t>.</w:t>
      </w:r>
    </w:p>
    <w:p w14:paraId="532844A0" w14:textId="55257552" w:rsidR="00BE1E20" w:rsidRPr="00BE3C8D" w:rsidRDefault="00BE1E20" w:rsidP="00F611C9">
      <w:pPr>
        <w:pStyle w:val="ListParagraph"/>
        <w:numPr>
          <w:ilvl w:val="0"/>
          <w:numId w:val="42"/>
        </w:numPr>
        <w:rPr>
          <w:rFonts w:eastAsiaTheme="minorEastAsia"/>
        </w:rPr>
      </w:pPr>
      <w:r w:rsidRPr="00BE3C8D">
        <w:rPr>
          <w:rFonts w:eastAsiaTheme="minorEastAsia"/>
        </w:rPr>
        <w:t xml:space="preserve">Tourism Australia has commissioned </w:t>
      </w:r>
      <w:r w:rsidRPr="00BE3C8D">
        <w:rPr>
          <w:rFonts w:cs="Calibri"/>
        </w:rPr>
        <w:t>research which will examine the travel distribution landscape, consumer behaviour, booking and travel trends, and what the implications might be for TA’s strategy, the work of STOs, and the impact on operators.</w:t>
      </w:r>
    </w:p>
    <w:tbl>
      <w:tblPr>
        <w:tblStyle w:val="TableGrid"/>
        <w:tblW w:w="0" w:type="auto"/>
        <w:tblLook w:val="04A0" w:firstRow="1" w:lastRow="0" w:firstColumn="1" w:lastColumn="0" w:noHBand="0" w:noVBand="1"/>
      </w:tblPr>
      <w:tblGrid>
        <w:gridCol w:w="704"/>
        <w:gridCol w:w="5811"/>
        <w:gridCol w:w="1984"/>
        <w:gridCol w:w="1458"/>
      </w:tblGrid>
      <w:tr w:rsidR="007F7AAB" w:rsidRPr="00BB227F" w14:paraId="3B2BC902" w14:textId="77777777" w:rsidTr="198AAC23">
        <w:tc>
          <w:tcPr>
            <w:tcW w:w="704" w:type="dxa"/>
            <w:shd w:val="clear" w:color="auto" w:fill="216644" w:themeFill="accent3"/>
          </w:tcPr>
          <w:p w14:paraId="7B5DA126"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No.</w:t>
            </w:r>
          </w:p>
        </w:tc>
        <w:tc>
          <w:tcPr>
            <w:tcW w:w="5811" w:type="dxa"/>
            <w:shd w:val="clear" w:color="auto" w:fill="216644" w:themeFill="accent3"/>
          </w:tcPr>
          <w:p w14:paraId="51FC2651"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Action</w:t>
            </w:r>
          </w:p>
        </w:tc>
        <w:tc>
          <w:tcPr>
            <w:tcW w:w="1984" w:type="dxa"/>
            <w:shd w:val="clear" w:color="auto" w:fill="216644" w:themeFill="accent3"/>
          </w:tcPr>
          <w:p w14:paraId="5156C079"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Action Lead (Partners)</w:t>
            </w:r>
          </w:p>
        </w:tc>
        <w:tc>
          <w:tcPr>
            <w:tcW w:w="1458" w:type="dxa"/>
            <w:shd w:val="clear" w:color="auto" w:fill="216644" w:themeFill="accent3"/>
          </w:tcPr>
          <w:p w14:paraId="0822D400" w14:textId="77777777" w:rsidR="007F7AAB" w:rsidRPr="00BB227F" w:rsidRDefault="007F7AAB" w:rsidP="00B72AC2">
            <w:pPr>
              <w:spacing w:before="0" w:after="0"/>
              <w:rPr>
                <w:rFonts w:cstheme="minorHAnsi"/>
                <w:b/>
                <w:bCs/>
                <w:color w:val="FFFFFF" w:themeColor="background1"/>
              </w:rPr>
            </w:pPr>
            <w:r w:rsidRPr="00BB227F">
              <w:rPr>
                <w:rFonts w:cstheme="minorHAnsi"/>
                <w:b/>
                <w:bCs/>
                <w:color w:val="FFFFFF" w:themeColor="background1"/>
              </w:rPr>
              <w:t>Status</w:t>
            </w:r>
          </w:p>
        </w:tc>
      </w:tr>
      <w:tr w:rsidR="007F7AAB" w:rsidRPr="00BB227F" w14:paraId="75462F18" w14:textId="77777777" w:rsidTr="198AAC23">
        <w:tc>
          <w:tcPr>
            <w:tcW w:w="704" w:type="dxa"/>
            <w:shd w:val="clear" w:color="auto" w:fill="F2F2F2" w:themeFill="background1" w:themeFillShade="F2"/>
          </w:tcPr>
          <w:p w14:paraId="19CB36BC" w14:textId="77777777" w:rsidR="007F7AAB" w:rsidRPr="00BB227F" w:rsidRDefault="007F7AAB" w:rsidP="00B72AC2">
            <w:pPr>
              <w:spacing w:before="0" w:after="0"/>
              <w:rPr>
                <w:rFonts w:cstheme="minorHAnsi"/>
              </w:rPr>
            </w:pPr>
            <w:r w:rsidRPr="00BB227F">
              <w:rPr>
                <w:rFonts w:cstheme="minorHAnsi"/>
              </w:rPr>
              <w:t>4.1</w:t>
            </w:r>
          </w:p>
        </w:tc>
        <w:tc>
          <w:tcPr>
            <w:tcW w:w="5811" w:type="dxa"/>
            <w:shd w:val="clear" w:color="auto" w:fill="F2F2F2" w:themeFill="background1" w:themeFillShade="F2"/>
          </w:tcPr>
          <w:p w14:paraId="23FF7815" w14:textId="77777777" w:rsidR="007F7AAB" w:rsidRPr="00BB227F" w:rsidRDefault="007F7AAB" w:rsidP="00B72AC2">
            <w:pPr>
              <w:spacing w:before="0"/>
              <w:rPr>
                <w:rFonts w:cstheme="minorHAnsi"/>
              </w:rPr>
            </w:pPr>
            <w:r w:rsidRPr="00BB227F">
              <w:rPr>
                <w:rFonts w:cstheme="minorHAnsi"/>
              </w:rPr>
              <w:t>Build business capability programs that help drive product innovation, diversification and product quality to deliver world-class visitor experiences including micro-credentialing and accreditation for tour guiding.</w:t>
            </w:r>
          </w:p>
          <w:p w14:paraId="49FC8357" w14:textId="77777777" w:rsidR="006A55D8" w:rsidRPr="006A55D8" w:rsidRDefault="007F7AAB" w:rsidP="006A55D8">
            <w:pPr>
              <w:pStyle w:val="ListParagraph"/>
              <w:numPr>
                <w:ilvl w:val="0"/>
                <w:numId w:val="42"/>
              </w:numPr>
              <w:spacing w:before="0"/>
              <w:ind w:left="318"/>
              <w:rPr>
                <w:rFonts w:cstheme="minorHAnsi"/>
              </w:rPr>
            </w:pPr>
            <w:r w:rsidRPr="006A55D8">
              <w:rPr>
                <w:rFonts w:eastAsiaTheme="minorEastAsia"/>
              </w:rPr>
              <w:t xml:space="preserve">Enhance the Quality Tourism Framework, in </w:t>
            </w:r>
            <w:r w:rsidRPr="006A55D8">
              <w:t>partnership</w:t>
            </w:r>
            <w:r w:rsidRPr="006A55D8">
              <w:rPr>
                <w:rFonts w:eastAsiaTheme="minorEastAsia"/>
              </w:rPr>
              <w:t xml:space="preserve"> with the Australian Tourism Industry Council (ATIC), to help small tourism businesses.</w:t>
            </w:r>
          </w:p>
          <w:p w14:paraId="4A963965" w14:textId="77777777" w:rsidR="00867B5D" w:rsidRPr="006A55D8" w:rsidRDefault="00867B5D" w:rsidP="00867B5D">
            <w:pPr>
              <w:pStyle w:val="ListParagraph"/>
              <w:spacing w:before="0"/>
              <w:ind w:left="318"/>
              <w:rPr>
                <w:rFonts w:cstheme="minorHAnsi"/>
              </w:rPr>
            </w:pPr>
          </w:p>
          <w:p w14:paraId="3D2E5DFD" w14:textId="77777777" w:rsidR="007F7AAB" w:rsidRPr="00566C62" w:rsidRDefault="007F7AAB" w:rsidP="006A55D8">
            <w:pPr>
              <w:pStyle w:val="ListParagraph"/>
              <w:numPr>
                <w:ilvl w:val="0"/>
                <w:numId w:val="42"/>
              </w:numPr>
              <w:spacing w:before="0"/>
              <w:ind w:left="318"/>
              <w:rPr>
                <w:rFonts w:cstheme="minorHAnsi"/>
              </w:rPr>
            </w:pPr>
            <w:r w:rsidRPr="006A55D8">
              <w:t>Promote the adoption of sustainable tourism</w:t>
            </w:r>
            <w:r w:rsidRPr="00BB227F">
              <w:t xml:space="preserve"> practices and pathways to certification with the new </w:t>
            </w:r>
            <w:r w:rsidRPr="006A55D8">
              <w:rPr>
                <w:i/>
              </w:rPr>
              <w:t>Strive 4 Sustainability Scorecard</w:t>
            </w:r>
            <w:r w:rsidRPr="00BB227F">
              <w:t xml:space="preserve"> program, founded in partnership with Tourism Australia, a new entry level program for all tourism businesses wishing to start their sustainability journey in an efficient and affordable way.</w:t>
            </w:r>
          </w:p>
          <w:p w14:paraId="311C0BA5" w14:textId="77777777" w:rsidR="00566C62" w:rsidRPr="00566C62" w:rsidRDefault="00566C62" w:rsidP="00566C62">
            <w:pPr>
              <w:spacing w:before="0"/>
              <w:rPr>
                <w:rFonts w:cstheme="minorHAnsi"/>
              </w:rPr>
            </w:pPr>
          </w:p>
        </w:tc>
        <w:tc>
          <w:tcPr>
            <w:tcW w:w="1984" w:type="dxa"/>
            <w:shd w:val="clear" w:color="auto" w:fill="F2F2F2" w:themeFill="background1" w:themeFillShade="F2"/>
          </w:tcPr>
          <w:p w14:paraId="1BF7910F" w14:textId="77777777" w:rsidR="007F7AAB" w:rsidRPr="00BB227F" w:rsidRDefault="007F7AAB" w:rsidP="00B72AC2">
            <w:pPr>
              <w:spacing w:before="0" w:after="0"/>
              <w:jc w:val="center"/>
              <w:rPr>
                <w:rFonts w:cstheme="minorHAnsi"/>
              </w:rPr>
            </w:pPr>
          </w:p>
          <w:p w14:paraId="0384B74E" w14:textId="77777777" w:rsidR="007F7AAB" w:rsidRPr="00BB227F" w:rsidRDefault="007F7AAB" w:rsidP="00B72AC2">
            <w:pPr>
              <w:spacing w:before="0" w:after="0"/>
              <w:jc w:val="center"/>
              <w:rPr>
                <w:rFonts w:cstheme="minorHAnsi"/>
              </w:rPr>
            </w:pPr>
            <w:r w:rsidRPr="00BB227F">
              <w:rPr>
                <w:rFonts w:cstheme="minorHAnsi"/>
              </w:rPr>
              <w:t>VE industry, DEWR, S&amp;TG</w:t>
            </w:r>
          </w:p>
          <w:p w14:paraId="1578F06C" w14:textId="77777777" w:rsidR="007F7AAB" w:rsidRPr="00BB227F" w:rsidRDefault="007F7AAB" w:rsidP="00B72AC2">
            <w:pPr>
              <w:spacing w:before="0" w:after="0"/>
              <w:jc w:val="center"/>
              <w:rPr>
                <w:rFonts w:cstheme="minorHAnsi"/>
              </w:rPr>
            </w:pPr>
          </w:p>
          <w:p w14:paraId="5BAC24D7" w14:textId="77777777" w:rsidR="007F7AAB" w:rsidRPr="00BB227F" w:rsidRDefault="007F7AAB" w:rsidP="00B72AC2">
            <w:pPr>
              <w:spacing w:before="0" w:after="0"/>
              <w:jc w:val="center"/>
              <w:rPr>
                <w:rFonts w:cstheme="minorHAnsi"/>
              </w:rPr>
            </w:pPr>
          </w:p>
          <w:p w14:paraId="760E427D" w14:textId="77777777" w:rsidR="007F7AAB" w:rsidRPr="00BB227F" w:rsidRDefault="007F7AAB" w:rsidP="00B72AC2">
            <w:pPr>
              <w:spacing w:before="0" w:after="0"/>
              <w:jc w:val="center"/>
              <w:rPr>
                <w:rFonts w:cstheme="minorHAnsi"/>
              </w:rPr>
            </w:pPr>
            <w:r w:rsidRPr="00BB227F">
              <w:rPr>
                <w:rFonts w:cstheme="minorHAnsi"/>
              </w:rPr>
              <w:t>ATIC (VE industry, Austrade, NIAA)</w:t>
            </w:r>
          </w:p>
          <w:p w14:paraId="1C19B551" w14:textId="77777777" w:rsidR="007F7AAB" w:rsidRPr="00BB227F" w:rsidRDefault="007F7AAB" w:rsidP="00B72AC2">
            <w:pPr>
              <w:spacing w:before="0" w:after="0"/>
              <w:jc w:val="center"/>
              <w:rPr>
                <w:rFonts w:cstheme="minorHAnsi"/>
              </w:rPr>
            </w:pPr>
          </w:p>
          <w:p w14:paraId="39254674" w14:textId="77777777" w:rsidR="007F7AAB" w:rsidRPr="00BB227F" w:rsidRDefault="007F7AAB" w:rsidP="00B72AC2">
            <w:pPr>
              <w:spacing w:before="0" w:after="0"/>
              <w:jc w:val="center"/>
              <w:rPr>
                <w:rFonts w:cstheme="minorHAnsi"/>
              </w:rPr>
            </w:pPr>
          </w:p>
          <w:p w14:paraId="660C98BF" w14:textId="77777777" w:rsidR="007F7AAB" w:rsidRPr="00BB227F" w:rsidRDefault="007F7AAB" w:rsidP="00B72AC2">
            <w:pPr>
              <w:spacing w:before="0" w:after="0"/>
              <w:jc w:val="center"/>
              <w:rPr>
                <w:rFonts w:cstheme="minorHAnsi"/>
              </w:rPr>
            </w:pPr>
            <w:r w:rsidRPr="00BB227F">
              <w:rPr>
                <w:rFonts w:cstheme="minorHAnsi"/>
              </w:rPr>
              <w:t>EcoTourism Australia</w:t>
            </w:r>
          </w:p>
        </w:tc>
        <w:tc>
          <w:tcPr>
            <w:tcW w:w="1458" w:type="dxa"/>
            <w:shd w:val="clear" w:color="auto" w:fill="F2F2F2" w:themeFill="background1" w:themeFillShade="F2"/>
          </w:tcPr>
          <w:p w14:paraId="0C4CB19B" w14:textId="12227083" w:rsidR="007F7AAB" w:rsidRPr="00BB227F" w:rsidRDefault="006224D6" w:rsidP="00B72AC2">
            <w:pPr>
              <w:spacing w:before="0" w:after="0"/>
              <w:rPr>
                <w:rFonts w:cstheme="minorHAnsi"/>
              </w:rPr>
            </w:pPr>
            <w:r w:rsidRPr="00BB227F">
              <w:rPr>
                <w:rFonts w:cstheme="minorHAnsi"/>
                <w:noProof/>
              </w:rPr>
              <w:drawing>
                <wp:anchor distT="0" distB="0" distL="114300" distR="114300" simplePos="0" relativeHeight="251658264" behindDoc="0" locked="0" layoutInCell="1" allowOverlap="1" wp14:anchorId="60E3195B" wp14:editId="6434F7DC">
                  <wp:simplePos x="0" y="0"/>
                  <wp:positionH relativeFrom="column">
                    <wp:posOffset>137795</wp:posOffset>
                  </wp:positionH>
                  <wp:positionV relativeFrom="paragraph">
                    <wp:posOffset>929640</wp:posOffset>
                  </wp:positionV>
                  <wp:extent cx="584200" cy="584200"/>
                  <wp:effectExtent l="0" t="0" r="6350" b="6350"/>
                  <wp:wrapSquare wrapText="bothSides"/>
                  <wp:docPr id="1418631599" name="Graphic 1418631599">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BB227F">
              <w:rPr>
                <w:rFonts w:cstheme="minorHAnsi"/>
                <w:noProof/>
              </w:rPr>
              <w:drawing>
                <wp:anchor distT="0" distB="0" distL="114300" distR="114300" simplePos="0" relativeHeight="251658265" behindDoc="0" locked="0" layoutInCell="1" allowOverlap="1" wp14:anchorId="794CC8F8" wp14:editId="591F0280">
                  <wp:simplePos x="0" y="0"/>
                  <wp:positionH relativeFrom="column">
                    <wp:posOffset>133350</wp:posOffset>
                  </wp:positionH>
                  <wp:positionV relativeFrom="paragraph">
                    <wp:posOffset>1894840</wp:posOffset>
                  </wp:positionV>
                  <wp:extent cx="584200" cy="584200"/>
                  <wp:effectExtent l="0" t="0" r="6350" b="6350"/>
                  <wp:wrapSquare wrapText="bothSides"/>
                  <wp:docPr id="1932202511" name="Graphic 1932202511">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00EB7FAD" w:rsidRPr="00BB227F">
              <w:rPr>
                <w:rFonts w:cstheme="minorHAnsi"/>
                <w:noProof/>
              </w:rPr>
              <w:drawing>
                <wp:anchor distT="0" distB="0" distL="114300" distR="114300" simplePos="0" relativeHeight="251658260" behindDoc="0" locked="0" layoutInCell="1" allowOverlap="1" wp14:anchorId="0DD76E47" wp14:editId="5F158F15">
                  <wp:simplePos x="0" y="0"/>
                  <wp:positionH relativeFrom="column">
                    <wp:posOffset>130810</wp:posOffset>
                  </wp:positionH>
                  <wp:positionV relativeFrom="paragraph">
                    <wp:posOffset>47625</wp:posOffset>
                  </wp:positionV>
                  <wp:extent cx="584200" cy="584200"/>
                  <wp:effectExtent l="0" t="0" r="6350" b="6350"/>
                  <wp:wrapSquare wrapText="bothSides"/>
                  <wp:docPr id="312002870" name="Graphic 312002870">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7F7AAB" w:rsidRPr="003C1422" w14:paraId="087AC204" w14:textId="77777777" w:rsidTr="198AAC23">
        <w:tc>
          <w:tcPr>
            <w:tcW w:w="9957" w:type="dxa"/>
            <w:gridSpan w:val="4"/>
          </w:tcPr>
          <w:p w14:paraId="6F4FA493" w14:textId="643AD118" w:rsidR="002335A4" w:rsidRPr="00E73C74" w:rsidRDefault="00A67387" w:rsidP="00C74E59">
            <w:pPr>
              <w:spacing w:before="0" w:after="0"/>
              <w:rPr>
                <w:rFonts w:eastAsia="Calibri" w:cs="Calibri"/>
                <w:b/>
                <w:sz w:val="22"/>
                <w:szCs w:val="22"/>
                <w:lang w:val="pt-BR"/>
              </w:rPr>
            </w:pPr>
            <w:r w:rsidRPr="676A2D0F">
              <w:rPr>
                <w:rFonts w:eastAsia="Calibri" w:cs="Calibri"/>
                <w:b/>
                <w:sz w:val="22"/>
                <w:szCs w:val="22"/>
                <w:lang w:val="pt-BR"/>
              </w:rPr>
              <w:lastRenderedPageBreak/>
              <w:t xml:space="preserve">Ongoing </w:t>
            </w:r>
            <w:r w:rsidR="005948CA" w:rsidRPr="00C74E59">
              <w:rPr>
                <w:rFonts w:eastAsia="Calibri" w:cs="Calibri"/>
                <w:b/>
                <w:bCs/>
                <w:sz w:val="22"/>
                <w:szCs w:val="22"/>
              </w:rPr>
              <w:t>activity</w:t>
            </w:r>
            <w:r w:rsidR="002335A4" w:rsidRPr="676A2D0F">
              <w:rPr>
                <w:rFonts w:eastAsia="Calibri" w:cs="Calibri"/>
                <w:b/>
                <w:sz w:val="22"/>
                <w:szCs w:val="22"/>
                <w:lang w:val="pt-BR"/>
              </w:rPr>
              <w:t xml:space="preserve">: </w:t>
            </w:r>
          </w:p>
          <w:p w14:paraId="183FBD74" w14:textId="601FD3B1" w:rsidR="004B2D9C" w:rsidRDefault="004B2D9C" w:rsidP="004B2D9C">
            <w:pPr>
              <w:spacing w:before="0"/>
              <w:rPr>
                <w:rFonts w:eastAsiaTheme="minorEastAsia"/>
              </w:rPr>
            </w:pPr>
            <w:r>
              <w:rPr>
                <w:rFonts w:eastAsiaTheme="minorEastAsia"/>
              </w:rPr>
              <w:t xml:space="preserve">The </w:t>
            </w:r>
            <w:r w:rsidRPr="00AD2648">
              <w:rPr>
                <w:rFonts w:eastAsiaTheme="minorEastAsia"/>
              </w:rPr>
              <w:t>Australian Tourism Industry Council (ATIC) has continued delivery to enhance and improve the</w:t>
            </w:r>
            <w:r>
              <w:rPr>
                <w:rFonts w:eastAsiaTheme="minorEastAsia"/>
              </w:rPr>
              <w:t xml:space="preserve"> </w:t>
            </w:r>
            <w:r w:rsidRPr="00AD2648">
              <w:rPr>
                <w:rFonts w:eastAsiaTheme="minorEastAsia"/>
              </w:rPr>
              <w:t>Quality Tourism Framework (QTF) and help lift the capability of small and medium tourism</w:t>
            </w:r>
            <w:r>
              <w:rPr>
                <w:rFonts w:eastAsiaTheme="minorEastAsia"/>
              </w:rPr>
              <w:t xml:space="preserve"> </w:t>
            </w:r>
            <w:r w:rsidRPr="00AD2648">
              <w:rPr>
                <w:rFonts w:eastAsiaTheme="minorEastAsia"/>
              </w:rPr>
              <w:t>businesses</w:t>
            </w:r>
            <w:r w:rsidR="00951FC7">
              <w:rPr>
                <w:rFonts w:eastAsiaTheme="minorEastAsia"/>
              </w:rPr>
              <w:t>, with Australian Government funding support</w:t>
            </w:r>
            <w:r w:rsidRPr="00AD2648">
              <w:rPr>
                <w:rFonts w:eastAsiaTheme="minorEastAsia"/>
              </w:rPr>
              <w:t>. On 26 February 2024, the QTF website was relaunched with significant upgrades to</w:t>
            </w:r>
            <w:r>
              <w:rPr>
                <w:rFonts w:eastAsiaTheme="minorEastAsia"/>
              </w:rPr>
              <w:t xml:space="preserve"> </w:t>
            </w:r>
            <w:r w:rsidRPr="00AD2648">
              <w:rPr>
                <w:rFonts w:eastAsiaTheme="minorEastAsia"/>
              </w:rPr>
              <w:t xml:space="preserve">enhance and streamline its usability. </w:t>
            </w:r>
            <w:r>
              <w:rPr>
                <w:rFonts w:eastAsiaTheme="minorEastAsia"/>
              </w:rPr>
              <w:t xml:space="preserve">On </w:t>
            </w:r>
            <w:r w:rsidR="00794077">
              <w:rPr>
                <w:rFonts w:eastAsiaTheme="minorEastAsia"/>
              </w:rPr>
              <w:br/>
            </w:r>
            <w:r>
              <w:rPr>
                <w:rFonts w:eastAsiaTheme="minorEastAsia"/>
              </w:rPr>
              <w:t>15 March 2024, a new Tourism Emissions Reduction Program under the QTF was released. ATIC’s program on risk management and business continuity is seeing a steady uptake, including from over 100 businesses in Queensland.</w:t>
            </w:r>
          </w:p>
          <w:p w14:paraId="4B1A6FE1" w14:textId="77777777" w:rsidR="00BD1402" w:rsidRDefault="00BD1402" w:rsidP="00BD1402">
            <w:pPr>
              <w:spacing w:before="0"/>
              <w:rPr>
                <w:rFonts w:eastAsiaTheme="minorEastAsia"/>
              </w:rPr>
            </w:pPr>
            <w:r>
              <w:rPr>
                <w:rFonts w:eastAsia="Calibri" w:cs="Calibri"/>
              </w:rPr>
              <w:t>In March 2024, Tourism</w:t>
            </w:r>
            <w:r w:rsidRPr="007F6695">
              <w:rPr>
                <w:rFonts w:eastAsia="Calibri" w:cs="Calibri"/>
              </w:rPr>
              <w:t xml:space="preserve"> NT hosted the ATIC Talking Tourism </w:t>
            </w:r>
            <w:r>
              <w:rPr>
                <w:rFonts w:eastAsia="Calibri" w:cs="Calibri"/>
              </w:rPr>
              <w:t xml:space="preserve">Conference, focusing on three key topics: inclusivity, digital best practices, and leveraging success through accreditation. </w:t>
            </w:r>
          </w:p>
          <w:p w14:paraId="550ACE31" w14:textId="77777777" w:rsidR="3D693EEF" w:rsidRPr="007F6695" w:rsidRDefault="3D693EEF" w:rsidP="007F6695">
            <w:pPr>
              <w:spacing w:before="0"/>
              <w:rPr>
                <w:rFonts w:eastAsia="Calibri" w:cs="Calibri"/>
              </w:rPr>
            </w:pPr>
            <w:r w:rsidRPr="007F6695">
              <w:rPr>
                <w:rFonts w:eastAsia="Calibri" w:cs="Calibri"/>
              </w:rPr>
              <w:t xml:space="preserve">Funding support has been provided for delivery by the Tourism Industry Council Tasmania (TICT) of the </w:t>
            </w:r>
            <w:r w:rsidRPr="007F6695">
              <w:rPr>
                <w:rFonts w:eastAsia="Calibri" w:cs="Calibri"/>
                <w:i/>
                <w:iCs/>
              </w:rPr>
              <w:t>Quality Tourism Framework</w:t>
            </w:r>
            <w:r w:rsidRPr="007F6695">
              <w:rPr>
                <w:rFonts w:eastAsia="Calibri" w:cs="Calibri"/>
              </w:rPr>
              <w:t xml:space="preserve"> accreditation program; and the </w:t>
            </w:r>
            <w:r w:rsidRPr="007F6695">
              <w:rPr>
                <w:rFonts w:eastAsia="Calibri" w:cs="Calibri"/>
                <w:i/>
                <w:iCs/>
              </w:rPr>
              <w:t>Great Customer Experience</w:t>
            </w:r>
            <w:r w:rsidRPr="007F6695">
              <w:rPr>
                <w:rFonts w:eastAsia="Calibri" w:cs="Calibri"/>
              </w:rPr>
              <w:t xml:space="preserve"> review and training program by the Tasmanian Hospitality Association (THA).</w:t>
            </w:r>
          </w:p>
          <w:p w14:paraId="2CDEA743" w14:textId="4DC7EBF9" w:rsidR="00145A6E" w:rsidRPr="007F6695" w:rsidRDefault="3D693EEF" w:rsidP="007F6695">
            <w:pPr>
              <w:spacing w:before="0"/>
              <w:rPr>
                <w:rFonts w:eastAsia="Calibri" w:cs="Calibri"/>
              </w:rPr>
            </w:pPr>
            <w:r w:rsidRPr="007F6695">
              <w:rPr>
                <w:rFonts w:eastAsia="Calibri" w:cs="Calibri"/>
              </w:rPr>
              <w:t>Tourism Tasmania has delivered two rounds of information sessions for industry, sharing the latest market segmentation insights, including a new market segmentation strategy, and has produced webinars and fact sheets to provide insights on how operators can leverage this information to adapt their marketing and business practices, and target the most relevant customers in ways that appeal to their values and travel motivations.</w:t>
            </w:r>
          </w:p>
          <w:p w14:paraId="5BA949A2" w14:textId="7504BE9F" w:rsidR="00AD2648" w:rsidRPr="003C1422" w:rsidRDefault="001A48DF" w:rsidP="00016E12">
            <w:pPr>
              <w:spacing w:before="0"/>
              <w:rPr>
                <w:rFonts w:eastAsiaTheme="minorEastAsia"/>
              </w:rPr>
            </w:pPr>
            <w:r>
              <w:rPr>
                <w:rFonts w:eastAsiaTheme="minorEastAsia"/>
              </w:rPr>
              <w:t xml:space="preserve">Ecotourism Australia continues to deliver the Strive 4 Sustainability Scorecard and has noted strong uptake of the program. </w:t>
            </w:r>
          </w:p>
        </w:tc>
      </w:tr>
      <w:tr w:rsidR="007F7AAB" w:rsidRPr="005948CA" w14:paraId="56EE1692" w14:textId="77777777" w:rsidTr="198AAC23">
        <w:tc>
          <w:tcPr>
            <w:tcW w:w="704" w:type="dxa"/>
            <w:shd w:val="clear" w:color="auto" w:fill="F2F2F2" w:themeFill="background1" w:themeFillShade="F2"/>
          </w:tcPr>
          <w:p w14:paraId="6871D816" w14:textId="77777777" w:rsidR="007F7AAB" w:rsidRPr="005948CA" w:rsidRDefault="007F7AAB" w:rsidP="00B72AC2">
            <w:pPr>
              <w:spacing w:before="0" w:after="0"/>
              <w:rPr>
                <w:rFonts w:cstheme="minorHAnsi"/>
              </w:rPr>
            </w:pPr>
            <w:r w:rsidRPr="005948CA">
              <w:rPr>
                <w:rFonts w:cstheme="minorHAnsi"/>
              </w:rPr>
              <w:t>4.2</w:t>
            </w:r>
          </w:p>
        </w:tc>
        <w:tc>
          <w:tcPr>
            <w:tcW w:w="5811" w:type="dxa"/>
            <w:shd w:val="clear" w:color="auto" w:fill="F2F2F2" w:themeFill="background1" w:themeFillShade="F2"/>
          </w:tcPr>
          <w:p w14:paraId="727BAC84" w14:textId="77777777" w:rsidR="007F7AAB" w:rsidRPr="005948CA" w:rsidRDefault="007F7AAB" w:rsidP="00B72AC2">
            <w:pPr>
              <w:spacing w:before="0"/>
              <w:rPr>
                <w:rFonts w:cstheme="minorHAnsi"/>
              </w:rPr>
            </w:pPr>
            <w:r w:rsidRPr="005948CA">
              <w:rPr>
                <w:rFonts w:cstheme="minorHAnsi"/>
              </w:rPr>
              <w:t>Streamline and target information about government resources assisting businesses to modernise and diversify, and to build resilience and capability. Including through programs such as:</w:t>
            </w:r>
          </w:p>
          <w:p w14:paraId="15977A89" w14:textId="77777777" w:rsidR="006A55D8" w:rsidRPr="006A55D8" w:rsidRDefault="007F7AAB" w:rsidP="006A55D8">
            <w:pPr>
              <w:pStyle w:val="ListParagraph"/>
              <w:numPr>
                <w:ilvl w:val="0"/>
                <w:numId w:val="42"/>
              </w:numPr>
              <w:spacing w:before="0"/>
              <w:ind w:left="318"/>
              <w:rPr>
                <w:rFonts w:cstheme="minorHAnsi"/>
              </w:rPr>
            </w:pPr>
            <w:r w:rsidRPr="005948CA">
              <w:t xml:space="preserve">The </w:t>
            </w:r>
            <w:r w:rsidRPr="005948CA">
              <w:rPr>
                <w:i/>
              </w:rPr>
              <w:t>Digital Solutions – Australian Small Business Advisory Services</w:t>
            </w:r>
            <w:r w:rsidRPr="005948CA">
              <w:t xml:space="preserve"> (ASBAS) Program to assist small businesses to improve their </w:t>
            </w:r>
            <w:r w:rsidRPr="006A55D8">
              <w:rPr>
                <w:rFonts w:eastAsiaTheme="minorEastAsia"/>
              </w:rPr>
              <w:t>digital</w:t>
            </w:r>
            <w:r w:rsidRPr="005948CA">
              <w:t xml:space="preserve"> capability and adopt digital tools and processes.</w:t>
            </w:r>
          </w:p>
          <w:p w14:paraId="553DCCD5" w14:textId="77777777" w:rsidR="007F7AAB" w:rsidRPr="005948CA" w:rsidRDefault="007F7AAB" w:rsidP="006A55D8">
            <w:pPr>
              <w:pStyle w:val="ListParagraph"/>
              <w:numPr>
                <w:ilvl w:val="0"/>
                <w:numId w:val="42"/>
              </w:numPr>
              <w:spacing w:before="0"/>
              <w:ind w:left="318"/>
              <w:rPr>
                <w:rFonts w:cstheme="minorHAnsi"/>
              </w:rPr>
            </w:pPr>
            <w:r w:rsidRPr="005948CA">
              <w:t>eInvoicing – to assist small businesses to digitise their processes, widen trade connectivity and improve productivity.</w:t>
            </w:r>
          </w:p>
        </w:tc>
        <w:tc>
          <w:tcPr>
            <w:tcW w:w="1984" w:type="dxa"/>
            <w:shd w:val="clear" w:color="auto" w:fill="F2F2F2" w:themeFill="background1" w:themeFillShade="F2"/>
          </w:tcPr>
          <w:p w14:paraId="3EE7E03F" w14:textId="77777777" w:rsidR="007F7AAB" w:rsidRPr="005948CA" w:rsidRDefault="007F7AAB" w:rsidP="00B72AC2">
            <w:pPr>
              <w:spacing w:before="0" w:after="0"/>
              <w:jc w:val="center"/>
              <w:rPr>
                <w:rFonts w:cstheme="minorHAnsi"/>
              </w:rPr>
            </w:pPr>
          </w:p>
          <w:p w14:paraId="609294B2" w14:textId="77777777" w:rsidR="007F7AAB" w:rsidRPr="005948CA" w:rsidRDefault="007F7AAB" w:rsidP="00B72AC2">
            <w:pPr>
              <w:spacing w:before="0" w:after="0"/>
              <w:jc w:val="center"/>
              <w:rPr>
                <w:rFonts w:cstheme="minorHAnsi"/>
              </w:rPr>
            </w:pPr>
            <w:r w:rsidRPr="005948CA">
              <w:rPr>
                <w:rFonts w:cstheme="minorHAnsi"/>
              </w:rPr>
              <w:t>Treasury, ATO, S&amp;TG, LG, VE industry</w:t>
            </w:r>
          </w:p>
          <w:p w14:paraId="4EF04F0F" w14:textId="77777777" w:rsidR="007F7AAB" w:rsidRPr="005948CA" w:rsidRDefault="007F7AAB" w:rsidP="00E65EAA">
            <w:pPr>
              <w:spacing w:before="0" w:after="0"/>
              <w:rPr>
                <w:rFonts w:cstheme="minorHAnsi"/>
              </w:rPr>
            </w:pPr>
          </w:p>
          <w:p w14:paraId="0E4F02C3" w14:textId="77777777" w:rsidR="00ED50C8" w:rsidRDefault="00ED50C8" w:rsidP="00B72AC2">
            <w:pPr>
              <w:spacing w:before="0" w:after="0"/>
              <w:jc w:val="center"/>
              <w:rPr>
                <w:rFonts w:cstheme="minorHAnsi"/>
              </w:rPr>
            </w:pPr>
          </w:p>
          <w:p w14:paraId="7415C5B1" w14:textId="7AF46EE3" w:rsidR="007F7AAB" w:rsidRPr="005948CA" w:rsidRDefault="007F7AAB" w:rsidP="00B72AC2">
            <w:pPr>
              <w:spacing w:before="0" w:after="0"/>
              <w:jc w:val="center"/>
              <w:rPr>
                <w:rFonts w:cstheme="minorHAnsi"/>
              </w:rPr>
            </w:pPr>
            <w:r w:rsidRPr="005948CA">
              <w:rPr>
                <w:rFonts w:cstheme="minorHAnsi"/>
              </w:rPr>
              <w:t>Treasury</w:t>
            </w:r>
          </w:p>
          <w:p w14:paraId="024E0FF0" w14:textId="77777777" w:rsidR="007F7AAB" w:rsidRDefault="007F7AAB" w:rsidP="00B72AC2">
            <w:pPr>
              <w:spacing w:before="0" w:after="0"/>
              <w:jc w:val="center"/>
              <w:rPr>
                <w:rFonts w:cstheme="minorHAnsi"/>
              </w:rPr>
            </w:pPr>
          </w:p>
          <w:p w14:paraId="70963604" w14:textId="77777777" w:rsidR="00E65EAA" w:rsidRPr="005948CA" w:rsidRDefault="00E65EAA" w:rsidP="00B72AC2">
            <w:pPr>
              <w:spacing w:before="0" w:after="0"/>
              <w:jc w:val="center"/>
              <w:rPr>
                <w:rFonts w:cstheme="minorHAnsi"/>
              </w:rPr>
            </w:pPr>
          </w:p>
          <w:p w14:paraId="22C02A70" w14:textId="77777777" w:rsidR="007F7AAB" w:rsidRPr="005948CA" w:rsidRDefault="007F7AAB" w:rsidP="00B72AC2">
            <w:pPr>
              <w:spacing w:before="0" w:after="0"/>
              <w:jc w:val="center"/>
              <w:rPr>
                <w:rFonts w:cstheme="minorHAnsi"/>
              </w:rPr>
            </w:pPr>
            <w:r w:rsidRPr="005948CA">
              <w:rPr>
                <w:rFonts w:cstheme="minorHAnsi"/>
              </w:rPr>
              <w:t>ATO</w:t>
            </w:r>
          </w:p>
        </w:tc>
        <w:tc>
          <w:tcPr>
            <w:tcW w:w="1458" w:type="dxa"/>
            <w:shd w:val="clear" w:color="auto" w:fill="F2F2F2" w:themeFill="background1" w:themeFillShade="F2"/>
          </w:tcPr>
          <w:p w14:paraId="4128D7DD" w14:textId="1E7A865B" w:rsidR="00EA67A5" w:rsidRPr="00EA67A5" w:rsidRDefault="00EA67A5" w:rsidP="00EA67A5">
            <w:pPr>
              <w:spacing w:before="0" w:after="0"/>
              <w:rPr>
                <w:rFonts w:cstheme="minorHAnsi"/>
              </w:rPr>
            </w:pPr>
            <w:r w:rsidRPr="005948CA">
              <w:rPr>
                <w:rFonts w:cstheme="minorHAnsi"/>
                <w:noProof/>
              </w:rPr>
              <w:drawing>
                <wp:anchor distT="0" distB="0" distL="114300" distR="114300" simplePos="0" relativeHeight="251658266" behindDoc="0" locked="0" layoutInCell="1" allowOverlap="1" wp14:anchorId="7708EB84" wp14:editId="795C945E">
                  <wp:simplePos x="0" y="0"/>
                  <wp:positionH relativeFrom="column">
                    <wp:posOffset>107950</wp:posOffset>
                  </wp:positionH>
                  <wp:positionV relativeFrom="paragraph">
                    <wp:posOffset>1610995</wp:posOffset>
                  </wp:positionV>
                  <wp:extent cx="584200" cy="584200"/>
                  <wp:effectExtent l="0" t="0" r="6350" b="6350"/>
                  <wp:wrapSquare wrapText="bothSides"/>
                  <wp:docPr id="1273689892" name="Graphic 127368989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5948CA">
              <w:rPr>
                <w:rFonts w:cstheme="minorHAnsi"/>
                <w:noProof/>
              </w:rPr>
              <w:drawing>
                <wp:anchor distT="0" distB="0" distL="114300" distR="114300" simplePos="0" relativeHeight="251658267" behindDoc="0" locked="0" layoutInCell="1" allowOverlap="1" wp14:anchorId="3CB4FB7F" wp14:editId="1E533673">
                  <wp:simplePos x="0" y="0"/>
                  <wp:positionH relativeFrom="column">
                    <wp:posOffset>109220</wp:posOffset>
                  </wp:positionH>
                  <wp:positionV relativeFrom="paragraph">
                    <wp:posOffset>817245</wp:posOffset>
                  </wp:positionV>
                  <wp:extent cx="584200" cy="584200"/>
                  <wp:effectExtent l="0" t="0" r="6350" b="6350"/>
                  <wp:wrapSquare wrapText="bothSides"/>
                  <wp:docPr id="572034572" name="Graphic 57203457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r w:rsidRPr="005948CA">
              <w:rPr>
                <w:rFonts w:cstheme="minorHAnsi"/>
                <w:noProof/>
              </w:rPr>
              <w:drawing>
                <wp:anchor distT="0" distB="0" distL="114300" distR="114300" simplePos="0" relativeHeight="251658268" behindDoc="0" locked="0" layoutInCell="1" allowOverlap="1" wp14:anchorId="6F77DE0C" wp14:editId="0AEF6DC8">
                  <wp:simplePos x="0" y="0"/>
                  <wp:positionH relativeFrom="column">
                    <wp:posOffset>108585</wp:posOffset>
                  </wp:positionH>
                  <wp:positionV relativeFrom="paragraph">
                    <wp:posOffset>35560</wp:posOffset>
                  </wp:positionV>
                  <wp:extent cx="584200" cy="584200"/>
                  <wp:effectExtent l="0" t="0" r="6350" b="6350"/>
                  <wp:wrapSquare wrapText="bothSides"/>
                  <wp:docPr id="95808824" name="Graphic 9580882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986AC2" w:rsidRPr="005948CA" w14:paraId="20328502" w14:textId="77777777" w:rsidTr="198AAC23">
        <w:tc>
          <w:tcPr>
            <w:tcW w:w="9957" w:type="dxa"/>
            <w:gridSpan w:val="4"/>
          </w:tcPr>
          <w:p w14:paraId="28269D22" w14:textId="6F10F70A" w:rsidR="00986AC2" w:rsidRPr="00E73C74" w:rsidRDefault="00986AC2" w:rsidP="00986AC2">
            <w:pPr>
              <w:spacing w:before="0" w:after="0"/>
              <w:rPr>
                <w:rFonts w:eastAsia="Calibri" w:cs="Calibri"/>
                <w:b/>
                <w:bCs/>
                <w:sz w:val="22"/>
                <w:szCs w:val="22"/>
              </w:rPr>
            </w:pPr>
            <w:r>
              <w:rPr>
                <w:rFonts w:eastAsia="Calibri" w:cs="Calibri"/>
                <w:b/>
                <w:bCs/>
                <w:sz w:val="22"/>
                <w:szCs w:val="22"/>
              </w:rPr>
              <w:t xml:space="preserve">Completed </w:t>
            </w:r>
            <w:r w:rsidRPr="00E73C74">
              <w:rPr>
                <w:rFonts w:eastAsia="Calibri" w:cs="Calibri"/>
                <w:b/>
                <w:bCs/>
                <w:sz w:val="22"/>
                <w:szCs w:val="22"/>
              </w:rPr>
              <w:t xml:space="preserve">activity: </w:t>
            </w:r>
          </w:p>
          <w:p w14:paraId="42E32C97" w14:textId="632A67C8" w:rsidR="00986AC2" w:rsidRDefault="00986AC2" w:rsidP="00986AC2">
            <w:pPr>
              <w:spacing w:before="0"/>
              <w:rPr>
                <w:rFonts w:eastAsia="Calibri" w:cs="Calibri"/>
                <w:b/>
                <w:bCs/>
                <w:sz w:val="22"/>
                <w:szCs w:val="22"/>
              </w:rPr>
            </w:pPr>
            <w:r w:rsidRPr="007F6695">
              <w:rPr>
                <w:rFonts w:eastAsia="Calibri" w:cs="Calibri"/>
              </w:rPr>
              <w:t xml:space="preserve">In May 2024, Tourism Ministers released a WELCOME Framework, a ‘how to guide’ providing practical information to tourism businesses to reduce barriers to participation and improve accessible tourism. </w:t>
            </w:r>
            <w:r>
              <w:rPr>
                <w:rFonts w:eastAsiaTheme="minorEastAsia"/>
                <w:color w:val="auto"/>
              </w:rPr>
              <w:t xml:space="preserve">To complement the Welcome Framework, Austrade has also </w:t>
            </w:r>
            <w:r w:rsidR="00896B30">
              <w:rPr>
                <w:rFonts w:eastAsiaTheme="minorEastAsia"/>
                <w:color w:val="auto"/>
              </w:rPr>
              <w:t>published</w:t>
            </w:r>
            <w:r>
              <w:rPr>
                <w:rFonts w:eastAsiaTheme="minorEastAsia"/>
                <w:color w:val="auto"/>
              </w:rPr>
              <w:t xml:space="preserve"> a list of accessible tourism resources and profiles of champions of accessible tourism</w:t>
            </w:r>
            <w:r w:rsidR="00896B30">
              <w:rPr>
                <w:rFonts w:eastAsiaTheme="minorEastAsia"/>
                <w:color w:val="auto"/>
              </w:rPr>
              <w:t xml:space="preserve"> on its website and has been broadly promoting the materials</w:t>
            </w:r>
            <w:r>
              <w:rPr>
                <w:rFonts w:eastAsiaTheme="minorEastAsia"/>
                <w:color w:val="auto"/>
              </w:rPr>
              <w:t>.</w:t>
            </w:r>
          </w:p>
        </w:tc>
      </w:tr>
      <w:tr w:rsidR="00EB30CB" w:rsidRPr="005948CA" w14:paraId="4E4732DB" w14:textId="77777777" w:rsidTr="198AAC23">
        <w:tc>
          <w:tcPr>
            <w:tcW w:w="9957" w:type="dxa"/>
            <w:gridSpan w:val="4"/>
          </w:tcPr>
          <w:p w14:paraId="75219224" w14:textId="77777777" w:rsidR="00A67387" w:rsidRPr="00E73C74" w:rsidRDefault="00A67387" w:rsidP="007F6695">
            <w:pPr>
              <w:spacing w:before="0" w:after="0"/>
              <w:rPr>
                <w:rFonts w:eastAsia="Calibri" w:cs="Calibri"/>
                <w:b/>
                <w:bCs/>
                <w:sz w:val="22"/>
                <w:szCs w:val="22"/>
              </w:rPr>
            </w:pPr>
            <w:r>
              <w:rPr>
                <w:rFonts w:eastAsia="Calibri" w:cs="Calibri"/>
                <w:b/>
                <w:bCs/>
                <w:sz w:val="22"/>
                <w:szCs w:val="22"/>
              </w:rPr>
              <w:t xml:space="preserve">Ongoing </w:t>
            </w:r>
            <w:r w:rsidRPr="00E73C74">
              <w:rPr>
                <w:rFonts w:eastAsia="Calibri" w:cs="Calibri"/>
                <w:b/>
                <w:bCs/>
                <w:sz w:val="22"/>
                <w:szCs w:val="22"/>
              </w:rPr>
              <w:t xml:space="preserve">activity: </w:t>
            </w:r>
          </w:p>
          <w:p w14:paraId="52FAD4D2" w14:textId="1828C066" w:rsidR="00F3516C" w:rsidRPr="007F6695" w:rsidRDefault="00AD6F5B" w:rsidP="007F6695">
            <w:pPr>
              <w:spacing w:before="0"/>
              <w:rPr>
                <w:rFonts w:eastAsia="Calibri" w:cs="Calibri"/>
              </w:rPr>
            </w:pPr>
            <w:r w:rsidRPr="007F6695">
              <w:rPr>
                <w:rFonts w:eastAsia="Calibri" w:cs="Calibri"/>
              </w:rPr>
              <w:t xml:space="preserve">Tourism </w:t>
            </w:r>
            <w:r w:rsidR="19A80901" w:rsidRPr="007F6695">
              <w:rPr>
                <w:rFonts w:eastAsia="Calibri" w:cs="Calibri"/>
              </w:rPr>
              <w:t>South Australia (TSA) facilitated</w:t>
            </w:r>
            <w:r w:rsidR="00F3516C" w:rsidRPr="007F6695">
              <w:rPr>
                <w:rFonts w:eastAsia="Calibri" w:cs="Calibri"/>
              </w:rPr>
              <w:t xml:space="preserve"> support for local businesses during the shoulder season through a new Territory Tourism Discount Scheme. The scheme provided a 25</w:t>
            </w:r>
            <w:r w:rsidR="00CD440A" w:rsidRPr="007F6695">
              <w:rPr>
                <w:rFonts w:eastAsia="Calibri" w:cs="Calibri"/>
              </w:rPr>
              <w:t xml:space="preserve"> per cent </w:t>
            </w:r>
            <w:r w:rsidR="00F3516C" w:rsidRPr="007F6695">
              <w:rPr>
                <w:rFonts w:eastAsia="Calibri" w:cs="Calibri"/>
              </w:rPr>
              <w:t>discount on all tourism experiences booked at NT visitor information centres, available for travel and experiences booked between 29 February and 30 April 2024. TNT</w:t>
            </w:r>
            <w:r w:rsidR="00CD5AF3" w:rsidRPr="007F6695">
              <w:rPr>
                <w:rFonts w:eastAsia="Calibri" w:cs="Calibri"/>
              </w:rPr>
              <w:t>’</w:t>
            </w:r>
            <w:r w:rsidR="00F3516C" w:rsidRPr="007F6695">
              <w:rPr>
                <w:rFonts w:eastAsia="Calibri" w:cs="Calibri"/>
              </w:rPr>
              <w:t xml:space="preserve">s investment in the </w:t>
            </w:r>
            <w:r w:rsidR="00F3516C" w:rsidRPr="007F6695">
              <w:rPr>
                <w:rFonts w:eastAsia="Calibri" w:cs="Calibri"/>
              </w:rPr>
              <w:lastRenderedPageBreak/>
              <w:t>scheme aimed to inspire locals to book staycations, experiences, or visits to local attractions during the quieter period, thereby supporting local tourism operators and jump-starting the peak season.</w:t>
            </w:r>
          </w:p>
          <w:p w14:paraId="1F53481E" w14:textId="753A03B1" w:rsidR="00F3516C" w:rsidRPr="007F6695" w:rsidRDefault="00F3516C" w:rsidP="007F6695">
            <w:pPr>
              <w:spacing w:before="0"/>
              <w:rPr>
                <w:rFonts w:eastAsia="Calibri" w:cs="Calibri"/>
              </w:rPr>
            </w:pPr>
            <w:r w:rsidRPr="007F6695">
              <w:rPr>
                <w:rFonts w:eastAsia="Calibri" w:cs="Calibri"/>
              </w:rPr>
              <w:t>Tourism NT</w:t>
            </w:r>
            <w:r w:rsidR="00CD5AF3" w:rsidRPr="007F6695">
              <w:rPr>
                <w:rFonts w:eastAsia="Calibri" w:cs="Calibri"/>
              </w:rPr>
              <w:t>’</w:t>
            </w:r>
            <w:r w:rsidRPr="007F6695">
              <w:rPr>
                <w:rFonts w:eastAsia="Calibri" w:cs="Calibri"/>
              </w:rPr>
              <w:t>s accessible tourism initiatives included the delivery of an Accessible Tourism Plan. This involved hosting trade partners to showcase accessible tourism, enabling businesses to engage in efforts to enhance accessibility. Complementing these efforts were upgrades to the accessibility and content of the northernterritory.com website, an accessibility photoshoot to ensure a diversity of imagery and the delivery of a Tourism Accessibility Improvement Grant.</w:t>
            </w:r>
          </w:p>
          <w:p w14:paraId="574615ED" w14:textId="259C73E2" w:rsidR="006E0D8E" w:rsidRPr="007F6695" w:rsidRDefault="00EE51BD" w:rsidP="007F6695">
            <w:pPr>
              <w:spacing w:before="0"/>
              <w:rPr>
                <w:rFonts w:eastAsia="Calibri" w:cs="Calibri"/>
              </w:rPr>
            </w:pPr>
            <w:r>
              <w:rPr>
                <w:rFonts w:eastAsia="Calibri" w:cs="Calibri"/>
              </w:rPr>
              <w:t>Treasury continues to deliver the Digital Solutions Program</w:t>
            </w:r>
            <w:r w:rsidR="0072497B">
              <w:rPr>
                <w:rFonts w:eastAsia="Calibri" w:cs="Calibri"/>
              </w:rPr>
              <w:t xml:space="preserve">. </w:t>
            </w:r>
            <w:r w:rsidR="009F5A2E" w:rsidRPr="007F6695">
              <w:rPr>
                <w:rFonts w:eastAsia="Calibri" w:cs="Calibri"/>
              </w:rPr>
              <w:t xml:space="preserve">Since commencing services on 1 April 2023 and data as of 31 December 2023, Digital Solutions round 2 providers have delivered services to more than 2,400 small businesses nationally. </w:t>
            </w:r>
          </w:p>
          <w:p w14:paraId="21ACFDF1" w14:textId="15CB5450" w:rsidR="00F613EE" w:rsidRPr="007F6695" w:rsidRDefault="00C8346B" w:rsidP="007F6695">
            <w:pPr>
              <w:pStyle w:val="ListParagraph"/>
              <w:numPr>
                <w:ilvl w:val="0"/>
                <w:numId w:val="32"/>
              </w:numPr>
              <w:spacing w:before="0"/>
              <w:rPr>
                <w:rFonts w:eastAsia="Calibri" w:cs="Calibri"/>
              </w:rPr>
            </w:pPr>
            <w:r w:rsidRPr="007F6695">
              <w:rPr>
                <w:rFonts w:eastAsia="Calibri" w:cs="Calibri"/>
              </w:rPr>
              <w:t>A</w:t>
            </w:r>
            <w:r w:rsidR="00F613EE" w:rsidRPr="007F6695">
              <w:rPr>
                <w:rFonts w:eastAsia="Calibri" w:cs="Calibri"/>
              </w:rPr>
              <w:t>ustralian businesses are enabled (growth of 100,000 business enabled in the last 12 months), and nearly 1 million eInvoices have been successfully transmitted.</w:t>
            </w:r>
          </w:p>
          <w:p w14:paraId="0496C08D" w14:textId="15CB5450" w:rsidR="00F613EE" w:rsidRPr="007F6695" w:rsidRDefault="00F613EE" w:rsidP="007F6695">
            <w:pPr>
              <w:pStyle w:val="ListParagraph"/>
              <w:numPr>
                <w:ilvl w:val="0"/>
                <w:numId w:val="32"/>
              </w:numPr>
              <w:spacing w:before="0"/>
              <w:rPr>
                <w:rFonts w:eastAsia="Calibri" w:cs="Calibri"/>
              </w:rPr>
            </w:pPr>
            <w:r w:rsidRPr="007F6695">
              <w:rPr>
                <w:rFonts w:eastAsia="Calibri" w:cs="Calibri"/>
              </w:rPr>
              <w:t>Many major small business accounting software products are eInvoicing ready, allowing businesses to access eInvoicing at low or no additional cost.</w:t>
            </w:r>
          </w:p>
          <w:p w14:paraId="266584F7" w14:textId="15CB5450" w:rsidR="00F613EE" w:rsidRPr="007F6695" w:rsidRDefault="00F613EE" w:rsidP="007F6695">
            <w:pPr>
              <w:pStyle w:val="ListParagraph"/>
              <w:numPr>
                <w:ilvl w:val="0"/>
                <w:numId w:val="32"/>
              </w:numPr>
              <w:spacing w:before="0"/>
              <w:rPr>
                <w:rFonts w:eastAsia="Calibri" w:cs="Calibri"/>
              </w:rPr>
            </w:pPr>
            <w:r w:rsidRPr="007F6695">
              <w:rPr>
                <w:rFonts w:eastAsia="Calibri" w:cs="Calibri"/>
              </w:rPr>
              <w:t>Commonwealth Government agencies are enabled; some State governments are well advanced, with others increasingly becoming eInvoicing enabled.</w:t>
            </w:r>
          </w:p>
          <w:p w14:paraId="6B4EEF82" w14:textId="15CB5450" w:rsidR="006E0D8E" w:rsidRPr="007F6695" w:rsidRDefault="00F613EE" w:rsidP="007F6695">
            <w:pPr>
              <w:pStyle w:val="ListParagraph"/>
              <w:numPr>
                <w:ilvl w:val="0"/>
                <w:numId w:val="32"/>
              </w:numPr>
              <w:spacing w:before="0"/>
              <w:rPr>
                <w:rFonts w:eastAsiaTheme="minorEastAsia"/>
                <w:color w:val="auto"/>
              </w:rPr>
            </w:pPr>
            <w:r w:rsidRPr="007F6695">
              <w:rPr>
                <w:rFonts w:eastAsia="Calibri" w:cs="Calibri"/>
              </w:rPr>
              <w:t>eInvoicing is featuring in international trade agreements, helping to decrease barriers to international trade.</w:t>
            </w:r>
          </w:p>
        </w:tc>
      </w:tr>
      <w:tr w:rsidR="007F7AAB" w:rsidRPr="00DA39A2" w14:paraId="7B9D89BF" w14:textId="77777777" w:rsidTr="198AAC23">
        <w:tc>
          <w:tcPr>
            <w:tcW w:w="704" w:type="dxa"/>
            <w:tcBorders>
              <w:bottom w:val="single" w:sz="4" w:space="0" w:color="auto"/>
            </w:tcBorders>
            <w:shd w:val="clear" w:color="auto" w:fill="F2F2F2" w:themeFill="background1" w:themeFillShade="F2"/>
          </w:tcPr>
          <w:p w14:paraId="25F76D7A" w14:textId="77777777" w:rsidR="007F7AAB" w:rsidRPr="00DA39A2" w:rsidRDefault="007F7AAB" w:rsidP="00B72AC2">
            <w:pPr>
              <w:spacing w:before="0" w:after="0"/>
              <w:rPr>
                <w:rFonts w:cstheme="minorHAnsi"/>
              </w:rPr>
            </w:pPr>
            <w:r w:rsidRPr="00DA39A2">
              <w:rPr>
                <w:rFonts w:cstheme="minorHAnsi"/>
              </w:rPr>
              <w:lastRenderedPageBreak/>
              <w:t>4.3</w:t>
            </w:r>
          </w:p>
        </w:tc>
        <w:tc>
          <w:tcPr>
            <w:tcW w:w="5811" w:type="dxa"/>
            <w:tcBorders>
              <w:bottom w:val="single" w:sz="4" w:space="0" w:color="auto"/>
            </w:tcBorders>
            <w:shd w:val="clear" w:color="auto" w:fill="F2F2F2" w:themeFill="background1" w:themeFillShade="F2"/>
          </w:tcPr>
          <w:p w14:paraId="202FB17F" w14:textId="77777777" w:rsidR="007F7AAB" w:rsidRPr="00DA39A2" w:rsidRDefault="007F7AAB" w:rsidP="00B72AC2">
            <w:pPr>
              <w:spacing w:before="0"/>
              <w:rPr>
                <w:rFonts w:cstheme="minorHAnsi"/>
              </w:rPr>
            </w:pPr>
            <w:r w:rsidRPr="00DA39A2">
              <w:rPr>
                <w:rFonts w:cstheme="minorHAnsi"/>
              </w:rPr>
              <w:t>Encourage businesses to implement resilience and crisis management plans.</w:t>
            </w:r>
          </w:p>
          <w:p w14:paraId="60B9163F" w14:textId="77777777" w:rsidR="007F7AAB" w:rsidRPr="00DA39A2" w:rsidRDefault="007F7AAB" w:rsidP="00B72AC2">
            <w:pPr>
              <w:pStyle w:val="BulletList"/>
              <w:rPr>
                <w:rFonts w:cstheme="minorHAnsi"/>
              </w:rPr>
            </w:pPr>
            <w:r w:rsidRPr="00DA39A2">
              <w:t>Work with Australian travel and tourism stakeholders to upskill travel industry personnel on crisis management, risk planning and mitigation and resilience.</w:t>
            </w:r>
            <w:r w:rsidRPr="00DA39A2">
              <w:br/>
            </w:r>
          </w:p>
          <w:p w14:paraId="3797692C" w14:textId="7B3AAD7D" w:rsidR="007F7AAB" w:rsidRPr="00DA39A2" w:rsidRDefault="007F7AAB" w:rsidP="00B72AC2">
            <w:pPr>
              <w:pStyle w:val="BulletList"/>
              <w:rPr>
                <w:rFonts w:cstheme="minorHAnsi"/>
              </w:rPr>
            </w:pPr>
            <w:r w:rsidRPr="00DA39A2">
              <w:t xml:space="preserve">Develop an updated </w:t>
            </w:r>
            <w:r w:rsidRPr="00DA39A2">
              <w:rPr>
                <w:i/>
              </w:rPr>
              <w:t>Destination Management Planning – Best Practice Guide</w:t>
            </w:r>
            <w:r w:rsidRPr="00DA39A2">
              <w:t>, in collaboration with local council work units, that will include advice on crisis management, crisis communications for visitors and resilience to align with THRIVE 2030.</w:t>
            </w:r>
          </w:p>
        </w:tc>
        <w:tc>
          <w:tcPr>
            <w:tcW w:w="1984" w:type="dxa"/>
            <w:tcBorders>
              <w:bottom w:val="single" w:sz="4" w:space="0" w:color="auto"/>
            </w:tcBorders>
            <w:shd w:val="clear" w:color="auto" w:fill="F2F2F2" w:themeFill="background1" w:themeFillShade="F2"/>
          </w:tcPr>
          <w:p w14:paraId="46AA813E" w14:textId="77777777" w:rsidR="007F7AAB" w:rsidRPr="00DA39A2" w:rsidRDefault="007F7AAB" w:rsidP="00B72AC2">
            <w:pPr>
              <w:spacing w:before="0" w:after="0"/>
              <w:jc w:val="center"/>
              <w:rPr>
                <w:rFonts w:cstheme="minorHAnsi"/>
              </w:rPr>
            </w:pPr>
            <w:r w:rsidRPr="00DA39A2">
              <w:rPr>
                <w:rFonts w:cstheme="minorHAnsi"/>
              </w:rPr>
              <w:t>VE industry, S&amp;TG, (NEMA)</w:t>
            </w:r>
          </w:p>
          <w:p w14:paraId="14D0632C" w14:textId="77777777" w:rsidR="007F7AAB" w:rsidRPr="00DA39A2" w:rsidDel="009F0BAC" w:rsidRDefault="007F7AAB" w:rsidP="00EB7FAD">
            <w:pPr>
              <w:spacing w:before="0" w:after="0"/>
              <w:jc w:val="center"/>
              <w:rPr>
                <w:rFonts w:cstheme="minorHAnsi"/>
              </w:rPr>
            </w:pPr>
          </w:p>
          <w:p w14:paraId="5A549F08" w14:textId="0088A28B" w:rsidR="007F7AAB" w:rsidRPr="00DA39A2" w:rsidRDefault="007F7AAB" w:rsidP="00EB7FAD">
            <w:pPr>
              <w:spacing w:before="0" w:after="0"/>
              <w:jc w:val="center"/>
              <w:rPr>
                <w:rFonts w:cstheme="minorHAnsi"/>
              </w:rPr>
            </w:pPr>
            <w:r w:rsidRPr="00DA39A2">
              <w:rPr>
                <w:rFonts w:cstheme="minorHAnsi"/>
              </w:rPr>
              <w:t>Council of Australia Tour Operators</w:t>
            </w:r>
          </w:p>
          <w:p w14:paraId="7B65CB52" w14:textId="77777777" w:rsidR="007F7AAB" w:rsidRPr="00DA39A2" w:rsidRDefault="007F7AAB" w:rsidP="00B72AC2">
            <w:pPr>
              <w:spacing w:before="0" w:after="0"/>
              <w:jc w:val="center"/>
              <w:rPr>
                <w:rFonts w:cstheme="minorHAnsi"/>
              </w:rPr>
            </w:pPr>
          </w:p>
          <w:p w14:paraId="0B360BB1" w14:textId="77777777" w:rsidR="007F7AAB" w:rsidRPr="00DA39A2" w:rsidRDefault="007F7AAB" w:rsidP="00B72AC2">
            <w:pPr>
              <w:spacing w:before="0" w:after="0"/>
              <w:jc w:val="center"/>
              <w:rPr>
                <w:rFonts w:cstheme="minorHAnsi"/>
              </w:rPr>
            </w:pPr>
          </w:p>
          <w:p w14:paraId="336B455E" w14:textId="77777777" w:rsidR="007F7AAB" w:rsidRPr="00DA39A2" w:rsidRDefault="007F7AAB" w:rsidP="00B72AC2">
            <w:pPr>
              <w:spacing w:before="0" w:after="0"/>
              <w:jc w:val="center"/>
              <w:rPr>
                <w:rFonts w:cstheme="minorHAnsi"/>
              </w:rPr>
            </w:pPr>
            <w:r w:rsidRPr="00DA39A2">
              <w:rPr>
                <w:rFonts w:cstheme="minorHAnsi"/>
              </w:rPr>
              <w:t>Australian Regional Tourism</w:t>
            </w:r>
          </w:p>
        </w:tc>
        <w:tc>
          <w:tcPr>
            <w:tcW w:w="1458" w:type="dxa"/>
            <w:tcBorders>
              <w:bottom w:val="single" w:sz="4" w:space="0" w:color="auto"/>
            </w:tcBorders>
            <w:shd w:val="clear" w:color="auto" w:fill="F2F2F2" w:themeFill="background1" w:themeFillShade="F2"/>
          </w:tcPr>
          <w:p w14:paraId="3550E63D" w14:textId="19C1FB6D" w:rsidR="007F7AAB" w:rsidRPr="00DA39A2" w:rsidRDefault="00EB7FAD" w:rsidP="00B72AC2">
            <w:pPr>
              <w:spacing w:before="0" w:after="0"/>
              <w:rPr>
                <w:rFonts w:cstheme="minorHAnsi"/>
              </w:rPr>
            </w:pPr>
            <w:r w:rsidRPr="00DA39A2">
              <w:rPr>
                <w:rFonts w:cstheme="minorHAnsi"/>
                <w:noProof/>
              </w:rPr>
              <w:drawing>
                <wp:anchor distT="0" distB="0" distL="114300" distR="114300" simplePos="0" relativeHeight="251658245" behindDoc="0" locked="0" layoutInCell="1" allowOverlap="1" wp14:anchorId="41D73274" wp14:editId="24AA4378">
                  <wp:simplePos x="0" y="0"/>
                  <wp:positionH relativeFrom="column">
                    <wp:posOffset>101269</wp:posOffset>
                  </wp:positionH>
                  <wp:positionV relativeFrom="paragraph">
                    <wp:posOffset>74930</wp:posOffset>
                  </wp:positionV>
                  <wp:extent cx="584200" cy="584200"/>
                  <wp:effectExtent l="0" t="0" r="6350" b="6350"/>
                  <wp:wrapSquare wrapText="bothSides"/>
                  <wp:docPr id="1465524987" name="Graphic 1465524987">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7F7AAB" w:rsidRPr="00DA39A2" w14:paraId="2D0AB9D0" w14:textId="77777777" w:rsidTr="198AAC23">
        <w:tc>
          <w:tcPr>
            <w:tcW w:w="9957" w:type="dxa"/>
            <w:gridSpan w:val="4"/>
            <w:tcBorders>
              <w:bottom w:val="single" w:sz="4" w:space="0" w:color="auto"/>
            </w:tcBorders>
          </w:tcPr>
          <w:p w14:paraId="0535660D" w14:textId="0945B409" w:rsidR="002C5FF1" w:rsidRPr="00A83753" w:rsidRDefault="00573107" w:rsidP="00B72AC2">
            <w:pPr>
              <w:spacing w:before="0" w:after="0"/>
              <w:rPr>
                <w:rFonts w:eastAsia="Calibri" w:cs="Calibri"/>
                <w:b/>
                <w:bCs/>
                <w:sz w:val="22"/>
                <w:szCs w:val="22"/>
              </w:rPr>
            </w:pPr>
            <w:r>
              <w:rPr>
                <w:b/>
                <w:sz w:val="22"/>
                <w:szCs w:val="22"/>
              </w:rPr>
              <w:t>Completed</w:t>
            </w:r>
            <w:r w:rsidR="00DA39A2">
              <w:rPr>
                <w:b/>
                <w:sz w:val="22"/>
                <w:szCs w:val="22"/>
              </w:rPr>
              <w:t xml:space="preserve"> activity</w:t>
            </w:r>
            <w:r w:rsidR="1E5294F2" w:rsidRPr="00DA39A2">
              <w:rPr>
                <w:b/>
                <w:sz w:val="22"/>
                <w:szCs w:val="22"/>
              </w:rPr>
              <w:t>:</w:t>
            </w:r>
          </w:p>
          <w:p w14:paraId="0CD669DD" w14:textId="443DEDAE" w:rsidR="008F2D53" w:rsidRPr="00A83753" w:rsidRDefault="008F2D53" w:rsidP="00A83753">
            <w:pPr>
              <w:spacing w:before="0"/>
              <w:rPr>
                <w:rFonts w:eastAsia="Calibri" w:cs="Calibri"/>
              </w:rPr>
            </w:pPr>
            <w:r w:rsidRPr="00A83753">
              <w:rPr>
                <w:rFonts w:eastAsia="Calibri" w:cs="Calibri"/>
              </w:rPr>
              <w:t xml:space="preserve">The Australian Government’s business.gov.au website </w:t>
            </w:r>
            <w:r w:rsidR="0083582C">
              <w:rPr>
                <w:rFonts w:eastAsia="Calibri" w:cs="Calibri"/>
              </w:rPr>
              <w:t>continues to</w:t>
            </w:r>
            <w:r w:rsidRPr="00A83753">
              <w:rPr>
                <w:rFonts w:eastAsia="Calibri" w:cs="Calibri"/>
              </w:rPr>
              <w:t xml:space="preserve"> host a range of resources and information to support businesses with crises planning, emergency management and risk mitigation. </w:t>
            </w:r>
          </w:p>
          <w:p w14:paraId="286E5DA1" w14:textId="4F7A8E01" w:rsidR="00A706CA" w:rsidRPr="00DA39A2" w:rsidRDefault="575ED7D7" w:rsidP="198AAC23">
            <w:pPr>
              <w:spacing w:before="0"/>
              <w:rPr>
                <w:rFonts w:eastAsia="Calibri" w:cs="Calibri"/>
                <w:lang w:val="pt-PT"/>
              </w:rPr>
            </w:pPr>
            <w:r w:rsidRPr="198AAC23">
              <w:rPr>
                <w:rFonts w:eastAsia="Calibri" w:cs="Calibri"/>
              </w:rPr>
              <w:t xml:space="preserve">Tourism Tasmania regularly communicates to industry </w:t>
            </w:r>
            <w:r w:rsidR="5A263AFD" w:rsidRPr="198AAC23">
              <w:rPr>
                <w:rFonts w:eastAsia="Calibri" w:cs="Calibri"/>
              </w:rPr>
              <w:t>on</w:t>
            </w:r>
            <w:r w:rsidRPr="198AAC23">
              <w:rPr>
                <w:rFonts w:eastAsia="Calibri" w:cs="Calibri"/>
              </w:rPr>
              <w:t xml:space="preserve"> relevant emergency services; and resources for emergency management are regularly communicated to the Tasmanian tourism industry through Tourism Tasmania’s e-newsletter. The agency also works closely with the regional tourism organisations to ensure they are aware of the tools and resources available to support businesses in preparing for a crisis or critical incident.</w:t>
            </w:r>
          </w:p>
        </w:tc>
      </w:tr>
      <w:tr w:rsidR="007F7AAB" w:rsidRPr="00DA39A2" w14:paraId="242148A8" w14:textId="77777777" w:rsidTr="198AAC23">
        <w:tc>
          <w:tcPr>
            <w:tcW w:w="704" w:type="dxa"/>
            <w:tcBorders>
              <w:top w:val="single" w:sz="4" w:space="0" w:color="auto"/>
            </w:tcBorders>
            <w:shd w:val="clear" w:color="auto" w:fill="F2F2F2" w:themeFill="background1" w:themeFillShade="F2"/>
          </w:tcPr>
          <w:p w14:paraId="0F872F9D" w14:textId="77777777" w:rsidR="007F7AAB" w:rsidRPr="002F1A96" w:rsidRDefault="007F7AAB" w:rsidP="00B72AC2">
            <w:pPr>
              <w:spacing w:before="0" w:after="0"/>
              <w:rPr>
                <w:rFonts w:cstheme="minorHAnsi"/>
              </w:rPr>
            </w:pPr>
            <w:r w:rsidRPr="002F1A96">
              <w:rPr>
                <w:rFonts w:cstheme="minorHAnsi"/>
              </w:rPr>
              <w:lastRenderedPageBreak/>
              <w:t>4.4</w:t>
            </w:r>
          </w:p>
        </w:tc>
        <w:tc>
          <w:tcPr>
            <w:tcW w:w="5811" w:type="dxa"/>
            <w:tcBorders>
              <w:top w:val="single" w:sz="4" w:space="0" w:color="auto"/>
            </w:tcBorders>
            <w:shd w:val="clear" w:color="auto" w:fill="F2F2F2" w:themeFill="background1" w:themeFillShade="F2"/>
          </w:tcPr>
          <w:p w14:paraId="503A65B6" w14:textId="77777777" w:rsidR="007F7AAB" w:rsidRPr="002F1A96" w:rsidRDefault="007F7AAB" w:rsidP="00B72AC2">
            <w:pPr>
              <w:spacing w:before="0"/>
              <w:rPr>
                <w:rFonts w:cstheme="minorHAnsi"/>
              </w:rPr>
            </w:pPr>
            <w:r w:rsidRPr="002F1A96">
              <w:rPr>
                <w:rFonts w:cstheme="minorHAnsi"/>
              </w:rPr>
              <w:t>Implement an industry sustainability framework and education tools to assist businesses to implement and further improve sustainability practices.</w:t>
            </w:r>
          </w:p>
        </w:tc>
        <w:tc>
          <w:tcPr>
            <w:tcW w:w="1984" w:type="dxa"/>
            <w:tcBorders>
              <w:top w:val="single" w:sz="4" w:space="0" w:color="auto"/>
            </w:tcBorders>
            <w:shd w:val="clear" w:color="auto" w:fill="F2F2F2" w:themeFill="background1" w:themeFillShade="F2"/>
          </w:tcPr>
          <w:p w14:paraId="6B5CE27D" w14:textId="77777777" w:rsidR="007F7AAB" w:rsidRPr="00DA39A2" w:rsidRDefault="007F7AAB" w:rsidP="00B72AC2">
            <w:pPr>
              <w:spacing w:before="0" w:after="0"/>
              <w:jc w:val="center"/>
              <w:rPr>
                <w:rFonts w:cstheme="minorHAnsi"/>
              </w:rPr>
            </w:pPr>
            <w:r w:rsidRPr="00DA39A2">
              <w:rPr>
                <w:rFonts w:cstheme="minorHAnsi"/>
              </w:rPr>
              <w:t>Austrade, DCCEEW, VE industry, S&amp;TG</w:t>
            </w:r>
          </w:p>
        </w:tc>
        <w:tc>
          <w:tcPr>
            <w:tcW w:w="1458" w:type="dxa"/>
            <w:tcBorders>
              <w:top w:val="single" w:sz="4" w:space="0" w:color="auto"/>
            </w:tcBorders>
            <w:shd w:val="clear" w:color="auto" w:fill="F2F2F2" w:themeFill="background1" w:themeFillShade="F2"/>
          </w:tcPr>
          <w:p w14:paraId="6569BA69" w14:textId="6E42ADF0" w:rsidR="007F7AAB" w:rsidRPr="00DA39A2" w:rsidRDefault="003C191A" w:rsidP="000B4D67">
            <w:pPr>
              <w:spacing w:before="0" w:after="0" w:line="240" w:lineRule="auto"/>
              <w:rPr>
                <w:rFonts w:cstheme="minorHAns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E957A8">
              <w:rPr>
                <w:rFonts w:cstheme="minorHAnsi"/>
                <w:noProof/>
              </w:rPr>
              <w:t xml:space="preserve"> </w:t>
            </w:r>
            <w:r w:rsidR="00790A6C" w:rsidRPr="00E957A8">
              <w:rPr>
                <w:rFonts w:cstheme="minorHAnsi"/>
                <w:noProof/>
              </w:rPr>
              <w:drawing>
                <wp:anchor distT="0" distB="0" distL="114300" distR="114300" simplePos="0" relativeHeight="251658263" behindDoc="0" locked="0" layoutInCell="1" allowOverlap="1" wp14:anchorId="197D493D" wp14:editId="164D2C40">
                  <wp:simplePos x="0" y="0"/>
                  <wp:positionH relativeFrom="column">
                    <wp:posOffset>30769</wp:posOffset>
                  </wp:positionH>
                  <wp:positionV relativeFrom="paragraph">
                    <wp:posOffset>71698</wp:posOffset>
                  </wp:positionV>
                  <wp:extent cx="594995" cy="594995"/>
                  <wp:effectExtent l="0" t="0" r="0" b="0"/>
                  <wp:wrapSquare wrapText="bothSides"/>
                  <wp:docPr id="1108837298" name="Graphic 1108837298">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B7181F" w:rsidRPr="00DA39A2" w14:paraId="3C018DB6" w14:textId="77777777" w:rsidTr="198AAC23">
        <w:tc>
          <w:tcPr>
            <w:tcW w:w="9957" w:type="dxa"/>
            <w:gridSpan w:val="4"/>
          </w:tcPr>
          <w:p w14:paraId="2A8D3E70" w14:textId="151E949E" w:rsidR="00B7181F" w:rsidRPr="00A83753" w:rsidRDefault="00B7181F" w:rsidP="00B7181F">
            <w:pPr>
              <w:spacing w:before="0" w:after="0"/>
              <w:rPr>
                <w:rFonts w:eastAsia="Calibri" w:cs="Calibri"/>
                <w:b/>
                <w:bCs/>
                <w:sz w:val="22"/>
                <w:szCs w:val="22"/>
              </w:rPr>
            </w:pPr>
            <w:r>
              <w:rPr>
                <w:b/>
                <w:sz w:val="22"/>
                <w:szCs w:val="22"/>
              </w:rPr>
              <w:t>Completed activity</w:t>
            </w:r>
            <w:r w:rsidRPr="00DA39A2">
              <w:rPr>
                <w:b/>
                <w:sz w:val="22"/>
                <w:szCs w:val="22"/>
              </w:rPr>
              <w:t>:</w:t>
            </w:r>
          </w:p>
          <w:p w14:paraId="57060CD5" w14:textId="7209D36C" w:rsidR="00B7181F" w:rsidRDefault="00B7181F" w:rsidP="00B7181F">
            <w:pPr>
              <w:spacing w:before="0"/>
            </w:pPr>
            <w:r w:rsidRPr="006B1DDB">
              <w:t>Since the Tourism Minister’s</w:t>
            </w:r>
            <w:r>
              <w:t xml:space="preserve"> </w:t>
            </w:r>
            <w:r w:rsidRPr="006B1DDB">
              <w:t>launch of the National Sustainability Framework and Sustainable Tourism Toolkit in November 2023, Austrade has been partnering with State Tourism Organisations (STOs) and Regional Tourism Organisations (RTOs) to promote the toolkit through a series of sustainable tourism workshops and webinars</w:t>
            </w:r>
            <w:r>
              <w:t xml:space="preserve"> </w:t>
            </w:r>
            <w:r w:rsidRPr="006B1DDB">
              <w:t>for tourism businesses</w:t>
            </w:r>
            <w:r w:rsidR="00F36338">
              <w:t xml:space="preserve"> some of which were recorded and are being promoted further for free access via YouTube</w:t>
            </w:r>
            <w:r w:rsidRPr="006B1DDB">
              <w:t>.</w:t>
            </w:r>
          </w:p>
          <w:p w14:paraId="7E04BCE7" w14:textId="7641A9AD" w:rsidR="004B3E75" w:rsidRDefault="004B3E75" w:rsidP="00B7181F">
            <w:pPr>
              <w:spacing w:before="0"/>
            </w:pPr>
            <w:r>
              <w:t xml:space="preserve">Austrade held a focussed Sustainability Dialogue for industry leaders and a </w:t>
            </w:r>
            <w:r w:rsidR="00F34341">
              <w:t>selected group of</w:t>
            </w:r>
            <w:r>
              <w:t xml:space="preserve"> representative bodies</w:t>
            </w:r>
            <w:r w:rsidR="00F34341">
              <w:t xml:space="preserve"> in May 2024 to discuss how to improve sustainability practices beyond the Framework and Toolkit and support the next Phase Action Plan development for THRIVE.</w:t>
            </w:r>
          </w:p>
          <w:p w14:paraId="6581B4CA" w14:textId="43F3A027" w:rsidR="00B7181F" w:rsidRPr="00B7181F" w:rsidRDefault="00B7181F" w:rsidP="00B7181F">
            <w:pPr>
              <w:spacing w:before="0"/>
            </w:pPr>
            <w:r w:rsidRPr="00171911">
              <w:t>Sustainability is a key focus for Tourism NT as we work together as an industry towards long-term sustainable growth and the provision of socially responsible and climate friendly travel offerings. To help tourism operators adapt to climate change and become more socially, culturally and environmentally sustainable, Tourism NT has launched an online sustainable tourism toolkit with information, links, ideas, templates and solutions.</w:t>
            </w:r>
          </w:p>
        </w:tc>
      </w:tr>
      <w:tr w:rsidR="007F7AAB" w:rsidRPr="00DA39A2" w14:paraId="58CFF332" w14:textId="77777777" w:rsidTr="198AAC23">
        <w:tc>
          <w:tcPr>
            <w:tcW w:w="9957" w:type="dxa"/>
            <w:gridSpan w:val="4"/>
          </w:tcPr>
          <w:p w14:paraId="03C325D3" w14:textId="77777777" w:rsidR="00171911" w:rsidRPr="00DA39A2" w:rsidRDefault="00171911" w:rsidP="00171911">
            <w:pPr>
              <w:spacing w:before="0" w:after="0"/>
              <w:rPr>
                <w:rFonts w:eastAsiaTheme="minorEastAsia"/>
                <w:b/>
              </w:rPr>
            </w:pPr>
            <w:r>
              <w:rPr>
                <w:b/>
                <w:bCs/>
                <w:sz w:val="22"/>
                <w:szCs w:val="22"/>
              </w:rPr>
              <w:t>Ongoing activity</w:t>
            </w:r>
            <w:r w:rsidRPr="00DA39A2">
              <w:rPr>
                <w:b/>
                <w:bCs/>
                <w:sz w:val="22"/>
                <w:szCs w:val="22"/>
              </w:rPr>
              <w:t>:</w:t>
            </w:r>
          </w:p>
          <w:p w14:paraId="7CE6F388" w14:textId="77777777" w:rsidR="00A52853" w:rsidRPr="00A83753" w:rsidRDefault="00A52853" w:rsidP="00A52853">
            <w:pPr>
              <w:spacing w:before="0"/>
              <w:rPr>
                <w:rFonts w:eastAsia="Calibri" w:cs="Calibri"/>
              </w:rPr>
            </w:pPr>
            <w:r w:rsidRPr="00A83753">
              <w:rPr>
                <w:rFonts w:eastAsia="Calibri" w:cs="Calibri"/>
              </w:rPr>
              <w:t>Destination NSW is delivering Sustainability Skills Micro-credentials, in partnership with EarthCheck.</w:t>
            </w:r>
          </w:p>
          <w:p w14:paraId="20DCFC83" w14:textId="4319956D" w:rsidR="00A52853" w:rsidRPr="00DA39A2" w:rsidRDefault="00A52853" w:rsidP="00A52853">
            <w:pPr>
              <w:spacing w:line="276" w:lineRule="auto"/>
              <w:rPr>
                <w:rStyle w:val="eop"/>
                <w:rFonts w:eastAsiaTheme="minorEastAsia"/>
                <w:color w:val="auto"/>
              </w:rPr>
            </w:pPr>
            <w:r w:rsidRPr="00A52853">
              <w:rPr>
                <w:rFonts w:eastAsiaTheme="minorEastAsia"/>
                <w:color w:val="auto"/>
              </w:rPr>
              <w:t>The Australian Chamber of Commerce and Industry’s Sustainable Tourism Advisory Committee are developing a framework with members of the council and informed by a presentation by Griffith University, which looks at building sustainability plans for regional tourism organisations and a national framework that is informed by all industry sectors</w:t>
            </w:r>
            <w:r w:rsidRPr="00A52853">
              <w:rPr>
                <w:rFonts w:eastAsiaTheme="minorEastAsia"/>
                <w:color w:val="C00000"/>
              </w:rPr>
              <w:t>.</w:t>
            </w:r>
          </w:p>
        </w:tc>
      </w:tr>
      <w:tr w:rsidR="007F7AAB" w:rsidRPr="00F97F9C" w14:paraId="7A510D19" w14:textId="77777777" w:rsidTr="198AAC23">
        <w:tc>
          <w:tcPr>
            <w:tcW w:w="704" w:type="dxa"/>
            <w:shd w:val="clear" w:color="auto" w:fill="F2F2F2" w:themeFill="background1" w:themeFillShade="F2"/>
          </w:tcPr>
          <w:p w14:paraId="3CB1BB8D" w14:textId="77777777" w:rsidR="007F7AAB" w:rsidRPr="00F97F9C" w:rsidRDefault="007F7AAB" w:rsidP="00B72AC2">
            <w:pPr>
              <w:spacing w:before="0" w:after="0"/>
              <w:rPr>
                <w:rFonts w:cstheme="minorHAnsi"/>
              </w:rPr>
            </w:pPr>
            <w:r w:rsidRPr="00F97F9C">
              <w:rPr>
                <w:rFonts w:cstheme="minorHAnsi"/>
              </w:rPr>
              <w:t>4.5</w:t>
            </w:r>
          </w:p>
        </w:tc>
        <w:tc>
          <w:tcPr>
            <w:tcW w:w="5811" w:type="dxa"/>
            <w:shd w:val="clear" w:color="auto" w:fill="F2F2F2" w:themeFill="background1" w:themeFillShade="F2"/>
          </w:tcPr>
          <w:p w14:paraId="0974E9C4" w14:textId="77777777" w:rsidR="007F7AAB" w:rsidRPr="00F97F9C" w:rsidRDefault="007F7AAB" w:rsidP="00B72AC2">
            <w:pPr>
              <w:spacing w:before="0"/>
              <w:rPr>
                <w:rFonts w:cstheme="minorHAnsi"/>
              </w:rPr>
            </w:pPr>
            <w:r w:rsidRPr="00F97F9C">
              <w:rPr>
                <w:rFonts w:cstheme="minorHAnsi"/>
              </w:rPr>
              <w:t>Develop, promote and encourage businesses to improve quality through industry-led programs and celebrate exceptional visitor economy businesses.</w:t>
            </w:r>
          </w:p>
        </w:tc>
        <w:tc>
          <w:tcPr>
            <w:tcW w:w="1984" w:type="dxa"/>
            <w:shd w:val="clear" w:color="auto" w:fill="F2F2F2" w:themeFill="background1" w:themeFillShade="F2"/>
          </w:tcPr>
          <w:p w14:paraId="6538BA00" w14:textId="77777777" w:rsidR="007F7AAB" w:rsidRPr="00F97F9C" w:rsidRDefault="007F7AAB" w:rsidP="00B72AC2">
            <w:pPr>
              <w:spacing w:before="0" w:after="0"/>
              <w:jc w:val="center"/>
              <w:rPr>
                <w:rFonts w:cstheme="minorHAnsi"/>
              </w:rPr>
            </w:pPr>
            <w:r w:rsidRPr="00F97F9C">
              <w:rPr>
                <w:rFonts w:cstheme="minorHAnsi"/>
              </w:rPr>
              <w:t>VE industry, Austrade, TA, S&amp;TG</w:t>
            </w:r>
          </w:p>
        </w:tc>
        <w:tc>
          <w:tcPr>
            <w:tcW w:w="1458" w:type="dxa"/>
            <w:shd w:val="clear" w:color="auto" w:fill="F2F2F2" w:themeFill="background1" w:themeFillShade="F2"/>
          </w:tcPr>
          <w:p w14:paraId="4C447BE0" w14:textId="237D06D7" w:rsidR="007F7AAB" w:rsidRPr="00F97F9C" w:rsidRDefault="00303932" w:rsidP="00B72AC2">
            <w:pPr>
              <w:spacing w:before="0" w:after="0"/>
              <w:rPr>
                <w:rFonts w:cstheme="minorHAnsi"/>
              </w:rPr>
            </w:pPr>
            <w:r w:rsidRPr="00F97F9C">
              <w:rPr>
                <w:rFonts w:cstheme="minorHAnsi"/>
                <w:noProof/>
              </w:rPr>
              <w:drawing>
                <wp:anchor distT="0" distB="0" distL="114300" distR="114300" simplePos="0" relativeHeight="251658246" behindDoc="0" locked="0" layoutInCell="1" allowOverlap="1" wp14:anchorId="0E7C2340" wp14:editId="1B1FF221">
                  <wp:simplePos x="0" y="0"/>
                  <wp:positionH relativeFrom="column">
                    <wp:posOffset>133350</wp:posOffset>
                  </wp:positionH>
                  <wp:positionV relativeFrom="paragraph">
                    <wp:posOffset>17780</wp:posOffset>
                  </wp:positionV>
                  <wp:extent cx="584200" cy="584200"/>
                  <wp:effectExtent l="0" t="0" r="6350" b="6350"/>
                  <wp:wrapSquare wrapText="bothSides"/>
                  <wp:docPr id="300569761" name="Graphic 300569761">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F18C1" w:rsidRPr="00F97F9C" w14:paraId="777DF13D" w14:textId="77777777" w:rsidTr="198AAC23">
        <w:tc>
          <w:tcPr>
            <w:tcW w:w="9957" w:type="dxa"/>
            <w:gridSpan w:val="4"/>
          </w:tcPr>
          <w:p w14:paraId="4F55F459" w14:textId="2DAC44A1" w:rsidR="00466BE3" w:rsidRPr="00DA39A2" w:rsidRDefault="00466BE3" w:rsidP="00466BE3">
            <w:pPr>
              <w:spacing w:before="0" w:after="0"/>
              <w:rPr>
                <w:rFonts w:eastAsiaTheme="minorEastAsia"/>
                <w:b/>
              </w:rPr>
            </w:pPr>
            <w:r>
              <w:rPr>
                <w:b/>
                <w:bCs/>
                <w:sz w:val="22"/>
                <w:szCs w:val="22"/>
              </w:rPr>
              <w:t>Ongoing activity</w:t>
            </w:r>
            <w:r w:rsidRPr="00DA39A2">
              <w:rPr>
                <w:b/>
                <w:bCs/>
                <w:sz w:val="22"/>
                <w:szCs w:val="22"/>
              </w:rPr>
              <w:t>:</w:t>
            </w:r>
          </w:p>
          <w:p w14:paraId="06F0DD63" w14:textId="443B98AC" w:rsidR="00220311" w:rsidRDefault="00F86571" w:rsidP="00220311">
            <w:pPr>
              <w:spacing w:before="0"/>
              <w:rPr>
                <w:color w:val="auto"/>
              </w:rPr>
            </w:pPr>
            <w:r w:rsidRPr="00F86571">
              <w:rPr>
                <w:rFonts w:eastAsiaTheme="minorEastAsia"/>
                <w:color w:val="auto"/>
              </w:rPr>
              <w:t xml:space="preserve">The Australian Government has committed to provide $8 million to enhance the ATIC’s Quality Tourism Framework (QTF) accreditation (see Action 4.1). </w:t>
            </w:r>
            <w:r w:rsidR="00220311" w:rsidRPr="00F97F9C">
              <w:rPr>
                <w:color w:val="auto"/>
              </w:rPr>
              <w:t>ATIC</w:t>
            </w:r>
            <w:r w:rsidR="00220311">
              <w:rPr>
                <w:color w:val="auto"/>
              </w:rPr>
              <w:t>’s</w:t>
            </w:r>
            <w:r w:rsidR="00220311" w:rsidRPr="00F97F9C">
              <w:rPr>
                <w:color w:val="auto"/>
              </w:rPr>
              <w:t xml:space="preserve"> QTF Quality Tourism Accreditation is </w:t>
            </w:r>
            <w:r w:rsidR="007C701E">
              <w:rPr>
                <w:color w:val="auto"/>
              </w:rPr>
              <w:t xml:space="preserve">a key </w:t>
            </w:r>
            <w:r w:rsidR="00220311" w:rsidRPr="00F97F9C">
              <w:rPr>
                <w:color w:val="auto"/>
              </w:rPr>
              <w:t xml:space="preserve">Australian tourism accreditation program to develop higher quality product. Quality tourism accreditation embraces all tourism experiences including nature-based, agritourism and aboriginal and cultural tourism. There has been recent strong growth in business engagement, especially SMEs, with more than 4,500 Quality Tourism </w:t>
            </w:r>
            <w:r w:rsidR="00763715">
              <w:rPr>
                <w:color w:val="auto"/>
              </w:rPr>
              <w:t>a</w:t>
            </w:r>
            <w:r w:rsidR="00220311" w:rsidRPr="00F97F9C">
              <w:rPr>
                <w:color w:val="auto"/>
              </w:rPr>
              <w:t xml:space="preserve">ccredited </w:t>
            </w:r>
            <w:r w:rsidR="00763715">
              <w:rPr>
                <w:color w:val="auto"/>
              </w:rPr>
              <w:t>b</w:t>
            </w:r>
            <w:r w:rsidR="00220311" w:rsidRPr="00F97F9C">
              <w:rPr>
                <w:color w:val="auto"/>
              </w:rPr>
              <w:t>usinesses across Australia (also relates to actions 3.7, 4.1 and 7.5).</w:t>
            </w:r>
          </w:p>
          <w:p w14:paraId="354513AD" w14:textId="0CC71C73" w:rsidR="00451E41" w:rsidRPr="00A83753" w:rsidRDefault="00451E41" w:rsidP="00A83753">
            <w:pPr>
              <w:spacing w:before="0"/>
              <w:rPr>
                <w:rFonts w:eastAsiaTheme="minorEastAsia"/>
                <w:color w:val="auto"/>
              </w:rPr>
            </w:pPr>
            <w:r w:rsidRPr="00A83753">
              <w:rPr>
                <w:rFonts w:eastAsiaTheme="minorEastAsia"/>
                <w:color w:val="auto"/>
              </w:rPr>
              <w:t xml:space="preserve">The </w:t>
            </w:r>
            <w:r w:rsidRPr="005E15ED">
              <w:rPr>
                <w:rFonts w:eastAsiaTheme="minorEastAsia"/>
                <w:color w:val="auto"/>
              </w:rPr>
              <w:t>Tasmanian</w:t>
            </w:r>
            <w:r w:rsidRPr="00A83753">
              <w:rPr>
                <w:rFonts w:eastAsiaTheme="minorEastAsia"/>
                <w:color w:val="auto"/>
              </w:rPr>
              <w:t xml:space="preserve"> Tourism Industry Council and the Tasmanian Hospitality Association each administer the Quality Tourism Framework </w:t>
            </w:r>
            <w:r w:rsidR="00CD5AF3" w:rsidRPr="00A83753">
              <w:rPr>
                <w:rFonts w:eastAsiaTheme="minorEastAsia"/>
                <w:color w:val="auto"/>
              </w:rPr>
              <w:t xml:space="preserve">(QTF) </w:t>
            </w:r>
            <w:r w:rsidRPr="00A83753">
              <w:rPr>
                <w:rFonts w:eastAsiaTheme="minorEastAsia"/>
                <w:color w:val="auto"/>
              </w:rPr>
              <w:t>accreditation and Great Customer Experience programs respectively, as well as annual awards programs, providing operators with the skills and knowledge to pursue business excellence.</w:t>
            </w:r>
          </w:p>
          <w:p w14:paraId="0E7B7D4A" w14:textId="604B774C" w:rsidR="00C3523E" w:rsidRPr="00A83753" w:rsidRDefault="00C3523E" w:rsidP="00C3523E">
            <w:pPr>
              <w:spacing w:before="0"/>
              <w:rPr>
                <w:rFonts w:eastAsiaTheme="minorEastAsia"/>
                <w:color w:val="auto"/>
              </w:rPr>
            </w:pPr>
            <w:r w:rsidRPr="00C3523E">
              <w:rPr>
                <w:rFonts w:eastAsiaTheme="minorEastAsia"/>
                <w:color w:val="auto"/>
              </w:rPr>
              <w:lastRenderedPageBreak/>
              <w:t>The NT Aboriginal Tourism Business Accelerator is a joint initiative between Indigenous Business</w:t>
            </w:r>
            <w:r>
              <w:rPr>
                <w:rFonts w:eastAsiaTheme="minorEastAsia"/>
                <w:color w:val="auto"/>
              </w:rPr>
              <w:t xml:space="preserve"> </w:t>
            </w:r>
            <w:r w:rsidRPr="00C3523E">
              <w:rPr>
                <w:rFonts w:eastAsiaTheme="minorEastAsia"/>
                <w:color w:val="auto"/>
              </w:rPr>
              <w:t>Australia (IBA) and the Northern Territory Government. It is crafted to empower NT Aboriginal</w:t>
            </w:r>
            <w:r>
              <w:rPr>
                <w:rFonts w:eastAsiaTheme="minorEastAsia"/>
                <w:color w:val="auto"/>
              </w:rPr>
              <w:t xml:space="preserve"> </w:t>
            </w:r>
            <w:r w:rsidRPr="00C3523E">
              <w:rPr>
                <w:rFonts w:eastAsiaTheme="minorEastAsia"/>
                <w:color w:val="auto"/>
              </w:rPr>
              <w:t>tourism operators by enhancing their business skills, expanding their networks, and providing</w:t>
            </w:r>
            <w:r>
              <w:rPr>
                <w:rFonts w:eastAsiaTheme="minorEastAsia"/>
                <w:color w:val="auto"/>
              </w:rPr>
              <w:t xml:space="preserve"> </w:t>
            </w:r>
            <w:r w:rsidRPr="00C3523E">
              <w:rPr>
                <w:rFonts w:eastAsiaTheme="minorEastAsia"/>
                <w:color w:val="auto"/>
              </w:rPr>
              <w:t>tailored support to boost Aboriginal entrepreneurs and grow strong and sustainable tourism</w:t>
            </w:r>
            <w:r>
              <w:rPr>
                <w:rFonts w:eastAsiaTheme="minorEastAsia"/>
                <w:color w:val="auto"/>
              </w:rPr>
              <w:t xml:space="preserve"> </w:t>
            </w:r>
            <w:r w:rsidRPr="00C3523E">
              <w:rPr>
                <w:rFonts w:eastAsiaTheme="minorEastAsia"/>
                <w:color w:val="auto"/>
              </w:rPr>
              <w:t>businesses.</w:t>
            </w:r>
          </w:p>
          <w:p w14:paraId="0ECA0712" w14:textId="0A815311" w:rsidR="00CF18C1" w:rsidRPr="00F97F9C" w:rsidRDefault="00466BE3" w:rsidP="005E15ED">
            <w:pPr>
              <w:spacing w:before="0"/>
              <w:rPr>
                <w:rFonts w:cs="Calibri"/>
                <w:lang w:val="pt-PT"/>
              </w:rPr>
            </w:pPr>
            <w:r w:rsidRPr="00A83753">
              <w:rPr>
                <w:rFonts w:eastAsiaTheme="minorEastAsia"/>
                <w:color w:val="auto"/>
              </w:rPr>
              <w:t xml:space="preserve">Tourism Australia’s Sustainability Storyteller series showcases some of Australia’s best tourism operators and storytellers who are committed to sustainability. </w:t>
            </w:r>
          </w:p>
        </w:tc>
      </w:tr>
      <w:tr w:rsidR="00CF18C1" w:rsidRPr="00A16AC9" w14:paraId="06390911" w14:textId="77777777" w:rsidTr="198AAC23">
        <w:tc>
          <w:tcPr>
            <w:tcW w:w="704" w:type="dxa"/>
            <w:shd w:val="clear" w:color="auto" w:fill="F2F2F2" w:themeFill="background1" w:themeFillShade="F2"/>
          </w:tcPr>
          <w:p w14:paraId="359C97BD" w14:textId="77777777" w:rsidR="00CF18C1" w:rsidRPr="00A16AC9" w:rsidRDefault="00CF18C1" w:rsidP="00CF18C1">
            <w:pPr>
              <w:spacing w:before="0" w:after="0"/>
              <w:rPr>
                <w:rFonts w:cstheme="minorHAnsi"/>
                <w:lang w:val="pt-PT"/>
              </w:rPr>
            </w:pPr>
            <w:r w:rsidRPr="00A16AC9">
              <w:rPr>
                <w:rFonts w:cstheme="minorHAnsi"/>
                <w:lang w:val="pt-PT"/>
              </w:rPr>
              <w:lastRenderedPageBreak/>
              <w:t>4.6</w:t>
            </w:r>
          </w:p>
        </w:tc>
        <w:tc>
          <w:tcPr>
            <w:tcW w:w="5811" w:type="dxa"/>
            <w:shd w:val="clear" w:color="auto" w:fill="F2F2F2" w:themeFill="background1" w:themeFillShade="F2"/>
          </w:tcPr>
          <w:p w14:paraId="5375FAC3" w14:textId="77777777" w:rsidR="00CF18C1" w:rsidRPr="00A16AC9" w:rsidRDefault="00CF18C1" w:rsidP="00CF18C1">
            <w:pPr>
              <w:spacing w:before="0"/>
              <w:rPr>
                <w:rFonts w:cstheme="minorHAnsi"/>
              </w:rPr>
            </w:pPr>
            <w:r w:rsidRPr="00A16AC9">
              <w:rPr>
                <w:rFonts w:cstheme="minorHAnsi"/>
              </w:rPr>
              <w:t>Monitor the accessibility and affordability of public liability insurance for visitor economy businesses and continue to support improved access and affordability including through Government and industry cooperation.</w:t>
            </w:r>
          </w:p>
          <w:p w14:paraId="7021E128" w14:textId="210F39BB" w:rsidR="00CF18C1" w:rsidRPr="00A16AC9" w:rsidRDefault="00CF18C1" w:rsidP="00CF18C1">
            <w:pPr>
              <w:pStyle w:val="BulletList"/>
              <w:rPr>
                <w:rFonts w:cstheme="minorHAnsi"/>
              </w:rPr>
            </w:pPr>
            <w:r w:rsidRPr="00A16AC9">
              <w:t>Australian Chamber – Tourism is working with Business NSW, the Insurance Council of Australia and the Australian Small Business and Family Enterprise Ombudsman on insurance solutions for the tourism and hospitality industries.</w:t>
            </w:r>
          </w:p>
        </w:tc>
        <w:tc>
          <w:tcPr>
            <w:tcW w:w="1984" w:type="dxa"/>
            <w:shd w:val="clear" w:color="auto" w:fill="F2F2F2" w:themeFill="background1" w:themeFillShade="F2"/>
          </w:tcPr>
          <w:p w14:paraId="5EC79EF6" w14:textId="77777777" w:rsidR="00CF18C1" w:rsidRPr="00A16AC9" w:rsidRDefault="00CF18C1" w:rsidP="00CF18C1">
            <w:pPr>
              <w:spacing w:before="0" w:after="0"/>
              <w:jc w:val="center"/>
              <w:rPr>
                <w:rFonts w:cstheme="minorHAnsi"/>
              </w:rPr>
            </w:pPr>
          </w:p>
          <w:p w14:paraId="2B2A1EB5" w14:textId="77777777" w:rsidR="00CF18C1" w:rsidRPr="00A16AC9" w:rsidRDefault="00CF18C1" w:rsidP="00CF18C1">
            <w:pPr>
              <w:spacing w:before="0" w:after="0"/>
              <w:jc w:val="center"/>
              <w:rPr>
                <w:rFonts w:cstheme="minorHAnsi"/>
              </w:rPr>
            </w:pPr>
            <w:r w:rsidRPr="00A16AC9">
              <w:rPr>
                <w:rFonts w:cstheme="minorHAnsi"/>
              </w:rPr>
              <w:t>Treasury, VE industry</w:t>
            </w:r>
          </w:p>
          <w:p w14:paraId="09E8C958" w14:textId="77777777" w:rsidR="00CF18C1" w:rsidRPr="00A16AC9" w:rsidRDefault="00CF18C1" w:rsidP="00CF18C1">
            <w:pPr>
              <w:spacing w:before="0" w:after="0"/>
              <w:jc w:val="center"/>
              <w:rPr>
                <w:rFonts w:cstheme="minorHAnsi"/>
              </w:rPr>
            </w:pPr>
          </w:p>
          <w:p w14:paraId="4280E24D" w14:textId="77777777" w:rsidR="00CF18C1" w:rsidRPr="00A16AC9" w:rsidRDefault="00CF18C1" w:rsidP="00CF18C1">
            <w:pPr>
              <w:spacing w:before="0" w:after="0"/>
              <w:jc w:val="center"/>
              <w:rPr>
                <w:rFonts w:cstheme="minorHAnsi"/>
              </w:rPr>
            </w:pPr>
          </w:p>
          <w:p w14:paraId="20D2F583" w14:textId="77777777" w:rsidR="00CF18C1" w:rsidRPr="00A16AC9" w:rsidRDefault="00CF18C1" w:rsidP="00CF18C1">
            <w:pPr>
              <w:spacing w:before="0" w:after="0"/>
              <w:rPr>
                <w:rFonts w:cstheme="minorHAnsi"/>
              </w:rPr>
            </w:pPr>
          </w:p>
          <w:p w14:paraId="58217037" w14:textId="77777777" w:rsidR="00CF18C1" w:rsidRPr="00A16AC9" w:rsidRDefault="00CF18C1" w:rsidP="00CF18C1">
            <w:pPr>
              <w:spacing w:before="0" w:after="0"/>
              <w:jc w:val="center"/>
              <w:rPr>
                <w:rFonts w:cstheme="minorHAnsi"/>
              </w:rPr>
            </w:pPr>
            <w:r w:rsidRPr="00A16AC9">
              <w:rPr>
                <w:rFonts w:cstheme="minorHAnsi"/>
              </w:rPr>
              <w:t>Australian Chamber – Tourism</w:t>
            </w:r>
          </w:p>
        </w:tc>
        <w:tc>
          <w:tcPr>
            <w:tcW w:w="1458" w:type="dxa"/>
            <w:shd w:val="clear" w:color="auto" w:fill="F2F2F2" w:themeFill="background1" w:themeFillShade="F2"/>
          </w:tcPr>
          <w:p w14:paraId="15DACEB7" w14:textId="3EBE154C" w:rsidR="00CF18C1" w:rsidRPr="00A16AC9" w:rsidRDefault="00CF18C1" w:rsidP="00CF18C1">
            <w:pPr>
              <w:spacing w:before="0" w:after="0"/>
              <w:rPr>
                <w:rFonts w:cstheme="minorHAnsi"/>
              </w:rPr>
            </w:pPr>
            <w:r w:rsidRPr="00A16AC9">
              <w:rPr>
                <w:rFonts w:cstheme="minorHAnsi"/>
                <w:noProof/>
              </w:rPr>
              <w:drawing>
                <wp:anchor distT="0" distB="0" distL="114300" distR="114300" simplePos="0" relativeHeight="251658255" behindDoc="0" locked="0" layoutInCell="1" allowOverlap="1" wp14:anchorId="1D43E7BE" wp14:editId="38921975">
                  <wp:simplePos x="0" y="0"/>
                  <wp:positionH relativeFrom="column">
                    <wp:posOffset>161898</wp:posOffset>
                  </wp:positionH>
                  <wp:positionV relativeFrom="paragraph">
                    <wp:posOffset>41330</wp:posOffset>
                  </wp:positionV>
                  <wp:extent cx="584200" cy="584200"/>
                  <wp:effectExtent l="0" t="0" r="6350" b="6350"/>
                  <wp:wrapSquare wrapText="bothSides"/>
                  <wp:docPr id="762129262" name="Graphic 76212926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F18C1" w:rsidRPr="00A16AC9" w14:paraId="6B2135CF" w14:textId="77777777" w:rsidTr="198AAC23">
        <w:tc>
          <w:tcPr>
            <w:tcW w:w="9957" w:type="dxa"/>
            <w:gridSpan w:val="4"/>
          </w:tcPr>
          <w:p w14:paraId="3F800B08" w14:textId="6863DFD0" w:rsidR="00A83753" w:rsidRPr="00DA39A2" w:rsidRDefault="00A83753" w:rsidP="00A83753">
            <w:pPr>
              <w:spacing w:before="0" w:after="0"/>
              <w:rPr>
                <w:rFonts w:eastAsiaTheme="minorEastAsia"/>
                <w:b/>
              </w:rPr>
            </w:pPr>
            <w:r>
              <w:rPr>
                <w:b/>
                <w:bCs/>
                <w:sz w:val="22"/>
                <w:szCs w:val="22"/>
              </w:rPr>
              <w:t>Ongoing activity</w:t>
            </w:r>
            <w:r w:rsidRPr="00DA39A2">
              <w:rPr>
                <w:b/>
                <w:bCs/>
                <w:sz w:val="22"/>
                <w:szCs w:val="22"/>
              </w:rPr>
              <w:t>:</w:t>
            </w:r>
          </w:p>
          <w:p w14:paraId="6891E81A" w14:textId="02203F7D" w:rsidR="00CF18C1" w:rsidRDefault="004A374E" w:rsidP="004A374E">
            <w:pPr>
              <w:spacing w:before="0"/>
              <w:rPr>
                <w:rFonts w:cs="Calibri"/>
              </w:rPr>
            </w:pPr>
            <w:r w:rsidRPr="00A83753">
              <w:rPr>
                <w:rFonts w:eastAsiaTheme="minorEastAsia"/>
                <w:color w:val="auto"/>
              </w:rPr>
              <w:t>Treasury</w:t>
            </w:r>
            <w:r w:rsidRPr="00A16AC9">
              <w:rPr>
                <w:rFonts w:cs="Calibri"/>
              </w:rPr>
              <w:t xml:space="preserve"> continues to monitor the public liability insurance market on an ongoing basis. Austrade continues to support Treasury’s work in this area, including through facilitating </w:t>
            </w:r>
            <w:r w:rsidR="00CC5A41">
              <w:rPr>
                <w:rFonts w:cs="Calibri"/>
              </w:rPr>
              <w:t>discussions</w:t>
            </w:r>
            <w:r w:rsidRPr="00A16AC9">
              <w:rPr>
                <w:rFonts w:cs="Calibri"/>
              </w:rPr>
              <w:t xml:space="preserve"> with </w:t>
            </w:r>
            <w:r w:rsidR="00A0404E">
              <w:rPr>
                <w:rFonts w:cs="Calibri"/>
              </w:rPr>
              <w:t xml:space="preserve">government </w:t>
            </w:r>
            <w:r w:rsidR="00F95354">
              <w:rPr>
                <w:rFonts w:cs="Calibri"/>
              </w:rPr>
              <w:t xml:space="preserve">and </w:t>
            </w:r>
            <w:r w:rsidRPr="00A16AC9">
              <w:rPr>
                <w:rFonts w:cs="Calibri"/>
              </w:rPr>
              <w:t>industry focussed on insurance access and affordability.</w:t>
            </w:r>
          </w:p>
          <w:p w14:paraId="31B873CF" w14:textId="0395FA08" w:rsidR="00486085" w:rsidRDefault="00486085" w:rsidP="00DF5A55">
            <w:pPr>
              <w:spacing w:before="0"/>
              <w:rPr>
                <w:rFonts w:cs="Calibri"/>
              </w:rPr>
            </w:pPr>
            <w:r>
              <w:rPr>
                <w:rFonts w:cs="Calibri"/>
              </w:rPr>
              <w:t xml:space="preserve">Austrade </w:t>
            </w:r>
            <w:r w:rsidR="00DF5A55" w:rsidRPr="00DF5A55">
              <w:rPr>
                <w:rFonts w:cs="Calibri"/>
              </w:rPr>
              <w:t>has funded a PhD student to undertake detailed research into the insurance challenges in the visitor economy and to identify how insurance can be improved for visitor experience providers.</w:t>
            </w:r>
            <w:r w:rsidR="00DF5A55">
              <w:rPr>
                <w:rFonts w:cs="Calibri"/>
              </w:rPr>
              <w:t xml:space="preserve"> </w:t>
            </w:r>
            <w:r w:rsidR="00DF5A55" w:rsidRPr="00DF5A55">
              <w:rPr>
                <w:rFonts w:cs="Calibri"/>
              </w:rPr>
              <w:t>The PhD will conclude in April 2026, with the delivery of a final report to Austrade.</w:t>
            </w:r>
          </w:p>
          <w:p w14:paraId="73645517" w14:textId="4BD28443" w:rsidR="003760BA" w:rsidRPr="00A16AC9" w:rsidRDefault="003760BA" w:rsidP="004A374E">
            <w:pPr>
              <w:spacing w:before="0"/>
              <w:rPr>
                <w:rFonts w:cstheme="minorHAnsi"/>
                <w:lang w:val="pt-PT"/>
              </w:rPr>
            </w:pPr>
            <w:r>
              <w:rPr>
                <w:rFonts w:cs="Calibri"/>
                <w:lang w:val="pt-PT"/>
              </w:rPr>
              <w:t xml:space="preserve">Industry stakeholders have </w:t>
            </w:r>
            <w:r w:rsidRPr="006826E3">
              <w:rPr>
                <w:rFonts w:cs="Calibri"/>
              </w:rPr>
              <w:t>developed</w:t>
            </w:r>
            <w:r>
              <w:rPr>
                <w:rFonts w:cs="Calibri"/>
                <w:lang w:val="pt-PT"/>
              </w:rPr>
              <w:t xml:space="preserve"> a range of resources </w:t>
            </w:r>
            <w:r w:rsidR="006826E3">
              <w:t xml:space="preserve">to help improve insurance affordability outcomes. Examples include the Australian Tourism Industry Council’s </w:t>
            </w:r>
            <w:r w:rsidR="006826E3">
              <w:rPr>
                <w:i/>
                <w:iCs/>
              </w:rPr>
              <w:t xml:space="preserve">Don’t Risk It Guide </w:t>
            </w:r>
            <w:r w:rsidR="006826E3">
              <w:t xml:space="preserve">(which was originally funded and established as a joint product by Austrade and States and Territories), the Caravan Industry Association of Australia’s </w:t>
            </w:r>
            <w:r w:rsidR="006826E3">
              <w:rPr>
                <w:i/>
                <w:iCs/>
              </w:rPr>
              <w:t xml:space="preserve">Insuring Caravan Parks roadmap </w:t>
            </w:r>
            <w:r w:rsidR="006826E3">
              <w:t xml:space="preserve">and Outdoors Council of Australia’s </w:t>
            </w:r>
            <w:r w:rsidR="006826E3">
              <w:rPr>
                <w:i/>
                <w:iCs/>
              </w:rPr>
              <w:t>Activity Safe guidelines</w:t>
            </w:r>
            <w:r w:rsidR="006826E3">
              <w:t>.</w:t>
            </w:r>
          </w:p>
        </w:tc>
      </w:tr>
      <w:tr w:rsidR="00CF18C1" w:rsidRPr="00A16AC9" w14:paraId="26103177" w14:textId="77777777" w:rsidTr="198AAC23">
        <w:tc>
          <w:tcPr>
            <w:tcW w:w="704" w:type="dxa"/>
            <w:shd w:val="clear" w:color="auto" w:fill="F2F2F2" w:themeFill="background1" w:themeFillShade="F2"/>
          </w:tcPr>
          <w:p w14:paraId="741A3A1C" w14:textId="77777777" w:rsidR="00CF18C1" w:rsidRPr="00A16AC9" w:rsidRDefault="00CF18C1" w:rsidP="00CF18C1">
            <w:pPr>
              <w:spacing w:before="0" w:after="0"/>
              <w:rPr>
                <w:rFonts w:cstheme="minorHAnsi"/>
                <w:lang w:val="pt-PT"/>
              </w:rPr>
            </w:pPr>
            <w:r w:rsidRPr="00A16AC9">
              <w:rPr>
                <w:rFonts w:cstheme="minorHAnsi"/>
                <w:lang w:val="pt-PT"/>
              </w:rPr>
              <w:t>4.7</w:t>
            </w:r>
          </w:p>
        </w:tc>
        <w:tc>
          <w:tcPr>
            <w:tcW w:w="5811" w:type="dxa"/>
            <w:shd w:val="clear" w:color="auto" w:fill="F2F2F2" w:themeFill="background1" w:themeFillShade="F2"/>
          </w:tcPr>
          <w:p w14:paraId="2D344460" w14:textId="77777777" w:rsidR="00CF18C1" w:rsidRPr="00A16AC9" w:rsidRDefault="00CF18C1" w:rsidP="00CF18C1">
            <w:pPr>
              <w:spacing w:before="0"/>
              <w:rPr>
                <w:rFonts w:cstheme="minorHAnsi"/>
              </w:rPr>
            </w:pPr>
            <w:r w:rsidRPr="00A16AC9">
              <w:rPr>
                <w:rFonts w:cstheme="minorHAnsi"/>
              </w:rPr>
              <w:t>Ensure that visitor economy businesses, especially those in the regions, have access to suitable internet products, services and infrastructure, including through:</w:t>
            </w:r>
          </w:p>
          <w:p w14:paraId="492FE89F" w14:textId="77777777" w:rsidR="00CF18C1" w:rsidRPr="00A16AC9" w:rsidRDefault="00CF18C1" w:rsidP="00CF18C1">
            <w:pPr>
              <w:pStyle w:val="BulletList"/>
              <w:rPr>
                <w:rFonts w:cstheme="minorHAnsi"/>
              </w:rPr>
            </w:pPr>
            <w:r w:rsidRPr="00A16AC9">
              <w:t>the Better Connectivity Plan for Regional and Rural Australia</w:t>
            </w:r>
          </w:p>
          <w:p w14:paraId="4DFBFC1E" w14:textId="77777777" w:rsidR="00CF18C1" w:rsidRPr="00A16AC9" w:rsidRDefault="00CF18C1" w:rsidP="00CF18C1">
            <w:pPr>
              <w:pStyle w:val="BulletList"/>
              <w:rPr>
                <w:rFonts w:cstheme="minorHAnsi"/>
              </w:rPr>
            </w:pPr>
            <w:r w:rsidRPr="00A16AC9">
              <w:t>the Regional Connectivity Program</w:t>
            </w:r>
          </w:p>
          <w:p w14:paraId="5703FB5D" w14:textId="77777777" w:rsidR="00CF18C1" w:rsidRPr="00A16AC9" w:rsidRDefault="00CF18C1" w:rsidP="00CF18C1">
            <w:pPr>
              <w:pStyle w:val="BulletList"/>
              <w:rPr>
                <w:rFonts w:cstheme="minorHAnsi"/>
              </w:rPr>
            </w:pPr>
            <w:r w:rsidRPr="00A16AC9">
              <w:t xml:space="preserve">the Mobile Black Spot Program </w:t>
            </w:r>
          </w:p>
          <w:p w14:paraId="4ECF1146" w14:textId="6D518B45" w:rsidR="00190EF4" w:rsidRPr="00A16AC9" w:rsidRDefault="00CF18C1" w:rsidP="008D06B2">
            <w:pPr>
              <w:pStyle w:val="BulletList"/>
              <w:numPr>
                <w:ilvl w:val="0"/>
                <w:numId w:val="0"/>
              </w:numPr>
              <w:ind w:left="284"/>
              <w:rPr>
                <w:rFonts w:cstheme="minorHAnsi"/>
              </w:rPr>
            </w:pPr>
            <w:r w:rsidRPr="00A16AC9">
              <w:t xml:space="preserve">access to the National Broadband Network which is being enhanced by initiatives including upgrades providing full-fibre access, fixed wireless and </w:t>
            </w:r>
            <w:r w:rsidRPr="00A16AC9">
              <w:lastRenderedPageBreak/>
              <w:t>satellite upgrades, the Regional Co-Investment Fund and the Business Fibre Initiative.</w:t>
            </w:r>
          </w:p>
        </w:tc>
        <w:tc>
          <w:tcPr>
            <w:tcW w:w="1984" w:type="dxa"/>
            <w:shd w:val="clear" w:color="auto" w:fill="F2F2F2" w:themeFill="background1" w:themeFillShade="F2"/>
          </w:tcPr>
          <w:p w14:paraId="5BC1F887" w14:textId="77777777" w:rsidR="00CF18C1" w:rsidRPr="00A16AC9" w:rsidRDefault="00CF18C1" w:rsidP="00CF18C1">
            <w:pPr>
              <w:spacing w:before="0" w:after="0"/>
              <w:jc w:val="center"/>
              <w:rPr>
                <w:rFonts w:cstheme="minorHAnsi"/>
              </w:rPr>
            </w:pPr>
            <w:r w:rsidRPr="00A16AC9">
              <w:rPr>
                <w:rFonts w:cstheme="minorHAnsi"/>
              </w:rPr>
              <w:lastRenderedPageBreak/>
              <w:t xml:space="preserve">DITRDCA, </w:t>
            </w:r>
            <w:r w:rsidRPr="00A16AC9">
              <w:rPr>
                <w:rFonts w:cstheme="minorHAnsi"/>
              </w:rPr>
              <w:br/>
              <w:t>VE industry</w:t>
            </w:r>
          </w:p>
        </w:tc>
        <w:tc>
          <w:tcPr>
            <w:tcW w:w="1458" w:type="dxa"/>
            <w:shd w:val="clear" w:color="auto" w:fill="F2F2F2" w:themeFill="background1" w:themeFillShade="F2"/>
          </w:tcPr>
          <w:p w14:paraId="3B682996" w14:textId="367C66AD" w:rsidR="00CF18C1" w:rsidRPr="00A16AC9" w:rsidRDefault="00CF18C1" w:rsidP="00CF18C1">
            <w:pPr>
              <w:spacing w:before="0" w:after="0"/>
              <w:rPr>
                <w:rFonts w:cstheme="minorHAnsi"/>
              </w:rPr>
            </w:pPr>
            <w:r w:rsidRPr="00A16AC9">
              <w:rPr>
                <w:rFonts w:cstheme="minorHAnsi"/>
                <w:noProof/>
              </w:rPr>
              <w:drawing>
                <wp:anchor distT="0" distB="0" distL="114300" distR="114300" simplePos="0" relativeHeight="251658256" behindDoc="0" locked="0" layoutInCell="1" allowOverlap="1" wp14:anchorId="5D7BD7FB" wp14:editId="1AA4EBE4">
                  <wp:simplePos x="0" y="0"/>
                  <wp:positionH relativeFrom="column">
                    <wp:posOffset>98287</wp:posOffset>
                  </wp:positionH>
                  <wp:positionV relativeFrom="paragraph">
                    <wp:posOffset>45141</wp:posOffset>
                  </wp:positionV>
                  <wp:extent cx="584200" cy="584200"/>
                  <wp:effectExtent l="0" t="0" r="6350" b="6350"/>
                  <wp:wrapSquare wrapText="bothSides"/>
                  <wp:docPr id="766640079" name="Graphic 766640079">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F18C1" w:rsidRPr="00BF18ED" w14:paraId="4FCBFA59" w14:textId="77777777" w:rsidTr="198AAC23">
        <w:tc>
          <w:tcPr>
            <w:tcW w:w="9957" w:type="dxa"/>
            <w:gridSpan w:val="4"/>
          </w:tcPr>
          <w:p w14:paraId="56467121" w14:textId="4A1FA8DA" w:rsidR="00CF18C1" w:rsidRPr="00BF18ED" w:rsidRDefault="00CF18C1" w:rsidP="00CF18C1">
            <w:pPr>
              <w:spacing w:before="0" w:after="0"/>
              <w:rPr>
                <w:rFonts w:cstheme="minorHAnsi"/>
                <w:b/>
                <w:bCs/>
                <w:sz w:val="22"/>
                <w:szCs w:val="22"/>
              </w:rPr>
            </w:pPr>
            <w:r w:rsidRPr="00BF18ED">
              <w:rPr>
                <w:rFonts w:cstheme="minorHAnsi"/>
                <w:b/>
                <w:bCs/>
                <w:sz w:val="22"/>
                <w:szCs w:val="22"/>
              </w:rPr>
              <w:t>Ongoing activity:</w:t>
            </w:r>
          </w:p>
          <w:p w14:paraId="687A17B7" w14:textId="6E7FAA0E" w:rsidR="00CF18C1" w:rsidRDefault="00CF18C1" w:rsidP="00CF18C1">
            <w:pPr>
              <w:spacing w:before="0"/>
              <w:rPr>
                <w:rFonts w:cstheme="minorHAnsi"/>
              </w:rPr>
            </w:pPr>
            <w:r w:rsidRPr="00BF18ED">
              <w:rPr>
                <w:rFonts w:cstheme="minorHAnsi"/>
              </w:rPr>
              <w:t>The Australian Government</w:t>
            </w:r>
            <w:r w:rsidR="001532D9">
              <w:rPr>
                <w:rFonts w:cstheme="minorHAnsi"/>
              </w:rPr>
              <w:t xml:space="preserve"> continues to roll out the</w:t>
            </w:r>
            <w:r w:rsidRPr="00BF18ED">
              <w:rPr>
                <w:rFonts w:cstheme="minorHAnsi"/>
              </w:rPr>
              <w:t xml:space="preserve"> </w:t>
            </w:r>
            <w:r w:rsidRPr="00DB4F76">
              <w:rPr>
                <w:rFonts w:cstheme="minorHAnsi"/>
                <w:i/>
                <w:iCs/>
              </w:rPr>
              <w:t>Better Connectivity Plan for Regional and Rural Australia</w:t>
            </w:r>
            <w:r w:rsidRPr="00BF18ED">
              <w:rPr>
                <w:rFonts w:cstheme="minorHAnsi"/>
              </w:rPr>
              <w:t xml:space="preserve"> to expand regional mobile coverage along highways and roads and in underserviced regional communities.</w:t>
            </w:r>
          </w:p>
          <w:p w14:paraId="240ADCF9" w14:textId="7822342F" w:rsidR="00CF18C1" w:rsidRPr="00BF18ED" w:rsidRDefault="00461004" w:rsidP="00CF18C1">
            <w:pPr>
              <w:spacing w:before="0"/>
              <w:rPr>
                <w:rFonts w:cstheme="minorHAnsi"/>
              </w:rPr>
            </w:pPr>
            <w:r w:rsidRPr="00461004">
              <w:rPr>
                <w:rFonts w:cstheme="minorHAnsi"/>
              </w:rPr>
              <w:t xml:space="preserve">The Government is continuing to roll out the </w:t>
            </w:r>
            <w:r w:rsidRPr="002D7E3C">
              <w:rPr>
                <w:rFonts w:cstheme="minorHAnsi"/>
                <w:i/>
              </w:rPr>
              <w:t>Regional Connectivity Program</w:t>
            </w:r>
            <w:r w:rsidRPr="00461004">
              <w:rPr>
                <w:rFonts w:cstheme="minorHAnsi"/>
              </w:rPr>
              <w:t xml:space="preserve"> (RCP) and the </w:t>
            </w:r>
            <w:r w:rsidRPr="002D7E3C">
              <w:rPr>
                <w:rFonts w:cstheme="minorHAnsi"/>
                <w:i/>
              </w:rPr>
              <w:t>Mobile Black Spot Program</w:t>
            </w:r>
            <w:r w:rsidRPr="00461004">
              <w:rPr>
                <w:rFonts w:cstheme="minorHAnsi"/>
              </w:rPr>
              <w:t xml:space="preserve"> (MBSP). RCP Round 3 is awarding $115 million for 74 connectivity projects</w:t>
            </w:r>
            <w:r>
              <w:rPr>
                <w:rFonts w:cstheme="minorHAnsi"/>
              </w:rPr>
              <w:t xml:space="preserve"> </w:t>
            </w:r>
            <w:r w:rsidRPr="00461004">
              <w:rPr>
                <w:rFonts w:cstheme="minorHAnsi"/>
              </w:rPr>
              <w:t>across Australia, and MBSP Round 7 is awarding $41.3 million for 43 new mobile base stations</w:t>
            </w:r>
            <w:r>
              <w:rPr>
                <w:rFonts w:cstheme="minorHAnsi"/>
              </w:rPr>
              <w:t xml:space="preserve"> </w:t>
            </w:r>
            <w:r w:rsidRPr="00461004">
              <w:rPr>
                <w:rFonts w:cstheme="minorHAnsi"/>
              </w:rPr>
              <w:t>across Australia and $13.6 million for 19 new mobile base stations targeting First Nations</w:t>
            </w:r>
            <w:r>
              <w:rPr>
                <w:rFonts w:cstheme="minorHAnsi"/>
              </w:rPr>
              <w:t xml:space="preserve"> </w:t>
            </w:r>
            <w:r w:rsidRPr="00461004">
              <w:rPr>
                <w:rFonts w:cstheme="minorHAnsi"/>
              </w:rPr>
              <w:t>communities.</w:t>
            </w:r>
          </w:p>
        </w:tc>
      </w:tr>
      <w:tr w:rsidR="00CF18C1" w:rsidRPr="00952656" w14:paraId="3145551B" w14:textId="77777777" w:rsidTr="198AAC23">
        <w:tc>
          <w:tcPr>
            <w:tcW w:w="704" w:type="dxa"/>
            <w:shd w:val="clear" w:color="auto" w:fill="F2F2F2" w:themeFill="background1" w:themeFillShade="F2"/>
          </w:tcPr>
          <w:p w14:paraId="5F500385" w14:textId="77777777" w:rsidR="00CF18C1" w:rsidRPr="00952656" w:rsidRDefault="00CF18C1" w:rsidP="00CF18C1">
            <w:pPr>
              <w:spacing w:before="0" w:after="0"/>
              <w:rPr>
                <w:rFonts w:cstheme="minorHAnsi"/>
              </w:rPr>
            </w:pPr>
            <w:r w:rsidRPr="00952656">
              <w:rPr>
                <w:rFonts w:cstheme="minorHAnsi"/>
              </w:rPr>
              <w:t>4.8</w:t>
            </w:r>
          </w:p>
        </w:tc>
        <w:tc>
          <w:tcPr>
            <w:tcW w:w="5811" w:type="dxa"/>
            <w:shd w:val="clear" w:color="auto" w:fill="F2F2F2" w:themeFill="background1" w:themeFillShade="F2"/>
          </w:tcPr>
          <w:p w14:paraId="1BA3E155" w14:textId="77777777" w:rsidR="00CF18C1" w:rsidRPr="00952656" w:rsidRDefault="00CF18C1" w:rsidP="00CF18C1">
            <w:pPr>
              <w:spacing w:before="0"/>
              <w:rPr>
                <w:rFonts w:cstheme="minorHAnsi"/>
              </w:rPr>
            </w:pPr>
            <w:r w:rsidRPr="00952656">
              <w:rPr>
                <w:rFonts w:cstheme="minorHAnsi"/>
              </w:rPr>
              <w:t xml:space="preserve">Implement measures to deliver on Australia’s international commitments to achieve net zero emissions by 2050, and to halt and reverse biodiversity loss by 2030. </w:t>
            </w:r>
          </w:p>
          <w:p w14:paraId="79082F73" w14:textId="77777777" w:rsidR="00CF18C1" w:rsidRPr="00952656" w:rsidRDefault="00CF18C1" w:rsidP="00CF18C1">
            <w:pPr>
              <w:pStyle w:val="BulletList"/>
              <w:rPr>
                <w:rFonts w:cstheme="minorHAnsi"/>
              </w:rPr>
            </w:pPr>
            <w:r w:rsidRPr="00952656">
              <w:t>Improve sustainability practices in visitor economy businesses in line with international commitments, including by making use of available government programs and through industry-led initiatives.</w:t>
            </w:r>
          </w:p>
        </w:tc>
        <w:tc>
          <w:tcPr>
            <w:tcW w:w="1984" w:type="dxa"/>
            <w:shd w:val="clear" w:color="auto" w:fill="F2F2F2" w:themeFill="background1" w:themeFillShade="F2"/>
          </w:tcPr>
          <w:p w14:paraId="4A114A1C" w14:textId="77777777" w:rsidR="00CF18C1" w:rsidRPr="00952656" w:rsidRDefault="00CF18C1" w:rsidP="00CF18C1">
            <w:pPr>
              <w:spacing w:before="0" w:after="0"/>
              <w:jc w:val="center"/>
              <w:rPr>
                <w:rFonts w:cstheme="minorHAnsi"/>
              </w:rPr>
            </w:pPr>
          </w:p>
          <w:p w14:paraId="1454ED6A" w14:textId="77777777" w:rsidR="00CF18C1" w:rsidRPr="00952656" w:rsidRDefault="00CF18C1" w:rsidP="00CF18C1">
            <w:pPr>
              <w:spacing w:before="0" w:after="0"/>
              <w:jc w:val="center"/>
              <w:rPr>
                <w:rFonts w:cstheme="minorHAnsi"/>
              </w:rPr>
            </w:pPr>
            <w:r w:rsidRPr="00952656">
              <w:rPr>
                <w:rFonts w:cstheme="minorHAnsi"/>
              </w:rPr>
              <w:t>DCCEEW, S&amp;TG, VE industry</w:t>
            </w:r>
          </w:p>
        </w:tc>
        <w:tc>
          <w:tcPr>
            <w:tcW w:w="1458" w:type="dxa"/>
            <w:shd w:val="clear" w:color="auto" w:fill="F2F2F2" w:themeFill="background1" w:themeFillShade="F2"/>
          </w:tcPr>
          <w:p w14:paraId="1924BBCD" w14:textId="0F57955D" w:rsidR="00CF18C1" w:rsidRPr="00952656" w:rsidRDefault="00CF18C1" w:rsidP="00CF18C1">
            <w:pPr>
              <w:spacing w:before="0" w:after="0"/>
              <w:rPr>
                <w:rFonts w:cstheme="minorHAnsi"/>
              </w:rPr>
            </w:pPr>
            <w:r w:rsidRPr="00952656">
              <w:rPr>
                <w:rFonts w:cstheme="minorHAnsi"/>
                <w:noProof/>
              </w:rPr>
              <w:drawing>
                <wp:anchor distT="0" distB="0" distL="114300" distR="114300" simplePos="0" relativeHeight="251658257" behindDoc="0" locked="0" layoutInCell="1" allowOverlap="1" wp14:anchorId="2E09C9A8" wp14:editId="160D8F73">
                  <wp:simplePos x="0" y="0"/>
                  <wp:positionH relativeFrom="column">
                    <wp:posOffset>106238</wp:posOffset>
                  </wp:positionH>
                  <wp:positionV relativeFrom="paragraph">
                    <wp:posOffset>47046</wp:posOffset>
                  </wp:positionV>
                  <wp:extent cx="584200" cy="584200"/>
                  <wp:effectExtent l="0" t="0" r="6350" b="6350"/>
                  <wp:wrapSquare wrapText="bothSides"/>
                  <wp:docPr id="1489043373" name="Graphic 1489043373">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6043AA9B" w:rsidRPr="00952656" w14:paraId="3B605464" w14:textId="77777777" w:rsidTr="198AAC23">
        <w:trPr>
          <w:trHeight w:val="300"/>
        </w:trPr>
        <w:tc>
          <w:tcPr>
            <w:tcW w:w="9957" w:type="dxa"/>
            <w:gridSpan w:val="4"/>
          </w:tcPr>
          <w:p w14:paraId="3A5A84BD" w14:textId="77777777" w:rsidR="00AB02F5" w:rsidRPr="00BF18ED" w:rsidRDefault="00AB02F5" w:rsidP="00AB02F5">
            <w:pPr>
              <w:spacing w:before="0" w:after="0"/>
              <w:rPr>
                <w:rFonts w:cstheme="minorHAnsi"/>
                <w:b/>
                <w:bCs/>
                <w:sz w:val="22"/>
                <w:szCs w:val="22"/>
              </w:rPr>
            </w:pPr>
            <w:r w:rsidRPr="00BF18ED">
              <w:rPr>
                <w:rFonts w:cstheme="minorHAnsi"/>
                <w:b/>
                <w:bCs/>
                <w:sz w:val="22"/>
                <w:szCs w:val="22"/>
              </w:rPr>
              <w:t>Ongoing activity:</w:t>
            </w:r>
          </w:p>
          <w:p w14:paraId="445C8D3D" w14:textId="3263BAF5" w:rsidR="004307A3" w:rsidRDefault="22ECF091" w:rsidP="003A0CEA">
            <w:pPr>
              <w:spacing w:before="0"/>
            </w:pPr>
            <w:r w:rsidRPr="00F82E46">
              <w:t xml:space="preserve">The </w:t>
            </w:r>
            <w:r w:rsidR="00015815">
              <w:rPr>
                <w:rFonts w:cs="Times New Roman"/>
              </w:rPr>
              <w:t>Australian Government</w:t>
            </w:r>
            <w:r w:rsidRPr="00F82E46">
              <w:rPr>
                <w:rFonts w:cs="Times New Roman"/>
              </w:rPr>
              <w:t xml:space="preserve"> is committed to acting on climate change and conserving, protecting and sustainably managing our environment through a nature positive approach</w:t>
            </w:r>
            <w:r>
              <w:t>.</w:t>
            </w:r>
          </w:p>
          <w:p w14:paraId="1D16F69B" w14:textId="5FC0E18A" w:rsidR="003F56F6" w:rsidRPr="00624BB8" w:rsidRDefault="003F56F6" w:rsidP="00D01640">
            <w:pPr>
              <w:spacing w:before="0"/>
              <w:rPr>
                <w:rFonts w:cs="Times New Roman"/>
              </w:rPr>
            </w:pPr>
            <w:r w:rsidRPr="00624BB8">
              <w:rPr>
                <w:rFonts w:cs="Times New Roman"/>
              </w:rPr>
              <w:t xml:space="preserve">Through the 2024-25 Budget, the </w:t>
            </w:r>
            <w:r w:rsidR="00FA22D0" w:rsidRPr="00624BB8">
              <w:rPr>
                <w:rFonts w:cs="Times New Roman"/>
              </w:rPr>
              <w:t>Australian Renewable Energy Agency has been</w:t>
            </w:r>
            <w:r w:rsidR="0083373E" w:rsidRPr="00624BB8">
              <w:rPr>
                <w:rFonts w:cs="Times New Roman"/>
              </w:rPr>
              <w:t xml:space="preserve"> allocated $1.7 billion over ten years from 2024–25 for the Future Made in Australia Innovation Fund to, amongst other things, support innovation and development in low carbon liquid fuels</w:t>
            </w:r>
            <w:r w:rsidR="00D01640" w:rsidRPr="00624BB8">
              <w:rPr>
                <w:rFonts w:cs="Times New Roman"/>
              </w:rPr>
              <w:t xml:space="preserve"> (i</w:t>
            </w:r>
            <w:r w:rsidR="001128E9" w:rsidRPr="00624BB8">
              <w:rPr>
                <w:rFonts w:cs="Times New Roman"/>
              </w:rPr>
              <w:t>.</w:t>
            </w:r>
            <w:r w:rsidR="00D01640" w:rsidRPr="00624BB8">
              <w:rPr>
                <w:rFonts w:cs="Times New Roman"/>
              </w:rPr>
              <w:t>e</w:t>
            </w:r>
            <w:r w:rsidR="001128E9" w:rsidRPr="00624BB8">
              <w:rPr>
                <w:rFonts w:cs="Times New Roman"/>
              </w:rPr>
              <w:t>.</w:t>
            </w:r>
            <w:r w:rsidR="00D01640" w:rsidRPr="00624BB8">
              <w:rPr>
                <w:rFonts w:cs="Times New Roman"/>
              </w:rPr>
              <w:t xml:space="preserve"> sustainable aviation fuel), renewable hydrogen and clean energy technology manufacturing such as batteries.</w:t>
            </w:r>
          </w:p>
          <w:p w14:paraId="50D28CFA" w14:textId="47C8E10A" w:rsidR="0027024A" w:rsidRPr="00D01640" w:rsidRDefault="0027024A" w:rsidP="0027024A">
            <w:pPr>
              <w:spacing w:before="0"/>
              <w:rPr>
                <w:rFonts w:cs="Times New Roman"/>
              </w:rPr>
            </w:pPr>
            <w:r w:rsidRPr="00624BB8">
              <w:rPr>
                <w:rFonts w:cs="Times New Roman"/>
              </w:rPr>
              <w:t>In addition, the government is providing $20.9 million over four years from 2024-25 (and $1.2 million per year ongoing) for further consultation on incentives for the demand and production of low carbon liquid fuels, as well as the development of a low carbon liquid fuels certification scheme.</w:t>
            </w:r>
          </w:p>
          <w:p w14:paraId="21AAA292" w14:textId="5AB38C9C" w:rsidR="6043AA9B" w:rsidRPr="00952656" w:rsidRDefault="22ECF091" w:rsidP="003A0CEA">
            <w:pPr>
              <w:spacing w:before="0"/>
            </w:pPr>
            <w:r w:rsidRPr="00952656">
              <w:t xml:space="preserve">The </w:t>
            </w:r>
            <w:r w:rsidRPr="00952656">
              <w:rPr>
                <w:i/>
                <w:iCs/>
              </w:rPr>
              <w:t>Climate Change Act 2022</w:t>
            </w:r>
            <w:r w:rsidRPr="00952656">
              <w:t xml:space="preserve"> legislates </w:t>
            </w:r>
            <w:r w:rsidRPr="00B0707C">
              <w:rPr>
                <w:rFonts w:cstheme="minorHAnsi"/>
              </w:rPr>
              <w:t>Australia's</w:t>
            </w:r>
            <w:r w:rsidRPr="00952656">
              <w:t xml:space="preserve"> greenhouse gas emissions reduction targets of a 43 per cent on 2005 levels by 2030 and net zero by 2050. The Government has committed over $40 billion to decarbonising our domestic economy. This includes $23 billion committed to growing and modernising our electricity grid and boosting energy performance. This commitment also includes $17 billion to capturing opportunities in hydrogen, critical minerals and upstream industries, and realising low-emissions industry growth opportunities in our regions. </w:t>
            </w:r>
          </w:p>
          <w:p w14:paraId="16A8C934" w14:textId="0BE73A82" w:rsidR="00754975" w:rsidRDefault="00F82E46" w:rsidP="00B0707C">
            <w:pPr>
              <w:spacing w:before="0"/>
            </w:pPr>
            <w:r w:rsidRPr="003A0CEA">
              <w:t>L</w:t>
            </w:r>
            <w:r w:rsidRPr="00E95C71">
              <w:rPr>
                <w:rFonts w:cs="Times New Roman"/>
              </w:rPr>
              <w:t xml:space="preserve">egislation for Australia’s </w:t>
            </w:r>
            <w:r w:rsidRPr="00E95C71">
              <w:rPr>
                <w:rFonts w:cs="Times New Roman"/>
                <w:color w:val="000000"/>
                <w:shd w:val="clear" w:color="auto" w:fill="FFFFFF"/>
              </w:rPr>
              <w:t>first national environment protection agency with strong new powers and penalties to better protect nature as well as legislation to</w:t>
            </w:r>
            <w:r w:rsidRPr="00E95C71">
              <w:rPr>
                <w:rFonts w:cs="Times New Roman"/>
                <w:color w:val="000000"/>
              </w:rPr>
              <w:t xml:space="preserve"> set up the statutory and independent head of the new Environment Information Australia (EIA)</w:t>
            </w:r>
            <w:r w:rsidRPr="003A0CEA">
              <w:rPr>
                <w:color w:val="000000"/>
              </w:rPr>
              <w:t xml:space="preserve"> have been introduced to </w:t>
            </w:r>
            <w:r w:rsidRPr="003A0CEA">
              <w:rPr>
                <w:color w:val="000000"/>
              </w:rPr>
              <w:lastRenderedPageBreak/>
              <w:t>Parliament</w:t>
            </w:r>
            <w:r w:rsidR="00D300C8">
              <w:rPr>
                <w:color w:val="000000"/>
              </w:rPr>
              <w:t>.</w:t>
            </w:r>
            <w:r w:rsidRPr="003A0CEA">
              <w:rPr>
                <w:color w:val="000000"/>
              </w:rPr>
              <w:t xml:space="preserve"> The new EIA </w:t>
            </w:r>
            <w:r w:rsidRPr="00E95C71">
              <w:rPr>
                <w:rFonts w:cs="Times New Roman"/>
                <w:color w:val="000000"/>
              </w:rPr>
              <w:t xml:space="preserve">will provide up-to-date, transparent environmental data and information to the public </w:t>
            </w:r>
            <w:r w:rsidRPr="003A0CEA">
              <w:rPr>
                <w:color w:val="000000"/>
              </w:rPr>
              <w:t xml:space="preserve">and </w:t>
            </w:r>
            <w:r w:rsidRPr="00E95C71">
              <w:rPr>
                <w:rFonts w:cs="Times New Roman"/>
                <w:color w:val="000000"/>
              </w:rPr>
              <w:t xml:space="preserve">will </w:t>
            </w:r>
            <w:r w:rsidRPr="003A0CEA">
              <w:rPr>
                <w:color w:val="000000"/>
              </w:rPr>
              <w:t xml:space="preserve">also </w:t>
            </w:r>
            <w:r w:rsidRPr="00E95C71">
              <w:rPr>
                <w:rFonts w:cs="Times New Roman"/>
                <w:color w:val="000000"/>
              </w:rPr>
              <w:t>be a reliable resource to help business make faster, easier development decisions. The EIA will also release State of the Environment reports every two years instead of five</w:t>
            </w:r>
            <w:r w:rsidR="00791FD3" w:rsidRPr="3FCDDE9F">
              <w:rPr>
                <w:rFonts w:cs="Times New Roman"/>
              </w:rPr>
              <w:t>.</w:t>
            </w:r>
            <w:r w:rsidR="00FD79FC" w:rsidRPr="3FCDDE9F">
              <w:t xml:space="preserve"> </w:t>
            </w:r>
          </w:p>
          <w:p w14:paraId="41CB73B8" w14:textId="77777777" w:rsidR="000A65E8" w:rsidRDefault="00791FD3" w:rsidP="00B0707C">
            <w:pPr>
              <w:spacing w:before="0"/>
            </w:pPr>
            <w:r w:rsidRPr="3FCDDE9F">
              <w:t>T</w:t>
            </w:r>
            <w:r w:rsidR="00FD79FC" w:rsidRPr="3FCDDE9F">
              <w:t xml:space="preserve">he </w:t>
            </w:r>
            <w:r w:rsidR="00C94CCB" w:rsidRPr="3FCDDE9F">
              <w:t>2024</w:t>
            </w:r>
            <w:r w:rsidR="00231C6D">
              <w:t>-25</w:t>
            </w:r>
            <w:r w:rsidR="00C94CCB" w:rsidRPr="3FCDDE9F">
              <w:t xml:space="preserve"> Federal</w:t>
            </w:r>
            <w:r w:rsidR="00FD79FC" w:rsidRPr="3FCDDE9F">
              <w:t xml:space="preserve"> Bud</w:t>
            </w:r>
            <w:r w:rsidR="00C94CCB" w:rsidRPr="3FCDDE9F">
              <w:t xml:space="preserve">get </w:t>
            </w:r>
            <w:r w:rsidR="00C17963" w:rsidRPr="3FCDDE9F">
              <w:t>also</w:t>
            </w:r>
            <w:r w:rsidR="00C94CCB" w:rsidRPr="3FCDDE9F">
              <w:t xml:space="preserve"> </w:t>
            </w:r>
            <w:r w:rsidRPr="3FCDDE9F">
              <w:t>announced</w:t>
            </w:r>
            <w:r w:rsidR="000A65E8">
              <w:t>:</w:t>
            </w:r>
          </w:p>
          <w:p w14:paraId="035D2B46" w14:textId="77777777" w:rsidR="000A65E8" w:rsidRDefault="00791FD3" w:rsidP="000A65E8">
            <w:pPr>
              <w:pStyle w:val="BulletList"/>
            </w:pPr>
            <w:r w:rsidRPr="3FCDDE9F">
              <w:t>$17.6 million over two years to establish and commence operation of the Nature Repair Market</w:t>
            </w:r>
          </w:p>
          <w:p w14:paraId="6C022970" w14:textId="77777777" w:rsidR="0090024A" w:rsidRDefault="00813942" w:rsidP="000A65E8">
            <w:pPr>
              <w:pStyle w:val="BulletList"/>
            </w:pPr>
            <w:r>
              <w:t>$5 million for the Great Barrier Reef Marine Park Authority to engage tourism operators in reef monitoring, protection and stewardship to protect the Great Barrier Reef.</w:t>
            </w:r>
          </w:p>
          <w:p w14:paraId="03B9C41B" w14:textId="521B0A87" w:rsidR="0090024A" w:rsidRDefault="0090024A" w:rsidP="000A65E8">
            <w:pPr>
              <w:pStyle w:val="BulletList"/>
            </w:pPr>
            <w:r>
              <w:t>$60 million over four years to support the installation of electric vehicle charging infrastructure at automotive businesses to support the transition to electric vehicles.</w:t>
            </w:r>
          </w:p>
          <w:p w14:paraId="08A0771E" w14:textId="77777777" w:rsidR="0090024A" w:rsidRDefault="0090024A" w:rsidP="0090024A">
            <w:pPr>
              <w:pStyle w:val="BulletList"/>
              <w:numPr>
                <w:ilvl w:val="0"/>
                <w:numId w:val="0"/>
              </w:numPr>
            </w:pPr>
          </w:p>
          <w:p w14:paraId="7A319B8C" w14:textId="3EFCF06E" w:rsidR="00231C6D" w:rsidRDefault="22ECF091" w:rsidP="0090024A">
            <w:pPr>
              <w:pStyle w:val="BulletList"/>
              <w:numPr>
                <w:ilvl w:val="0"/>
                <w:numId w:val="0"/>
              </w:numPr>
            </w:pPr>
            <w:r w:rsidRPr="00952656">
              <w:t xml:space="preserve">As part of the Net Zero </w:t>
            </w:r>
            <w:r w:rsidRPr="3FCDDE9F">
              <w:t>2050</w:t>
            </w:r>
            <w:r w:rsidRPr="00952656">
              <w:t xml:space="preserve"> plan the Government is developing sectoral decarbonisation plans, covering six sectors of the Australian economy: electricity and energy; industry; resources; built environment; agriculture and land; and transport. These plans will build on policies and reforms already underway in sectors to reduce emissions, providing certainty to industry and investors. The Government is engaging industry, communities and all levels of government to develop these plans, ensuring they are robust, ambitious but achievable and accepted by the community. Plans will feed into Australia’s Net Zero 2050 plan and a strong 2035 emissions reduction target.</w:t>
            </w:r>
            <w:r w:rsidR="00231C6D">
              <w:t xml:space="preserve"> </w:t>
            </w:r>
          </w:p>
          <w:p w14:paraId="32B349E4" w14:textId="4DF69F40" w:rsidR="001F27BF" w:rsidRPr="00EA68F8" w:rsidRDefault="00231C6D" w:rsidP="00B0707C">
            <w:pPr>
              <w:spacing w:before="0"/>
            </w:pPr>
            <w:r>
              <w:t>T</w:t>
            </w:r>
            <w:r w:rsidR="00C7396E">
              <w:t xml:space="preserve">he Department of Infrastructure, Transport, Regional Development, Communications and the Arts has released the </w:t>
            </w:r>
            <w:hyperlink r:id="rId34" w:history="1">
              <w:r w:rsidR="00C7396E">
                <w:rPr>
                  <w:rStyle w:val="Hyperlink"/>
                  <w:i/>
                  <w:iCs/>
                </w:rPr>
                <w:t>Transport and Infrastructure Net Zero Consultation Roadmap</w:t>
              </w:r>
            </w:hyperlink>
            <w:r w:rsidR="00C7396E">
              <w:t xml:space="preserve"> for public consultation by </w:t>
            </w:r>
            <w:r w:rsidR="00C7396E" w:rsidRPr="003A0CEA">
              <w:t>26 July 2024</w:t>
            </w:r>
            <w:r w:rsidR="00C7396E" w:rsidRPr="00C7396E">
              <w:t>.</w:t>
            </w:r>
          </w:p>
          <w:p w14:paraId="45904DD3" w14:textId="74A79B90" w:rsidR="002E0607" w:rsidRPr="00DB4F76" w:rsidRDefault="002E0607" w:rsidP="00B0707C">
            <w:pPr>
              <w:spacing w:before="0"/>
              <w:rPr>
                <w:rFonts w:cstheme="minorHAnsi"/>
              </w:rPr>
            </w:pPr>
            <w:r w:rsidRPr="00DB4F76">
              <w:rPr>
                <w:rFonts w:cstheme="minorHAnsi"/>
              </w:rPr>
              <w:t xml:space="preserve">The Tasmanian Government released a $1.5 million </w:t>
            </w:r>
            <w:r w:rsidRPr="00B0707C">
              <w:rPr>
                <w:rFonts w:cstheme="minorHAnsi"/>
              </w:rPr>
              <w:t>package</w:t>
            </w:r>
            <w:r w:rsidRPr="00DB4F76">
              <w:rPr>
                <w:rFonts w:cstheme="minorHAnsi"/>
              </w:rPr>
              <w:t xml:space="preserve"> to support emission reduction activities in the tourism industry</w:t>
            </w:r>
            <w:r w:rsidR="0069234F" w:rsidRPr="00DB4F76">
              <w:rPr>
                <w:rFonts w:cstheme="minorHAnsi"/>
              </w:rPr>
              <w:t xml:space="preserve">. </w:t>
            </w:r>
            <w:r w:rsidRPr="00DB4F76">
              <w:rPr>
                <w:rFonts w:cstheme="minorHAnsi"/>
              </w:rPr>
              <w:t>The package includes the following allocations:</w:t>
            </w:r>
          </w:p>
          <w:p w14:paraId="4C065ED5" w14:textId="77777777" w:rsidR="002E0607" w:rsidRPr="00DB4F76" w:rsidRDefault="002E0607" w:rsidP="00DB4F76">
            <w:pPr>
              <w:pStyle w:val="ListParagraph"/>
              <w:numPr>
                <w:ilvl w:val="0"/>
                <w:numId w:val="35"/>
              </w:numPr>
              <w:spacing w:before="0"/>
              <w:rPr>
                <w:rFonts w:cstheme="minorHAnsi"/>
              </w:rPr>
            </w:pPr>
            <w:r w:rsidRPr="00DB4F76">
              <w:rPr>
                <w:rFonts w:cstheme="minorHAnsi"/>
              </w:rPr>
              <w:t xml:space="preserve">$900,000 to the Tourism Emissions Reduction Grant Program, delivered by the Department of State Growth. This program made funding available for eligible operators to implement a project that contributes to the reduction of carbon emissions within their business. </w:t>
            </w:r>
          </w:p>
          <w:p w14:paraId="2B7100A6" w14:textId="77777777" w:rsidR="002E0607" w:rsidRPr="00DB4F76" w:rsidRDefault="002E0607" w:rsidP="00DB4F76">
            <w:pPr>
              <w:pStyle w:val="ListParagraph"/>
              <w:numPr>
                <w:ilvl w:val="0"/>
                <w:numId w:val="35"/>
              </w:numPr>
              <w:spacing w:before="0"/>
              <w:rPr>
                <w:rFonts w:cstheme="minorHAnsi"/>
              </w:rPr>
            </w:pPr>
            <w:r w:rsidRPr="00DB4F76">
              <w:rPr>
                <w:rFonts w:cstheme="minorHAnsi"/>
              </w:rPr>
              <w:t>$300,000 to Tourism Industry Council Tasmania to work with operators to reduce their emissions by matching them with one of two programs over 2023 and 2024. More than 80 businesses have already been onboarded to these programs.</w:t>
            </w:r>
          </w:p>
          <w:p w14:paraId="2932B008" w14:textId="77777777" w:rsidR="002E0607" w:rsidRPr="00DB4F76" w:rsidRDefault="002E0607" w:rsidP="00DB4F76">
            <w:pPr>
              <w:pStyle w:val="ListParagraph"/>
              <w:numPr>
                <w:ilvl w:val="0"/>
                <w:numId w:val="35"/>
              </w:numPr>
              <w:spacing w:before="0"/>
              <w:rPr>
                <w:rFonts w:cstheme="minorHAnsi"/>
              </w:rPr>
            </w:pPr>
            <w:r w:rsidRPr="00DB4F76">
              <w:rPr>
                <w:rFonts w:cstheme="minorHAnsi"/>
              </w:rPr>
              <w:t>$100,000 to Tourism Tasmania to lead the development of a business case into how visitors could opt into a net zero visit to Tasmania, as well as contribute to Tasmania through local offset projects.</w:t>
            </w:r>
          </w:p>
          <w:p w14:paraId="1897E093" w14:textId="77777777" w:rsidR="002E0607" w:rsidRPr="00DB4F76" w:rsidRDefault="002E0607" w:rsidP="00DB4F76">
            <w:pPr>
              <w:pStyle w:val="ListParagraph"/>
              <w:numPr>
                <w:ilvl w:val="0"/>
                <w:numId w:val="35"/>
              </w:numPr>
              <w:spacing w:before="0"/>
              <w:rPr>
                <w:rFonts w:cstheme="minorHAnsi"/>
              </w:rPr>
            </w:pPr>
            <w:r w:rsidRPr="00DB4F76">
              <w:rPr>
                <w:rFonts w:cstheme="minorHAnsi"/>
              </w:rPr>
              <w:t>$100,000 towards a project delivered by Tourism Tasmania to elevate and profile leading industry operators and their sustainability initiatives.</w:t>
            </w:r>
          </w:p>
          <w:p w14:paraId="1960013C" w14:textId="158F2DB0" w:rsidR="00EA68F8" w:rsidRPr="00DB4F76" w:rsidRDefault="002E0607" w:rsidP="00DB4F76">
            <w:pPr>
              <w:pStyle w:val="ListParagraph"/>
              <w:numPr>
                <w:ilvl w:val="0"/>
                <w:numId w:val="35"/>
              </w:numPr>
              <w:spacing w:before="0"/>
              <w:rPr>
                <w:lang w:val="pt-PT"/>
              </w:rPr>
            </w:pPr>
            <w:r w:rsidRPr="00DB4F76">
              <w:rPr>
                <w:rFonts w:cstheme="minorHAnsi"/>
              </w:rPr>
              <w:t>$100,000 was provided last year for a partnership between Tourism Industry Council Tasmania and Burnie-based business Local Carbon to undertake a carbon accounting pilot with local operators.</w:t>
            </w:r>
          </w:p>
        </w:tc>
      </w:tr>
    </w:tbl>
    <w:p w14:paraId="3A8F4A96" w14:textId="77777777" w:rsidR="00BF1A85" w:rsidRDefault="00BF1A85">
      <w:pPr>
        <w:spacing w:before="0" w:after="160" w:line="259" w:lineRule="auto"/>
        <w:rPr>
          <w:color w:val="173F35" w:themeColor="accent1"/>
          <w:sz w:val="48"/>
          <w:szCs w:val="48"/>
        </w:rPr>
      </w:pPr>
      <w:r>
        <w:lastRenderedPageBreak/>
        <w:br w:type="page"/>
      </w:r>
    </w:p>
    <w:tbl>
      <w:tblPr>
        <w:tblStyle w:val="TableGrid"/>
        <w:tblW w:w="0" w:type="auto"/>
        <w:tblLook w:val="04A0" w:firstRow="1" w:lastRow="0" w:firstColumn="1" w:lastColumn="0" w:noHBand="0" w:noVBand="1"/>
      </w:tblPr>
      <w:tblGrid>
        <w:gridCol w:w="704"/>
        <w:gridCol w:w="5811"/>
        <w:gridCol w:w="1984"/>
        <w:gridCol w:w="1458"/>
      </w:tblGrid>
      <w:tr w:rsidR="00190EF4" w:rsidRPr="00FE788C" w14:paraId="005D707B" w14:textId="77777777" w:rsidTr="0066551C">
        <w:tc>
          <w:tcPr>
            <w:tcW w:w="704" w:type="dxa"/>
            <w:shd w:val="clear" w:color="auto" w:fill="F2F2F2" w:themeFill="background1" w:themeFillShade="F2"/>
          </w:tcPr>
          <w:p w14:paraId="7854ABDC" w14:textId="77777777" w:rsidR="00190EF4" w:rsidRPr="00533D3F" w:rsidRDefault="00190EF4" w:rsidP="0066551C">
            <w:pPr>
              <w:spacing w:before="0" w:after="0"/>
              <w:rPr>
                <w:rFonts w:cstheme="minorHAnsi"/>
              </w:rPr>
            </w:pPr>
            <w:r w:rsidRPr="00533D3F">
              <w:rPr>
                <w:rFonts w:cstheme="minorHAnsi"/>
              </w:rPr>
              <w:lastRenderedPageBreak/>
              <w:t>4.9</w:t>
            </w:r>
          </w:p>
        </w:tc>
        <w:tc>
          <w:tcPr>
            <w:tcW w:w="5811" w:type="dxa"/>
            <w:shd w:val="clear" w:color="auto" w:fill="F2F2F2" w:themeFill="background1" w:themeFillShade="F2"/>
          </w:tcPr>
          <w:p w14:paraId="63521ADE" w14:textId="77777777" w:rsidR="00190EF4" w:rsidRPr="00533D3F" w:rsidRDefault="00190EF4" w:rsidP="0066551C">
            <w:pPr>
              <w:spacing w:before="0"/>
              <w:rPr>
                <w:rFonts w:cstheme="minorHAnsi"/>
              </w:rPr>
            </w:pPr>
            <w:r w:rsidRPr="00533D3F">
              <w:rPr>
                <w:rFonts w:cstheme="minorHAnsi"/>
              </w:rPr>
              <w:t>Examine the impacts on the travel distribution system brought about by the COVID-19 pandemic, including how businesses and consumers will respond to new and different travelling arrangements, and provide suggestions as to how travel and tourism businesses can change and adapt their sales, marketing and business practices to cater to and embrace the new environment. (To be conducted in association with Action 2.6 to study the architecture of the visitor economy.)</w:t>
            </w:r>
          </w:p>
        </w:tc>
        <w:tc>
          <w:tcPr>
            <w:tcW w:w="1984" w:type="dxa"/>
            <w:shd w:val="clear" w:color="auto" w:fill="F2F2F2" w:themeFill="background1" w:themeFillShade="F2"/>
          </w:tcPr>
          <w:p w14:paraId="5FDDB1E7" w14:textId="77777777" w:rsidR="00190EF4" w:rsidRPr="00FE788C" w:rsidRDefault="00190EF4" w:rsidP="0066551C">
            <w:pPr>
              <w:spacing w:before="0" w:after="0"/>
              <w:jc w:val="center"/>
              <w:rPr>
                <w:rFonts w:cstheme="minorHAnsi"/>
              </w:rPr>
            </w:pPr>
          </w:p>
          <w:p w14:paraId="56FEE367" w14:textId="77777777" w:rsidR="00190EF4" w:rsidRPr="00FE788C" w:rsidRDefault="00190EF4" w:rsidP="0066551C">
            <w:pPr>
              <w:spacing w:before="0" w:after="0"/>
              <w:jc w:val="center"/>
              <w:rPr>
                <w:rFonts w:cstheme="minorHAnsi"/>
              </w:rPr>
            </w:pPr>
            <w:r w:rsidRPr="00FE788C">
              <w:rPr>
                <w:rFonts w:cstheme="minorHAnsi"/>
              </w:rPr>
              <w:t xml:space="preserve">TA, Austrade (S&amp;TG, </w:t>
            </w:r>
            <w:r w:rsidRPr="00FE788C">
              <w:rPr>
                <w:rFonts w:cstheme="minorHAnsi"/>
              </w:rPr>
              <w:br/>
              <w:t>VE industry)</w:t>
            </w:r>
          </w:p>
        </w:tc>
        <w:tc>
          <w:tcPr>
            <w:tcW w:w="1458" w:type="dxa"/>
            <w:shd w:val="clear" w:color="auto" w:fill="F2F2F2" w:themeFill="background1" w:themeFillShade="F2"/>
          </w:tcPr>
          <w:p w14:paraId="41C33906" w14:textId="05FBF100" w:rsidR="00BF736C" w:rsidRDefault="004B0326" w:rsidP="0066551C">
            <w:pPr>
              <w:spacing w:before="0" w:after="0" w:line="240" w:lineRule="auto"/>
              <w:rPr>
                <w:rFonts w:cstheme="minorHAnsi"/>
                <w:color w:val="103322" w:themeColor="accent3" w:themeShade="80"/>
                <w:sz w:val="16"/>
                <w:szCs w:val="16"/>
                <w:lang w:val="pt-PT"/>
              </w:rPr>
            </w:pPr>
            <w:r w:rsidRPr="001E4D7B">
              <w:rPr>
                <w:rFonts w:cstheme="minorHAnsi"/>
                <w:noProof/>
                <w:color w:val="103322" w:themeColor="accent3" w:themeShade="80"/>
                <w:sz w:val="16"/>
                <w:szCs w:val="16"/>
                <w:lang w:val="pt-PT"/>
              </w:rPr>
              <w:drawing>
                <wp:anchor distT="0" distB="0" distL="114300" distR="114300" simplePos="0" relativeHeight="251658276" behindDoc="0" locked="0" layoutInCell="1" allowOverlap="1" wp14:anchorId="3C95CE95" wp14:editId="1C5BF07D">
                  <wp:simplePos x="0" y="0"/>
                  <wp:positionH relativeFrom="column">
                    <wp:posOffset>44450</wp:posOffset>
                  </wp:positionH>
                  <wp:positionV relativeFrom="paragraph">
                    <wp:posOffset>218110</wp:posOffset>
                  </wp:positionV>
                  <wp:extent cx="584200" cy="584200"/>
                  <wp:effectExtent l="0" t="0" r="6350" b="6350"/>
                  <wp:wrapSquare wrapText="bothSides"/>
                  <wp:docPr id="1945104609" name="Graphic 1945104609">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0B66C342" w14:textId="539493EE" w:rsidR="00190EF4" w:rsidRPr="00FE788C" w:rsidRDefault="00190EF4" w:rsidP="0066551C">
            <w:pPr>
              <w:spacing w:before="0" w:after="0" w:line="240" w:lineRule="auto"/>
              <w:rPr>
                <w:rFonts w:cstheme="minorHAnsi"/>
              </w:rPr>
            </w:pPr>
            <w:r w:rsidRPr="001E4D7B">
              <w:rPr>
                <w:rFonts w:cstheme="minorHAnsi"/>
                <w:color w:val="103322" w:themeColor="accent3" w:themeShade="80"/>
                <w:sz w:val="16"/>
                <w:szCs w:val="16"/>
                <w:lang w:val="pt-PT"/>
              </w:rPr>
              <w:t>Commenced since November 2023.</w:t>
            </w:r>
          </w:p>
        </w:tc>
      </w:tr>
      <w:tr w:rsidR="00190EF4" w:rsidRPr="00BF1A85" w14:paraId="28F387BA" w14:textId="77777777" w:rsidTr="0066551C">
        <w:tc>
          <w:tcPr>
            <w:tcW w:w="9957" w:type="dxa"/>
            <w:gridSpan w:val="4"/>
          </w:tcPr>
          <w:p w14:paraId="1BB0C653" w14:textId="77777777" w:rsidR="00190EF4" w:rsidRPr="00BF1A85" w:rsidRDefault="00190EF4" w:rsidP="0066551C">
            <w:pPr>
              <w:spacing w:before="0" w:after="0"/>
              <w:rPr>
                <w:rFonts w:cs="Calibri"/>
                <w:b/>
                <w:bCs/>
                <w:sz w:val="22"/>
                <w:szCs w:val="22"/>
              </w:rPr>
            </w:pPr>
            <w:r w:rsidRPr="00BF1A85">
              <w:rPr>
                <w:rFonts w:cs="Calibri"/>
                <w:b/>
                <w:bCs/>
                <w:sz w:val="22"/>
                <w:szCs w:val="22"/>
              </w:rPr>
              <w:t xml:space="preserve">Ongoing activity: </w:t>
            </w:r>
          </w:p>
          <w:p w14:paraId="67B51500" w14:textId="77777777" w:rsidR="00190EF4" w:rsidRPr="00BF1A85" w:rsidRDefault="00190EF4" w:rsidP="0066551C">
            <w:pPr>
              <w:spacing w:before="0"/>
              <w:rPr>
                <w:b/>
                <w:sz w:val="22"/>
                <w:szCs w:val="22"/>
              </w:rPr>
            </w:pPr>
            <w:r w:rsidRPr="00BF1A85">
              <w:rPr>
                <w:rFonts w:cs="Calibri"/>
              </w:rPr>
              <w:t>T</w:t>
            </w:r>
            <w:r>
              <w:rPr>
                <w:rFonts w:cs="Calibri"/>
              </w:rPr>
              <w:t xml:space="preserve">ourism </w:t>
            </w:r>
            <w:r w:rsidRPr="00BF1A85">
              <w:rPr>
                <w:rFonts w:cs="Calibri"/>
              </w:rPr>
              <w:t>A</w:t>
            </w:r>
            <w:r>
              <w:rPr>
                <w:rFonts w:cs="Calibri"/>
              </w:rPr>
              <w:t>ustralia</w:t>
            </w:r>
            <w:r w:rsidRPr="00BF1A85">
              <w:rPr>
                <w:rFonts w:cs="Calibri"/>
              </w:rPr>
              <w:t xml:space="preserve"> has commissioned research on the state of the travel distribution system, the impacts of COVID on the system, and what the near future might look like. This research will examine the distribution landscape and outlook, consumer behaviour, booking and travel trends, and what the implications might be for TA’s strategy, the work of STOs, and the impact on operators.</w:t>
            </w:r>
          </w:p>
        </w:tc>
      </w:tr>
      <w:tr w:rsidR="00190EF4" w:rsidRPr="00BF1A85" w14:paraId="4ED185F4" w14:textId="77777777" w:rsidTr="0066551C">
        <w:trPr>
          <w:trHeight w:val="1085"/>
        </w:trPr>
        <w:tc>
          <w:tcPr>
            <w:tcW w:w="704" w:type="dxa"/>
            <w:shd w:val="clear" w:color="auto" w:fill="F2F2F2" w:themeFill="background1" w:themeFillShade="F2"/>
          </w:tcPr>
          <w:p w14:paraId="21AAC589" w14:textId="77777777" w:rsidR="00190EF4" w:rsidRPr="00BF1A85" w:rsidRDefault="00190EF4" w:rsidP="0066551C">
            <w:pPr>
              <w:spacing w:before="0" w:after="0"/>
              <w:rPr>
                <w:rFonts w:cstheme="minorHAnsi"/>
              </w:rPr>
            </w:pPr>
            <w:r w:rsidRPr="00BF1A85">
              <w:rPr>
                <w:rFonts w:cstheme="minorHAnsi"/>
              </w:rPr>
              <w:t>4.10</w:t>
            </w:r>
          </w:p>
        </w:tc>
        <w:tc>
          <w:tcPr>
            <w:tcW w:w="5811" w:type="dxa"/>
            <w:shd w:val="clear" w:color="auto" w:fill="F2F2F2" w:themeFill="background1" w:themeFillShade="F2"/>
          </w:tcPr>
          <w:p w14:paraId="2F68DFE1" w14:textId="77777777" w:rsidR="00190EF4" w:rsidRPr="00BF1A85" w:rsidRDefault="00190EF4" w:rsidP="0066551C">
            <w:pPr>
              <w:tabs>
                <w:tab w:val="left" w:pos="975"/>
              </w:tabs>
              <w:spacing w:before="0"/>
              <w:rPr>
                <w:rFonts w:cstheme="minorHAnsi"/>
              </w:rPr>
            </w:pPr>
            <w:r w:rsidRPr="00BF1A85">
              <w:rPr>
                <w:rFonts w:cstheme="minorHAnsi"/>
              </w:rPr>
              <w:t>Support tourism and accommodation providers to set their own prices when guests contact them directly to book.</w:t>
            </w:r>
          </w:p>
        </w:tc>
        <w:tc>
          <w:tcPr>
            <w:tcW w:w="1984" w:type="dxa"/>
            <w:shd w:val="clear" w:color="auto" w:fill="F2F2F2" w:themeFill="background1" w:themeFillShade="F2"/>
          </w:tcPr>
          <w:p w14:paraId="65617CAC" w14:textId="77777777" w:rsidR="00190EF4" w:rsidRPr="00BF1A85" w:rsidRDefault="00190EF4" w:rsidP="0066551C">
            <w:pPr>
              <w:spacing w:before="0" w:after="0"/>
              <w:jc w:val="center"/>
              <w:rPr>
                <w:rFonts w:cstheme="minorHAnsi"/>
              </w:rPr>
            </w:pPr>
            <w:r w:rsidRPr="00BF1A85">
              <w:rPr>
                <w:rFonts w:cstheme="minorHAnsi"/>
              </w:rPr>
              <w:t xml:space="preserve">Austrade, Treasury, </w:t>
            </w:r>
            <w:r w:rsidRPr="00BF1A85">
              <w:rPr>
                <w:rFonts w:cstheme="minorHAnsi"/>
              </w:rPr>
              <w:br/>
              <w:t>VE industry</w:t>
            </w:r>
          </w:p>
        </w:tc>
        <w:tc>
          <w:tcPr>
            <w:tcW w:w="1458" w:type="dxa"/>
            <w:shd w:val="clear" w:color="auto" w:fill="F2F2F2" w:themeFill="background1" w:themeFillShade="F2"/>
          </w:tcPr>
          <w:p w14:paraId="67F8CCB1" w14:textId="77777777" w:rsidR="00190EF4" w:rsidRPr="00BF1A85" w:rsidRDefault="00190EF4" w:rsidP="0066551C">
            <w:pPr>
              <w:spacing w:before="0" w:after="0"/>
              <w:rPr>
                <w:rFonts w:cstheme="minorHAnsi"/>
              </w:rPr>
            </w:pPr>
            <w:r w:rsidRPr="00BF1A85">
              <w:rPr>
                <w:rFonts w:cstheme="minorHAnsi"/>
                <w:noProof/>
              </w:rPr>
              <w:drawing>
                <wp:anchor distT="0" distB="0" distL="114300" distR="114300" simplePos="0" relativeHeight="251658275" behindDoc="0" locked="0" layoutInCell="1" allowOverlap="1" wp14:anchorId="0A0BED69" wp14:editId="069F8D1F">
                  <wp:simplePos x="0" y="0"/>
                  <wp:positionH relativeFrom="column">
                    <wp:posOffset>92075</wp:posOffset>
                  </wp:positionH>
                  <wp:positionV relativeFrom="paragraph">
                    <wp:posOffset>60960</wp:posOffset>
                  </wp:positionV>
                  <wp:extent cx="584200" cy="584200"/>
                  <wp:effectExtent l="0" t="0" r="6350" b="6350"/>
                  <wp:wrapSquare wrapText="bothSides"/>
                  <wp:docPr id="1763916794" name="Graphic 176391679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190EF4" w:rsidRPr="00BF1A85" w14:paraId="3D77BBFF" w14:textId="77777777" w:rsidTr="0066551C">
        <w:trPr>
          <w:trHeight w:val="905"/>
        </w:trPr>
        <w:tc>
          <w:tcPr>
            <w:tcW w:w="9957" w:type="dxa"/>
            <w:gridSpan w:val="4"/>
          </w:tcPr>
          <w:p w14:paraId="570CD1CF" w14:textId="77777777" w:rsidR="00190EF4" w:rsidRPr="00BF1A85" w:rsidRDefault="00190EF4" w:rsidP="0066551C">
            <w:pPr>
              <w:spacing w:before="0" w:after="0"/>
              <w:rPr>
                <w:rFonts w:cstheme="minorHAnsi"/>
                <w:b/>
                <w:bCs/>
                <w:sz w:val="22"/>
                <w:szCs w:val="22"/>
              </w:rPr>
            </w:pPr>
            <w:r w:rsidRPr="00BF1A85">
              <w:rPr>
                <w:rFonts w:cstheme="minorHAnsi"/>
                <w:b/>
                <w:bCs/>
                <w:sz w:val="22"/>
                <w:szCs w:val="22"/>
              </w:rPr>
              <w:t>Ongoing activity:</w:t>
            </w:r>
          </w:p>
          <w:p w14:paraId="3D428F14" w14:textId="7A2A9756" w:rsidR="00190EF4" w:rsidRPr="00BF1A85" w:rsidRDefault="00E943B0" w:rsidP="00E943B0">
            <w:pPr>
              <w:spacing w:before="0"/>
              <w:rPr>
                <w:rFonts w:eastAsia="Times New Roman" w:cs="Calibri"/>
                <w:color w:val="000000"/>
                <w:lang w:eastAsia="en-AU"/>
              </w:rPr>
            </w:pPr>
            <w:r w:rsidRPr="00E943B0">
              <w:rPr>
                <w:rFonts w:eastAsia="Times New Roman" w:cs="Calibri"/>
                <w:color w:val="000000"/>
                <w:lang w:eastAsia="en-AU"/>
              </w:rPr>
              <w:t xml:space="preserve">Following </w:t>
            </w:r>
            <w:r w:rsidR="00113999">
              <w:rPr>
                <w:rFonts w:eastAsia="Times New Roman" w:cs="Calibri"/>
                <w:color w:val="000000"/>
                <w:lang w:eastAsia="en-AU"/>
              </w:rPr>
              <w:t xml:space="preserve">public </w:t>
            </w:r>
            <w:r w:rsidRPr="00E943B0">
              <w:rPr>
                <w:rFonts w:eastAsia="Times New Roman" w:cs="Calibri"/>
                <w:color w:val="000000"/>
                <w:lang w:eastAsia="en-AU"/>
              </w:rPr>
              <w:t>consultation</w:t>
            </w:r>
            <w:r>
              <w:rPr>
                <w:rFonts w:eastAsia="Times New Roman" w:cs="Calibri"/>
                <w:color w:val="000000"/>
                <w:lang w:eastAsia="en-AU"/>
              </w:rPr>
              <w:t xml:space="preserve"> by Treasury and Austrade in 2023, this matter </w:t>
            </w:r>
            <w:r w:rsidR="00113999">
              <w:rPr>
                <w:rFonts w:eastAsia="Times New Roman" w:cs="Calibri"/>
                <w:color w:val="000000"/>
                <w:lang w:eastAsia="en-AU"/>
              </w:rPr>
              <w:t>was</w:t>
            </w:r>
            <w:r>
              <w:rPr>
                <w:rFonts w:eastAsia="Times New Roman" w:cs="Calibri"/>
                <w:color w:val="000000"/>
                <w:lang w:eastAsia="en-AU"/>
              </w:rPr>
              <w:t xml:space="preserve"> referred to Treasury’s Competition Taskforce. </w:t>
            </w:r>
            <w:r w:rsidRPr="00E943B0">
              <w:rPr>
                <w:rFonts w:eastAsia="Times New Roman" w:cs="Calibri"/>
                <w:color w:val="000000"/>
                <w:lang w:eastAsia="en-AU"/>
              </w:rPr>
              <w:t xml:space="preserve"> </w:t>
            </w:r>
          </w:p>
        </w:tc>
      </w:tr>
    </w:tbl>
    <w:p w14:paraId="3573F549" w14:textId="77777777" w:rsidR="00190EF4" w:rsidRPr="00433C53" w:rsidRDefault="00190EF4" w:rsidP="00190EF4">
      <w:pPr>
        <w:tabs>
          <w:tab w:val="left" w:pos="2360"/>
        </w:tabs>
        <w:spacing w:before="0" w:after="160" w:line="259" w:lineRule="auto"/>
        <w:rPr>
          <w:rFonts w:asciiTheme="minorHAnsi" w:hAnsiTheme="minorHAnsi"/>
          <w:sz w:val="22"/>
          <w:szCs w:val="22"/>
        </w:rPr>
      </w:pPr>
      <w:r>
        <w:rPr>
          <w:noProof/>
        </w:rPr>
        <w:drawing>
          <wp:inline distT="0" distB="0" distL="0" distR="0" wp14:anchorId="31F585AD" wp14:editId="33160628">
            <wp:extent cx="213995" cy="213995"/>
            <wp:effectExtent l="0" t="0" r="0" b="0"/>
            <wp:docPr id="303756002" name="Picture 303756002"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7613"/>
                    <pic:cNvPicPr/>
                  </pic:nvPicPr>
                  <pic:blipFill>
                    <a:blip r:embed="rId2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9B0ECE5-92D7-39D9-4045-DFB52EB19E78}"/>
                        </a:ext>
                      </a:extLst>
                    </a:blip>
                    <a:stretch>
                      <a:fillRect/>
                    </a:stretch>
                  </pic:blipFill>
                  <pic:spPr>
                    <a:xfrm>
                      <a:off x="0" y="0"/>
                      <a:ext cx="213995" cy="213995"/>
                    </a:xfrm>
                    <a:prstGeom prst="rect">
                      <a:avLst/>
                    </a:prstGeom>
                  </pic:spPr>
                </pic:pic>
              </a:graphicData>
            </a:graphic>
          </wp:inline>
        </w:drawing>
      </w:r>
      <w:r w:rsidRPr="4EA8387A">
        <w:rPr>
          <w:rFonts w:asciiTheme="minorHAnsi" w:hAnsiTheme="minorHAnsi"/>
          <w:sz w:val="22"/>
          <w:szCs w:val="22"/>
        </w:rPr>
        <w:t>Complete</w:t>
      </w:r>
      <w:r>
        <w:rPr>
          <w:noProof/>
        </w:rPr>
        <w:drawing>
          <wp:inline distT="0" distB="0" distL="0" distR="0" wp14:anchorId="6EF6EADE" wp14:editId="119D4BA6">
            <wp:extent cx="236620" cy="236620"/>
            <wp:effectExtent l="0" t="0" r="6350" b="6350"/>
            <wp:docPr id="1316393210" name="Picture 1316393210"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748635"/>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2BD178B9-F944-B556-DF1C-2E036187EA81}"/>
                        </a:ext>
                      </a:extLst>
                    </a:blip>
                    <a:stretch>
                      <a:fillRect/>
                    </a:stretch>
                  </pic:blipFill>
                  <pic:spPr>
                    <a:xfrm>
                      <a:off x="0" y="0"/>
                      <a:ext cx="236620" cy="236620"/>
                    </a:xfrm>
                    <a:prstGeom prst="rect">
                      <a:avLst/>
                    </a:prstGeom>
                  </pic:spPr>
                </pic:pic>
              </a:graphicData>
            </a:graphic>
          </wp:inline>
        </w:drawing>
      </w:r>
      <w:r>
        <w:rPr>
          <w:rFonts w:asciiTheme="minorHAnsi" w:hAnsiTheme="minorHAnsi"/>
          <w:sz w:val="22"/>
          <w:szCs w:val="22"/>
        </w:rPr>
        <w:t>On track</w:t>
      </w:r>
      <w:r>
        <w:rPr>
          <w:noProof/>
        </w:rPr>
        <w:drawing>
          <wp:inline distT="0" distB="0" distL="0" distR="0" wp14:anchorId="5A6BE2AA" wp14:editId="77E378E8">
            <wp:extent cx="298995" cy="276938"/>
            <wp:effectExtent l="0" t="0" r="8890" b="0"/>
            <wp:docPr id="275764184" name="Picture 275764184"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315180"/>
                    <pic:cNvPicPr/>
                  </pic:nvPicPr>
                  <pic:blipFill>
                    <a:blip r:embed="rId29">
                      <a:extLst>
                        <a:ext uri="{28A0092B-C50C-407E-A947-70E740481C1C}">
                          <a14:useLocalDpi xmlns:a14="http://schemas.microsoft.com/office/drawing/2010/main" val="0"/>
                        </a:ext>
                      </a:extLst>
                    </a:blip>
                    <a:stretch>
                      <a:fillRect/>
                    </a:stretch>
                  </pic:blipFill>
                  <pic:spPr>
                    <a:xfrm>
                      <a:off x="0" y="0"/>
                      <a:ext cx="298995" cy="276938"/>
                    </a:xfrm>
                    <a:prstGeom prst="rect">
                      <a:avLst/>
                    </a:prstGeom>
                  </pic:spPr>
                </pic:pic>
              </a:graphicData>
            </a:graphic>
          </wp:inline>
        </w:drawing>
      </w:r>
      <w:r w:rsidRPr="4EA8387A">
        <w:rPr>
          <w:rFonts w:asciiTheme="minorHAnsi" w:hAnsiTheme="minorHAnsi"/>
          <w:sz w:val="22"/>
          <w:szCs w:val="22"/>
        </w:rPr>
        <w:t>Pending</w:t>
      </w:r>
    </w:p>
    <w:p w14:paraId="20041FEB" w14:textId="77777777" w:rsidR="00190EF4" w:rsidRDefault="00190EF4">
      <w:pPr>
        <w:spacing w:before="0" w:after="160" w:line="259" w:lineRule="auto"/>
        <w:rPr>
          <w:color w:val="173F35" w:themeColor="accent1"/>
          <w:sz w:val="48"/>
          <w:szCs w:val="48"/>
        </w:rPr>
      </w:pPr>
      <w:r>
        <w:br w:type="page"/>
      </w:r>
    </w:p>
    <w:p w14:paraId="09292716" w14:textId="69AA0504" w:rsidR="00AB50DD" w:rsidRPr="00433C53" w:rsidRDefault="00AB50DD" w:rsidP="00AB50DD">
      <w:pPr>
        <w:pStyle w:val="Heading1"/>
      </w:pPr>
      <w:r w:rsidRPr="00433C53">
        <w:lastRenderedPageBreak/>
        <w:t>Priority 5: Enhance visitor infrastructure</w:t>
      </w:r>
    </w:p>
    <w:p w14:paraId="0E2E3AD1" w14:textId="6B8DB8F5" w:rsidR="73C5BCB9" w:rsidRPr="001E4D7B" w:rsidRDefault="00460A47" w:rsidP="001E4D7B">
      <w:pPr>
        <w:rPr>
          <w:rFonts w:cstheme="minorHAnsi"/>
        </w:rPr>
      </w:pPr>
      <w:r w:rsidRPr="001E4D7B">
        <w:rPr>
          <w:rFonts w:cstheme="minorHAnsi"/>
        </w:rPr>
        <w:t xml:space="preserve">Government, industry and investors are actively driving investment into tourism infrastructure and assets. </w:t>
      </w:r>
      <w:r w:rsidR="73C5BCB9" w:rsidRPr="001E4D7B">
        <w:rPr>
          <w:rFonts w:cstheme="minorHAnsi"/>
        </w:rPr>
        <w:t>TRA’s annual review of the tourism investment pipeline for 2022-23 showed continued growth in the number and value of large tourism-related projects. The Tourism Investment Monitor identified 307 tourism investment projects (worth $20 million or more), worth a total of $56.1billion in 2022-23. These projects cover the accommodation, aviation, and arts, recreation and business services sectors. They exclude other transport infrastructure and mixed-use projects (that may combine hotels with residential and commercial components).</w:t>
      </w:r>
    </w:p>
    <w:p w14:paraId="344E7129" w14:textId="402DAEB4" w:rsidR="00D82492" w:rsidRPr="001E4D7B" w:rsidRDefault="00460A47" w:rsidP="001E4D7B">
      <w:pPr>
        <w:rPr>
          <w:rFonts w:cstheme="minorHAnsi"/>
        </w:rPr>
      </w:pPr>
      <w:r w:rsidRPr="001E4D7B">
        <w:rPr>
          <w:rFonts w:cstheme="minorHAnsi"/>
        </w:rPr>
        <w:t xml:space="preserve">Key regulatory reforms to encourage and streamline investment are also underway. Examples include the Government’s Aviation White Paper and the Nature Positive Plan, which will improve trust, transparency and efficiency for environmental approvals. </w:t>
      </w:r>
      <w:r w:rsidR="00AE0DE5" w:rsidRPr="001E4D7B">
        <w:rPr>
          <w:rFonts w:cstheme="minorHAnsi"/>
        </w:rPr>
        <w:t>Governments and the visitor economy industry are also taking steps to p</w:t>
      </w:r>
      <w:r w:rsidR="00F822A7" w:rsidRPr="001E4D7B">
        <w:rPr>
          <w:rFonts w:cstheme="minorHAnsi"/>
        </w:rPr>
        <w:t>r</w:t>
      </w:r>
      <w:r w:rsidR="00AE0DE5" w:rsidRPr="001E4D7B">
        <w:rPr>
          <w:rFonts w:cstheme="minorHAnsi"/>
        </w:rPr>
        <w:t>ovide accessible visitor infrastructure and improve information to offer more inclusive experiences.</w:t>
      </w:r>
    </w:p>
    <w:p w14:paraId="28A3F6EB" w14:textId="600F2160" w:rsidR="00590139" w:rsidRDefault="00590139" w:rsidP="007C08CC">
      <w:pPr>
        <w:rPr>
          <w:lang w:val="en-US"/>
        </w:rPr>
      </w:pPr>
      <w:r>
        <w:rPr>
          <w:lang w:val="en-US"/>
        </w:rPr>
        <w:t>Since the last implementation report:</w:t>
      </w:r>
    </w:p>
    <w:p w14:paraId="4A11976D" w14:textId="520A66A7" w:rsidR="00300882" w:rsidRPr="00300882" w:rsidRDefault="00D82492" w:rsidP="00300882">
      <w:pPr>
        <w:pStyle w:val="ListParagraph"/>
        <w:numPr>
          <w:ilvl w:val="0"/>
          <w:numId w:val="23"/>
        </w:numPr>
        <w:rPr>
          <w:lang w:val="pt-PT"/>
        </w:rPr>
      </w:pPr>
      <w:r>
        <w:rPr>
          <w:lang w:val="pt-PT"/>
        </w:rPr>
        <w:t xml:space="preserve">Tourism Mininsters launched the WELCOME Framework to support businesses make </w:t>
      </w:r>
      <w:r w:rsidRPr="001C007C">
        <w:rPr>
          <w:rFonts w:eastAsia="Calibri" w:cs="Calibri"/>
        </w:rPr>
        <w:t>tourism more accessible to all travellers</w:t>
      </w:r>
      <w:r>
        <w:rPr>
          <w:rFonts w:eastAsia="Calibri" w:cs="Calibri"/>
        </w:rPr>
        <w:t>.</w:t>
      </w:r>
    </w:p>
    <w:p w14:paraId="6D80AC7B" w14:textId="04A829DD" w:rsidR="00C0075D" w:rsidRPr="00575908" w:rsidRDefault="00C0075D" w:rsidP="00C0075D">
      <w:pPr>
        <w:pStyle w:val="ListParagraph"/>
        <w:numPr>
          <w:ilvl w:val="0"/>
          <w:numId w:val="23"/>
        </w:numPr>
        <w:rPr>
          <w:lang w:val="pt-PT"/>
        </w:rPr>
      </w:pPr>
      <w:r w:rsidRPr="00300882">
        <w:rPr>
          <w:rFonts w:eastAsia="Calibri" w:cs="Calibri"/>
        </w:rPr>
        <w:t xml:space="preserve">The Queensland Government </w:t>
      </w:r>
      <w:r>
        <w:rPr>
          <w:rFonts w:eastAsia="Calibri" w:cs="Calibri"/>
        </w:rPr>
        <w:t xml:space="preserve">announced </w:t>
      </w:r>
      <w:r w:rsidRPr="00300882">
        <w:rPr>
          <w:rFonts w:eastAsia="Calibri" w:cs="Calibri"/>
        </w:rPr>
        <w:t>an additional $12 million in accessible tourism to ensure Queensland’s tourism industry better caters to visitors of all abilities</w:t>
      </w:r>
      <w:r w:rsidR="00A310B2">
        <w:rPr>
          <w:rFonts w:eastAsia="Calibri" w:cs="Calibri"/>
        </w:rPr>
        <w:t xml:space="preserve"> as part of its Year of Accessible Tourism</w:t>
      </w:r>
      <w:r w:rsidRPr="00300882">
        <w:rPr>
          <w:rFonts w:eastAsia="Calibri" w:cs="Calibri"/>
        </w:rPr>
        <w:t>.</w:t>
      </w:r>
    </w:p>
    <w:p w14:paraId="0A26D6BA" w14:textId="6176CF16" w:rsidR="00E240D7" w:rsidRPr="00E240D7" w:rsidRDefault="00E240D7" w:rsidP="00300882">
      <w:pPr>
        <w:pStyle w:val="ListParagraph"/>
        <w:numPr>
          <w:ilvl w:val="0"/>
          <w:numId w:val="23"/>
        </w:numPr>
        <w:rPr>
          <w:lang w:val="pt-PT"/>
        </w:rPr>
      </w:pPr>
      <w:r>
        <w:rPr>
          <w:lang w:val="pt-PT"/>
        </w:rPr>
        <w:t xml:space="preserve">Ongoing </w:t>
      </w:r>
      <w:r w:rsidR="006B494C">
        <w:rPr>
          <w:lang w:val="pt-PT"/>
        </w:rPr>
        <w:t xml:space="preserve">infrastructure </w:t>
      </w:r>
      <w:r>
        <w:rPr>
          <w:lang w:val="pt-PT"/>
        </w:rPr>
        <w:t xml:space="preserve">upgrades to Commonwealth National Parks continue with the Government’s </w:t>
      </w:r>
      <w:r w:rsidR="006B494C">
        <w:rPr>
          <w:lang w:val="pt-PT"/>
        </w:rPr>
        <w:t>$233 million investment.</w:t>
      </w:r>
    </w:p>
    <w:p w14:paraId="71822F35" w14:textId="1BBEB2C6" w:rsidR="00D82492" w:rsidRPr="001D7A9F" w:rsidRDefault="000A2F64" w:rsidP="00300882">
      <w:pPr>
        <w:pStyle w:val="ListParagraph"/>
        <w:numPr>
          <w:ilvl w:val="0"/>
          <w:numId w:val="23"/>
        </w:numPr>
        <w:rPr>
          <w:lang w:val="pt-PT"/>
        </w:rPr>
      </w:pPr>
      <w:r>
        <w:rPr>
          <w:rFonts w:eastAsia="Calibri" w:cs="Calibri"/>
        </w:rPr>
        <w:t>T</w:t>
      </w:r>
      <w:r w:rsidRPr="002A78AD">
        <w:rPr>
          <w:rFonts w:eastAsia="Calibri" w:cs="Calibri"/>
        </w:rPr>
        <w:t xml:space="preserve">he </w:t>
      </w:r>
      <w:r>
        <w:rPr>
          <w:rFonts w:eastAsia="Calibri" w:cs="Calibri"/>
        </w:rPr>
        <w:t>Australian Government</w:t>
      </w:r>
      <w:r w:rsidR="006B62CB">
        <w:rPr>
          <w:rFonts w:eastAsia="Calibri" w:cs="Calibri"/>
        </w:rPr>
        <w:t xml:space="preserve"> announced the</w:t>
      </w:r>
      <w:r>
        <w:rPr>
          <w:rFonts w:eastAsia="Calibri" w:cs="Calibri"/>
        </w:rPr>
        <w:t xml:space="preserve"> </w:t>
      </w:r>
      <w:r w:rsidRPr="00C0075D">
        <w:rPr>
          <w:rFonts w:eastAsia="Calibri" w:cs="Calibri"/>
          <w:i/>
        </w:rPr>
        <w:t>Remote Airstrip Upgrade Program</w:t>
      </w:r>
      <w:r w:rsidRPr="002A78AD">
        <w:rPr>
          <w:rFonts w:eastAsia="Calibri" w:cs="Calibri"/>
        </w:rPr>
        <w:t xml:space="preserve"> will be extended with an additional $50 million over three years, to improve safety of remote airstrips and accessibility for people with disability</w:t>
      </w:r>
      <w:r w:rsidRPr="002C4CD1">
        <w:rPr>
          <w:rFonts w:ascii="Arial" w:eastAsia="Times New Roman" w:hAnsi="Arial" w:cs="Arial"/>
          <w:color w:val="212529"/>
          <w:sz w:val="24"/>
          <w:szCs w:val="24"/>
          <w:lang w:eastAsia="en-AU"/>
        </w:rPr>
        <w:t>.</w:t>
      </w:r>
    </w:p>
    <w:p w14:paraId="1706DC4F" w14:textId="0085FBC8" w:rsidR="001D7A9F" w:rsidRPr="00EF394C" w:rsidRDefault="001D7A9F" w:rsidP="00300882">
      <w:pPr>
        <w:pStyle w:val="ListParagraph"/>
        <w:numPr>
          <w:ilvl w:val="0"/>
          <w:numId w:val="23"/>
        </w:numPr>
        <w:rPr>
          <w:lang w:val="pt-PT"/>
        </w:rPr>
      </w:pPr>
      <w:r>
        <w:rPr>
          <w:lang w:val="pt-PT"/>
        </w:rPr>
        <w:t xml:space="preserve">The Australian Government announced </w:t>
      </w:r>
      <w:r w:rsidR="00D970C1">
        <w:rPr>
          <w:lang w:val="pt-PT"/>
        </w:rPr>
        <w:t xml:space="preserve">an extention to </w:t>
      </w:r>
      <w:r w:rsidR="00194691">
        <w:rPr>
          <w:i/>
          <w:iCs/>
          <w:lang w:val="pt-PT"/>
        </w:rPr>
        <w:t>Regional Airports Program</w:t>
      </w:r>
      <w:r w:rsidR="00194691">
        <w:rPr>
          <w:lang w:val="pt-PT"/>
        </w:rPr>
        <w:t xml:space="preserve"> with </w:t>
      </w:r>
      <w:r>
        <w:rPr>
          <w:lang w:val="pt-PT"/>
        </w:rPr>
        <w:t xml:space="preserve">an additional $40 million </w:t>
      </w:r>
      <w:r w:rsidR="009A59B6">
        <w:rPr>
          <w:lang w:val="pt-PT"/>
        </w:rPr>
        <w:t>in grant funding</w:t>
      </w:r>
      <w:r w:rsidR="0004396F">
        <w:rPr>
          <w:lang w:val="pt-PT"/>
        </w:rPr>
        <w:t xml:space="preserve"> over three years from 2024-25.</w:t>
      </w:r>
    </w:p>
    <w:p w14:paraId="1FA802E5" w14:textId="28866B71" w:rsidR="00EF394C" w:rsidRPr="008103EA" w:rsidRDefault="00EF394C" w:rsidP="00300882">
      <w:pPr>
        <w:pStyle w:val="ListParagraph"/>
        <w:numPr>
          <w:ilvl w:val="0"/>
          <w:numId w:val="23"/>
        </w:numPr>
        <w:rPr>
          <w:lang w:val="pt-PT"/>
        </w:rPr>
      </w:pPr>
      <w:r>
        <w:rPr>
          <w:rFonts w:eastAsia="Calibri" w:cs="Calibri"/>
        </w:rPr>
        <w:t xml:space="preserve">The Minister for Infrastructure, Transport, Regional Development and Local Government announced funding for </w:t>
      </w:r>
      <w:r w:rsidRPr="00FF4C55">
        <w:rPr>
          <w:rFonts w:eastAsia="Calibri" w:cs="Calibri"/>
        </w:rPr>
        <w:t>40 projects</w:t>
      </w:r>
      <w:r>
        <w:rPr>
          <w:rFonts w:eastAsia="Calibri" w:cs="Calibri"/>
        </w:rPr>
        <w:t xml:space="preserve"> under the first round of the </w:t>
      </w:r>
      <w:r w:rsidRPr="00EF394C">
        <w:rPr>
          <w:rFonts w:eastAsia="Calibri" w:cs="Calibri"/>
          <w:i/>
          <w:iCs/>
        </w:rPr>
        <w:t>Growing Regions Program</w:t>
      </w:r>
      <w:r>
        <w:rPr>
          <w:rFonts w:eastAsia="Calibri" w:cs="Calibri"/>
        </w:rPr>
        <w:t>.</w:t>
      </w:r>
    </w:p>
    <w:p w14:paraId="5EB9A7B0" w14:textId="77777777" w:rsidR="004F17BB" w:rsidRPr="004F17BB" w:rsidRDefault="00575908">
      <w:pPr>
        <w:pStyle w:val="ListParagraph"/>
        <w:numPr>
          <w:ilvl w:val="0"/>
          <w:numId w:val="23"/>
        </w:numPr>
        <w:spacing w:before="0"/>
        <w:rPr>
          <w:rFonts w:eastAsia="Calibri" w:cs="Calibri"/>
          <w:lang w:val="en-US"/>
        </w:rPr>
      </w:pPr>
      <w:r w:rsidRPr="004F17BB">
        <w:rPr>
          <w:rFonts w:eastAsia="Calibri" w:cs="Calibri"/>
        </w:rPr>
        <w:t xml:space="preserve">The Australian Border Force (ABF) completed upgrades to our arrivals SmartGates at </w:t>
      </w:r>
      <w:r w:rsidR="001E4D7B" w:rsidRPr="004F17BB">
        <w:rPr>
          <w:rFonts w:eastAsia="Calibri" w:cs="Calibri"/>
        </w:rPr>
        <w:t>several</w:t>
      </w:r>
      <w:r w:rsidRPr="004F17BB">
        <w:rPr>
          <w:rFonts w:eastAsia="Calibri" w:cs="Calibri"/>
        </w:rPr>
        <w:t xml:space="preserve"> international airport</w:t>
      </w:r>
      <w:r w:rsidR="006B62CB" w:rsidRPr="004F17BB">
        <w:rPr>
          <w:rFonts w:eastAsia="Calibri" w:cs="Calibri"/>
        </w:rPr>
        <w:t>s</w:t>
      </w:r>
      <w:r w:rsidRPr="004F17BB">
        <w:rPr>
          <w:rFonts w:eastAsia="Calibri" w:cs="Calibri"/>
        </w:rPr>
        <w:t xml:space="preserve"> across Australia.</w:t>
      </w:r>
      <w:r w:rsidR="004F17BB" w:rsidRPr="004F17BB">
        <w:rPr>
          <w:rFonts w:eastAsia="Calibri" w:cs="Calibri"/>
        </w:rPr>
        <w:t xml:space="preserve"> </w:t>
      </w:r>
    </w:p>
    <w:p w14:paraId="577BCA72" w14:textId="4195941E" w:rsidR="004C7CDF" w:rsidRDefault="003C3679">
      <w:pPr>
        <w:pStyle w:val="ListParagraph"/>
        <w:numPr>
          <w:ilvl w:val="0"/>
          <w:numId w:val="23"/>
        </w:numPr>
        <w:spacing w:before="0"/>
        <w:rPr>
          <w:rFonts w:eastAsia="Calibri" w:cs="Calibri"/>
          <w:lang w:val="en-US"/>
        </w:rPr>
      </w:pPr>
      <w:r w:rsidRPr="003C3679">
        <w:rPr>
          <w:rFonts w:eastAsia="Calibri" w:cs="Calibri"/>
          <w:lang w:val="en-US"/>
        </w:rPr>
        <w:t xml:space="preserve">Tourism Australia </w:t>
      </w:r>
      <w:r>
        <w:rPr>
          <w:rFonts w:eastAsia="Calibri" w:cs="Calibri"/>
          <w:lang w:val="en-US"/>
        </w:rPr>
        <w:t xml:space="preserve">reports </w:t>
      </w:r>
      <w:r w:rsidR="00457F91">
        <w:rPr>
          <w:rFonts w:eastAsia="Calibri" w:cs="Calibri"/>
          <w:lang w:val="en-US"/>
        </w:rPr>
        <w:t>that as at</w:t>
      </w:r>
      <w:r w:rsidRPr="003C3679">
        <w:rPr>
          <w:rFonts w:eastAsia="Calibri" w:cs="Calibri"/>
          <w:lang w:val="en-US"/>
        </w:rPr>
        <w:t xml:space="preserve"> April 2024, 95 per cent of pre-COVID levels of inbound seats have returned to routes to Australia. Working alongside the states and territories, </w:t>
      </w:r>
      <w:r w:rsidR="004F17BB">
        <w:rPr>
          <w:rFonts w:eastAsia="Calibri" w:cs="Calibri"/>
          <w:lang w:val="en-US"/>
        </w:rPr>
        <w:t xml:space="preserve">TA’s </w:t>
      </w:r>
      <w:r w:rsidRPr="003C3679">
        <w:rPr>
          <w:rFonts w:eastAsia="Calibri" w:cs="Calibri"/>
          <w:lang w:val="en-US"/>
        </w:rPr>
        <w:t xml:space="preserve">airline partnership marketing activities </w:t>
      </w:r>
      <w:r w:rsidR="004C7CDF">
        <w:rPr>
          <w:rFonts w:eastAsia="Calibri" w:cs="Calibri"/>
          <w:lang w:val="en-US"/>
        </w:rPr>
        <w:t xml:space="preserve">partner with </w:t>
      </w:r>
      <w:r w:rsidRPr="003C3679">
        <w:rPr>
          <w:rFonts w:eastAsia="Calibri" w:cs="Calibri"/>
          <w:lang w:val="en-US"/>
        </w:rPr>
        <w:t xml:space="preserve">major airlines to </w:t>
      </w:r>
      <w:r w:rsidR="00AC42BC">
        <w:rPr>
          <w:rFonts w:eastAsia="Calibri" w:cs="Calibri"/>
          <w:lang w:val="en-US"/>
        </w:rPr>
        <w:t xml:space="preserve">help </w:t>
      </w:r>
      <w:r w:rsidRPr="003C3679">
        <w:rPr>
          <w:rFonts w:eastAsia="Calibri" w:cs="Calibri"/>
          <w:lang w:val="en-US"/>
        </w:rPr>
        <w:t xml:space="preserve">sell seats on planes to Australia. </w:t>
      </w:r>
    </w:p>
    <w:p w14:paraId="495D2992" w14:textId="271648C6" w:rsidR="003C3679" w:rsidRPr="003C3679" w:rsidRDefault="00A305A9">
      <w:pPr>
        <w:pStyle w:val="ListParagraph"/>
        <w:numPr>
          <w:ilvl w:val="0"/>
          <w:numId w:val="23"/>
        </w:numPr>
        <w:spacing w:before="0"/>
        <w:rPr>
          <w:rFonts w:eastAsia="Calibri" w:cs="Calibri"/>
          <w:lang w:val="en-US"/>
        </w:rPr>
      </w:pPr>
      <w:r>
        <w:rPr>
          <w:rFonts w:eastAsia="Calibri" w:cs="Calibri"/>
          <w:lang w:val="en-US"/>
        </w:rPr>
        <w:t xml:space="preserve">States and Territories continue to have aviation attraction schemes to rebuild international aviation links. </w:t>
      </w:r>
    </w:p>
    <w:p w14:paraId="06F47D0E" w14:textId="101044AA" w:rsidR="001B0BBD" w:rsidRDefault="001B0BBD">
      <w:pPr>
        <w:spacing w:before="0" w:after="160" w:line="259" w:lineRule="auto"/>
        <w:rPr>
          <w:rFonts w:eastAsia="Calibri" w:cs="Calibri"/>
          <w:lang w:val="en-US"/>
        </w:rPr>
      </w:pPr>
      <w:r>
        <w:rPr>
          <w:rFonts w:eastAsia="Calibri" w:cs="Calibri"/>
          <w:lang w:val="en-US"/>
        </w:rPr>
        <w:br w:type="page"/>
      </w:r>
    </w:p>
    <w:tbl>
      <w:tblPr>
        <w:tblStyle w:val="TableGrid"/>
        <w:tblW w:w="99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90"/>
        <w:gridCol w:w="150"/>
        <w:gridCol w:w="5640"/>
        <w:gridCol w:w="2025"/>
        <w:gridCol w:w="1425"/>
        <w:gridCol w:w="15"/>
      </w:tblGrid>
      <w:tr w:rsidR="30C36851" w:rsidRPr="00F822A7" w14:paraId="665DB9FE" w14:textId="77777777" w:rsidTr="00AF4956">
        <w:trPr>
          <w:gridAfter w:val="1"/>
          <w:wAfter w:w="15" w:type="dxa"/>
          <w:trHeight w:val="300"/>
        </w:trPr>
        <w:tc>
          <w:tcPr>
            <w:tcW w:w="840" w:type="dxa"/>
            <w:gridSpan w:val="2"/>
            <w:shd w:val="clear" w:color="auto" w:fill="216644" w:themeFill="accent3"/>
            <w:tcMar>
              <w:left w:w="105" w:type="dxa"/>
              <w:right w:w="105" w:type="dxa"/>
            </w:tcMar>
          </w:tcPr>
          <w:p w14:paraId="27F79DD6" w14:textId="0EAE8AD2" w:rsidR="30C36851" w:rsidRPr="00F822A7" w:rsidRDefault="30C36851" w:rsidP="00DB1D45">
            <w:pPr>
              <w:spacing w:before="0" w:after="0"/>
              <w:rPr>
                <w:rFonts w:eastAsia="Calibri" w:cs="Calibri"/>
                <w:color w:val="FFFFFF" w:themeColor="background1"/>
              </w:rPr>
            </w:pPr>
            <w:r w:rsidRPr="00F822A7">
              <w:rPr>
                <w:rFonts w:eastAsia="Calibri" w:cs="Calibri"/>
                <w:b/>
                <w:bCs/>
                <w:color w:val="FFFFFF" w:themeColor="background1"/>
              </w:rPr>
              <w:lastRenderedPageBreak/>
              <w:t>No.</w:t>
            </w:r>
          </w:p>
        </w:tc>
        <w:tc>
          <w:tcPr>
            <w:tcW w:w="5640" w:type="dxa"/>
            <w:shd w:val="clear" w:color="auto" w:fill="216644" w:themeFill="accent3"/>
            <w:tcMar>
              <w:left w:w="105" w:type="dxa"/>
              <w:right w:w="105" w:type="dxa"/>
            </w:tcMar>
          </w:tcPr>
          <w:p w14:paraId="3083F53A" w14:textId="1EA07642" w:rsidR="30C36851" w:rsidRPr="00F822A7" w:rsidRDefault="30C36851" w:rsidP="0E5BF8C7">
            <w:pPr>
              <w:spacing w:before="0" w:after="0"/>
              <w:rPr>
                <w:rFonts w:eastAsia="Calibri" w:cs="Calibri"/>
                <w:color w:val="FFFFFF" w:themeColor="background1"/>
              </w:rPr>
            </w:pPr>
            <w:r w:rsidRPr="00F822A7">
              <w:rPr>
                <w:rFonts w:eastAsia="Calibri" w:cs="Calibri"/>
                <w:b/>
                <w:bCs/>
                <w:color w:val="FFFFFF" w:themeColor="background1"/>
              </w:rPr>
              <w:t>Action</w:t>
            </w:r>
          </w:p>
        </w:tc>
        <w:tc>
          <w:tcPr>
            <w:tcW w:w="2025" w:type="dxa"/>
            <w:shd w:val="clear" w:color="auto" w:fill="216644" w:themeFill="accent3"/>
            <w:tcMar>
              <w:left w:w="105" w:type="dxa"/>
              <w:right w:w="105" w:type="dxa"/>
            </w:tcMar>
          </w:tcPr>
          <w:p w14:paraId="60A5D4A8" w14:textId="2E93DA6C" w:rsidR="30C36851" w:rsidRPr="00F822A7" w:rsidRDefault="30C36851" w:rsidP="0E5BF8C7">
            <w:pPr>
              <w:spacing w:before="0" w:after="0"/>
              <w:rPr>
                <w:rFonts w:eastAsia="Calibri" w:cs="Calibri"/>
                <w:color w:val="FFFFFF" w:themeColor="background1"/>
              </w:rPr>
            </w:pPr>
            <w:r w:rsidRPr="00F822A7">
              <w:rPr>
                <w:rFonts w:eastAsia="Calibri" w:cs="Calibri"/>
                <w:b/>
                <w:bCs/>
                <w:color w:val="FFFFFF" w:themeColor="background1"/>
              </w:rPr>
              <w:t>Action Lead (Partners)</w:t>
            </w:r>
          </w:p>
        </w:tc>
        <w:tc>
          <w:tcPr>
            <w:tcW w:w="1425" w:type="dxa"/>
            <w:shd w:val="clear" w:color="auto" w:fill="216644" w:themeFill="accent3"/>
            <w:tcMar>
              <w:left w:w="105" w:type="dxa"/>
              <w:right w:w="105" w:type="dxa"/>
            </w:tcMar>
          </w:tcPr>
          <w:p w14:paraId="78BB695E" w14:textId="340C8F22" w:rsidR="30C36851" w:rsidRPr="00F822A7" w:rsidRDefault="30C36851" w:rsidP="0E5BF8C7">
            <w:pPr>
              <w:spacing w:before="0" w:after="0"/>
              <w:rPr>
                <w:rFonts w:eastAsia="Calibri" w:cs="Calibri"/>
                <w:color w:val="FFFFFF" w:themeColor="background1"/>
              </w:rPr>
            </w:pPr>
            <w:r w:rsidRPr="00F822A7">
              <w:rPr>
                <w:rFonts w:eastAsia="Calibri" w:cs="Calibri"/>
                <w:b/>
                <w:bCs/>
                <w:color w:val="FFFFFF" w:themeColor="background1"/>
              </w:rPr>
              <w:t>Status</w:t>
            </w:r>
          </w:p>
        </w:tc>
      </w:tr>
      <w:tr w:rsidR="00D6026C" w:rsidRPr="00F822A7" w14:paraId="3129169D" w14:textId="77777777" w:rsidTr="00AF4956">
        <w:trPr>
          <w:gridAfter w:val="1"/>
          <w:wAfter w:w="15" w:type="dxa"/>
          <w:trHeight w:val="2970"/>
        </w:trPr>
        <w:tc>
          <w:tcPr>
            <w:tcW w:w="84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3A08E2CA" w14:textId="628A9294" w:rsidR="30C36851" w:rsidRPr="00F822A7" w:rsidRDefault="30C36851" w:rsidP="0E5BF8C7">
            <w:pPr>
              <w:spacing w:before="0" w:after="0"/>
              <w:rPr>
                <w:rFonts w:eastAsia="Calibri" w:cs="Calibri"/>
              </w:rPr>
            </w:pPr>
            <w:r w:rsidRPr="00F822A7">
              <w:rPr>
                <w:rFonts w:eastAsia="Calibri" w:cs="Calibri"/>
              </w:rPr>
              <w:t>5.1</w:t>
            </w:r>
          </w:p>
        </w:tc>
        <w:tc>
          <w:tcPr>
            <w:tcW w:w="564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437513A1" w14:textId="0A0FB7FD" w:rsidR="30C36851" w:rsidRPr="00F822A7" w:rsidRDefault="30C36851" w:rsidP="0E5BF8C7">
            <w:pPr>
              <w:spacing w:before="0"/>
              <w:rPr>
                <w:rFonts w:eastAsia="Calibri" w:cs="Calibri"/>
              </w:rPr>
            </w:pPr>
            <w:r w:rsidRPr="00F822A7">
              <w:rPr>
                <w:rFonts w:eastAsia="Calibri" w:cs="Calibri"/>
              </w:rPr>
              <w:t>The Commonwealth, state and territory governments and industry will work together to ensure that infrastructure best meets the needs of the visitor economy. This includes the well-planned delivery of safe land transport infrastructure to support the wellbeing of communities and visitors.</w:t>
            </w:r>
          </w:p>
          <w:p w14:paraId="5195377A" w14:textId="42A20075" w:rsidR="30C36851" w:rsidRPr="00F822A7" w:rsidRDefault="30C36851" w:rsidP="00DB1D45">
            <w:pPr>
              <w:pStyle w:val="BulletList"/>
              <w:rPr>
                <w:rFonts w:eastAsia="Calibri" w:cs="Calibri"/>
              </w:rPr>
            </w:pPr>
            <w:r w:rsidRPr="00F822A7">
              <w:rPr>
                <w:rFonts w:eastAsia="Calibri" w:cs="Calibri"/>
              </w:rPr>
              <w:t>Stimulate domestic accommodation, travel and attractions for both regions and metropolitan visitor economies through voucher programs in partnership with state and territory governments.</w:t>
            </w:r>
          </w:p>
        </w:tc>
        <w:tc>
          <w:tcPr>
            <w:tcW w:w="202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1F46DAE8" w14:textId="67B6DDCC" w:rsidR="30C36851" w:rsidRPr="00F822A7" w:rsidRDefault="30C36851" w:rsidP="00DB1D45">
            <w:pPr>
              <w:spacing w:before="0" w:after="0"/>
              <w:jc w:val="center"/>
              <w:rPr>
                <w:rFonts w:eastAsia="Calibri" w:cs="Calibri"/>
              </w:rPr>
            </w:pPr>
            <w:r w:rsidRPr="00F822A7">
              <w:rPr>
                <w:rFonts w:eastAsia="Calibri" w:cs="Calibri"/>
              </w:rPr>
              <w:t>DITRDCA, Austrade, S&amp;TG, LG, VE industry</w:t>
            </w:r>
            <w:r w:rsidRPr="00F822A7">
              <w:br/>
            </w:r>
          </w:p>
          <w:p w14:paraId="3AFEA27B" w14:textId="63545EE7" w:rsidR="30C36851" w:rsidRPr="00F822A7" w:rsidRDefault="30C36851" w:rsidP="00DB1D45">
            <w:pPr>
              <w:spacing w:before="0" w:after="0"/>
              <w:jc w:val="center"/>
              <w:rPr>
                <w:rFonts w:eastAsia="Calibri" w:cs="Calibri"/>
              </w:rPr>
            </w:pPr>
          </w:p>
          <w:p w14:paraId="3B361809" w14:textId="446C624D" w:rsidR="30C36851" w:rsidRPr="00F822A7" w:rsidRDefault="30C36851" w:rsidP="00DB1D45">
            <w:pPr>
              <w:spacing w:before="0" w:after="0"/>
              <w:jc w:val="center"/>
              <w:rPr>
                <w:rFonts w:eastAsia="Calibri" w:cs="Calibri"/>
              </w:rPr>
            </w:pPr>
            <w:r w:rsidRPr="00F822A7">
              <w:rPr>
                <w:rFonts w:eastAsia="Calibri" w:cs="Calibri"/>
              </w:rPr>
              <w:t>VE industry, including Tourism Accommodation Australia and the Australian Hotels Association</w:t>
            </w:r>
          </w:p>
        </w:tc>
        <w:tc>
          <w:tcPr>
            <w:tcW w:w="142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21A815D1" w14:textId="77777777" w:rsidR="00F822A7" w:rsidRDefault="00F822A7" w:rsidP="00DB1D45">
            <w:pPr>
              <w:spacing w:before="0" w:after="0"/>
              <w:rPr>
                <w:noProof/>
              </w:rPr>
            </w:pPr>
          </w:p>
          <w:p w14:paraId="79F4E748" w14:textId="77777777" w:rsidR="00F822A7" w:rsidRDefault="00F822A7" w:rsidP="00DB1D45">
            <w:pPr>
              <w:spacing w:before="0" w:after="0"/>
              <w:rPr>
                <w:noProof/>
              </w:rPr>
            </w:pPr>
          </w:p>
          <w:p w14:paraId="12494037" w14:textId="77777777" w:rsidR="00F822A7" w:rsidRDefault="00F822A7" w:rsidP="00DB1D45">
            <w:pPr>
              <w:spacing w:before="0" w:after="0"/>
              <w:rPr>
                <w:noProof/>
              </w:rPr>
            </w:pPr>
          </w:p>
          <w:p w14:paraId="6BAD4246" w14:textId="2EFF46BB" w:rsidR="30C36851" w:rsidRPr="00F822A7" w:rsidRDefault="30C36851" w:rsidP="00DB1D45">
            <w:pPr>
              <w:spacing w:before="0" w:after="0"/>
              <w:rPr>
                <w:rFonts w:eastAsia="Calibri" w:cs="Calibri"/>
              </w:rPr>
            </w:pPr>
            <w:r w:rsidRPr="00F822A7">
              <w:rPr>
                <w:noProof/>
              </w:rPr>
              <w:drawing>
                <wp:inline distT="0" distB="0" distL="0" distR="0" wp14:anchorId="26693768" wp14:editId="09C65B56">
                  <wp:extent cx="590550" cy="590550"/>
                  <wp:effectExtent l="0" t="0" r="0" b="0"/>
                  <wp:docPr id="191663229" name="Picture 1916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76F2B01" w14:paraId="6197FFA3" w14:textId="77777777" w:rsidTr="00AF4956">
        <w:trPr>
          <w:gridAfter w:val="1"/>
          <w:wAfter w:w="15" w:type="dxa"/>
          <w:trHeight w:val="300"/>
        </w:trPr>
        <w:tc>
          <w:tcPr>
            <w:tcW w:w="9930" w:type="dxa"/>
            <w:gridSpan w:val="5"/>
            <w:shd w:val="clear" w:color="auto" w:fill="FFFFFF" w:themeFill="background1"/>
            <w:tcMar>
              <w:left w:w="105" w:type="dxa"/>
              <w:right w:w="105" w:type="dxa"/>
            </w:tcMar>
          </w:tcPr>
          <w:p w14:paraId="04369592" w14:textId="0FA5DE98" w:rsidR="00F822A7" w:rsidRPr="00BF1A85" w:rsidRDefault="007F0B5E" w:rsidP="00F822A7">
            <w:pPr>
              <w:spacing w:before="0" w:after="0"/>
              <w:rPr>
                <w:rFonts w:cs="Calibri"/>
                <w:b/>
                <w:bCs/>
                <w:sz w:val="22"/>
                <w:szCs w:val="22"/>
              </w:rPr>
            </w:pPr>
            <w:r>
              <w:rPr>
                <w:rFonts w:cs="Calibri"/>
                <w:b/>
                <w:bCs/>
                <w:sz w:val="22"/>
                <w:szCs w:val="22"/>
              </w:rPr>
              <w:t>Ongoing</w:t>
            </w:r>
            <w:r w:rsidR="00F822A7">
              <w:rPr>
                <w:rFonts w:cs="Calibri"/>
                <w:b/>
                <w:bCs/>
                <w:sz w:val="22"/>
                <w:szCs w:val="22"/>
              </w:rPr>
              <w:t xml:space="preserve"> </w:t>
            </w:r>
            <w:r w:rsidR="00F822A7" w:rsidRPr="00BF1A85">
              <w:rPr>
                <w:rFonts w:cs="Calibri"/>
                <w:b/>
                <w:bCs/>
                <w:sz w:val="22"/>
                <w:szCs w:val="22"/>
              </w:rPr>
              <w:t xml:space="preserve">activity: </w:t>
            </w:r>
          </w:p>
          <w:p w14:paraId="3B619C45" w14:textId="74C2C93A" w:rsidR="007F0B5E" w:rsidRPr="005A1960" w:rsidRDefault="092C09FD" w:rsidP="276F2B01">
            <w:pPr>
              <w:spacing w:before="0" w:after="180"/>
              <w:rPr>
                <w:rFonts w:eastAsia="Calibri" w:cs="Calibri"/>
                <w:lang w:val="en-US"/>
              </w:rPr>
            </w:pPr>
            <w:r w:rsidRPr="00F822A7">
              <w:rPr>
                <w:rFonts w:eastAsia="Calibri" w:cs="Calibri"/>
                <w:lang w:val="en-US"/>
              </w:rPr>
              <w:t xml:space="preserve">Tasmania’s </w:t>
            </w:r>
            <w:r w:rsidRPr="00F822A7">
              <w:rPr>
                <w:rFonts w:eastAsia="Calibri" w:cs="Calibri"/>
                <w:i/>
                <w:iCs/>
                <w:lang w:val="en-US"/>
              </w:rPr>
              <w:t>2030 Visitor Economy Strategy</w:t>
            </w:r>
            <w:r w:rsidRPr="00F822A7">
              <w:rPr>
                <w:rFonts w:eastAsia="Calibri" w:cs="Calibri"/>
                <w:lang w:val="en-US"/>
              </w:rPr>
              <w:t xml:space="preserve"> commits to developing, with industry and local government, a 10-year infrastructure plan for the visitor economy </w:t>
            </w:r>
            <w:r w:rsidR="005A1960" w:rsidRPr="00F822A7">
              <w:rPr>
                <w:rFonts w:eastAsia="Calibri" w:cs="Calibri"/>
                <w:lang w:val="en-US"/>
              </w:rPr>
              <w:t>focused</w:t>
            </w:r>
            <w:r w:rsidRPr="00F822A7">
              <w:rPr>
                <w:rFonts w:eastAsia="Calibri" w:cs="Calibri"/>
                <w:lang w:val="en-US"/>
              </w:rPr>
              <w:t xml:space="preserve"> on priority public infrastructure projects including national parks, roads, airports and aviation investments, events</w:t>
            </w:r>
            <w:r w:rsidR="006011D2" w:rsidRPr="00F822A7">
              <w:rPr>
                <w:rFonts w:eastAsia="Calibri" w:cs="Calibri"/>
                <w:lang w:val="en-US"/>
              </w:rPr>
              <w:t>,</w:t>
            </w:r>
            <w:r w:rsidRPr="00F822A7">
              <w:rPr>
                <w:rFonts w:eastAsia="Calibri" w:cs="Calibri"/>
                <w:lang w:val="en-US"/>
              </w:rPr>
              <w:t xml:space="preserve"> and local council infrastructure. The Plan is slated to be released in 2025.</w:t>
            </w:r>
          </w:p>
        </w:tc>
      </w:tr>
      <w:tr w:rsidR="006C2113" w:rsidRPr="005340A2" w14:paraId="4E7D0F53"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0FE41B6D" w14:textId="1B76BA50" w:rsidR="006C2113" w:rsidRPr="005340A2" w:rsidRDefault="006C2113" w:rsidP="00877C7C">
            <w:pPr>
              <w:spacing w:before="0" w:after="0"/>
              <w:rPr>
                <w:rFonts w:eastAsia="Calibri" w:cs="Calibri"/>
              </w:rPr>
            </w:pPr>
            <w:r w:rsidRPr="005340A2">
              <w:rPr>
                <w:rFonts w:eastAsia="Calibri" w:cs="Calibri"/>
              </w:rPr>
              <w:t>5.</w:t>
            </w:r>
            <w:r>
              <w:rPr>
                <w:rFonts w:eastAsia="Calibri" w:cs="Calibri"/>
              </w:rPr>
              <w:t>2</w:t>
            </w:r>
          </w:p>
        </w:tc>
        <w:tc>
          <w:tcPr>
            <w:tcW w:w="5790" w:type="dxa"/>
            <w:gridSpan w:val="2"/>
            <w:shd w:val="clear" w:color="auto" w:fill="F2F2F2" w:themeFill="background1" w:themeFillShade="F2"/>
            <w:tcMar>
              <w:left w:w="105" w:type="dxa"/>
              <w:right w:w="105" w:type="dxa"/>
            </w:tcMar>
          </w:tcPr>
          <w:p w14:paraId="0F0FA340" w14:textId="77777777" w:rsidR="006C2113" w:rsidRPr="005340A2" w:rsidRDefault="006C2113" w:rsidP="006C2113">
            <w:pPr>
              <w:spacing w:before="0"/>
              <w:rPr>
                <w:rFonts w:eastAsia="Calibri" w:cs="Calibri"/>
              </w:rPr>
            </w:pPr>
            <w:r w:rsidRPr="005340A2">
              <w:rPr>
                <w:rFonts w:eastAsia="Calibri" w:cs="Calibri"/>
              </w:rPr>
              <w:t>Facilitate investment, including through appropriate foreign direct investment programs, to create new and refreshed offerings, for example by governments working to reduce regulatory barriers to appropriate development of visitor infrastructure such as luxury accommodation in natural environments.</w:t>
            </w:r>
          </w:p>
          <w:p w14:paraId="3CFCD6BA" w14:textId="65F675CF" w:rsidR="006C2113" w:rsidRPr="005340A2" w:rsidRDefault="006C2113" w:rsidP="006C2113">
            <w:pPr>
              <w:spacing w:before="120" w:after="160" w:line="259" w:lineRule="auto"/>
              <w:rPr>
                <w:rFonts w:eastAsia="Calibri" w:cs="Calibri"/>
              </w:rPr>
            </w:pPr>
            <w:r w:rsidRPr="005340A2">
              <w:rPr>
                <w:rFonts w:eastAsia="Calibri" w:cs="Calibri"/>
              </w:rPr>
              <w:t>Support upgrades to caravan parks, which deliver affordable accommodation options for travellers, particularly families.</w:t>
            </w:r>
          </w:p>
        </w:tc>
        <w:tc>
          <w:tcPr>
            <w:tcW w:w="2025" w:type="dxa"/>
            <w:shd w:val="clear" w:color="auto" w:fill="F2F2F2" w:themeFill="background1" w:themeFillShade="F2"/>
            <w:tcMar>
              <w:left w:w="105" w:type="dxa"/>
              <w:right w:w="105" w:type="dxa"/>
            </w:tcMar>
          </w:tcPr>
          <w:p w14:paraId="30C1687A" w14:textId="77777777" w:rsidR="006C2113" w:rsidRPr="005340A2" w:rsidRDefault="006C2113" w:rsidP="006C2113">
            <w:pPr>
              <w:jc w:val="center"/>
              <w:rPr>
                <w:rFonts w:eastAsia="Calibri" w:cs="Calibri"/>
              </w:rPr>
            </w:pPr>
            <w:r w:rsidRPr="005340A2">
              <w:rPr>
                <w:rFonts w:eastAsia="Calibri" w:cs="Calibri"/>
              </w:rPr>
              <w:t>VE industry, Austrade, S&amp;TG, LG, DCCEEW</w:t>
            </w:r>
          </w:p>
          <w:p w14:paraId="4AC664E7" w14:textId="653B5890" w:rsidR="006C2113" w:rsidRPr="005340A2" w:rsidRDefault="006C2113" w:rsidP="00877C7C">
            <w:pPr>
              <w:spacing w:before="0" w:after="0"/>
              <w:jc w:val="center"/>
              <w:rPr>
                <w:rFonts w:eastAsia="Calibri" w:cs="Calibri"/>
              </w:rPr>
            </w:pPr>
          </w:p>
        </w:tc>
        <w:tc>
          <w:tcPr>
            <w:tcW w:w="1425" w:type="dxa"/>
            <w:shd w:val="clear" w:color="auto" w:fill="F2F2F2" w:themeFill="background1" w:themeFillShade="F2"/>
            <w:tcMar>
              <w:left w:w="105" w:type="dxa"/>
              <w:right w:w="105" w:type="dxa"/>
            </w:tcMar>
          </w:tcPr>
          <w:p w14:paraId="3819C8C3" w14:textId="77777777" w:rsidR="006C2113" w:rsidRDefault="006C2113" w:rsidP="00877C7C">
            <w:pPr>
              <w:spacing w:before="0" w:after="0"/>
              <w:rPr>
                <w:noProof/>
              </w:rPr>
            </w:pPr>
          </w:p>
          <w:p w14:paraId="5037A852" w14:textId="77777777" w:rsidR="006C2113" w:rsidRDefault="006C2113" w:rsidP="00877C7C">
            <w:pPr>
              <w:spacing w:before="0" w:after="0"/>
              <w:rPr>
                <w:noProof/>
              </w:rPr>
            </w:pPr>
          </w:p>
          <w:p w14:paraId="02413692" w14:textId="77777777" w:rsidR="006C2113" w:rsidRDefault="006C2113" w:rsidP="00877C7C">
            <w:pPr>
              <w:spacing w:before="0" w:after="0"/>
              <w:rPr>
                <w:noProof/>
              </w:rPr>
            </w:pPr>
          </w:p>
          <w:p w14:paraId="1AD73E48" w14:textId="77777777" w:rsidR="006C2113" w:rsidRPr="005340A2" w:rsidRDefault="006C2113" w:rsidP="00877C7C">
            <w:pPr>
              <w:spacing w:before="0" w:after="0"/>
              <w:rPr>
                <w:rFonts w:eastAsia="Calibri" w:cs="Calibri"/>
              </w:rPr>
            </w:pPr>
            <w:r w:rsidRPr="005340A2">
              <w:rPr>
                <w:noProof/>
              </w:rPr>
              <w:drawing>
                <wp:inline distT="0" distB="0" distL="0" distR="0" wp14:anchorId="2EC1B25A" wp14:editId="57E4004F">
                  <wp:extent cx="590550" cy="590550"/>
                  <wp:effectExtent l="0" t="0" r="0" b="0"/>
                  <wp:docPr id="77970205" name="Picture 7797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5340A2" w14:paraId="1129A763" w14:textId="77777777" w:rsidTr="00AF4956">
        <w:trPr>
          <w:gridAfter w:val="1"/>
          <w:wAfter w:w="15" w:type="dxa"/>
          <w:trHeight w:val="300"/>
        </w:trPr>
        <w:tc>
          <w:tcPr>
            <w:tcW w:w="9930" w:type="dxa"/>
            <w:gridSpan w:val="5"/>
            <w:shd w:val="clear" w:color="auto" w:fill="FFFFFF" w:themeFill="background1"/>
            <w:tcMar>
              <w:left w:w="105" w:type="dxa"/>
              <w:right w:w="105" w:type="dxa"/>
            </w:tcMar>
          </w:tcPr>
          <w:p w14:paraId="0AE9DCEC" w14:textId="77777777" w:rsidR="005340A2" w:rsidRPr="005340A2" w:rsidRDefault="005340A2" w:rsidP="005340A2">
            <w:pPr>
              <w:spacing w:before="0" w:after="0"/>
            </w:pPr>
            <w:r w:rsidRPr="005340A2">
              <w:rPr>
                <w:rFonts w:cs="Calibri"/>
                <w:b/>
                <w:bCs/>
                <w:sz w:val="22"/>
                <w:szCs w:val="22"/>
              </w:rPr>
              <w:t>Ongoing activity:</w:t>
            </w:r>
          </w:p>
          <w:p w14:paraId="2F815D63" w14:textId="198F909F" w:rsidR="5900E50A" w:rsidRPr="000C1068" w:rsidRDefault="5900E50A" w:rsidP="2DE3BEC2">
            <w:pPr>
              <w:spacing w:before="0" w:after="180"/>
              <w:rPr>
                <w:rFonts w:eastAsia="Calibri" w:cs="Calibri"/>
              </w:rPr>
            </w:pPr>
            <w:r w:rsidRPr="000C1068">
              <w:rPr>
                <w:rFonts w:eastAsia="Calibri" w:cs="Calibri"/>
              </w:rPr>
              <w:t>Although currently not a national priority sector for Austrade; Austrade continue</w:t>
            </w:r>
            <w:r w:rsidR="00B516BF">
              <w:rPr>
                <w:rFonts w:eastAsia="Calibri" w:cs="Calibri"/>
              </w:rPr>
              <w:t>s</w:t>
            </w:r>
            <w:r w:rsidRPr="000C1068">
              <w:rPr>
                <w:rFonts w:eastAsia="Calibri" w:cs="Calibri"/>
              </w:rPr>
              <w:t xml:space="preserve"> to engage with and states and territories, and potential foreign investors in tourism assets and assist foreign investors with tourism investment projects that are in the national interest. </w:t>
            </w:r>
          </w:p>
          <w:p w14:paraId="2D0AC0CA" w14:textId="77777777" w:rsidR="5900E50A" w:rsidRDefault="5900E50A" w:rsidP="2DE3BEC2">
            <w:pPr>
              <w:spacing w:before="0" w:after="180"/>
              <w:rPr>
                <w:rFonts w:eastAsia="Calibri" w:cs="Calibri"/>
              </w:rPr>
            </w:pPr>
            <w:r w:rsidRPr="008F0D2B">
              <w:rPr>
                <w:rFonts w:eastAsia="Calibri" w:cs="Calibri"/>
              </w:rPr>
              <w:t xml:space="preserve">Austrade </w:t>
            </w:r>
            <w:r w:rsidR="008F0D2B">
              <w:rPr>
                <w:rFonts w:eastAsia="Calibri" w:cs="Calibri"/>
              </w:rPr>
              <w:t>conti</w:t>
            </w:r>
            <w:r w:rsidR="00BF28BB">
              <w:rPr>
                <w:rFonts w:eastAsia="Calibri" w:cs="Calibri"/>
              </w:rPr>
              <w:t>nues to deliver</w:t>
            </w:r>
            <w:r w:rsidRPr="008F0D2B">
              <w:rPr>
                <w:rFonts w:eastAsia="Calibri" w:cs="Calibri"/>
              </w:rPr>
              <w:t xml:space="preserve"> the $10 million Caravan Parks grant program by providing funding to upgrade and create new infrastructure in caravan parks. There are 112 approved caravan parks undergoing facility upgrades having received funding of between $10,000 and $100,000, with projects to be completed by May 2024.</w:t>
            </w:r>
          </w:p>
          <w:p w14:paraId="3094A7EE" w14:textId="66DFB4B9" w:rsidR="5900E50A" w:rsidRPr="005340A2" w:rsidRDefault="00912593" w:rsidP="2DE3BEC2">
            <w:pPr>
              <w:spacing w:before="0" w:after="180"/>
              <w:rPr>
                <w:rFonts w:eastAsia="Calibri" w:cs="Calibri"/>
              </w:rPr>
            </w:pPr>
            <w:r>
              <w:rPr>
                <w:rFonts w:eastAsia="Calibri" w:cs="Calibri"/>
              </w:rPr>
              <w:t>The Western Australian Government</w:t>
            </w:r>
            <w:r w:rsidR="001923FC">
              <w:rPr>
                <w:rFonts w:eastAsia="Calibri" w:cs="Calibri"/>
              </w:rPr>
              <w:t xml:space="preserve"> established a Tourism Investment Committee of Cabinet to bring a renewed focus to </w:t>
            </w:r>
            <w:r w:rsidR="0036637B">
              <w:rPr>
                <w:rFonts w:eastAsia="Calibri" w:cs="Calibri"/>
              </w:rPr>
              <w:t>one of Western Australia’s most important industries.</w:t>
            </w:r>
            <w:r w:rsidR="00AF1534">
              <w:rPr>
                <w:rFonts w:eastAsia="Calibri" w:cs="Calibri"/>
              </w:rPr>
              <w:t xml:space="preserve"> The Committee will bring key Ministers together</w:t>
            </w:r>
            <w:r w:rsidR="00395AFD">
              <w:rPr>
                <w:rFonts w:eastAsia="Calibri" w:cs="Calibri"/>
              </w:rPr>
              <w:t xml:space="preserve"> to drive new tourism investment in </w:t>
            </w:r>
            <w:r w:rsidR="001041AE">
              <w:rPr>
                <w:rFonts w:eastAsia="Calibri" w:cs="Calibri"/>
              </w:rPr>
              <w:t>Western Australia, set investment priorities</w:t>
            </w:r>
            <w:r w:rsidR="00395AFD">
              <w:rPr>
                <w:rFonts w:eastAsia="Calibri" w:cs="Calibri"/>
              </w:rPr>
              <w:t xml:space="preserve"> and </w:t>
            </w:r>
            <w:r w:rsidR="001041AE">
              <w:rPr>
                <w:rFonts w:eastAsia="Calibri" w:cs="Calibri"/>
              </w:rPr>
              <w:t>streamline decision-making across Government.</w:t>
            </w:r>
          </w:p>
        </w:tc>
      </w:tr>
      <w:tr w:rsidR="2DE3BEC2" w:rsidRPr="005340A2" w14:paraId="22A5916D"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78D69714" w14:textId="679AAF81" w:rsidR="2DE3BEC2" w:rsidRPr="005340A2" w:rsidRDefault="2DE3BEC2" w:rsidP="2DE3BEC2">
            <w:pPr>
              <w:spacing w:before="0" w:after="0"/>
              <w:rPr>
                <w:rFonts w:eastAsia="Calibri" w:cs="Calibri"/>
              </w:rPr>
            </w:pPr>
            <w:r w:rsidRPr="005340A2">
              <w:rPr>
                <w:rFonts w:eastAsia="Calibri" w:cs="Calibri"/>
              </w:rPr>
              <w:t>5.3</w:t>
            </w:r>
          </w:p>
        </w:tc>
        <w:tc>
          <w:tcPr>
            <w:tcW w:w="5790" w:type="dxa"/>
            <w:gridSpan w:val="2"/>
            <w:shd w:val="clear" w:color="auto" w:fill="F2F2F2" w:themeFill="background1" w:themeFillShade="F2"/>
            <w:tcMar>
              <w:left w:w="105" w:type="dxa"/>
              <w:right w:w="105" w:type="dxa"/>
            </w:tcMar>
          </w:tcPr>
          <w:p w14:paraId="25058200" w14:textId="46429E1E" w:rsidR="2DE3BEC2" w:rsidRPr="005340A2" w:rsidRDefault="2DE3BEC2" w:rsidP="008D06B2">
            <w:pPr>
              <w:spacing w:before="120" w:after="160" w:line="259" w:lineRule="auto"/>
              <w:rPr>
                <w:rFonts w:eastAsia="Calibri" w:cs="Calibri"/>
              </w:rPr>
            </w:pPr>
            <w:r w:rsidRPr="005340A2">
              <w:rPr>
                <w:rFonts w:eastAsia="Calibri" w:cs="Calibri"/>
              </w:rPr>
              <w:t>Develop assets, infrastructure and experiences that are accessible to all people, regardless of physical limitations, disability or age.</w:t>
            </w:r>
          </w:p>
        </w:tc>
        <w:tc>
          <w:tcPr>
            <w:tcW w:w="2025" w:type="dxa"/>
            <w:shd w:val="clear" w:color="auto" w:fill="F2F2F2" w:themeFill="background1" w:themeFillShade="F2"/>
            <w:tcMar>
              <w:left w:w="105" w:type="dxa"/>
              <w:right w:w="105" w:type="dxa"/>
            </w:tcMar>
          </w:tcPr>
          <w:p w14:paraId="21E55BA4" w14:textId="628D4847" w:rsidR="2DE3BEC2" w:rsidRPr="005340A2" w:rsidRDefault="2DE3BEC2" w:rsidP="2DE3BEC2">
            <w:pPr>
              <w:spacing w:before="0" w:after="0"/>
              <w:jc w:val="center"/>
              <w:rPr>
                <w:rFonts w:eastAsia="Calibri" w:cs="Calibri"/>
              </w:rPr>
            </w:pPr>
            <w:r w:rsidRPr="005340A2">
              <w:rPr>
                <w:rFonts w:eastAsia="Calibri" w:cs="Calibri"/>
              </w:rPr>
              <w:t>VE industry, Austrade, S&amp;TG, LG</w:t>
            </w:r>
          </w:p>
        </w:tc>
        <w:tc>
          <w:tcPr>
            <w:tcW w:w="1425" w:type="dxa"/>
            <w:shd w:val="clear" w:color="auto" w:fill="F2F2F2" w:themeFill="background1" w:themeFillShade="F2"/>
            <w:tcMar>
              <w:left w:w="105" w:type="dxa"/>
              <w:right w:w="105" w:type="dxa"/>
            </w:tcMar>
          </w:tcPr>
          <w:p w14:paraId="305FEFDA" w14:textId="77777777" w:rsidR="005340A2" w:rsidRDefault="005340A2" w:rsidP="2DE3BEC2">
            <w:pPr>
              <w:spacing w:before="0" w:after="0"/>
              <w:rPr>
                <w:noProof/>
              </w:rPr>
            </w:pPr>
          </w:p>
          <w:p w14:paraId="239F14FE" w14:textId="77777777" w:rsidR="005340A2" w:rsidRDefault="005340A2" w:rsidP="2DE3BEC2">
            <w:pPr>
              <w:spacing w:before="0" w:after="0"/>
              <w:rPr>
                <w:noProof/>
              </w:rPr>
            </w:pPr>
          </w:p>
          <w:p w14:paraId="067FE655" w14:textId="77777777" w:rsidR="005340A2" w:rsidRDefault="005340A2" w:rsidP="2DE3BEC2">
            <w:pPr>
              <w:spacing w:before="0" w:after="0"/>
              <w:rPr>
                <w:noProof/>
              </w:rPr>
            </w:pPr>
          </w:p>
          <w:p w14:paraId="11949EC3" w14:textId="3182EB0C" w:rsidR="2DE3BEC2" w:rsidRPr="005340A2" w:rsidRDefault="2DE3BEC2" w:rsidP="2DE3BEC2">
            <w:pPr>
              <w:spacing w:before="0" w:after="0"/>
              <w:rPr>
                <w:rFonts w:eastAsia="Calibri" w:cs="Calibri"/>
              </w:rPr>
            </w:pPr>
            <w:r w:rsidRPr="005340A2">
              <w:rPr>
                <w:noProof/>
              </w:rPr>
              <w:drawing>
                <wp:inline distT="0" distB="0" distL="0" distR="0" wp14:anchorId="20D49C31" wp14:editId="087F5339">
                  <wp:extent cx="590550" cy="590550"/>
                  <wp:effectExtent l="0" t="0" r="0" b="0"/>
                  <wp:docPr id="419722202" name="Picture 41972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6623D4" w14:paraId="44597D27" w14:textId="77777777" w:rsidTr="00AF4956">
        <w:trPr>
          <w:gridAfter w:val="1"/>
          <w:wAfter w:w="15" w:type="dxa"/>
          <w:trHeight w:val="300"/>
        </w:trPr>
        <w:tc>
          <w:tcPr>
            <w:tcW w:w="9930" w:type="dxa"/>
            <w:gridSpan w:val="5"/>
            <w:shd w:val="clear" w:color="auto" w:fill="FFFFFF" w:themeFill="background1"/>
            <w:tcMar>
              <w:left w:w="105" w:type="dxa"/>
              <w:right w:w="105" w:type="dxa"/>
            </w:tcMar>
          </w:tcPr>
          <w:p w14:paraId="799FFA42" w14:textId="67E2D2F8" w:rsidR="1E7183FB" w:rsidRDefault="1E7183FB" w:rsidP="007870F3">
            <w:pPr>
              <w:spacing w:before="0" w:after="0"/>
              <w:rPr>
                <w:rFonts w:eastAsia="Calibri" w:cs="Calibri"/>
              </w:rPr>
            </w:pPr>
            <w:r w:rsidRPr="006623D4">
              <w:rPr>
                <w:rFonts w:eastAsia="Calibri" w:cs="Calibri"/>
                <w:b/>
                <w:bCs/>
                <w:sz w:val="22"/>
                <w:szCs w:val="22"/>
              </w:rPr>
              <w:lastRenderedPageBreak/>
              <w:t>Completed activity:</w:t>
            </w:r>
            <w:r w:rsidRPr="006623D4">
              <w:rPr>
                <w:rFonts w:eastAsia="Calibri" w:cs="Calibri"/>
                <w:sz w:val="22"/>
                <w:szCs w:val="22"/>
              </w:rPr>
              <w:t xml:space="preserve"> </w:t>
            </w:r>
          </w:p>
          <w:p w14:paraId="625283A3" w14:textId="45FF765E" w:rsidR="007A40FC" w:rsidRDefault="001C007C" w:rsidP="2DE3BEC2">
            <w:pPr>
              <w:spacing w:before="0" w:after="180"/>
              <w:rPr>
                <w:rFonts w:eastAsia="Calibri" w:cs="Calibri"/>
              </w:rPr>
            </w:pPr>
            <w:r w:rsidRPr="001C007C">
              <w:rPr>
                <w:rFonts w:eastAsia="Calibri" w:cs="Calibri"/>
              </w:rPr>
              <w:t xml:space="preserve">On 20 May </w:t>
            </w:r>
            <w:r w:rsidRPr="00690699">
              <w:rPr>
                <w:rFonts w:eastAsia="Calibri" w:cs="Calibri"/>
                <w:lang w:val="pt-BR"/>
              </w:rPr>
              <w:t>2024</w:t>
            </w:r>
            <w:r w:rsidRPr="001C007C">
              <w:rPr>
                <w:rFonts w:eastAsia="Calibri" w:cs="Calibri"/>
              </w:rPr>
              <w:t>, Tourism Ministers launched the WELCOME Framework for accessible tourism. The WELCOME Framework is a guide to making tourism more accessible to all travellers. It has simple, practical tips for businesses to start their accessible tourism journey.</w:t>
            </w:r>
            <w:r>
              <w:rPr>
                <w:rFonts w:eastAsia="Calibri" w:cs="Calibri"/>
              </w:rPr>
              <w:t xml:space="preserve"> </w:t>
            </w:r>
            <w:r w:rsidRPr="001C007C">
              <w:rPr>
                <w:rFonts w:eastAsia="Calibri" w:cs="Calibri"/>
              </w:rPr>
              <w:t xml:space="preserve">Austrade developed the WELCOME Framework using insights from the Accessible Tourism Mentoring Pilot Project, which was funded by Austrade and </w:t>
            </w:r>
            <w:r w:rsidR="002517AF">
              <w:rPr>
                <w:rFonts w:eastAsia="Calibri" w:cs="Calibri"/>
              </w:rPr>
              <w:t>S</w:t>
            </w:r>
            <w:r w:rsidRPr="001C007C">
              <w:rPr>
                <w:rFonts w:eastAsia="Calibri" w:cs="Calibri"/>
              </w:rPr>
              <w:t xml:space="preserve">tates and </w:t>
            </w:r>
            <w:r w:rsidR="002517AF">
              <w:rPr>
                <w:rFonts w:eastAsia="Calibri" w:cs="Calibri"/>
              </w:rPr>
              <w:t>T</w:t>
            </w:r>
            <w:r w:rsidRPr="001C007C">
              <w:rPr>
                <w:rFonts w:eastAsia="Calibri" w:cs="Calibri"/>
              </w:rPr>
              <w:t>erritories.</w:t>
            </w:r>
            <w:r>
              <w:rPr>
                <w:rFonts w:eastAsia="Calibri" w:cs="Calibri"/>
              </w:rPr>
              <w:t xml:space="preserve"> </w:t>
            </w:r>
            <w:r w:rsidRPr="001C007C">
              <w:rPr>
                <w:rFonts w:eastAsia="Calibri" w:cs="Calibri"/>
              </w:rPr>
              <w:t xml:space="preserve">To complement the WELCOME Framework, Austrade has also published profiles of accessible tourism “champions” and a list of accessible tourism resources on its new accessible tourism website, as well as </w:t>
            </w:r>
            <w:r w:rsidR="002A1970">
              <w:rPr>
                <w:rFonts w:eastAsia="Calibri" w:cs="Calibri"/>
              </w:rPr>
              <w:t xml:space="preserve">a </w:t>
            </w:r>
            <w:r w:rsidRPr="001C007C">
              <w:rPr>
                <w:rFonts w:eastAsia="Calibri" w:cs="Calibri"/>
              </w:rPr>
              <w:t xml:space="preserve">new </w:t>
            </w:r>
            <w:r w:rsidR="002A1970">
              <w:rPr>
                <w:rFonts w:eastAsia="Calibri" w:cs="Calibri"/>
              </w:rPr>
              <w:t xml:space="preserve">detailed </w:t>
            </w:r>
            <w:r w:rsidRPr="001C007C">
              <w:rPr>
                <w:rFonts w:eastAsia="Calibri" w:cs="Calibri"/>
              </w:rPr>
              <w:t xml:space="preserve">data </w:t>
            </w:r>
            <w:r w:rsidR="002A1970">
              <w:rPr>
                <w:rFonts w:eastAsia="Calibri" w:cs="Calibri"/>
              </w:rPr>
              <w:t xml:space="preserve">report </w:t>
            </w:r>
            <w:r w:rsidRPr="001C007C">
              <w:rPr>
                <w:rFonts w:eastAsia="Calibri" w:cs="Calibri"/>
              </w:rPr>
              <w:t>from Tourism Research Australia</w:t>
            </w:r>
            <w:r>
              <w:rPr>
                <w:rFonts w:eastAsia="Calibri" w:cs="Calibri"/>
              </w:rPr>
              <w:t>.</w:t>
            </w:r>
            <w:r w:rsidR="00690699">
              <w:rPr>
                <w:rFonts w:eastAsia="Calibri" w:cs="Calibri"/>
              </w:rPr>
              <w:t xml:space="preserve"> </w:t>
            </w:r>
          </w:p>
          <w:p w14:paraId="688B2E60" w14:textId="1A8B24A9" w:rsidR="0004396F" w:rsidRPr="00EF394C" w:rsidRDefault="1E7183FB" w:rsidP="0004396F">
            <w:pPr>
              <w:spacing w:before="0" w:after="180"/>
              <w:rPr>
                <w:lang w:val="pt-PT"/>
              </w:rPr>
            </w:pPr>
            <w:r w:rsidRPr="0004396F">
              <w:rPr>
                <w:rFonts w:eastAsia="Calibri" w:cs="Calibri"/>
              </w:rPr>
              <w:t>Successful</w:t>
            </w:r>
            <w:r w:rsidRPr="006623D4">
              <w:rPr>
                <w:rFonts w:eastAsia="Calibri" w:cs="Calibri"/>
                <w:lang w:val="pt"/>
              </w:rPr>
              <w:t xml:space="preserve"> projects under Round 3 of </w:t>
            </w:r>
            <w:r w:rsidR="00D44C6C">
              <w:rPr>
                <w:rFonts w:eastAsia="Calibri" w:cs="Calibri"/>
                <w:lang w:val="pt"/>
              </w:rPr>
              <w:t>Australian Government’s</w:t>
            </w:r>
            <w:r w:rsidRPr="006623D4">
              <w:rPr>
                <w:rFonts w:eastAsia="Calibri" w:cs="Calibri"/>
                <w:lang w:val="pt"/>
              </w:rPr>
              <w:t xml:space="preserve"> </w:t>
            </w:r>
            <w:r w:rsidRPr="00D44C6C">
              <w:rPr>
                <w:rFonts w:eastAsia="Calibri" w:cs="Calibri"/>
                <w:i/>
                <w:iCs/>
                <w:lang w:val="pt"/>
              </w:rPr>
              <w:t>Regional Airports Program</w:t>
            </w:r>
            <w:r w:rsidRPr="006623D4">
              <w:rPr>
                <w:rFonts w:eastAsia="Calibri" w:cs="Calibri"/>
                <w:lang w:val="pt"/>
              </w:rPr>
              <w:t xml:space="preserve"> were announced </w:t>
            </w:r>
            <w:r w:rsidR="006011D2" w:rsidRPr="006623D4">
              <w:rPr>
                <w:rFonts w:eastAsia="Calibri" w:cs="Calibri"/>
                <w:lang w:val="pt"/>
              </w:rPr>
              <w:t>on</w:t>
            </w:r>
            <w:r w:rsidRPr="006623D4">
              <w:rPr>
                <w:rFonts w:eastAsia="Calibri" w:cs="Calibri"/>
                <w:lang w:val="pt"/>
              </w:rPr>
              <w:t xml:space="preserve"> 20 January 2023, with $27.9 million announced for 44 projects to improve safety and accessibility at regional airports.</w:t>
            </w:r>
            <w:r w:rsidRPr="006623D4">
              <w:rPr>
                <w:rFonts w:eastAsia="Calibri" w:cs="Calibri"/>
              </w:rPr>
              <w:t xml:space="preserve"> </w:t>
            </w:r>
          </w:p>
          <w:p w14:paraId="464569DC" w14:textId="1FCE1EC2" w:rsidR="006163F3" w:rsidRPr="006623D4" w:rsidRDefault="1E7183FB" w:rsidP="00690699">
            <w:pPr>
              <w:spacing w:before="0" w:after="180"/>
              <w:rPr>
                <w:rFonts w:eastAsia="Calibri" w:cs="Calibri"/>
              </w:rPr>
            </w:pPr>
            <w:r w:rsidRPr="006623D4">
              <w:rPr>
                <w:rFonts w:eastAsia="Calibri" w:cs="Calibri"/>
              </w:rPr>
              <w:t>The Queensland Government dedicated 2023 as the Year of Accessible Tourism</w:t>
            </w:r>
            <w:r w:rsidR="004C285A">
              <w:rPr>
                <w:rFonts w:eastAsia="Calibri" w:cs="Calibri"/>
              </w:rPr>
              <w:t>,</w:t>
            </w:r>
            <w:r w:rsidR="00AA572A">
              <w:rPr>
                <w:rFonts w:eastAsia="Calibri" w:cs="Calibri"/>
              </w:rPr>
              <w:t xml:space="preserve"> and the associated programs</w:t>
            </w:r>
            <w:r w:rsidR="004C285A">
              <w:rPr>
                <w:rFonts w:eastAsia="Calibri" w:cs="Calibri"/>
              </w:rPr>
              <w:t xml:space="preserve"> ha</w:t>
            </w:r>
            <w:r w:rsidR="00AA572A">
              <w:rPr>
                <w:rFonts w:eastAsia="Calibri" w:cs="Calibri"/>
              </w:rPr>
              <w:t>ve</w:t>
            </w:r>
            <w:r w:rsidR="004C285A">
              <w:rPr>
                <w:rFonts w:eastAsia="Calibri" w:cs="Calibri"/>
              </w:rPr>
              <w:t xml:space="preserve"> been</w:t>
            </w:r>
            <w:r w:rsidR="00AA572A">
              <w:rPr>
                <w:rFonts w:eastAsia="Calibri" w:cs="Calibri"/>
              </w:rPr>
              <w:t xml:space="preserve"> extended into 2024</w:t>
            </w:r>
            <w:r w:rsidRPr="006623D4">
              <w:rPr>
                <w:rFonts w:eastAsia="Calibri" w:cs="Calibri"/>
              </w:rPr>
              <w:t>. The Queensland Government is investing an additional $12 million in accessible tourism to ensure Queensland’s tourism industry better caters to visitors of all abilities.</w:t>
            </w:r>
          </w:p>
        </w:tc>
      </w:tr>
      <w:tr w:rsidR="2DE3BEC2" w:rsidRPr="006163F3" w14:paraId="71FB51DA"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1BC28208" w14:textId="434FAC51" w:rsidR="2DE3BEC2" w:rsidRPr="006163F3" w:rsidRDefault="2DE3BEC2" w:rsidP="006163F3">
            <w:pPr>
              <w:spacing w:before="0" w:after="0"/>
              <w:rPr>
                <w:rFonts w:eastAsia="Calibri" w:cs="Calibri"/>
              </w:rPr>
            </w:pPr>
            <w:r w:rsidRPr="006163F3">
              <w:rPr>
                <w:rFonts w:eastAsia="Calibri" w:cs="Calibri"/>
              </w:rPr>
              <w:t>5.4</w:t>
            </w:r>
          </w:p>
        </w:tc>
        <w:tc>
          <w:tcPr>
            <w:tcW w:w="5790" w:type="dxa"/>
            <w:gridSpan w:val="2"/>
            <w:shd w:val="clear" w:color="auto" w:fill="F2F2F2" w:themeFill="background1" w:themeFillShade="F2"/>
            <w:tcMar>
              <w:left w:w="105" w:type="dxa"/>
              <w:right w:w="105" w:type="dxa"/>
            </w:tcMar>
          </w:tcPr>
          <w:p w14:paraId="6493AFDC" w14:textId="178FF993" w:rsidR="2DE3BEC2" w:rsidRPr="006163F3" w:rsidRDefault="2DE3BEC2" w:rsidP="006163F3">
            <w:pPr>
              <w:spacing w:before="0"/>
              <w:rPr>
                <w:rFonts w:eastAsia="Calibri" w:cs="Calibri"/>
              </w:rPr>
            </w:pPr>
            <w:r w:rsidRPr="006163F3">
              <w:rPr>
                <w:rFonts w:eastAsia="Calibri" w:cs="Calibri"/>
              </w:rPr>
              <w:t>Prioritise new destination development through use of holistic destination development plans, community and stakeholder collaboration, and streamlined regulatory approvals.</w:t>
            </w:r>
          </w:p>
        </w:tc>
        <w:tc>
          <w:tcPr>
            <w:tcW w:w="2025" w:type="dxa"/>
            <w:shd w:val="clear" w:color="auto" w:fill="F2F2F2" w:themeFill="background1" w:themeFillShade="F2"/>
            <w:tcMar>
              <w:left w:w="105" w:type="dxa"/>
              <w:right w:w="105" w:type="dxa"/>
            </w:tcMar>
          </w:tcPr>
          <w:p w14:paraId="30250051" w14:textId="6C1CF08D" w:rsidR="2DE3BEC2" w:rsidRPr="006163F3" w:rsidRDefault="2DE3BEC2" w:rsidP="006163F3">
            <w:pPr>
              <w:spacing w:before="0" w:after="0"/>
              <w:jc w:val="center"/>
              <w:rPr>
                <w:rFonts w:eastAsia="Calibri" w:cs="Calibri"/>
              </w:rPr>
            </w:pPr>
            <w:r w:rsidRPr="006163F3">
              <w:rPr>
                <w:rFonts w:eastAsia="Calibri" w:cs="Calibri"/>
              </w:rPr>
              <w:t>VE industry, S&amp;TG, LG</w:t>
            </w:r>
          </w:p>
        </w:tc>
        <w:tc>
          <w:tcPr>
            <w:tcW w:w="1425" w:type="dxa"/>
            <w:shd w:val="clear" w:color="auto" w:fill="F2F2F2" w:themeFill="background1" w:themeFillShade="F2"/>
            <w:tcMar>
              <w:left w:w="105" w:type="dxa"/>
              <w:right w:w="105" w:type="dxa"/>
            </w:tcMar>
          </w:tcPr>
          <w:p w14:paraId="086581DE" w14:textId="77777777" w:rsidR="006163F3" w:rsidRDefault="006163F3" w:rsidP="006163F3">
            <w:pPr>
              <w:spacing w:before="0" w:after="0"/>
              <w:rPr>
                <w:noProof/>
              </w:rPr>
            </w:pPr>
          </w:p>
          <w:p w14:paraId="175E1D73" w14:textId="77777777" w:rsidR="006163F3" w:rsidRDefault="006163F3" w:rsidP="006163F3">
            <w:pPr>
              <w:spacing w:before="0" w:after="0"/>
              <w:rPr>
                <w:noProof/>
              </w:rPr>
            </w:pPr>
          </w:p>
          <w:p w14:paraId="61C8F8BA" w14:textId="77777777" w:rsidR="006163F3" w:rsidRDefault="006163F3" w:rsidP="006163F3">
            <w:pPr>
              <w:spacing w:before="0" w:after="0"/>
              <w:rPr>
                <w:noProof/>
              </w:rPr>
            </w:pPr>
          </w:p>
          <w:p w14:paraId="5B97F628" w14:textId="109C933B" w:rsidR="2DE3BEC2" w:rsidRDefault="2DE3BEC2" w:rsidP="006163F3">
            <w:pPr>
              <w:spacing w:before="0" w:after="0"/>
              <w:rPr>
                <w:rFonts w:eastAsia="Calibri" w:cs="Calibri"/>
              </w:rPr>
            </w:pPr>
            <w:r w:rsidRPr="006163F3">
              <w:rPr>
                <w:noProof/>
              </w:rPr>
              <w:drawing>
                <wp:inline distT="0" distB="0" distL="0" distR="0" wp14:anchorId="70143D61" wp14:editId="148C33F2">
                  <wp:extent cx="590550" cy="590550"/>
                  <wp:effectExtent l="0" t="0" r="0" b="0"/>
                  <wp:docPr id="2039288235" name="Picture 20392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BE2F412" w14:textId="7E4B351F" w:rsidR="006163F3" w:rsidRPr="006163F3" w:rsidRDefault="006163F3" w:rsidP="006163F3">
            <w:pPr>
              <w:spacing w:before="0" w:after="0"/>
              <w:rPr>
                <w:rFonts w:eastAsia="Calibri" w:cs="Calibri"/>
              </w:rPr>
            </w:pPr>
          </w:p>
        </w:tc>
      </w:tr>
      <w:tr w:rsidR="2DE3BEC2" w:rsidRPr="006163F3" w14:paraId="187D4740" w14:textId="77777777" w:rsidTr="00AF4956">
        <w:trPr>
          <w:gridAfter w:val="1"/>
          <w:wAfter w:w="15" w:type="dxa"/>
          <w:trHeight w:val="300"/>
        </w:trPr>
        <w:tc>
          <w:tcPr>
            <w:tcW w:w="9930" w:type="dxa"/>
            <w:gridSpan w:val="5"/>
            <w:tcMar>
              <w:left w:w="105" w:type="dxa"/>
              <w:right w:w="105" w:type="dxa"/>
            </w:tcMar>
          </w:tcPr>
          <w:p w14:paraId="10F3CC0C" w14:textId="491F6D84" w:rsidR="2DE3BEC2" w:rsidRPr="006163F3" w:rsidRDefault="00874DDC" w:rsidP="006163F3">
            <w:pPr>
              <w:spacing w:before="0" w:after="0"/>
              <w:rPr>
                <w:rFonts w:eastAsia="Calibri" w:cs="Calibri"/>
                <w:sz w:val="22"/>
                <w:szCs w:val="22"/>
              </w:rPr>
            </w:pPr>
            <w:r>
              <w:rPr>
                <w:rFonts w:eastAsia="Calibri" w:cs="Calibri"/>
                <w:b/>
                <w:bCs/>
                <w:sz w:val="22"/>
                <w:szCs w:val="22"/>
              </w:rPr>
              <w:t>Ongoing</w:t>
            </w:r>
            <w:r w:rsidR="2DE3BEC2" w:rsidRPr="006163F3">
              <w:rPr>
                <w:rFonts w:eastAsia="Calibri" w:cs="Calibri"/>
                <w:b/>
                <w:bCs/>
                <w:sz w:val="22"/>
                <w:szCs w:val="22"/>
              </w:rPr>
              <w:t xml:space="preserve"> activity:</w:t>
            </w:r>
          </w:p>
          <w:p w14:paraId="26DD724C" w14:textId="685C6FED" w:rsidR="2DE3BEC2" w:rsidRPr="006163F3" w:rsidRDefault="2DE3BEC2" w:rsidP="006D7E78">
            <w:pPr>
              <w:spacing w:before="0" w:after="180"/>
              <w:rPr>
                <w:rFonts w:eastAsia="Calibri" w:cs="Calibri"/>
              </w:rPr>
            </w:pPr>
            <w:r w:rsidRPr="006163F3">
              <w:rPr>
                <w:rFonts w:eastAsia="Calibri" w:cs="Calibri"/>
              </w:rPr>
              <w:t>Several states and territories have completed or are working on a review and update of destination management plans.</w:t>
            </w:r>
          </w:p>
          <w:p w14:paraId="4C9C7683" w14:textId="77777777" w:rsidR="2DE3BEC2" w:rsidRDefault="006D7E78" w:rsidP="006D7E78">
            <w:pPr>
              <w:spacing w:before="0" w:after="180"/>
              <w:rPr>
                <w:rFonts w:eastAsia="Calibri" w:cs="Calibri"/>
              </w:rPr>
            </w:pPr>
            <w:r w:rsidRPr="006D7E78">
              <w:rPr>
                <w:rFonts w:eastAsia="Calibri" w:cs="Calibri"/>
              </w:rPr>
              <w:t>Tourism NT is currently refreshing four Destination Management Plans: Big Rivers Region, Barkly</w:t>
            </w:r>
            <w:r>
              <w:rPr>
                <w:rFonts w:eastAsia="Calibri" w:cs="Calibri"/>
              </w:rPr>
              <w:t xml:space="preserve"> </w:t>
            </w:r>
            <w:r w:rsidRPr="006D7E78">
              <w:rPr>
                <w:rFonts w:eastAsia="Calibri" w:cs="Calibri"/>
              </w:rPr>
              <w:t>Region, Alice Springs and MacDonnell Ranges Region, and Lasseter Region, focusing on the</w:t>
            </w:r>
            <w:r>
              <w:rPr>
                <w:rFonts w:eastAsia="Calibri" w:cs="Calibri"/>
              </w:rPr>
              <w:t xml:space="preserve"> </w:t>
            </w:r>
            <w:r w:rsidRPr="006D7E78">
              <w:rPr>
                <w:rFonts w:eastAsia="Calibri" w:cs="Calibri"/>
              </w:rPr>
              <w:t>relevance of actions, project gaps, and opportunities. Actions have been identified to activate</w:t>
            </w:r>
            <w:r>
              <w:rPr>
                <w:rFonts w:eastAsia="Calibri" w:cs="Calibri"/>
              </w:rPr>
              <w:t xml:space="preserve"> </w:t>
            </w:r>
            <w:r w:rsidRPr="006D7E78">
              <w:rPr>
                <w:rFonts w:eastAsia="Calibri" w:cs="Calibri"/>
              </w:rPr>
              <w:t>opportunities, address gaps and prioritise product development, seeking to meet visitor demand</w:t>
            </w:r>
            <w:r>
              <w:rPr>
                <w:rFonts w:eastAsia="Calibri" w:cs="Calibri"/>
              </w:rPr>
              <w:t xml:space="preserve"> </w:t>
            </w:r>
            <w:r w:rsidRPr="006D7E78">
              <w:rPr>
                <w:rFonts w:eastAsia="Calibri" w:cs="Calibri"/>
              </w:rPr>
              <w:t xml:space="preserve">while encouraging the development of a sustainable tourism sector for the regions. </w:t>
            </w:r>
          </w:p>
          <w:p w14:paraId="3764EC4A" w14:textId="297B4C18" w:rsidR="00874DDC" w:rsidRPr="006D7E78" w:rsidRDefault="00874DDC" w:rsidP="006D7E78">
            <w:pPr>
              <w:spacing w:before="0" w:after="180"/>
              <w:rPr>
                <w:rFonts w:eastAsia="Calibri" w:cs="Calibri"/>
              </w:rPr>
            </w:pPr>
            <w:r w:rsidRPr="2DE3BEC2">
              <w:rPr>
                <w:rFonts w:eastAsia="Verdana" w:cs="Verdana"/>
              </w:rPr>
              <w:t>Queensland’s Growing Future Tourism (GFT) program is providing financial support to eligible Queensland tourism operators, not-for-profit organisations and local governments to deliver new and enhanced tourism infrastructure or experiences in the priority areas of coastal and marine tourism; heritage and cultural tourism; ecotourism and sustainability. Projects are to strategically align to government and destination priorities for tourism, for example the relevant region’s regional tourism organisation’s Destination Tourism Plan. Expressions of interest closed in August 2023 for the first $8 million funding round, with funding decisions anticipated for early 2024.</w:t>
            </w:r>
          </w:p>
        </w:tc>
      </w:tr>
      <w:tr w:rsidR="2DE3BEC2" w:rsidRPr="00261545" w14:paraId="5A5C783D"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6BC0CDF7" w14:textId="289A6282" w:rsidR="2DE3BEC2" w:rsidRPr="00261545" w:rsidRDefault="2DE3BEC2" w:rsidP="00874DDC">
            <w:pPr>
              <w:tabs>
                <w:tab w:val="left" w:pos="750"/>
              </w:tabs>
              <w:spacing w:before="0" w:after="0"/>
              <w:rPr>
                <w:rFonts w:eastAsia="Calibri" w:cs="Calibri"/>
              </w:rPr>
            </w:pPr>
            <w:r w:rsidRPr="00261545">
              <w:rPr>
                <w:rFonts w:eastAsia="Calibri" w:cs="Calibri"/>
              </w:rPr>
              <w:t>5.5</w:t>
            </w:r>
          </w:p>
        </w:tc>
        <w:tc>
          <w:tcPr>
            <w:tcW w:w="5790" w:type="dxa"/>
            <w:gridSpan w:val="2"/>
            <w:shd w:val="clear" w:color="auto" w:fill="F2F2F2" w:themeFill="background1" w:themeFillShade="F2"/>
            <w:tcMar>
              <w:left w:w="105" w:type="dxa"/>
              <w:right w:w="105" w:type="dxa"/>
            </w:tcMar>
          </w:tcPr>
          <w:p w14:paraId="685381A9" w14:textId="405F0A91" w:rsidR="2DE3BEC2" w:rsidRPr="00261545" w:rsidRDefault="2DE3BEC2" w:rsidP="00874DDC">
            <w:pPr>
              <w:spacing w:before="0"/>
              <w:rPr>
                <w:rFonts w:eastAsia="Calibri" w:cs="Calibri"/>
              </w:rPr>
            </w:pPr>
            <w:r w:rsidRPr="00261545">
              <w:rPr>
                <w:rFonts w:eastAsia="Calibri" w:cs="Calibri"/>
              </w:rPr>
              <w:t>Improve tourism infrastructure in regional areas, including through the rollout of regional infrastructure programs, noting the importance of good-quality roads to connect visitors and communities to attractions and services.</w:t>
            </w:r>
          </w:p>
          <w:p w14:paraId="6F540D19" w14:textId="36897C52" w:rsidR="2DE3BEC2" w:rsidRPr="00261545" w:rsidRDefault="2DE3BEC2" w:rsidP="00AE0CC4">
            <w:pPr>
              <w:pStyle w:val="ListParagraph"/>
              <w:numPr>
                <w:ilvl w:val="0"/>
                <w:numId w:val="4"/>
              </w:numPr>
              <w:spacing w:before="0"/>
              <w:ind w:left="360"/>
              <w:rPr>
                <w:rFonts w:eastAsia="Calibri" w:cs="Calibri"/>
              </w:rPr>
            </w:pPr>
            <w:r w:rsidRPr="00261545">
              <w:rPr>
                <w:rFonts w:eastAsia="Calibri" w:cs="Calibri"/>
              </w:rPr>
              <w:lastRenderedPageBreak/>
              <w:t>City Deals with Darwin, Hobart, Perth, Townsville and Geelong, and Regional Deals with Hinkler and Barkly, will continue to deliver improved visitor economy infrastructure, including sporting and cultural facilities, airports, attractions and public realm amenity.</w:t>
            </w:r>
          </w:p>
          <w:p w14:paraId="68F0A296" w14:textId="2BEE75E0" w:rsidR="2DE3BEC2" w:rsidRPr="00261545" w:rsidRDefault="2DE3BEC2" w:rsidP="00AE0CC4">
            <w:pPr>
              <w:pStyle w:val="ListParagraph"/>
              <w:numPr>
                <w:ilvl w:val="0"/>
                <w:numId w:val="4"/>
              </w:numPr>
              <w:spacing w:before="0"/>
              <w:ind w:left="360"/>
              <w:rPr>
                <w:rFonts w:eastAsia="Calibri" w:cs="Calibri"/>
              </w:rPr>
            </w:pPr>
            <w:r w:rsidRPr="00261545">
              <w:rPr>
                <w:rFonts w:eastAsia="Calibri" w:cs="Calibri"/>
              </w:rPr>
              <w:t xml:space="preserve">The $3.25 billion </w:t>
            </w:r>
            <w:r w:rsidRPr="00D440D5">
              <w:rPr>
                <w:rFonts w:eastAsia="Calibri" w:cs="Calibri"/>
                <w:i/>
                <w:iCs/>
              </w:rPr>
              <w:t>Local Roads and Community Infrastructure Program</w:t>
            </w:r>
            <w:r w:rsidRPr="00261545">
              <w:rPr>
                <w:rFonts w:eastAsia="Calibri" w:cs="Calibri"/>
              </w:rPr>
              <w:t xml:space="preserve"> will support local councils across Australia to deliver priority local infrastructure projects to support local communities including roads, parks and sports facilities, and bike paths.</w:t>
            </w:r>
          </w:p>
        </w:tc>
        <w:tc>
          <w:tcPr>
            <w:tcW w:w="2025" w:type="dxa"/>
            <w:shd w:val="clear" w:color="auto" w:fill="F2F2F2" w:themeFill="background1" w:themeFillShade="F2"/>
            <w:tcMar>
              <w:left w:w="105" w:type="dxa"/>
              <w:right w:w="105" w:type="dxa"/>
            </w:tcMar>
          </w:tcPr>
          <w:p w14:paraId="742F183F" w14:textId="72D742EF" w:rsidR="2DE3BEC2" w:rsidRPr="00261545" w:rsidRDefault="2DE3BEC2" w:rsidP="00874DDC">
            <w:pPr>
              <w:jc w:val="center"/>
              <w:rPr>
                <w:rFonts w:eastAsia="Calibri" w:cs="Calibri"/>
              </w:rPr>
            </w:pPr>
            <w:r w:rsidRPr="00261545">
              <w:rPr>
                <w:rFonts w:eastAsia="Calibri" w:cs="Calibri"/>
                <w:lang w:val="pt-PT"/>
              </w:rPr>
              <w:lastRenderedPageBreak/>
              <w:t>DITRDCA, S&amp;TG, LG (NEMA)</w:t>
            </w:r>
          </w:p>
          <w:p w14:paraId="653C7AFE" w14:textId="398829D4" w:rsidR="2DE3BEC2" w:rsidRPr="00261545" w:rsidRDefault="2DE3BEC2" w:rsidP="00874DDC">
            <w:pPr>
              <w:spacing w:before="0" w:after="0"/>
              <w:rPr>
                <w:rFonts w:eastAsia="Calibri" w:cs="Calibri"/>
              </w:rPr>
            </w:pPr>
          </w:p>
        </w:tc>
        <w:tc>
          <w:tcPr>
            <w:tcW w:w="1425" w:type="dxa"/>
            <w:shd w:val="clear" w:color="auto" w:fill="F2F2F2" w:themeFill="background1" w:themeFillShade="F2"/>
            <w:tcMar>
              <w:left w:w="105" w:type="dxa"/>
              <w:right w:w="105" w:type="dxa"/>
            </w:tcMar>
          </w:tcPr>
          <w:p w14:paraId="32B63C82" w14:textId="77777777" w:rsidR="00261545" w:rsidRDefault="00261545" w:rsidP="00874DDC">
            <w:pPr>
              <w:spacing w:before="0" w:after="0"/>
              <w:rPr>
                <w:noProof/>
              </w:rPr>
            </w:pPr>
          </w:p>
          <w:p w14:paraId="60A3D83B" w14:textId="77777777" w:rsidR="00261545" w:rsidRDefault="00261545" w:rsidP="00874DDC">
            <w:pPr>
              <w:spacing w:before="0" w:after="0"/>
              <w:rPr>
                <w:noProof/>
              </w:rPr>
            </w:pPr>
          </w:p>
          <w:p w14:paraId="2CD7BBE9" w14:textId="77777777" w:rsidR="00261545" w:rsidRDefault="00261545" w:rsidP="00874DDC">
            <w:pPr>
              <w:spacing w:before="0" w:after="0"/>
              <w:rPr>
                <w:noProof/>
              </w:rPr>
            </w:pPr>
          </w:p>
          <w:p w14:paraId="1909FA8F" w14:textId="5DFF8877" w:rsidR="2DE3BEC2" w:rsidRPr="00261545" w:rsidRDefault="2DE3BEC2" w:rsidP="00874DDC">
            <w:pPr>
              <w:spacing w:before="0" w:after="0"/>
              <w:rPr>
                <w:rFonts w:eastAsia="Calibri" w:cs="Calibri"/>
              </w:rPr>
            </w:pPr>
            <w:r w:rsidRPr="00261545">
              <w:rPr>
                <w:noProof/>
              </w:rPr>
              <w:drawing>
                <wp:inline distT="0" distB="0" distL="0" distR="0" wp14:anchorId="484CD91D" wp14:editId="37CD7975">
                  <wp:extent cx="590550" cy="590550"/>
                  <wp:effectExtent l="0" t="0" r="0" b="0"/>
                  <wp:docPr id="225082451" name="Picture 225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261545" w14:paraId="5FAA04B3" w14:textId="77777777" w:rsidTr="00AF4956">
        <w:trPr>
          <w:gridAfter w:val="1"/>
          <w:wAfter w:w="15" w:type="dxa"/>
          <w:trHeight w:val="300"/>
        </w:trPr>
        <w:tc>
          <w:tcPr>
            <w:tcW w:w="9930" w:type="dxa"/>
            <w:gridSpan w:val="5"/>
            <w:tcMar>
              <w:left w:w="105" w:type="dxa"/>
              <w:right w:w="105" w:type="dxa"/>
            </w:tcMar>
          </w:tcPr>
          <w:p w14:paraId="7A29F5B2" w14:textId="403C2792" w:rsidR="00D173B4" w:rsidRPr="006163F3" w:rsidRDefault="00EA3256" w:rsidP="00D173B4">
            <w:pPr>
              <w:spacing w:before="0" w:after="0"/>
              <w:rPr>
                <w:rFonts w:eastAsia="Calibri" w:cs="Calibri"/>
                <w:sz w:val="22"/>
                <w:szCs w:val="22"/>
              </w:rPr>
            </w:pPr>
            <w:r>
              <w:rPr>
                <w:rFonts w:eastAsia="Calibri" w:cs="Calibri"/>
                <w:b/>
                <w:bCs/>
                <w:sz w:val="22"/>
                <w:szCs w:val="22"/>
              </w:rPr>
              <w:t>Ongoing</w:t>
            </w:r>
            <w:r w:rsidR="00D173B4">
              <w:rPr>
                <w:rFonts w:eastAsia="Calibri" w:cs="Calibri"/>
                <w:b/>
                <w:bCs/>
                <w:sz w:val="22"/>
                <w:szCs w:val="22"/>
              </w:rPr>
              <w:t xml:space="preserve"> </w:t>
            </w:r>
            <w:r w:rsidR="00D173B4" w:rsidRPr="006163F3">
              <w:rPr>
                <w:rFonts w:eastAsia="Calibri" w:cs="Calibri"/>
                <w:b/>
                <w:bCs/>
                <w:sz w:val="22"/>
                <w:szCs w:val="22"/>
              </w:rPr>
              <w:t>activity:</w:t>
            </w:r>
          </w:p>
          <w:p w14:paraId="02D14DD4" w14:textId="746CD999" w:rsidR="00EA3256" w:rsidRPr="00BC26A1" w:rsidRDefault="4FAA4657" w:rsidP="00BC26A1">
            <w:pPr>
              <w:spacing w:before="0" w:after="180"/>
              <w:rPr>
                <w:rFonts w:eastAsia="Calibri" w:cs="Calibri"/>
              </w:rPr>
            </w:pPr>
            <w:r w:rsidRPr="00EA3256">
              <w:rPr>
                <w:rFonts w:eastAsiaTheme="minorEastAsia"/>
                <w:szCs w:val="19"/>
              </w:rPr>
              <w:t>T</w:t>
            </w:r>
            <w:r w:rsidRPr="00BC26A1">
              <w:rPr>
                <w:rFonts w:eastAsia="Calibri" w:cs="Calibri"/>
              </w:rPr>
              <w:t>he N</w:t>
            </w:r>
            <w:r w:rsidR="00D20909">
              <w:rPr>
                <w:rFonts w:eastAsia="Calibri" w:cs="Calibri"/>
              </w:rPr>
              <w:t xml:space="preserve">orthern </w:t>
            </w:r>
            <w:r w:rsidRPr="00BC26A1">
              <w:rPr>
                <w:rFonts w:eastAsia="Calibri" w:cs="Calibri"/>
              </w:rPr>
              <w:t>T</w:t>
            </w:r>
            <w:r w:rsidR="00D20909">
              <w:rPr>
                <w:rFonts w:eastAsia="Calibri" w:cs="Calibri"/>
              </w:rPr>
              <w:t>erritory</w:t>
            </w:r>
            <w:r w:rsidRPr="00BC26A1">
              <w:rPr>
                <w:rFonts w:eastAsia="Calibri" w:cs="Calibri"/>
              </w:rPr>
              <w:t xml:space="preserve"> Government has provided $3 million of grant funding through round seven of the Visitor Experience Enhancement Program (VEEP). VEEP seeks to enable the tourism industry to undertake projects that will improve the customer experience through product enhancements, thereby generating positive promotion for the Territory. This round sees 50 local Territory tourism businesses receive funding of up to $100,000 to contribute towards a range of projects such as accessible accommodation, pool and restaurant enhancements, and bathroom upgrades.</w:t>
            </w:r>
          </w:p>
          <w:p w14:paraId="2A50CE11" w14:textId="105FC63B" w:rsidR="00EA3256" w:rsidRPr="00261545" w:rsidRDefault="00BC26A1" w:rsidP="00BC26A1">
            <w:pPr>
              <w:spacing w:before="0" w:after="180"/>
              <w:rPr>
                <w:rFonts w:eastAsia="Calibri" w:cs="Calibri"/>
                <w:b/>
                <w:bCs/>
                <w:szCs w:val="22"/>
              </w:rPr>
            </w:pPr>
            <w:r w:rsidRPr="00BC26A1">
              <w:rPr>
                <w:rFonts w:eastAsia="Calibri" w:cs="Calibri"/>
              </w:rPr>
              <w:t xml:space="preserve">In the 2022-23 October Budget, the Australian Government announced two new regional programs to invest in community infrastructure, including for tourism purposes. The Government has allocated $1 billion over three years to the </w:t>
            </w:r>
            <w:r w:rsidRPr="00EF394C">
              <w:rPr>
                <w:rFonts w:eastAsia="Calibri" w:cs="Calibri"/>
                <w:i/>
                <w:iCs/>
              </w:rPr>
              <w:t>Growing Regions Program</w:t>
            </w:r>
            <w:r w:rsidRPr="00BC26A1">
              <w:rPr>
                <w:rFonts w:eastAsia="Calibri" w:cs="Calibri"/>
              </w:rPr>
              <w:t xml:space="preserve"> and the </w:t>
            </w:r>
            <w:r w:rsidRPr="00EF394C">
              <w:rPr>
                <w:rFonts w:eastAsia="Calibri" w:cs="Calibri"/>
                <w:i/>
                <w:iCs/>
              </w:rPr>
              <w:t>Precincts and Partnerships Program</w:t>
            </w:r>
            <w:r w:rsidRPr="00BC26A1">
              <w:rPr>
                <w:rFonts w:eastAsia="Calibri" w:cs="Calibri"/>
              </w:rPr>
              <w:t xml:space="preserve">. The first round of the Growing Regions Program is currently underway. </w:t>
            </w:r>
            <w:r w:rsidR="005450D4">
              <w:rPr>
                <w:rFonts w:eastAsia="Calibri" w:cs="Calibri"/>
              </w:rPr>
              <w:t>On 16 May 2024</w:t>
            </w:r>
            <w:r w:rsidR="00AE3DE6">
              <w:rPr>
                <w:rFonts w:eastAsia="Calibri" w:cs="Calibri"/>
              </w:rPr>
              <w:t xml:space="preserve">, </w:t>
            </w:r>
            <w:r w:rsidR="000907F0">
              <w:rPr>
                <w:rFonts w:eastAsia="Calibri" w:cs="Calibri"/>
              </w:rPr>
              <w:t xml:space="preserve">The Minister for </w:t>
            </w:r>
            <w:r w:rsidR="006E609F">
              <w:rPr>
                <w:rFonts w:eastAsia="Calibri" w:cs="Calibri"/>
              </w:rPr>
              <w:t xml:space="preserve">Infrastructure, Transport, Regional Development and Local Government announced </w:t>
            </w:r>
            <w:r w:rsidR="00AE3DE6">
              <w:rPr>
                <w:rFonts w:eastAsia="Calibri" w:cs="Calibri"/>
              </w:rPr>
              <w:t xml:space="preserve">funding for </w:t>
            </w:r>
            <w:r w:rsidR="00AE3DE6" w:rsidRPr="00FF4C55">
              <w:rPr>
                <w:rFonts w:eastAsia="Calibri" w:cs="Calibri"/>
              </w:rPr>
              <w:t>40 projects</w:t>
            </w:r>
            <w:r w:rsidR="00AE3DE6">
              <w:rPr>
                <w:rFonts w:eastAsia="Calibri" w:cs="Calibri"/>
              </w:rPr>
              <w:t xml:space="preserve"> under</w:t>
            </w:r>
            <w:r w:rsidR="006E609F">
              <w:rPr>
                <w:rFonts w:eastAsia="Calibri" w:cs="Calibri"/>
              </w:rPr>
              <w:t xml:space="preserve"> the first</w:t>
            </w:r>
            <w:r w:rsidR="00E84837">
              <w:rPr>
                <w:rFonts w:eastAsia="Calibri" w:cs="Calibri"/>
              </w:rPr>
              <w:t xml:space="preserve"> round</w:t>
            </w:r>
            <w:r w:rsidR="009B140C">
              <w:rPr>
                <w:rFonts w:eastAsia="Calibri" w:cs="Calibri"/>
              </w:rPr>
              <w:t xml:space="preserve"> which included $56m worth of tourism-related projects.</w:t>
            </w:r>
            <w:r w:rsidR="000907F0">
              <w:rPr>
                <w:rFonts w:eastAsia="Calibri" w:cs="Calibri"/>
              </w:rPr>
              <w:t xml:space="preserve"> </w:t>
            </w:r>
            <w:r w:rsidRPr="00BC26A1">
              <w:rPr>
                <w:rFonts w:eastAsia="Calibri" w:cs="Calibri"/>
              </w:rPr>
              <w:t xml:space="preserve">The </w:t>
            </w:r>
            <w:r w:rsidRPr="00D440D5">
              <w:rPr>
                <w:rFonts w:eastAsia="Calibri" w:cs="Calibri"/>
                <w:i/>
                <w:iCs/>
              </w:rPr>
              <w:t>Precinct and Partnership Programs</w:t>
            </w:r>
            <w:r w:rsidRPr="00BC26A1">
              <w:rPr>
                <w:rFonts w:eastAsia="Calibri" w:cs="Calibri"/>
              </w:rPr>
              <w:t xml:space="preserve"> will fund both the development of precinct plans (planning, design, consultation, business cases) and the delivery of construction-ready precinct projects. </w:t>
            </w:r>
          </w:p>
        </w:tc>
      </w:tr>
      <w:tr w:rsidR="2DE3BEC2" w14:paraId="5ECFC4B6"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4F8AEECC" w14:textId="3C8666AD" w:rsidR="2DE3BEC2" w:rsidRPr="00EA3256" w:rsidRDefault="2DE3BEC2" w:rsidP="00EA3256">
            <w:pPr>
              <w:spacing w:before="0" w:after="0"/>
              <w:rPr>
                <w:rFonts w:eastAsia="Calibri" w:cs="Calibri"/>
              </w:rPr>
            </w:pPr>
            <w:r w:rsidRPr="00EA3256">
              <w:rPr>
                <w:rFonts w:eastAsia="Calibri" w:cs="Calibri"/>
                <w:lang w:val="pt-PT"/>
              </w:rPr>
              <w:t>5.6</w:t>
            </w:r>
          </w:p>
        </w:tc>
        <w:tc>
          <w:tcPr>
            <w:tcW w:w="5790" w:type="dxa"/>
            <w:gridSpan w:val="2"/>
            <w:shd w:val="clear" w:color="auto" w:fill="F2F2F2" w:themeFill="background1" w:themeFillShade="F2"/>
            <w:tcMar>
              <w:left w:w="105" w:type="dxa"/>
              <w:right w:w="105" w:type="dxa"/>
            </w:tcMar>
          </w:tcPr>
          <w:p w14:paraId="29921D28" w14:textId="351D38B3" w:rsidR="2DE3BEC2" w:rsidRPr="00EA3256" w:rsidRDefault="2DE3BEC2" w:rsidP="00EA3256">
            <w:pPr>
              <w:spacing w:before="0"/>
              <w:rPr>
                <w:rFonts w:eastAsia="Calibri" w:cs="Calibri"/>
              </w:rPr>
            </w:pPr>
            <w:r w:rsidRPr="00EA3256">
              <w:rPr>
                <w:rFonts w:eastAsia="Calibri" w:cs="Calibri"/>
              </w:rPr>
              <w:t>Improve and maintain public infrastructure in national parks and World Heritage Areas, according to master planning and destination management planning developed alongside Traditional Owners, including through the following programs:</w:t>
            </w:r>
          </w:p>
          <w:p w14:paraId="227A8123" w14:textId="4423F09A" w:rsidR="2DE3BEC2" w:rsidRPr="00EA3256" w:rsidRDefault="2DE3BEC2" w:rsidP="00AE0CC4">
            <w:pPr>
              <w:pStyle w:val="ListParagraph"/>
              <w:numPr>
                <w:ilvl w:val="0"/>
                <w:numId w:val="3"/>
              </w:numPr>
              <w:spacing w:before="0"/>
              <w:ind w:left="360"/>
              <w:rPr>
                <w:rFonts w:eastAsia="Calibri" w:cs="Calibri"/>
              </w:rPr>
            </w:pPr>
            <w:r w:rsidRPr="00EA3256">
              <w:rPr>
                <w:rFonts w:eastAsia="Calibri" w:cs="Calibri"/>
              </w:rPr>
              <w:t>$233 million investment in infrastructure updates across Commonwealth-managed national parks.</w:t>
            </w:r>
          </w:p>
          <w:p w14:paraId="1D1B80FE" w14:textId="1D27EEA2" w:rsidR="00423048" w:rsidRPr="00EA3256" w:rsidRDefault="2DE3BEC2" w:rsidP="00423048">
            <w:pPr>
              <w:pStyle w:val="ListParagraph"/>
              <w:spacing w:before="0"/>
              <w:ind w:left="360"/>
              <w:rPr>
                <w:rFonts w:eastAsia="Calibri" w:cs="Calibri"/>
              </w:rPr>
            </w:pPr>
            <w:r w:rsidRPr="00EA3256">
              <w:rPr>
                <w:rFonts w:eastAsia="Calibri" w:cs="Calibri"/>
              </w:rPr>
              <w:t>$216 million to grow tourism in Kakadu National Park, including through improved road access, new visitor infrastructure and improved telecommunications.</w:t>
            </w:r>
          </w:p>
        </w:tc>
        <w:tc>
          <w:tcPr>
            <w:tcW w:w="2025" w:type="dxa"/>
            <w:shd w:val="clear" w:color="auto" w:fill="F2F2F2" w:themeFill="background1" w:themeFillShade="F2"/>
            <w:tcMar>
              <w:left w:w="105" w:type="dxa"/>
              <w:right w:w="105" w:type="dxa"/>
            </w:tcMar>
          </w:tcPr>
          <w:p w14:paraId="672BDB39" w14:textId="6B73FBCF" w:rsidR="2DE3BEC2" w:rsidRPr="00EA3256" w:rsidRDefault="2DE3BEC2" w:rsidP="00EA3256">
            <w:pPr>
              <w:spacing w:before="0" w:after="0"/>
              <w:jc w:val="center"/>
              <w:rPr>
                <w:rFonts w:eastAsia="Calibri" w:cs="Calibri"/>
              </w:rPr>
            </w:pPr>
          </w:p>
          <w:p w14:paraId="2C3EF574" w14:textId="23168F4E" w:rsidR="2DE3BEC2" w:rsidRPr="00EA3256" w:rsidRDefault="2DE3BEC2" w:rsidP="00EA3256">
            <w:pPr>
              <w:spacing w:before="0" w:after="0"/>
              <w:jc w:val="center"/>
              <w:rPr>
                <w:rFonts w:eastAsia="Calibri" w:cs="Calibri"/>
              </w:rPr>
            </w:pPr>
            <w:r w:rsidRPr="00EA3256">
              <w:rPr>
                <w:rFonts w:eastAsia="Calibri" w:cs="Calibri"/>
              </w:rPr>
              <w:t>Director of National Parks (DCCEEW), Traditional Owners, S&amp;TG</w:t>
            </w:r>
          </w:p>
        </w:tc>
        <w:tc>
          <w:tcPr>
            <w:tcW w:w="1425" w:type="dxa"/>
            <w:shd w:val="clear" w:color="auto" w:fill="F2F2F2" w:themeFill="background1" w:themeFillShade="F2"/>
            <w:tcMar>
              <w:left w:w="105" w:type="dxa"/>
              <w:right w:w="105" w:type="dxa"/>
            </w:tcMar>
          </w:tcPr>
          <w:p w14:paraId="2697E447" w14:textId="77777777" w:rsidR="00EA3256" w:rsidRDefault="00EA3256" w:rsidP="00EA3256">
            <w:pPr>
              <w:spacing w:before="0" w:after="0"/>
              <w:rPr>
                <w:noProof/>
              </w:rPr>
            </w:pPr>
          </w:p>
          <w:p w14:paraId="78EEC6C2" w14:textId="77777777" w:rsidR="00EA3256" w:rsidRDefault="00EA3256" w:rsidP="00EA3256">
            <w:pPr>
              <w:spacing w:before="0" w:after="0"/>
              <w:rPr>
                <w:noProof/>
              </w:rPr>
            </w:pPr>
          </w:p>
          <w:p w14:paraId="2B6FDFA8" w14:textId="77777777" w:rsidR="00EA3256" w:rsidRDefault="00EA3256" w:rsidP="00EA3256">
            <w:pPr>
              <w:spacing w:before="0" w:after="0"/>
              <w:rPr>
                <w:noProof/>
              </w:rPr>
            </w:pPr>
          </w:p>
          <w:p w14:paraId="2BE934E6" w14:textId="77777777" w:rsidR="00EA3256" w:rsidRDefault="00EA3256" w:rsidP="00EA3256">
            <w:pPr>
              <w:spacing w:before="0" w:after="0"/>
              <w:rPr>
                <w:noProof/>
              </w:rPr>
            </w:pPr>
          </w:p>
          <w:p w14:paraId="3828FACD" w14:textId="2B7CF243" w:rsidR="2DE3BEC2" w:rsidRPr="00EA3256" w:rsidRDefault="2DE3BEC2" w:rsidP="00EA3256">
            <w:pPr>
              <w:spacing w:before="0" w:after="0"/>
              <w:rPr>
                <w:rFonts w:eastAsia="Calibri" w:cs="Calibri"/>
              </w:rPr>
            </w:pPr>
            <w:r w:rsidRPr="00EA3256">
              <w:rPr>
                <w:noProof/>
              </w:rPr>
              <w:drawing>
                <wp:inline distT="0" distB="0" distL="0" distR="0" wp14:anchorId="16DB17D5" wp14:editId="369DE786">
                  <wp:extent cx="590550" cy="590550"/>
                  <wp:effectExtent l="0" t="0" r="0" b="0"/>
                  <wp:docPr id="133012383" name="Picture 1330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016C9F" w14:paraId="684F6B59" w14:textId="77777777" w:rsidTr="00AF4956">
        <w:trPr>
          <w:gridAfter w:val="1"/>
          <w:wAfter w:w="15" w:type="dxa"/>
          <w:trHeight w:val="300"/>
        </w:trPr>
        <w:tc>
          <w:tcPr>
            <w:tcW w:w="9930" w:type="dxa"/>
            <w:gridSpan w:val="5"/>
            <w:tcMar>
              <w:left w:w="105" w:type="dxa"/>
              <w:right w:w="105" w:type="dxa"/>
            </w:tcMar>
          </w:tcPr>
          <w:p w14:paraId="78AAFD1F" w14:textId="77777777" w:rsidR="00AC0DEE" w:rsidRPr="00AC0DEE" w:rsidRDefault="00AC0DEE" w:rsidP="00AC0DEE">
            <w:pPr>
              <w:spacing w:before="0" w:after="0"/>
              <w:rPr>
                <w:rFonts w:eastAsiaTheme="minorEastAsia"/>
                <w:b/>
                <w:bCs/>
                <w:sz w:val="22"/>
                <w:szCs w:val="22"/>
              </w:rPr>
            </w:pPr>
            <w:r w:rsidRPr="00AC0DEE">
              <w:rPr>
                <w:rFonts w:eastAsiaTheme="minorEastAsia"/>
                <w:b/>
                <w:bCs/>
                <w:sz w:val="22"/>
                <w:szCs w:val="22"/>
              </w:rPr>
              <w:t xml:space="preserve">Ongoing activity: </w:t>
            </w:r>
          </w:p>
          <w:p w14:paraId="0CB7F4F5" w14:textId="1977C319" w:rsidR="001770A3" w:rsidRDefault="001770A3" w:rsidP="001770A3">
            <w:pPr>
              <w:spacing w:before="0" w:after="180"/>
              <w:rPr>
                <w:rFonts w:eastAsia="Calibri" w:cs="Calibri"/>
              </w:rPr>
            </w:pPr>
            <w:r w:rsidRPr="00F479D7">
              <w:rPr>
                <w:rFonts w:eastAsia="Calibri" w:cs="Calibri"/>
              </w:rPr>
              <w:t xml:space="preserve">The 2024-25 Federal </w:t>
            </w:r>
            <w:r>
              <w:rPr>
                <w:rFonts w:eastAsia="Calibri" w:cs="Calibri"/>
              </w:rPr>
              <w:t xml:space="preserve">Budget </w:t>
            </w:r>
            <w:r w:rsidRPr="00F479D7">
              <w:rPr>
                <w:rFonts w:eastAsia="Calibri" w:cs="Calibri"/>
              </w:rPr>
              <w:t>provide</w:t>
            </w:r>
            <w:r>
              <w:rPr>
                <w:rFonts w:eastAsia="Calibri" w:cs="Calibri"/>
              </w:rPr>
              <w:t>s</w:t>
            </w:r>
            <w:r w:rsidRPr="00F479D7">
              <w:rPr>
                <w:rFonts w:eastAsia="Calibri" w:cs="Calibri"/>
              </w:rPr>
              <w:t xml:space="preserve"> $11.4 million over four years to continue delivery of priority remediation projects in Jabiru (Kakadu National Park) recognising the town’s future as a </w:t>
            </w:r>
            <w:r w:rsidRPr="00F479D7">
              <w:rPr>
                <w:rFonts w:eastAsia="Calibri" w:cs="Calibri"/>
              </w:rPr>
              <w:lastRenderedPageBreak/>
              <w:t>possible future tourism hub.</w:t>
            </w:r>
            <w:r>
              <w:rPr>
                <w:rFonts w:eastAsia="Calibri" w:cs="Calibri"/>
              </w:rPr>
              <w:t xml:space="preserve"> This complements the Australian Government’s </w:t>
            </w:r>
            <w:r w:rsidR="00687C8B">
              <w:rPr>
                <w:rFonts w:eastAsia="Calibri" w:cs="Calibri"/>
              </w:rPr>
              <w:t>$233 million investment in National Parks</w:t>
            </w:r>
            <w:r w:rsidR="009428BF">
              <w:rPr>
                <w:rFonts w:eastAsia="Calibri" w:cs="Calibri"/>
              </w:rPr>
              <w:t xml:space="preserve"> to upgrade its infrastructure. </w:t>
            </w:r>
          </w:p>
          <w:p w14:paraId="52BD774F" w14:textId="77777777" w:rsidR="00AC0DEE" w:rsidRPr="00DF60EE" w:rsidRDefault="00AC0DEE" w:rsidP="00DF60EE">
            <w:pPr>
              <w:spacing w:before="0" w:after="180"/>
              <w:rPr>
                <w:rFonts w:eastAsia="Calibri" w:cs="Calibri"/>
              </w:rPr>
            </w:pPr>
            <w:r w:rsidRPr="007C5F23">
              <w:rPr>
                <w:rFonts w:eastAsiaTheme="minorEastAsia"/>
                <w:lang w:val="pt"/>
              </w:rPr>
              <w:t xml:space="preserve">The </w:t>
            </w:r>
            <w:r w:rsidRPr="00DF60EE">
              <w:rPr>
                <w:rFonts w:eastAsia="Calibri" w:cs="Calibri"/>
              </w:rPr>
              <w:t xml:space="preserve">National Tourism Icons Program - Tasmanian Federation Funding Agreement  - Upgrade of tourism facilities at Freycinet National Park is providing $7.2 million funding, matched by $14 million Tasmanian Government funding, to deliver the Freycinet Visitor Gateway including: </w:t>
            </w:r>
          </w:p>
          <w:p w14:paraId="49970503" w14:textId="0E4A79EC" w:rsidR="00AC0DEE" w:rsidRPr="00DF60EE" w:rsidRDefault="00AC0DEE" w:rsidP="00AE0CC4">
            <w:pPr>
              <w:pStyle w:val="ListParagraph"/>
              <w:numPr>
                <w:ilvl w:val="0"/>
                <w:numId w:val="24"/>
              </w:numPr>
              <w:spacing w:before="0" w:after="180"/>
              <w:rPr>
                <w:rFonts w:eastAsia="Calibri" w:cs="Calibri"/>
              </w:rPr>
            </w:pPr>
            <w:r w:rsidRPr="00DF60EE">
              <w:rPr>
                <w:rFonts w:eastAsia="Calibri" w:cs="Calibri"/>
              </w:rPr>
              <w:t>Visitor centre, carpark and shuttle bus interchange – concept design completed, detailed design procurement to occur in November 2023</w:t>
            </w:r>
            <w:r w:rsidR="006011D2" w:rsidRPr="00DF60EE">
              <w:rPr>
                <w:rFonts w:eastAsia="Calibri" w:cs="Calibri"/>
              </w:rPr>
              <w:t>.</w:t>
            </w:r>
            <w:r w:rsidRPr="00DF60EE">
              <w:rPr>
                <w:rFonts w:eastAsia="Calibri" w:cs="Calibri"/>
              </w:rPr>
              <w:t xml:space="preserve"> </w:t>
            </w:r>
          </w:p>
          <w:p w14:paraId="2154DBB7" w14:textId="77777777" w:rsidR="55EE4996" w:rsidRPr="00AD0B9E" w:rsidRDefault="00AC0DEE" w:rsidP="00AE7856">
            <w:pPr>
              <w:pStyle w:val="ListParagraph"/>
              <w:numPr>
                <w:ilvl w:val="0"/>
                <w:numId w:val="24"/>
              </w:numPr>
              <w:spacing w:before="0" w:after="180"/>
              <w:rPr>
                <w:rFonts w:eastAsiaTheme="minorEastAsia"/>
                <w:b/>
              </w:rPr>
            </w:pPr>
            <w:r w:rsidRPr="00DF60EE">
              <w:rPr>
                <w:rFonts w:eastAsia="Calibri" w:cs="Calibri"/>
              </w:rPr>
              <w:t>Wineglass Bay Second Lookout and Freycinet Foreshore Link Track have been completed, and Freycinet Aboriginal Education Program is ongoing.</w:t>
            </w:r>
          </w:p>
          <w:p w14:paraId="255904B1" w14:textId="141B364F" w:rsidR="00843F06" w:rsidRPr="00817809" w:rsidRDefault="00843F06" w:rsidP="00843F06">
            <w:pPr>
              <w:spacing w:before="0" w:after="180"/>
              <w:rPr>
                <w:rFonts w:eastAsiaTheme="minorEastAsia"/>
                <w:b/>
              </w:rPr>
            </w:pPr>
            <w:r w:rsidRPr="00D04B01">
              <w:rPr>
                <w:color w:val="auto"/>
              </w:rPr>
              <w:t>The SATC is administering and managing an ‘Experience Nature Tourism Fund’, in collaboration with the Department for Environment and Water and the South Australian Government Financing Authority.</w:t>
            </w:r>
            <w:r>
              <w:rPr>
                <w:color w:val="auto"/>
              </w:rPr>
              <w:t xml:space="preserve"> </w:t>
            </w:r>
            <w:r w:rsidR="00FC4775">
              <w:rPr>
                <w:color w:val="auto"/>
              </w:rPr>
              <w:t>The Fund</w:t>
            </w:r>
            <w:r w:rsidRPr="00D04B01">
              <w:rPr>
                <w:color w:val="auto"/>
              </w:rPr>
              <w:t xml:space="preserve"> supports tourism projects that enhance the visitor experience and encourage visitors to enjoy and learn more about South Australian national parks. A total of 33 nature tourism products and experiences have been granted funding under the first two rounds of the Experience Nature Tourism Fund. </w:t>
            </w:r>
            <w:r w:rsidR="006011D2" w:rsidRPr="00D04B01">
              <w:rPr>
                <w:color w:val="auto"/>
              </w:rPr>
              <w:t>Rounds</w:t>
            </w:r>
            <w:r w:rsidRPr="00D04B01">
              <w:rPr>
                <w:color w:val="auto"/>
              </w:rPr>
              <w:t xml:space="preserve"> one and two saw a total of nearly $1 million in grants unlock more than $1.6 million in combined project value, supporting operators to attract more domestic and international visitors, while showcasing the state’s natural environment.</w:t>
            </w:r>
          </w:p>
        </w:tc>
      </w:tr>
      <w:tr w:rsidR="2DE3BEC2" w:rsidRPr="007C5F23" w14:paraId="7F3E0C6B"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7E0B5862" w14:textId="23F5457A" w:rsidR="2DE3BEC2" w:rsidRPr="007C5F23" w:rsidRDefault="2DE3BEC2" w:rsidP="00016C9F">
            <w:pPr>
              <w:spacing w:before="0" w:after="0"/>
              <w:rPr>
                <w:rFonts w:eastAsia="Calibri" w:cs="Calibri"/>
              </w:rPr>
            </w:pPr>
            <w:r w:rsidRPr="007C5F23">
              <w:rPr>
                <w:rFonts w:eastAsia="Calibri" w:cs="Calibri"/>
                <w:lang w:val="pt-PT"/>
              </w:rPr>
              <w:lastRenderedPageBreak/>
              <w:t>5.7</w:t>
            </w:r>
          </w:p>
        </w:tc>
        <w:tc>
          <w:tcPr>
            <w:tcW w:w="5790" w:type="dxa"/>
            <w:gridSpan w:val="2"/>
            <w:shd w:val="clear" w:color="auto" w:fill="F2F2F2" w:themeFill="background1" w:themeFillShade="F2"/>
            <w:tcMar>
              <w:left w:w="105" w:type="dxa"/>
              <w:right w:w="105" w:type="dxa"/>
            </w:tcMar>
          </w:tcPr>
          <w:p w14:paraId="569461C2" w14:textId="4B36ACEB" w:rsidR="2DE3BEC2" w:rsidRPr="007C5F23" w:rsidRDefault="2DE3BEC2" w:rsidP="00016C9F">
            <w:pPr>
              <w:spacing w:before="0"/>
              <w:rPr>
                <w:rFonts w:eastAsia="Calibri" w:cs="Calibri"/>
              </w:rPr>
            </w:pPr>
            <w:r w:rsidRPr="007C5F23">
              <w:rPr>
                <w:rFonts w:eastAsia="Calibri" w:cs="Calibri"/>
              </w:rPr>
              <w:t>Identify and deliver improved visitor assets and resources at culturally significant sites.</w:t>
            </w:r>
          </w:p>
        </w:tc>
        <w:tc>
          <w:tcPr>
            <w:tcW w:w="2025" w:type="dxa"/>
            <w:shd w:val="clear" w:color="auto" w:fill="F2F2F2" w:themeFill="background1" w:themeFillShade="F2"/>
            <w:tcMar>
              <w:left w:w="105" w:type="dxa"/>
              <w:right w:w="105" w:type="dxa"/>
            </w:tcMar>
          </w:tcPr>
          <w:p w14:paraId="600B8EA5" w14:textId="6A0E36AD" w:rsidR="2DE3BEC2" w:rsidRPr="007C5F23" w:rsidRDefault="2DE3BEC2" w:rsidP="00016C9F">
            <w:pPr>
              <w:spacing w:before="0" w:after="0"/>
              <w:jc w:val="center"/>
              <w:rPr>
                <w:rFonts w:eastAsia="Calibri" w:cs="Calibri"/>
              </w:rPr>
            </w:pPr>
            <w:r w:rsidRPr="007C5F23">
              <w:rPr>
                <w:rFonts w:eastAsia="Calibri" w:cs="Calibri"/>
              </w:rPr>
              <w:t>VE industry, Traditional Owners, NIAA, Director of National Parks (DCCEEW), S&amp;TG, LG</w:t>
            </w:r>
          </w:p>
        </w:tc>
        <w:tc>
          <w:tcPr>
            <w:tcW w:w="1425" w:type="dxa"/>
            <w:shd w:val="clear" w:color="auto" w:fill="F2F2F2" w:themeFill="background1" w:themeFillShade="F2"/>
            <w:tcMar>
              <w:left w:w="105" w:type="dxa"/>
              <w:right w:w="105" w:type="dxa"/>
            </w:tcMar>
          </w:tcPr>
          <w:p w14:paraId="4B66A2B0" w14:textId="77777777" w:rsidR="00B740A9" w:rsidRDefault="00B740A9" w:rsidP="00016C9F">
            <w:pPr>
              <w:spacing w:before="0" w:after="0"/>
              <w:rPr>
                <w:noProof/>
              </w:rPr>
            </w:pPr>
          </w:p>
          <w:p w14:paraId="24936DFF" w14:textId="77777777" w:rsidR="00B740A9" w:rsidRDefault="00B740A9" w:rsidP="00016C9F">
            <w:pPr>
              <w:spacing w:before="0" w:after="0"/>
              <w:rPr>
                <w:noProof/>
              </w:rPr>
            </w:pPr>
          </w:p>
          <w:p w14:paraId="72D843E7" w14:textId="77777777" w:rsidR="00B740A9" w:rsidRDefault="00B740A9" w:rsidP="00016C9F">
            <w:pPr>
              <w:spacing w:before="0" w:after="0"/>
              <w:rPr>
                <w:noProof/>
              </w:rPr>
            </w:pPr>
          </w:p>
          <w:p w14:paraId="66C39FB8" w14:textId="46EFA6A1" w:rsidR="2DE3BEC2" w:rsidRPr="007C5F23" w:rsidRDefault="2DE3BEC2" w:rsidP="00016C9F">
            <w:pPr>
              <w:spacing w:before="0" w:after="0"/>
              <w:rPr>
                <w:rFonts w:eastAsia="Calibri" w:cs="Calibri"/>
              </w:rPr>
            </w:pPr>
            <w:r w:rsidRPr="007C5F23">
              <w:rPr>
                <w:noProof/>
              </w:rPr>
              <w:drawing>
                <wp:inline distT="0" distB="0" distL="0" distR="0" wp14:anchorId="31A603F5" wp14:editId="6956A676">
                  <wp:extent cx="590550" cy="590550"/>
                  <wp:effectExtent l="0" t="0" r="0" b="0"/>
                  <wp:docPr id="1060467820" name="Picture 106046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7C5F23" w14:paraId="37A34936" w14:textId="77777777" w:rsidTr="00AF4956">
        <w:trPr>
          <w:gridAfter w:val="1"/>
          <w:wAfter w:w="15" w:type="dxa"/>
          <w:trHeight w:val="300"/>
        </w:trPr>
        <w:tc>
          <w:tcPr>
            <w:tcW w:w="9930" w:type="dxa"/>
            <w:gridSpan w:val="5"/>
            <w:tcMar>
              <w:left w:w="105" w:type="dxa"/>
              <w:right w:w="105" w:type="dxa"/>
            </w:tcMar>
          </w:tcPr>
          <w:p w14:paraId="6346C082" w14:textId="3F9AFB75" w:rsidR="002C0875" w:rsidRPr="00AC0DEE" w:rsidRDefault="002C0875" w:rsidP="002C0875">
            <w:pPr>
              <w:spacing w:before="0" w:after="0"/>
              <w:rPr>
                <w:rFonts w:eastAsiaTheme="minorEastAsia"/>
                <w:b/>
                <w:bCs/>
                <w:sz w:val="22"/>
                <w:szCs w:val="22"/>
              </w:rPr>
            </w:pPr>
            <w:r w:rsidRPr="00AC0DEE">
              <w:rPr>
                <w:rFonts w:eastAsiaTheme="minorEastAsia"/>
                <w:b/>
                <w:bCs/>
                <w:sz w:val="22"/>
                <w:szCs w:val="22"/>
              </w:rPr>
              <w:t xml:space="preserve">Ongoing activity: </w:t>
            </w:r>
          </w:p>
          <w:p w14:paraId="415FE3ED" w14:textId="4C9C2D96" w:rsidR="2DE3BEC2" w:rsidRPr="007C5F23" w:rsidRDefault="1B58FF8D" w:rsidP="00091482">
            <w:pPr>
              <w:spacing w:before="0" w:after="180"/>
              <w:rPr>
                <w:rFonts w:eastAsia="Calibri" w:cs="Calibri"/>
              </w:rPr>
            </w:pPr>
            <w:r w:rsidRPr="00091482">
              <w:rPr>
                <w:rFonts w:eastAsia="Calibri" w:cs="Calibri"/>
              </w:rPr>
              <w:t xml:space="preserve">The Director of National Parks has delivered approximately $126 million (of the combined $233 million and $216 million investments) in infrastructure projects across Commonwealth National Parks, including viewing platforms, staff housing in remote areas, building mechanical plant upgrades, works compounds and utilities upgrades. </w:t>
            </w:r>
          </w:p>
          <w:p w14:paraId="1B735D82" w14:textId="5121F97D" w:rsidR="2DE3BEC2" w:rsidRPr="007C5F23" w:rsidRDefault="304D7458" w:rsidP="00091482">
            <w:pPr>
              <w:spacing w:before="0" w:after="180"/>
              <w:rPr>
                <w:rFonts w:eastAsia="Calibri" w:cs="Calibri"/>
                <w:lang w:val="en-US"/>
              </w:rPr>
            </w:pPr>
            <w:r w:rsidRPr="00091482">
              <w:rPr>
                <w:rFonts w:eastAsia="Calibri" w:cs="Calibri"/>
              </w:rPr>
              <w:t>Renewal and refurbishment of the Needwonnee Cultural Walk in the south-west Tasmania has been completed in a culturally informed manner, led by Aboriginal elders and staff of the Tasmania Parks and Wildlife service.</w:t>
            </w:r>
            <w:r w:rsidRPr="007C5F23">
              <w:rPr>
                <w:rFonts w:eastAsia="Calibri" w:cs="Calibri"/>
                <w:lang w:val="en-US"/>
              </w:rPr>
              <w:t xml:space="preserve"> </w:t>
            </w:r>
          </w:p>
        </w:tc>
      </w:tr>
      <w:tr w:rsidR="2DE3BEC2" w:rsidRPr="007C5F23" w14:paraId="51CC3A32" w14:textId="77777777" w:rsidTr="0052793F">
        <w:trPr>
          <w:gridAfter w:val="1"/>
          <w:wAfter w:w="15" w:type="dxa"/>
          <w:trHeight w:val="300"/>
        </w:trPr>
        <w:tc>
          <w:tcPr>
            <w:tcW w:w="690" w:type="dxa"/>
            <w:shd w:val="clear" w:color="auto" w:fill="F2F2F2" w:themeFill="background1" w:themeFillShade="F2"/>
            <w:tcMar>
              <w:left w:w="105" w:type="dxa"/>
              <w:right w:w="105" w:type="dxa"/>
            </w:tcMar>
          </w:tcPr>
          <w:p w14:paraId="58668277" w14:textId="33F1D360" w:rsidR="2DE3BEC2" w:rsidRPr="00237F97" w:rsidRDefault="2DE3BEC2" w:rsidP="00016C9F">
            <w:pPr>
              <w:spacing w:before="0" w:after="0"/>
              <w:rPr>
                <w:rFonts w:eastAsia="Calibri" w:cs="Calibri"/>
              </w:rPr>
            </w:pPr>
            <w:r w:rsidRPr="00237F97">
              <w:rPr>
                <w:rFonts w:eastAsia="Calibri" w:cs="Calibri"/>
              </w:rPr>
              <w:t>5.8</w:t>
            </w:r>
          </w:p>
        </w:tc>
        <w:tc>
          <w:tcPr>
            <w:tcW w:w="5790" w:type="dxa"/>
            <w:gridSpan w:val="2"/>
            <w:shd w:val="clear" w:color="auto" w:fill="F2F2F2" w:themeFill="background1" w:themeFillShade="F2"/>
            <w:tcMar>
              <w:left w:w="105" w:type="dxa"/>
              <w:right w:w="105" w:type="dxa"/>
            </w:tcMar>
          </w:tcPr>
          <w:p w14:paraId="7F5F34D2" w14:textId="5179EE8C" w:rsidR="2DE3BEC2" w:rsidRPr="00237F97" w:rsidRDefault="2DE3BEC2" w:rsidP="00016C9F">
            <w:pPr>
              <w:spacing w:before="0"/>
              <w:rPr>
                <w:rFonts w:eastAsia="Calibri" w:cs="Calibri"/>
              </w:rPr>
            </w:pPr>
            <w:r w:rsidRPr="00237F97">
              <w:rPr>
                <w:rFonts w:eastAsia="Calibri" w:cs="Calibri"/>
              </w:rPr>
              <w:t xml:space="preserve">Ensure that regional airport facilities meet the needs of visitors and communities. </w:t>
            </w:r>
          </w:p>
          <w:p w14:paraId="262A7ADB" w14:textId="11BA83E4" w:rsidR="2DE3BEC2" w:rsidRPr="007C5F23" w:rsidRDefault="2DE3BEC2" w:rsidP="00AE0CC4">
            <w:pPr>
              <w:pStyle w:val="ListParagraph"/>
              <w:numPr>
                <w:ilvl w:val="0"/>
                <w:numId w:val="2"/>
              </w:numPr>
              <w:spacing w:before="0"/>
              <w:rPr>
                <w:rFonts w:eastAsia="Calibri" w:cs="Calibri"/>
              </w:rPr>
            </w:pPr>
            <w:r w:rsidRPr="00237F97">
              <w:rPr>
                <w:rFonts w:eastAsia="Calibri" w:cs="Calibri"/>
              </w:rPr>
              <w:t>Continue to support regional and remote aviation, for example, through the Remote Airstrip Upgrade Program (RAU), which supports improved aviation safety and accessibility at remote aerodromes</w:t>
            </w:r>
            <w:r w:rsidRPr="007C5F23">
              <w:rPr>
                <w:rFonts w:eastAsia="Calibri" w:cs="Calibri"/>
              </w:rPr>
              <w:t>.</w:t>
            </w:r>
          </w:p>
        </w:tc>
        <w:tc>
          <w:tcPr>
            <w:tcW w:w="2025" w:type="dxa"/>
            <w:shd w:val="clear" w:color="auto" w:fill="F2F2F2" w:themeFill="background1" w:themeFillShade="F2"/>
            <w:tcMar>
              <w:left w:w="105" w:type="dxa"/>
              <w:right w:w="105" w:type="dxa"/>
            </w:tcMar>
          </w:tcPr>
          <w:p w14:paraId="7C49B278" w14:textId="6D854491" w:rsidR="2DE3BEC2" w:rsidRPr="007C5F23" w:rsidRDefault="2DE3BEC2" w:rsidP="00016C9F">
            <w:pPr>
              <w:spacing w:before="0" w:after="0"/>
              <w:jc w:val="center"/>
              <w:rPr>
                <w:rFonts w:eastAsia="Calibri" w:cs="Calibri"/>
              </w:rPr>
            </w:pPr>
          </w:p>
          <w:p w14:paraId="7D8F106B" w14:textId="4FAFBA3E" w:rsidR="2DE3BEC2" w:rsidRPr="007C5F23" w:rsidRDefault="2DE3BEC2" w:rsidP="00016C9F">
            <w:pPr>
              <w:spacing w:before="0" w:after="0"/>
              <w:jc w:val="center"/>
              <w:rPr>
                <w:rFonts w:eastAsia="Calibri" w:cs="Calibri"/>
              </w:rPr>
            </w:pPr>
            <w:r w:rsidRPr="007C5F23">
              <w:rPr>
                <w:rFonts w:eastAsia="Calibri" w:cs="Calibri"/>
              </w:rPr>
              <w:t>DITRDCA, LG, VE industry</w:t>
            </w:r>
          </w:p>
        </w:tc>
        <w:tc>
          <w:tcPr>
            <w:tcW w:w="1425" w:type="dxa"/>
            <w:shd w:val="clear" w:color="auto" w:fill="F2F2F2" w:themeFill="background1" w:themeFillShade="F2"/>
            <w:tcMar>
              <w:left w:w="105" w:type="dxa"/>
              <w:right w:w="105" w:type="dxa"/>
            </w:tcMar>
            <w:vAlign w:val="center"/>
          </w:tcPr>
          <w:p w14:paraId="1FF55EFA" w14:textId="0B507B76" w:rsidR="2DE3BEC2" w:rsidRPr="007C5F23" w:rsidRDefault="00226386" w:rsidP="002A1970">
            <w:pPr>
              <w:spacing w:before="0" w:after="0" w:line="240" w:lineRule="auto"/>
              <w:rPr>
                <w:rFonts w:eastAsia="Calibri" w:cs="Calibri"/>
              </w:rPr>
            </w:pPr>
            <w:r>
              <w:rPr>
                <w:rFonts w:cstheme="minorHAnsi"/>
                <w:color w:val="103322" w:themeColor="accent3" w:themeShade="80"/>
                <w:sz w:val="16"/>
                <w:szCs w:val="16"/>
                <w:lang w:val="pt-PT"/>
              </w:rPr>
              <w:t>Newly registered as c</w:t>
            </w:r>
            <w:r w:rsidRPr="0012558D">
              <w:rPr>
                <w:rFonts w:cstheme="minorHAnsi"/>
                <w:color w:val="103322" w:themeColor="accent3" w:themeShade="80"/>
                <w:sz w:val="16"/>
                <w:szCs w:val="16"/>
                <w:lang w:val="pt-PT"/>
              </w:rPr>
              <w:t>ompleted</w:t>
            </w:r>
            <w:r w:rsidRPr="00E957A8">
              <w:rPr>
                <w:rFonts w:cstheme="minorHAnsi"/>
                <w:noProof/>
              </w:rPr>
              <w:t xml:space="preserve"> </w:t>
            </w:r>
            <w:r w:rsidR="0099485D" w:rsidRPr="00E957A8">
              <w:rPr>
                <w:rFonts w:cstheme="minorHAnsi"/>
                <w:noProof/>
              </w:rPr>
              <w:drawing>
                <wp:anchor distT="0" distB="0" distL="114300" distR="114300" simplePos="0" relativeHeight="251658259" behindDoc="0" locked="0" layoutInCell="1" allowOverlap="1" wp14:anchorId="430F6EEE" wp14:editId="14F585AE">
                  <wp:simplePos x="0" y="0"/>
                  <wp:positionH relativeFrom="column">
                    <wp:posOffset>57150</wp:posOffset>
                  </wp:positionH>
                  <wp:positionV relativeFrom="paragraph">
                    <wp:posOffset>-981075</wp:posOffset>
                  </wp:positionV>
                  <wp:extent cx="594995" cy="594995"/>
                  <wp:effectExtent l="0" t="0" r="0" b="0"/>
                  <wp:wrapSquare wrapText="bothSides"/>
                  <wp:docPr id="899756376" name="Graphic 899756376">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2DE3BEC2" w:rsidRPr="007E71DB" w14:paraId="3117E5AF" w14:textId="77777777" w:rsidTr="00AF4956">
        <w:trPr>
          <w:gridAfter w:val="1"/>
          <w:wAfter w:w="15" w:type="dxa"/>
          <w:trHeight w:val="300"/>
        </w:trPr>
        <w:tc>
          <w:tcPr>
            <w:tcW w:w="9930" w:type="dxa"/>
            <w:gridSpan w:val="5"/>
            <w:tcMar>
              <w:left w:w="105" w:type="dxa"/>
              <w:right w:w="105" w:type="dxa"/>
            </w:tcMar>
          </w:tcPr>
          <w:p w14:paraId="4391884C" w14:textId="049AFE4E" w:rsidR="2DE3BEC2" w:rsidRPr="007E71DB" w:rsidRDefault="2DE3BEC2" w:rsidP="00016C9F">
            <w:pPr>
              <w:spacing w:before="0" w:after="0"/>
              <w:rPr>
                <w:rFonts w:eastAsia="Calibri" w:cs="Calibri"/>
                <w:sz w:val="22"/>
                <w:szCs w:val="22"/>
              </w:rPr>
            </w:pPr>
            <w:r w:rsidRPr="00E240D7">
              <w:rPr>
                <w:rFonts w:eastAsia="Calibri" w:cs="Calibri"/>
                <w:b/>
                <w:sz w:val="22"/>
                <w:szCs w:val="22"/>
              </w:rPr>
              <w:t>Completed activity:</w:t>
            </w:r>
          </w:p>
          <w:p w14:paraId="609599C0" w14:textId="4E43B127" w:rsidR="00734E1F" w:rsidRPr="00415ECE" w:rsidRDefault="002C4CD1" w:rsidP="00415ECE">
            <w:pPr>
              <w:spacing w:before="0" w:after="180"/>
              <w:rPr>
                <w:rFonts w:eastAsia="Calibri" w:cs="Calibri"/>
              </w:rPr>
            </w:pPr>
            <w:r>
              <w:rPr>
                <w:rFonts w:eastAsia="Calibri" w:cs="Calibri"/>
              </w:rPr>
              <w:t>As part of the 2024-25 Budget, t</w:t>
            </w:r>
            <w:r w:rsidRPr="002A78AD">
              <w:rPr>
                <w:rFonts w:eastAsia="Calibri" w:cs="Calibri"/>
              </w:rPr>
              <w:t xml:space="preserve">he </w:t>
            </w:r>
            <w:r w:rsidRPr="008C538B">
              <w:rPr>
                <w:rFonts w:eastAsia="Calibri" w:cs="Calibri"/>
                <w:i/>
                <w:iCs/>
              </w:rPr>
              <w:t>Remote Airstrip Upgrade Program</w:t>
            </w:r>
            <w:r w:rsidRPr="002A78AD">
              <w:rPr>
                <w:rFonts w:eastAsia="Calibri" w:cs="Calibri"/>
              </w:rPr>
              <w:t xml:space="preserve"> will be extended with an additional $50 million over three years, to improve safety of remote airstrips and accessibility </w:t>
            </w:r>
            <w:r w:rsidRPr="002A78AD">
              <w:rPr>
                <w:rFonts w:eastAsia="Calibri" w:cs="Calibri"/>
              </w:rPr>
              <w:lastRenderedPageBreak/>
              <w:t>for people with disability</w:t>
            </w:r>
            <w:r w:rsidRPr="002C4CD1">
              <w:rPr>
                <w:rFonts w:ascii="Arial" w:eastAsia="Times New Roman" w:hAnsi="Arial" w:cs="Arial"/>
                <w:color w:val="212529"/>
                <w:sz w:val="24"/>
                <w:szCs w:val="24"/>
                <w:lang w:eastAsia="en-AU"/>
              </w:rPr>
              <w:t>.</w:t>
            </w:r>
            <w:r w:rsidR="00734E1F">
              <w:rPr>
                <w:rFonts w:ascii="Arial" w:hAnsi="Arial" w:cs="Arial"/>
                <w:color w:val="212529"/>
                <w:shd w:val="clear" w:color="auto" w:fill="FFFFFF"/>
              </w:rPr>
              <w:t xml:space="preserve"> </w:t>
            </w:r>
            <w:r w:rsidR="00734E1F" w:rsidRPr="002A78AD">
              <w:rPr>
                <w:rFonts w:eastAsia="Calibri" w:cs="Calibri"/>
              </w:rPr>
              <w:t xml:space="preserve">The </w:t>
            </w:r>
            <w:r w:rsidR="00734E1F" w:rsidRPr="0081396C">
              <w:rPr>
                <w:rFonts w:eastAsia="Calibri" w:cs="Calibri"/>
                <w:i/>
                <w:iCs/>
              </w:rPr>
              <w:t>Regional Airports Program</w:t>
            </w:r>
            <w:r w:rsidR="00734E1F" w:rsidRPr="002A78AD">
              <w:rPr>
                <w:rFonts w:eastAsia="Calibri" w:cs="Calibri"/>
              </w:rPr>
              <w:t xml:space="preserve"> will be extended with an additional $40 million in competitive grant funding over three years from 2024–25.</w:t>
            </w:r>
          </w:p>
          <w:p w14:paraId="6EB5896F" w14:textId="04DCAEAD" w:rsidR="00734E1F" w:rsidRPr="00415ECE" w:rsidRDefault="00734E1F" w:rsidP="00415ECE">
            <w:pPr>
              <w:pStyle w:val="ListParagraph"/>
              <w:numPr>
                <w:ilvl w:val="0"/>
                <w:numId w:val="36"/>
              </w:numPr>
              <w:spacing w:before="0" w:after="180"/>
              <w:rPr>
                <w:rFonts w:eastAsia="Calibri" w:cs="Calibri"/>
              </w:rPr>
            </w:pPr>
            <w:r w:rsidRPr="00415ECE">
              <w:rPr>
                <w:rFonts w:eastAsia="Calibri" w:cs="Calibri"/>
              </w:rPr>
              <w:t xml:space="preserve">As part of the RAU, </w:t>
            </w:r>
            <w:r w:rsidR="004C39A9">
              <w:rPr>
                <w:rFonts w:eastAsia="Calibri" w:cs="Calibri"/>
              </w:rPr>
              <w:t>o</w:t>
            </w:r>
            <w:r w:rsidR="000467BD" w:rsidRPr="00415ECE">
              <w:rPr>
                <w:rFonts w:eastAsia="Calibri" w:cs="Calibri"/>
              </w:rPr>
              <w:t>n 9 May 2024, the Assistant Minister for Regional Development announced $13.4 million in funding for 21 projects under Round 10 of the RAU program</w:t>
            </w:r>
            <w:r w:rsidR="2DE3BEC2" w:rsidRPr="00415ECE">
              <w:rPr>
                <w:rFonts w:eastAsia="Calibri" w:cs="Calibri"/>
              </w:rPr>
              <w:t>.</w:t>
            </w:r>
          </w:p>
          <w:p w14:paraId="64353B17" w14:textId="04015C21" w:rsidR="2DE3BEC2" w:rsidRPr="00415ECE" w:rsidRDefault="00A02425" w:rsidP="00415ECE">
            <w:pPr>
              <w:pStyle w:val="ListParagraph"/>
              <w:numPr>
                <w:ilvl w:val="0"/>
                <w:numId w:val="36"/>
              </w:numPr>
              <w:spacing w:before="0" w:after="180"/>
              <w:rPr>
                <w:rFonts w:eastAsia="Calibri" w:cs="Calibri"/>
              </w:rPr>
            </w:pPr>
            <w:r w:rsidRPr="00415ECE">
              <w:rPr>
                <w:rFonts w:eastAsia="Calibri" w:cs="Calibri"/>
              </w:rPr>
              <w:t xml:space="preserve">The most </w:t>
            </w:r>
            <w:r w:rsidR="6F6A3CCC" w:rsidRPr="2579567D">
              <w:rPr>
                <w:rFonts w:eastAsia="Calibri" w:cs="Calibri"/>
              </w:rPr>
              <w:t>recent</w:t>
            </w:r>
            <w:r w:rsidRPr="00415ECE">
              <w:rPr>
                <w:rFonts w:eastAsia="Calibri" w:cs="Calibri"/>
              </w:rPr>
              <w:t xml:space="preserve"> s</w:t>
            </w:r>
            <w:r w:rsidR="2DE3BEC2" w:rsidRPr="00415ECE">
              <w:rPr>
                <w:rFonts w:eastAsia="Calibri" w:cs="Calibri"/>
              </w:rPr>
              <w:t xml:space="preserve">uccessful projects under Round 3 of the Regional Airports Program were announced </w:t>
            </w:r>
            <w:r w:rsidR="00065EEE" w:rsidRPr="00415ECE">
              <w:rPr>
                <w:rFonts w:eastAsia="Calibri" w:cs="Calibri"/>
              </w:rPr>
              <w:t>o</w:t>
            </w:r>
            <w:r w:rsidR="2DE3BEC2" w:rsidRPr="00415ECE">
              <w:rPr>
                <w:rFonts w:eastAsia="Calibri" w:cs="Calibri"/>
              </w:rPr>
              <w:t>n 20 January 2023, with $27.9 million announced for 44 projects to improve safety and accessibility at regional airports.</w:t>
            </w:r>
          </w:p>
        </w:tc>
      </w:tr>
      <w:tr w:rsidR="2DE3BEC2" w:rsidRPr="007E71DB" w14:paraId="2A627296" w14:textId="77777777" w:rsidTr="00AF4956">
        <w:trPr>
          <w:gridAfter w:val="1"/>
          <w:wAfter w:w="15" w:type="dxa"/>
          <w:trHeight w:val="300"/>
        </w:trPr>
        <w:tc>
          <w:tcPr>
            <w:tcW w:w="9930" w:type="dxa"/>
            <w:gridSpan w:val="5"/>
            <w:tcMar>
              <w:left w:w="105" w:type="dxa"/>
              <w:right w:w="105" w:type="dxa"/>
            </w:tcMar>
          </w:tcPr>
          <w:p w14:paraId="44A93EFC" w14:textId="047D22F6" w:rsidR="2DE3BEC2" w:rsidRPr="007E71DB" w:rsidRDefault="2DE3BEC2" w:rsidP="00016C9F">
            <w:pPr>
              <w:spacing w:before="0" w:after="0"/>
              <w:rPr>
                <w:rFonts w:eastAsia="Calibri" w:cs="Calibri"/>
                <w:sz w:val="22"/>
                <w:szCs w:val="22"/>
              </w:rPr>
            </w:pPr>
            <w:r w:rsidRPr="007E71DB">
              <w:rPr>
                <w:rFonts w:eastAsia="Calibri" w:cs="Calibri"/>
                <w:b/>
                <w:bCs/>
                <w:sz w:val="22"/>
                <w:szCs w:val="22"/>
              </w:rPr>
              <w:lastRenderedPageBreak/>
              <w:t xml:space="preserve">Ongoing activity: </w:t>
            </w:r>
          </w:p>
          <w:p w14:paraId="078B79B7" w14:textId="3FB47C8C" w:rsidR="2DE3BEC2" w:rsidRPr="007E71DB" w:rsidRDefault="2DE3BEC2" w:rsidP="00091482">
            <w:pPr>
              <w:spacing w:before="0" w:after="180"/>
              <w:rPr>
                <w:rFonts w:eastAsia="Calibri" w:cs="Calibri"/>
              </w:rPr>
            </w:pPr>
            <w:r w:rsidRPr="007E71DB">
              <w:rPr>
                <w:rFonts w:eastAsia="Calibri" w:cs="Calibri"/>
              </w:rPr>
              <w:t>Safety and accessibility at remote and regional aerodromes will be considered as part of the Australian Government’s Aviation White Paper.</w:t>
            </w:r>
          </w:p>
        </w:tc>
      </w:tr>
      <w:tr w:rsidR="2DE3BEC2" w:rsidRPr="007E71DB" w14:paraId="7C7BAECE"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3E09E087" w14:textId="4C6CF8FD" w:rsidR="2DE3BEC2" w:rsidRPr="007E71DB" w:rsidRDefault="2DE3BEC2" w:rsidP="00016C9F">
            <w:pPr>
              <w:spacing w:before="0" w:after="0"/>
              <w:rPr>
                <w:rFonts w:eastAsia="Calibri" w:cs="Calibri"/>
              </w:rPr>
            </w:pPr>
            <w:r w:rsidRPr="007E71DB">
              <w:rPr>
                <w:rFonts w:eastAsia="Calibri" w:cs="Calibri"/>
              </w:rPr>
              <w:t>5.9</w:t>
            </w:r>
          </w:p>
        </w:tc>
        <w:tc>
          <w:tcPr>
            <w:tcW w:w="5790" w:type="dxa"/>
            <w:gridSpan w:val="2"/>
            <w:shd w:val="clear" w:color="auto" w:fill="F2F2F2" w:themeFill="background1" w:themeFillShade="F2"/>
            <w:tcMar>
              <w:left w:w="105" w:type="dxa"/>
              <w:right w:w="105" w:type="dxa"/>
            </w:tcMar>
          </w:tcPr>
          <w:p w14:paraId="4EF16289" w14:textId="4DDD9A78" w:rsidR="2DE3BEC2" w:rsidRPr="007E71DB" w:rsidRDefault="2DE3BEC2" w:rsidP="00016C9F">
            <w:pPr>
              <w:spacing w:before="0"/>
              <w:rPr>
                <w:rFonts w:eastAsia="Calibri" w:cs="Calibri"/>
              </w:rPr>
            </w:pPr>
            <w:r w:rsidRPr="007E71DB">
              <w:rPr>
                <w:rFonts w:eastAsia="Calibri" w:cs="Calibri"/>
              </w:rPr>
              <w:t>Continue to upgrade passenger facilitation methods and infrastructure consistent with approaches to modernise traveller facilitation and border clearance.</w:t>
            </w:r>
          </w:p>
        </w:tc>
        <w:tc>
          <w:tcPr>
            <w:tcW w:w="2025" w:type="dxa"/>
            <w:shd w:val="clear" w:color="auto" w:fill="F2F2F2" w:themeFill="background1" w:themeFillShade="F2"/>
            <w:tcMar>
              <w:left w:w="105" w:type="dxa"/>
              <w:right w:w="105" w:type="dxa"/>
            </w:tcMar>
          </w:tcPr>
          <w:p w14:paraId="08715224" w14:textId="28DA4CBF" w:rsidR="2DE3BEC2" w:rsidRPr="007E71DB" w:rsidRDefault="2DE3BEC2" w:rsidP="00016C9F">
            <w:pPr>
              <w:spacing w:before="0" w:after="0"/>
              <w:jc w:val="center"/>
              <w:rPr>
                <w:rFonts w:eastAsia="Calibri" w:cs="Calibri"/>
              </w:rPr>
            </w:pPr>
          </w:p>
          <w:p w14:paraId="77FC79A5" w14:textId="711FFAB7" w:rsidR="2DE3BEC2" w:rsidRPr="007E71DB" w:rsidRDefault="2DE3BEC2" w:rsidP="00016C9F">
            <w:pPr>
              <w:spacing w:before="0" w:after="0"/>
              <w:jc w:val="center"/>
              <w:rPr>
                <w:rFonts w:eastAsia="Calibri" w:cs="Calibri"/>
              </w:rPr>
            </w:pPr>
            <w:r w:rsidRPr="007E71DB">
              <w:rPr>
                <w:rFonts w:eastAsia="Calibri" w:cs="Calibri"/>
              </w:rPr>
              <w:t>ABF, VE industry</w:t>
            </w:r>
          </w:p>
        </w:tc>
        <w:tc>
          <w:tcPr>
            <w:tcW w:w="1425" w:type="dxa"/>
            <w:shd w:val="clear" w:color="auto" w:fill="F2F2F2" w:themeFill="background1" w:themeFillShade="F2"/>
            <w:tcMar>
              <w:left w:w="105" w:type="dxa"/>
              <w:right w:w="105" w:type="dxa"/>
            </w:tcMar>
          </w:tcPr>
          <w:p w14:paraId="3F4A96CB" w14:textId="77777777" w:rsidR="007E71DB" w:rsidRDefault="007E71DB" w:rsidP="00016C9F">
            <w:pPr>
              <w:spacing w:before="0" w:after="0"/>
              <w:rPr>
                <w:noProof/>
              </w:rPr>
            </w:pPr>
          </w:p>
          <w:p w14:paraId="0FA1231C" w14:textId="77777777" w:rsidR="007E71DB" w:rsidRDefault="007E71DB" w:rsidP="00016C9F">
            <w:pPr>
              <w:spacing w:before="0" w:after="0"/>
              <w:rPr>
                <w:noProof/>
              </w:rPr>
            </w:pPr>
          </w:p>
          <w:p w14:paraId="4EA1DB72" w14:textId="77777777" w:rsidR="007E71DB" w:rsidRDefault="007E71DB" w:rsidP="00016C9F">
            <w:pPr>
              <w:spacing w:before="0" w:after="0"/>
              <w:rPr>
                <w:noProof/>
              </w:rPr>
            </w:pPr>
          </w:p>
          <w:p w14:paraId="490B298C" w14:textId="33CCB0A8" w:rsidR="2DE3BEC2" w:rsidRPr="007E71DB" w:rsidRDefault="2DE3BEC2" w:rsidP="00016C9F">
            <w:pPr>
              <w:spacing w:before="0" w:after="0"/>
              <w:rPr>
                <w:rFonts w:eastAsia="Calibri" w:cs="Calibri"/>
              </w:rPr>
            </w:pPr>
            <w:r w:rsidRPr="007E71DB">
              <w:rPr>
                <w:noProof/>
              </w:rPr>
              <w:drawing>
                <wp:inline distT="0" distB="0" distL="0" distR="0" wp14:anchorId="448F71CE" wp14:editId="2C767F0C">
                  <wp:extent cx="590550" cy="590550"/>
                  <wp:effectExtent l="0" t="0" r="0" b="0"/>
                  <wp:docPr id="1594939913" name="Picture 159493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7E71DB" w14:paraId="1952199F" w14:textId="77777777" w:rsidTr="00AF4956">
        <w:trPr>
          <w:gridAfter w:val="1"/>
          <w:wAfter w:w="15" w:type="dxa"/>
          <w:trHeight w:val="300"/>
        </w:trPr>
        <w:tc>
          <w:tcPr>
            <w:tcW w:w="9930" w:type="dxa"/>
            <w:gridSpan w:val="5"/>
            <w:tcMar>
              <w:left w:w="105" w:type="dxa"/>
              <w:right w:w="105" w:type="dxa"/>
            </w:tcMar>
          </w:tcPr>
          <w:p w14:paraId="1E9B222B" w14:textId="1889B8F2" w:rsidR="3835E32A" w:rsidRPr="007E71DB" w:rsidRDefault="00687B4E" w:rsidP="00016C9F">
            <w:pPr>
              <w:spacing w:before="0" w:after="0"/>
              <w:rPr>
                <w:rFonts w:eastAsia="Calibri" w:cs="Calibri"/>
                <w:sz w:val="22"/>
                <w:szCs w:val="22"/>
              </w:rPr>
            </w:pPr>
            <w:r>
              <w:rPr>
                <w:rFonts w:eastAsia="Calibri" w:cs="Calibri"/>
                <w:b/>
                <w:bCs/>
                <w:sz w:val="22"/>
                <w:szCs w:val="22"/>
              </w:rPr>
              <w:t>Ongoing activity</w:t>
            </w:r>
            <w:r w:rsidR="2DE3BEC2" w:rsidRPr="007E71DB">
              <w:rPr>
                <w:rFonts w:eastAsia="Calibri" w:cs="Calibri"/>
                <w:b/>
                <w:bCs/>
                <w:sz w:val="22"/>
                <w:szCs w:val="22"/>
              </w:rPr>
              <w:t>:</w:t>
            </w:r>
          </w:p>
          <w:p w14:paraId="73D79634" w14:textId="27F2B064" w:rsidR="2DE3BEC2" w:rsidRDefault="57982AD8" w:rsidP="00091482">
            <w:pPr>
              <w:spacing w:before="0" w:after="180"/>
              <w:rPr>
                <w:rFonts w:eastAsia="Calibri" w:cs="Calibri"/>
              </w:rPr>
            </w:pPr>
            <w:r w:rsidRPr="00091482">
              <w:rPr>
                <w:rFonts w:eastAsia="Calibri" w:cs="Calibri"/>
              </w:rPr>
              <w:t>The Australian Border Force (ABF) c</w:t>
            </w:r>
            <w:r w:rsidR="797629A8" w:rsidRPr="00091482">
              <w:rPr>
                <w:rFonts w:eastAsia="Calibri" w:cs="Calibri"/>
              </w:rPr>
              <w:t>ompleted upgrades to our arrivals SmartGates at Melbourne, Brisbane, Perth, Cairns, Adelaide, Darwin and Gold Coast international airports. Sydney is the final airport to be upgraded, with the rollout expected to be complete in mid-2024. These upgrades to the ABFs passenger clearance technology are an important step towards more streamlined and modern processing and will increase traveller-self clearance, leading to an overall faster process and more user-friendly process experience for travellers.</w:t>
            </w:r>
          </w:p>
          <w:p w14:paraId="445AAE5B" w14:textId="1247FD29" w:rsidR="2DE3BEC2" w:rsidRPr="00EB18E3" w:rsidRDefault="00E47B64" w:rsidP="00091482">
            <w:pPr>
              <w:spacing w:before="0" w:after="180"/>
              <w:rPr>
                <w:rFonts w:ascii="Roboto" w:eastAsia="Times New Roman" w:hAnsi="Roboto" w:cs="Times New Roman"/>
                <w:color w:val="000000"/>
                <w:sz w:val="19"/>
                <w:szCs w:val="19"/>
              </w:rPr>
            </w:pPr>
            <w:r>
              <w:t xml:space="preserve">The ABF and industry are collaborating on trials to prove ‘future traveller concepts’ </w:t>
            </w:r>
            <w:r w:rsidR="00500228">
              <w:t>working towards</w:t>
            </w:r>
            <w:r>
              <w:t xml:space="preserve"> </w:t>
            </w:r>
            <w:r w:rsidR="00E8000D">
              <w:t>a vision for a contactless, digitalised and secure border that efficiently facilitates legitimate travel and trade</w:t>
            </w:r>
            <w:r w:rsidR="00FE6285">
              <w:t>.</w:t>
            </w:r>
            <w:r w:rsidR="00BB362E">
              <w:t xml:space="preserve"> </w:t>
            </w:r>
            <w:r w:rsidR="00BB362E" w:rsidRPr="00EB18E3">
              <w:rPr>
                <w:rFonts w:eastAsia="Calibri" w:cs="Calibri"/>
              </w:rPr>
              <w:t xml:space="preserve">For example, </w:t>
            </w:r>
            <w:r w:rsidR="00EB18E3" w:rsidRPr="00EB18E3">
              <w:rPr>
                <w:rFonts w:eastAsia="Calibri" w:cs="Calibri"/>
              </w:rPr>
              <w:t>the</w:t>
            </w:r>
            <w:r w:rsidR="00C52115" w:rsidRPr="00EB18E3">
              <w:rPr>
                <w:rFonts w:eastAsia="Calibri" w:cs="Calibri"/>
              </w:rPr>
              <w:t xml:space="preserve"> Trans-Tasman Seamless Travel Group </w:t>
            </w:r>
            <w:r w:rsidR="003A4BD4" w:rsidRPr="00EB18E3">
              <w:rPr>
                <w:rFonts w:eastAsia="Calibri" w:cs="Calibri"/>
              </w:rPr>
              <w:t xml:space="preserve">was </w:t>
            </w:r>
            <w:r w:rsidR="00EB18E3" w:rsidRPr="00EB18E3">
              <w:rPr>
                <w:rFonts w:eastAsia="Calibri" w:cs="Calibri"/>
              </w:rPr>
              <w:t>established to deliver on the Australian and New Zealand's Prime Ministers' commitment to explore ways to move closer to seamless travel.</w:t>
            </w:r>
          </w:p>
        </w:tc>
      </w:tr>
      <w:tr w:rsidR="2DE3BEC2" w:rsidRPr="00770FD7" w14:paraId="179F4CE6"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461A6585" w14:textId="4E4D6102" w:rsidR="2DE3BEC2" w:rsidRPr="00770FD7" w:rsidRDefault="2DE3BEC2" w:rsidP="00016C9F">
            <w:pPr>
              <w:spacing w:before="0" w:after="0"/>
              <w:rPr>
                <w:rFonts w:eastAsia="Calibri" w:cs="Calibri"/>
              </w:rPr>
            </w:pPr>
            <w:r w:rsidRPr="00770FD7">
              <w:rPr>
                <w:rFonts w:eastAsia="Calibri" w:cs="Calibri"/>
              </w:rPr>
              <w:t>5.10</w:t>
            </w:r>
          </w:p>
        </w:tc>
        <w:tc>
          <w:tcPr>
            <w:tcW w:w="5790" w:type="dxa"/>
            <w:gridSpan w:val="2"/>
            <w:shd w:val="clear" w:color="auto" w:fill="F2F2F2" w:themeFill="background1" w:themeFillShade="F2"/>
            <w:tcMar>
              <w:left w:w="105" w:type="dxa"/>
              <w:right w:w="105" w:type="dxa"/>
            </w:tcMar>
          </w:tcPr>
          <w:p w14:paraId="7737495E" w14:textId="72672442" w:rsidR="2DE3BEC2" w:rsidRPr="00770FD7" w:rsidRDefault="2DE3BEC2" w:rsidP="00016C9F">
            <w:pPr>
              <w:spacing w:before="0"/>
              <w:rPr>
                <w:rFonts w:eastAsia="Calibri" w:cs="Calibri"/>
              </w:rPr>
            </w:pPr>
            <w:r w:rsidRPr="00770FD7">
              <w:rPr>
                <w:rFonts w:eastAsia="Calibri" w:cs="Calibri"/>
              </w:rPr>
              <w:t>Deliver an Aviation White Paper to set the long-term policies to guide the next generation of growth and innovation in the aviation sector.</w:t>
            </w:r>
          </w:p>
        </w:tc>
        <w:tc>
          <w:tcPr>
            <w:tcW w:w="2025" w:type="dxa"/>
            <w:shd w:val="clear" w:color="auto" w:fill="F2F2F2" w:themeFill="background1" w:themeFillShade="F2"/>
            <w:tcMar>
              <w:left w:w="105" w:type="dxa"/>
              <w:right w:w="105" w:type="dxa"/>
            </w:tcMar>
          </w:tcPr>
          <w:p w14:paraId="56B4D1C5" w14:textId="5FBA5457" w:rsidR="2DE3BEC2" w:rsidRPr="00770FD7" w:rsidRDefault="2DE3BEC2" w:rsidP="00016C9F">
            <w:pPr>
              <w:spacing w:before="0" w:after="0"/>
              <w:jc w:val="center"/>
              <w:rPr>
                <w:rFonts w:eastAsia="Calibri" w:cs="Calibri"/>
              </w:rPr>
            </w:pPr>
          </w:p>
          <w:p w14:paraId="3B47B545" w14:textId="1E86DBC9" w:rsidR="2DE3BEC2" w:rsidRPr="00770FD7" w:rsidRDefault="2DE3BEC2" w:rsidP="00016C9F">
            <w:pPr>
              <w:spacing w:before="0" w:after="0"/>
              <w:jc w:val="center"/>
              <w:rPr>
                <w:rFonts w:eastAsia="Calibri" w:cs="Calibri"/>
              </w:rPr>
            </w:pPr>
            <w:r w:rsidRPr="00770FD7">
              <w:rPr>
                <w:rFonts w:eastAsia="Calibri" w:cs="Calibri"/>
              </w:rPr>
              <w:t>DITRDCA (VE industry)</w:t>
            </w:r>
          </w:p>
        </w:tc>
        <w:tc>
          <w:tcPr>
            <w:tcW w:w="1425" w:type="dxa"/>
            <w:shd w:val="clear" w:color="auto" w:fill="F2F2F2" w:themeFill="background1" w:themeFillShade="F2"/>
            <w:tcMar>
              <w:left w:w="105" w:type="dxa"/>
              <w:right w:w="105" w:type="dxa"/>
            </w:tcMar>
          </w:tcPr>
          <w:p w14:paraId="70699B7D" w14:textId="77777777" w:rsidR="007E71DB" w:rsidRDefault="007E71DB" w:rsidP="00016C9F">
            <w:pPr>
              <w:spacing w:before="0" w:after="0"/>
              <w:rPr>
                <w:noProof/>
              </w:rPr>
            </w:pPr>
          </w:p>
          <w:p w14:paraId="22FA2900" w14:textId="77777777" w:rsidR="00687B4E" w:rsidRPr="00770FD7" w:rsidRDefault="00687B4E" w:rsidP="00016C9F">
            <w:pPr>
              <w:spacing w:before="0" w:after="0"/>
              <w:rPr>
                <w:noProof/>
              </w:rPr>
            </w:pPr>
          </w:p>
          <w:p w14:paraId="09E9BBBF" w14:textId="77777777" w:rsidR="007E71DB" w:rsidRPr="00770FD7" w:rsidRDefault="007E71DB" w:rsidP="00016C9F">
            <w:pPr>
              <w:spacing w:before="0" w:after="0"/>
              <w:rPr>
                <w:noProof/>
              </w:rPr>
            </w:pPr>
          </w:p>
          <w:p w14:paraId="6C6B6432" w14:textId="1E7F04D9" w:rsidR="2DE3BEC2" w:rsidRPr="00770FD7" w:rsidRDefault="2DE3BEC2" w:rsidP="00016C9F">
            <w:pPr>
              <w:spacing w:before="0" w:after="0"/>
              <w:rPr>
                <w:rFonts w:eastAsia="Calibri" w:cs="Calibri"/>
              </w:rPr>
            </w:pPr>
            <w:r w:rsidRPr="00770FD7">
              <w:rPr>
                <w:noProof/>
              </w:rPr>
              <w:drawing>
                <wp:inline distT="0" distB="0" distL="0" distR="0" wp14:anchorId="19A0EB7F" wp14:editId="63AB29B2">
                  <wp:extent cx="590550" cy="590550"/>
                  <wp:effectExtent l="0" t="0" r="0" b="0"/>
                  <wp:docPr id="1871813094" name="Picture 187181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rsidRPr="00770FD7" w14:paraId="22E51A59" w14:textId="77777777" w:rsidTr="00AF4956">
        <w:trPr>
          <w:gridAfter w:val="1"/>
          <w:wAfter w:w="15" w:type="dxa"/>
          <w:trHeight w:val="300"/>
        </w:trPr>
        <w:tc>
          <w:tcPr>
            <w:tcW w:w="9930" w:type="dxa"/>
            <w:gridSpan w:val="5"/>
            <w:tcMar>
              <w:left w:w="105" w:type="dxa"/>
              <w:right w:w="105" w:type="dxa"/>
            </w:tcMar>
          </w:tcPr>
          <w:p w14:paraId="0DDCD3CB" w14:textId="107CF77A" w:rsidR="2DE3BEC2" w:rsidRPr="00770FD7" w:rsidRDefault="2DE3BEC2" w:rsidP="00016C9F">
            <w:pPr>
              <w:spacing w:before="0" w:after="0"/>
              <w:rPr>
                <w:rFonts w:eastAsia="Calibri" w:cs="Calibri"/>
                <w:sz w:val="22"/>
                <w:szCs w:val="22"/>
              </w:rPr>
            </w:pPr>
            <w:r w:rsidRPr="00770FD7">
              <w:rPr>
                <w:rFonts w:eastAsia="Calibri" w:cs="Calibri"/>
                <w:b/>
                <w:bCs/>
                <w:sz w:val="22"/>
                <w:szCs w:val="22"/>
              </w:rPr>
              <w:t>Completed activity:</w:t>
            </w:r>
          </w:p>
          <w:p w14:paraId="6F4A766B" w14:textId="64FFAA0E" w:rsidR="2DE3BEC2" w:rsidRPr="00770FD7" w:rsidRDefault="69C8301D" w:rsidP="2DE3BEC2">
            <w:pPr>
              <w:spacing w:before="0"/>
              <w:rPr>
                <w:rFonts w:eastAsia="Calibri" w:cs="Calibri"/>
                <w:lang w:val="pt-PT"/>
              </w:rPr>
            </w:pPr>
            <w:r w:rsidRPr="00770FD7">
              <w:rPr>
                <w:rFonts w:eastAsia="Calibri" w:cs="Calibri"/>
                <w:lang w:val="en-US"/>
              </w:rPr>
              <w:t>The Aviation White Paper</w:t>
            </w:r>
            <w:r w:rsidR="00687B4E">
              <w:rPr>
                <w:rFonts w:eastAsia="Calibri" w:cs="Calibri"/>
                <w:lang w:val="en-US"/>
              </w:rPr>
              <w:t xml:space="preserve"> is expected to be</w:t>
            </w:r>
            <w:r w:rsidRPr="00770FD7">
              <w:rPr>
                <w:rFonts w:eastAsia="Calibri" w:cs="Calibri"/>
                <w:lang w:val="en-US"/>
              </w:rPr>
              <w:t xml:space="preserve"> released in </w:t>
            </w:r>
            <w:r w:rsidR="00687B4E">
              <w:rPr>
                <w:rFonts w:eastAsia="Calibri" w:cs="Calibri"/>
                <w:lang w:val="en-US"/>
              </w:rPr>
              <w:t>mid-</w:t>
            </w:r>
            <w:r w:rsidRPr="00770FD7">
              <w:rPr>
                <w:rFonts w:eastAsia="Calibri" w:cs="Calibri"/>
                <w:lang w:val="en-US"/>
              </w:rPr>
              <w:t>2024, informed by Aviation Green Paper consultations.</w:t>
            </w:r>
          </w:p>
        </w:tc>
      </w:tr>
      <w:tr w:rsidR="2DE3BEC2" w:rsidRPr="001559CC" w14:paraId="3E217060"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55C44000" w14:textId="5264AE7A" w:rsidR="2DE3BEC2" w:rsidRPr="001559CC" w:rsidRDefault="2DE3BEC2" w:rsidP="00016C9F">
            <w:pPr>
              <w:spacing w:before="0" w:after="0"/>
              <w:rPr>
                <w:rFonts w:eastAsia="Calibri" w:cs="Calibri"/>
              </w:rPr>
            </w:pPr>
            <w:r w:rsidRPr="001559CC">
              <w:rPr>
                <w:rFonts w:eastAsia="Calibri" w:cs="Calibri"/>
              </w:rPr>
              <w:t>5.11</w:t>
            </w:r>
          </w:p>
        </w:tc>
        <w:tc>
          <w:tcPr>
            <w:tcW w:w="5790" w:type="dxa"/>
            <w:gridSpan w:val="2"/>
            <w:shd w:val="clear" w:color="auto" w:fill="F2F2F2" w:themeFill="background1" w:themeFillShade="F2"/>
            <w:tcMar>
              <w:left w:w="105" w:type="dxa"/>
              <w:right w:w="105" w:type="dxa"/>
            </w:tcMar>
          </w:tcPr>
          <w:p w14:paraId="334DA5EF" w14:textId="68DF9703" w:rsidR="2DE3BEC2" w:rsidRPr="001559CC" w:rsidRDefault="2DE3BEC2" w:rsidP="00016C9F">
            <w:pPr>
              <w:spacing w:before="0"/>
              <w:rPr>
                <w:rFonts w:eastAsia="Calibri" w:cs="Calibri"/>
              </w:rPr>
            </w:pPr>
            <w:r w:rsidRPr="001559CC">
              <w:rPr>
                <w:rFonts w:eastAsia="Calibri" w:cs="Calibri"/>
              </w:rPr>
              <w:t>Work cooperatively to maximise the return of inbound aviation capacity.</w:t>
            </w:r>
          </w:p>
        </w:tc>
        <w:tc>
          <w:tcPr>
            <w:tcW w:w="2025" w:type="dxa"/>
            <w:shd w:val="clear" w:color="auto" w:fill="F2F2F2" w:themeFill="background1" w:themeFillShade="F2"/>
            <w:tcMar>
              <w:left w:w="105" w:type="dxa"/>
              <w:right w:w="105" w:type="dxa"/>
            </w:tcMar>
          </w:tcPr>
          <w:p w14:paraId="303C66C1" w14:textId="13F21A6D" w:rsidR="2DE3BEC2" w:rsidRPr="001559CC" w:rsidRDefault="2DE3BEC2" w:rsidP="00016C9F">
            <w:pPr>
              <w:spacing w:before="0" w:after="0"/>
              <w:jc w:val="center"/>
              <w:rPr>
                <w:rFonts w:eastAsia="Calibri" w:cs="Calibri"/>
              </w:rPr>
            </w:pPr>
            <w:r w:rsidRPr="001559CC">
              <w:rPr>
                <w:rFonts w:eastAsia="Calibri" w:cs="Calibri"/>
              </w:rPr>
              <w:t>S&amp;TG, TA, Austrade, VE industry</w:t>
            </w:r>
          </w:p>
        </w:tc>
        <w:tc>
          <w:tcPr>
            <w:tcW w:w="1425" w:type="dxa"/>
            <w:shd w:val="clear" w:color="auto" w:fill="F2F2F2" w:themeFill="background1" w:themeFillShade="F2"/>
            <w:tcMar>
              <w:left w:w="105" w:type="dxa"/>
              <w:right w:w="105" w:type="dxa"/>
            </w:tcMar>
          </w:tcPr>
          <w:p w14:paraId="665B62C1" w14:textId="77777777" w:rsidR="001559CC" w:rsidRDefault="001559CC" w:rsidP="00016C9F">
            <w:pPr>
              <w:spacing w:before="0" w:after="0"/>
              <w:rPr>
                <w:noProof/>
              </w:rPr>
            </w:pPr>
          </w:p>
          <w:p w14:paraId="24956D30" w14:textId="77777777" w:rsidR="001559CC" w:rsidRDefault="001559CC" w:rsidP="00016C9F">
            <w:pPr>
              <w:spacing w:before="0" w:after="0"/>
              <w:rPr>
                <w:noProof/>
              </w:rPr>
            </w:pPr>
          </w:p>
          <w:p w14:paraId="4529B35E" w14:textId="77777777" w:rsidR="001559CC" w:rsidRDefault="001559CC" w:rsidP="00016C9F">
            <w:pPr>
              <w:spacing w:before="0" w:after="0"/>
              <w:rPr>
                <w:noProof/>
              </w:rPr>
            </w:pPr>
          </w:p>
          <w:p w14:paraId="2633A43F" w14:textId="138A8C01" w:rsidR="2DE3BEC2" w:rsidRPr="001559CC" w:rsidRDefault="2DE3BEC2" w:rsidP="00016C9F">
            <w:pPr>
              <w:spacing w:before="0" w:after="0"/>
              <w:rPr>
                <w:rFonts w:eastAsia="Calibri" w:cs="Calibri"/>
              </w:rPr>
            </w:pPr>
            <w:r w:rsidRPr="001559CC">
              <w:rPr>
                <w:noProof/>
              </w:rPr>
              <w:drawing>
                <wp:inline distT="0" distB="0" distL="0" distR="0" wp14:anchorId="2CEAA747" wp14:editId="5DE0F224">
                  <wp:extent cx="590550" cy="590550"/>
                  <wp:effectExtent l="0" t="0" r="0" b="0"/>
                  <wp:docPr id="1826205212" name="Picture 182620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tc>
      </w:tr>
      <w:tr w:rsidR="2DE3BEC2" w14:paraId="5B4A6CAC" w14:textId="77777777" w:rsidTr="00AF4956">
        <w:trPr>
          <w:gridAfter w:val="1"/>
          <w:wAfter w:w="15" w:type="dxa"/>
          <w:trHeight w:val="300"/>
        </w:trPr>
        <w:tc>
          <w:tcPr>
            <w:tcW w:w="9930" w:type="dxa"/>
            <w:gridSpan w:val="5"/>
            <w:tcMar>
              <w:left w:w="105" w:type="dxa"/>
              <w:right w:w="105" w:type="dxa"/>
            </w:tcMar>
          </w:tcPr>
          <w:p w14:paraId="2F130661" w14:textId="77777777" w:rsidR="00687B4E" w:rsidRPr="007E71DB" w:rsidRDefault="00687B4E" w:rsidP="00687B4E">
            <w:pPr>
              <w:spacing w:before="0" w:after="0"/>
              <w:rPr>
                <w:rFonts w:eastAsia="Calibri" w:cs="Calibri"/>
                <w:sz w:val="22"/>
                <w:szCs w:val="22"/>
              </w:rPr>
            </w:pPr>
            <w:r>
              <w:rPr>
                <w:rFonts w:eastAsia="Calibri" w:cs="Calibri"/>
                <w:b/>
                <w:bCs/>
                <w:sz w:val="22"/>
                <w:szCs w:val="22"/>
              </w:rPr>
              <w:t>Ongoing activity</w:t>
            </w:r>
            <w:r w:rsidRPr="007E71DB">
              <w:rPr>
                <w:rFonts w:eastAsia="Calibri" w:cs="Calibri"/>
                <w:b/>
                <w:bCs/>
                <w:sz w:val="22"/>
                <w:szCs w:val="22"/>
              </w:rPr>
              <w:t>:</w:t>
            </w:r>
          </w:p>
          <w:p w14:paraId="22BA969A" w14:textId="77777777" w:rsidR="00675108" w:rsidRDefault="00675108" w:rsidP="00675108">
            <w:pPr>
              <w:spacing w:before="0"/>
              <w:rPr>
                <w:rFonts w:eastAsia="Calibri" w:cs="Calibri"/>
                <w:lang w:val="en-US"/>
              </w:rPr>
            </w:pPr>
            <w:r>
              <w:rPr>
                <w:rFonts w:eastAsia="Calibri" w:cs="Calibri"/>
                <w:lang w:val="en-US"/>
              </w:rPr>
              <w:t xml:space="preserve">Tourism </w:t>
            </w:r>
            <w:r w:rsidRPr="00687B4E">
              <w:rPr>
                <w:rFonts w:eastAsia="Calibri" w:cs="Calibri"/>
                <w:lang w:val="en-US"/>
              </w:rPr>
              <w:t>A</w:t>
            </w:r>
            <w:r>
              <w:rPr>
                <w:rFonts w:eastAsia="Calibri" w:cs="Calibri"/>
                <w:lang w:val="en-US"/>
              </w:rPr>
              <w:t>ustralia</w:t>
            </w:r>
            <w:r w:rsidRPr="00687B4E">
              <w:rPr>
                <w:rFonts w:eastAsia="Calibri" w:cs="Calibri"/>
                <w:lang w:val="en-US"/>
              </w:rPr>
              <w:t xml:space="preserve"> monitors aviation capacity on routes from key markets to Australia. As of </w:t>
            </w:r>
            <w:r>
              <w:rPr>
                <w:rFonts w:eastAsia="Calibri" w:cs="Calibri"/>
                <w:lang w:val="en-US"/>
              </w:rPr>
              <w:t>April</w:t>
            </w:r>
            <w:r w:rsidRPr="00687B4E">
              <w:rPr>
                <w:rFonts w:eastAsia="Calibri" w:cs="Calibri"/>
                <w:lang w:val="en-US"/>
              </w:rPr>
              <w:t xml:space="preserve"> 202</w:t>
            </w:r>
            <w:r>
              <w:rPr>
                <w:rFonts w:eastAsia="Calibri" w:cs="Calibri"/>
                <w:lang w:val="en-US"/>
              </w:rPr>
              <w:t>4</w:t>
            </w:r>
            <w:r w:rsidRPr="00687B4E">
              <w:rPr>
                <w:rFonts w:eastAsia="Calibri" w:cs="Calibri"/>
                <w:lang w:val="en-US"/>
              </w:rPr>
              <w:t xml:space="preserve">, </w:t>
            </w:r>
            <w:r>
              <w:rPr>
                <w:rFonts w:eastAsia="Calibri" w:cs="Calibri"/>
                <w:lang w:val="en-US"/>
              </w:rPr>
              <w:t>95</w:t>
            </w:r>
            <w:r w:rsidRPr="00687B4E">
              <w:rPr>
                <w:rFonts w:eastAsia="Calibri" w:cs="Calibri"/>
                <w:lang w:val="en-US"/>
              </w:rPr>
              <w:t xml:space="preserve"> per cent of pre-COVID levels of inbound seats have returned to routes to Australia. </w:t>
            </w:r>
          </w:p>
          <w:p w14:paraId="6B3064AA" w14:textId="77777777" w:rsidR="00675108" w:rsidRPr="00687B4E" w:rsidRDefault="00675108" w:rsidP="00675108">
            <w:pPr>
              <w:spacing w:before="0"/>
              <w:rPr>
                <w:rFonts w:eastAsia="Calibri" w:cs="Calibri"/>
                <w:lang w:val="en-US"/>
              </w:rPr>
            </w:pPr>
            <w:r w:rsidRPr="00DC46D3">
              <w:rPr>
                <w:rFonts w:eastAsia="Calibri" w:cs="Calibri"/>
                <w:lang w:val="en-US"/>
              </w:rPr>
              <w:lastRenderedPageBreak/>
              <w:t>Working alongside the states and territories, airline partnership marketing activities surrounding TA’s Come and Say G’Day campaign have included a significant investment with major airlines to sell seats on planes to Australia. TA also helped Australian airports engage with global airline network planners via Team Australia activations at Routes World conference in October 2022, as well as through the Australian Tourism Exchange Aviation Program</w:t>
            </w:r>
            <w:r>
              <w:rPr>
                <w:rFonts w:eastAsia="Calibri" w:cs="Calibri"/>
                <w:lang w:val="en-US"/>
              </w:rPr>
              <w:t>.</w:t>
            </w:r>
          </w:p>
          <w:p w14:paraId="094F6E12" w14:textId="27E4BC70" w:rsidR="2DE3BEC2" w:rsidRPr="00091482" w:rsidRDefault="24679274" w:rsidP="00091482">
            <w:pPr>
              <w:spacing w:before="0" w:after="180"/>
              <w:rPr>
                <w:rFonts w:eastAsia="Calibri" w:cs="Calibri"/>
              </w:rPr>
            </w:pPr>
            <w:r w:rsidRPr="00091482">
              <w:rPr>
                <w:rFonts w:eastAsia="Calibri" w:cs="Calibri"/>
              </w:rPr>
              <w:t xml:space="preserve">Improving air access to and across the NT is a critical priority. This requires working with partners to rebuilt confidence and increase frequency and overall capacity. Tourism NT has introduced a Territory Aviation Attraction Scheme where Territory </w:t>
            </w:r>
            <w:r w:rsidR="425EEA3E" w:rsidRPr="00091482">
              <w:rPr>
                <w:rFonts w:eastAsia="Calibri" w:cs="Calibri"/>
              </w:rPr>
              <w:t xml:space="preserve">airports </w:t>
            </w:r>
            <w:r w:rsidR="007E301F">
              <w:rPr>
                <w:rFonts w:eastAsia="Calibri" w:cs="Calibri"/>
              </w:rPr>
              <w:t>can</w:t>
            </w:r>
            <w:r w:rsidR="425EEA3E" w:rsidRPr="00091482">
              <w:rPr>
                <w:rFonts w:eastAsia="Calibri" w:cs="Calibri"/>
              </w:rPr>
              <w:t xml:space="preserve"> apply for a share of $10 million in government funding, to be matched dollar-for-dollar by the applicant as a co-contribution, bringing the total of the scheme to $20 million. </w:t>
            </w:r>
            <w:r w:rsidR="31A3AF88" w:rsidRPr="00091482">
              <w:rPr>
                <w:rFonts w:eastAsia="Calibri" w:cs="Calibri"/>
              </w:rPr>
              <w:t>Grants will focus on establishing new interstate and international routes into Darwin and provide extra capacity on existing routes for Alice Springs and Ayers Rock Airports.</w:t>
            </w:r>
            <w:r w:rsidR="5DA00C6B" w:rsidRPr="00091482">
              <w:rPr>
                <w:rFonts w:eastAsia="Calibri" w:cs="Calibri"/>
              </w:rPr>
              <w:t xml:space="preserve"> </w:t>
            </w:r>
          </w:p>
          <w:p w14:paraId="037DDE65" w14:textId="338ACB67" w:rsidR="2DE3BEC2" w:rsidRPr="00687B4E" w:rsidRDefault="00A02C88" w:rsidP="00F62BBE">
            <w:pPr>
              <w:spacing w:before="0" w:after="180"/>
              <w:rPr>
                <w:rFonts w:eastAsia="Calibri" w:cs="Calibri"/>
                <w:lang w:val="en-US"/>
              </w:rPr>
            </w:pPr>
            <w:r w:rsidRPr="00687B4E">
              <w:rPr>
                <w:rFonts w:eastAsia="Calibri" w:cs="Calibri"/>
                <w:lang w:val="en-US"/>
              </w:rPr>
              <w:t>The Queensland Government’s</w:t>
            </w:r>
            <w:r w:rsidR="5DA00C6B" w:rsidRPr="00687B4E">
              <w:rPr>
                <w:rFonts w:eastAsia="Calibri" w:cs="Calibri"/>
                <w:lang w:val="en-US"/>
              </w:rPr>
              <w:t xml:space="preserve"> Attracting Aviation Investment Fund (</w:t>
            </w:r>
            <w:r w:rsidRPr="00687B4E">
              <w:rPr>
                <w:rFonts w:eastAsia="Calibri" w:cs="Calibri"/>
                <w:lang w:val="en-US"/>
              </w:rPr>
              <w:t xml:space="preserve">AAIF) is now supporting </w:t>
            </w:r>
            <w:r w:rsidR="006011D2" w:rsidRPr="00687B4E">
              <w:rPr>
                <w:rFonts w:eastAsia="Calibri" w:cs="Calibri"/>
                <w:lang w:val="en-US"/>
              </w:rPr>
              <w:t>thirty</w:t>
            </w:r>
            <w:r w:rsidRPr="00687B4E">
              <w:rPr>
                <w:rFonts w:eastAsia="Calibri" w:cs="Calibri"/>
                <w:lang w:val="en-US"/>
              </w:rPr>
              <w:t xml:space="preserve"> services which are either new or recommenced flights into Queensland. These services are expected to deliver over 2.1 million international inbound seats</w:t>
            </w:r>
            <w:r w:rsidR="5DA00C6B" w:rsidRPr="00687B4E">
              <w:rPr>
                <w:rFonts w:eastAsia="Calibri" w:cs="Calibri"/>
                <w:lang w:val="en-US"/>
              </w:rPr>
              <w:t xml:space="preserve"> and </w:t>
            </w:r>
            <w:r w:rsidRPr="00687B4E">
              <w:rPr>
                <w:rFonts w:eastAsia="Calibri" w:cs="Calibri"/>
                <w:lang w:val="en-US"/>
              </w:rPr>
              <w:t>up</w:t>
            </w:r>
            <w:r>
              <w:rPr>
                <w:rFonts w:eastAsia="Calibri" w:cs="Calibri"/>
                <w:lang w:val="en-US"/>
              </w:rPr>
              <w:t xml:space="preserve"> </w:t>
            </w:r>
            <w:r w:rsidRPr="00687B4E">
              <w:rPr>
                <w:rFonts w:eastAsia="Calibri" w:cs="Calibri"/>
                <w:lang w:val="en-US"/>
              </w:rPr>
              <w:t>to $1.855 billion in overnight visitor spending each year and support more than 21,600 jobs.</w:t>
            </w:r>
            <w:r w:rsidR="00F62BBE">
              <w:rPr>
                <w:rFonts w:eastAsia="Calibri" w:cs="Calibri"/>
                <w:lang w:val="en-US"/>
              </w:rPr>
              <w:t xml:space="preserve"> </w:t>
            </w:r>
            <w:r w:rsidR="5DA00C6B" w:rsidRPr="00687B4E">
              <w:rPr>
                <w:rFonts w:eastAsia="Calibri" w:cs="Calibri"/>
                <w:lang w:val="en-US"/>
              </w:rPr>
              <w:t>Through</w:t>
            </w:r>
            <w:r w:rsidR="00F62BBE">
              <w:rPr>
                <w:rFonts w:eastAsia="Calibri" w:cs="Calibri"/>
                <w:lang w:val="en-US"/>
              </w:rPr>
              <w:t xml:space="preserve"> </w:t>
            </w:r>
            <w:r w:rsidR="5DA00C6B" w:rsidRPr="00687B4E">
              <w:rPr>
                <w:rFonts w:eastAsia="Calibri" w:cs="Calibri"/>
                <w:lang w:val="en-US"/>
              </w:rPr>
              <w:t xml:space="preserve">the </w:t>
            </w:r>
            <w:r w:rsidR="004D3806">
              <w:rPr>
                <w:rFonts w:eastAsia="Calibri" w:cs="Calibri"/>
                <w:lang w:val="en-US"/>
              </w:rPr>
              <w:t>AAIF,</w:t>
            </w:r>
            <w:r w:rsidR="5DA00C6B" w:rsidRPr="00687B4E">
              <w:rPr>
                <w:rFonts w:eastAsia="Calibri" w:cs="Calibri"/>
                <w:lang w:val="en-US"/>
              </w:rPr>
              <w:t xml:space="preserve"> the Queensland Government </w:t>
            </w:r>
            <w:r w:rsidR="00ED087B">
              <w:rPr>
                <w:rFonts w:eastAsia="Calibri" w:cs="Calibri"/>
                <w:lang w:val="en-US"/>
              </w:rPr>
              <w:t xml:space="preserve">has </w:t>
            </w:r>
            <w:r w:rsidR="5DA00C6B" w:rsidRPr="00687B4E">
              <w:rPr>
                <w:rFonts w:eastAsia="Calibri" w:cs="Calibri"/>
                <w:lang w:val="en-US"/>
              </w:rPr>
              <w:t xml:space="preserve">secured:  </w:t>
            </w:r>
          </w:p>
          <w:p w14:paraId="277956C4" w14:textId="11D42817" w:rsidR="2DE3BEC2" w:rsidRPr="00687B4E" w:rsidRDefault="5DA00C6B" w:rsidP="409E8853">
            <w:pPr>
              <w:pStyle w:val="ListParagraph"/>
              <w:numPr>
                <w:ilvl w:val="0"/>
                <w:numId w:val="1"/>
              </w:numPr>
              <w:spacing w:before="0"/>
              <w:rPr>
                <w:rFonts w:eastAsia="Calibri" w:cs="Calibri"/>
                <w:lang w:val="en-US"/>
              </w:rPr>
            </w:pPr>
            <w:r w:rsidRPr="00687B4E">
              <w:rPr>
                <w:rFonts w:eastAsia="Calibri" w:cs="Calibri"/>
                <w:lang w:val="en-US"/>
              </w:rPr>
              <w:t>Cathay Pacific – Hong Kong to Brisbane commenced six services per week</w:t>
            </w:r>
            <w:r w:rsidR="006011D2" w:rsidRPr="00687B4E">
              <w:rPr>
                <w:rFonts w:eastAsia="Calibri" w:cs="Calibri"/>
                <w:lang w:val="en-US"/>
              </w:rPr>
              <w:t>.</w:t>
            </w:r>
            <w:r w:rsidRPr="00687B4E">
              <w:rPr>
                <w:rFonts w:eastAsia="Calibri" w:cs="Calibri"/>
                <w:lang w:val="en-US"/>
              </w:rPr>
              <w:t xml:space="preserve"> </w:t>
            </w:r>
          </w:p>
          <w:p w14:paraId="6C64BF96" w14:textId="37F7F788" w:rsidR="2DE3BEC2" w:rsidRPr="00687B4E" w:rsidRDefault="5DA00C6B" w:rsidP="409E8853">
            <w:pPr>
              <w:pStyle w:val="ListParagraph"/>
              <w:numPr>
                <w:ilvl w:val="0"/>
                <w:numId w:val="1"/>
              </w:numPr>
              <w:spacing w:before="0"/>
              <w:rPr>
                <w:rFonts w:eastAsia="Calibri" w:cs="Calibri"/>
                <w:lang w:val="en-US"/>
              </w:rPr>
            </w:pPr>
            <w:r w:rsidRPr="00687B4E">
              <w:rPr>
                <w:rFonts w:eastAsia="Calibri" w:cs="Calibri"/>
                <w:lang w:val="en-US"/>
              </w:rPr>
              <w:t>Singapore airlines – introduced A350-900 widebody aircraft between Singapore and Cairns from 31 March 2024 to increase seat capacity</w:t>
            </w:r>
            <w:r w:rsidR="006011D2" w:rsidRPr="00687B4E">
              <w:rPr>
                <w:rFonts w:eastAsia="Calibri" w:cs="Calibri"/>
                <w:lang w:val="en-US"/>
              </w:rPr>
              <w:t>.</w:t>
            </w:r>
            <w:r w:rsidRPr="00687B4E">
              <w:rPr>
                <w:rFonts w:eastAsia="Calibri" w:cs="Calibri"/>
                <w:lang w:val="en-US"/>
              </w:rPr>
              <w:t xml:space="preserve"> </w:t>
            </w:r>
          </w:p>
          <w:p w14:paraId="4BAB9862" w14:textId="77777777" w:rsidR="2DE3BEC2" w:rsidRPr="007E301F" w:rsidRDefault="5DA00C6B" w:rsidP="00675108">
            <w:pPr>
              <w:pStyle w:val="ListParagraph"/>
              <w:numPr>
                <w:ilvl w:val="0"/>
                <w:numId w:val="1"/>
              </w:numPr>
              <w:spacing w:before="0"/>
              <w:rPr>
                <w:rFonts w:ascii="Calibri" w:eastAsia="Calibri" w:hAnsi="Calibri" w:cs="Calibri"/>
                <w:lang w:val="en-US"/>
              </w:rPr>
            </w:pPr>
            <w:r w:rsidRPr="00687B4E">
              <w:rPr>
                <w:rFonts w:eastAsia="Calibri" w:cs="Calibri"/>
                <w:lang w:val="en-US"/>
              </w:rPr>
              <w:t xml:space="preserve">Queensland’s </w:t>
            </w:r>
            <w:r w:rsidR="5B5FCFD6" w:rsidRPr="00687B4E">
              <w:rPr>
                <w:rFonts w:eastAsia="Calibri" w:cs="Calibri"/>
                <w:lang w:val="en-US"/>
              </w:rPr>
              <w:t>first direct flights from Vietnam – supporting twice weekly flights from Vietnam’s largest airport.</w:t>
            </w:r>
          </w:p>
          <w:p w14:paraId="45FD3266" w14:textId="1E352C7E" w:rsidR="007E301F" w:rsidRPr="007E301F" w:rsidRDefault="007E301F" w:rsidP="007E301F">
            <w:pPr>
              <w:spacing w:before="0"/>
              <w:rPr>
                <w:rFonts w:ascii="Calibri" w:eastAsia="Calibri" w:hAnsi="Calibri" w:cs="Calibri"/>
                <w:lang w:val="en-US"/>
              </w:rPr>
            </w:pPr>
            <w:r w:rsidRPr="00762B9A">
              <w:rPr>
                <w:rFonts w:eastAsia="Calibri" w:cs="Calibri"/>
                <w:lang w:val="en-US"/>
              </w:rPr>
              <w:t>Austrade’s $15m grant to Tourism Trop</w:t>
            </w:r>
            <w:r w:rsidR="00762B9A" w:rsidRPr="00762B9A">
              <w:rPr>
                <w:rFonts w:eastAsia="Calibri" w:cs="Calibri"/>
                <w:lang w:val="en-US"/>
              </w:rPr>
              <w:t xml:space="preserve">ical North Queensland to support the return of international travel support continues to deliver </w:t>
            </w:r>
            <w:r w:rsidR="00762B9A">
              <w:rPr>
                <w:rFonts w:eastAsia="Calibri" w:cs="Calibri"/>
                <w:lang w:val="en-US"/>
              </w:rPr>
              <w:t xml:space="preserve">strong </w:t>
            </w:r>
            <w:r w:rsidR="00762B9A" w:rsidRPr="00762B9A">
              <w:rPr>
                <w:rFonts w:eastAsia="Calibri" w:cs="Calibri"/>
                <w:lang w:val="en-US"/>
              </w:rPr>
              <w:t xml:space="preserve">promotional outcomes aligned with </w:t>
            </w:r>
            <w:r w:rsidR="00762B9A">
              <w:rPr>
                <w:rFonts w:eastAsia="Calibri" w:cs="Calibri"/>
                <w:lang w:val="en-US"/>
              </w:rPr>
              <w:t xml:space="preserve">the work done </w:t>
            </w:r>
            <w:r w:rsidR="00FD4517">
              <w:rPr>
                <w:rFonts w:eastAsia="Calibri" w:cs="Calibri"/>
                <w:lang w:val="en-US"/>
              </w:rPr>
              <w:t xml:space="preserve">as part of the AAIF on </w:t>
            </w:r>
            <w:r w:rsidR="00762B9A" w:rsidRPr="00762B9A">
              <w:rPr>
                <w:rFonts w:eastAsia="Calibri" w:cs="Calibri"/>
                <w:lang w:val="en-US"/>
              </w:rPr>
              <w:t>aviation attraction.</w:t>
            </w:r>
          </w:p>
        </w:tc>
      </w:tr>
      <w:tr w:rsidR="2DE3BEC2" w:rsidRPr="00AF4956" w14:paraId="7B503EDC" w14:textId="77777777" w:rsidTr="00AF4956">
        <w:trPr>
          <w:gridAfter w:val="1"/>
          <w:wAfter w:w="15" w:type="dxa"/>
          <w:trHeight w:val="300"/>
        </w:trPr>
        <w:tc>
          <w:tcPr>
            <w:tcW w:w="690" w:type="dxa"/>
            <w:shd w:val="clear" w:color="auto" w:fill="F2F2F2" w:themeFill="background1" w:themeFillShade="F2"/>
            <w:tcMar>
              <w:left w:w="105" w:type="dxa"/>
              <w:right w:w="105" w:type="dxa"/>
            </w:tcMar>
          </w:tcPr>
          <w:p w14:paraId="14866CF5" w14:textId="7A00F25C" w:rsidR="2DE3BEC2" w:rsidRPr="00ED087B" w:rsidRDefault="2DE3BEC2" w:rsidP="00AF4956">
            <w:pPr>
              <w:spacing w:before="0" w:after="0"/>
              <w:rPr>
                <w:rFonts w:eastAsia="Calibri" w:cs="Calibri"/>
              </w:rPr>
            </w:pPr>
            <w:r w:rsidRPr="00ED087B">
              <w:rPr>
                <w:rFonts w:eastAsia="Calibri" w:cs="Calibri"/>
              </w:rPr>
              <w:lastRenderedPageBreak/>
              <w:t>5.12</w:t>
            </w:r>
          </w:p>
        </w:tc>
        <w:tc>
          <w:tcPr>
            <w:tcW w:w="5790" w:type="dxa"/>
            <w:gridSpan w:val="2"/>
            <w:shd w:val="clear" w:color="auto" w:fill="F2F2F2" w:themeFill="background1" w:themeFillShade="F2"/>
            <w:tcMar>
              <w:left w:w="105" w:type="dxa"/>
              <w:right w:w="105" w:type="dxa"/>
            </w:tcMar>
          </w:tcPr>
          <w:p w14:paraId="40D33DA1" w14:textId="7FADDF1F" w:rsidR="2DE3BEC2" w:rsidRPr="00AF4956" w:rsidRDefault="2DE3BEC2" w:rsidP="00AF4956">
            <w:pPr>
              <w:spacing w:before="0"/>
              <w:rPr>
                <w:rFonts w:eastAsia="Calibri" w:cs="Calibri"/>
              </w:rPr>
            </w:pPr>
            <w:r w:rsidRPr="00AF4956">
              <w:rPr>
                <w:rFonts w:eastAsia="Calibri" w:cs="Calibri"/>
              </w:rPr>
              <w:t>Work collaboratively to address barriers to maximising the contribution from the cruise sector and managing associated community expectations.</w:t>
            </w:r>
          </w:p>
          <w:p w14:paraId="314E6FFD" w14:textId="3295E937" w:rsidR="2DE3BEC2" w:rsidRPr="00AF4956" w:rsidRDefault="2DE3BEC2" w:rsidP="00AE0CC4">
            <w:pPr>
              <w:pStyle w:val="ListParagraph"/>
              <w:numPr>
                <w:ilvl w:val="0"/>
                <w:numId w:val="2"/>
              </w:numPr>
              <w:spacing w:before="0"/>
              <w:rPr>
                <w:rFonts w:eastAsia="Calibri" w:cs="Calibri"/>
              </w:rPr>
            </w:pPr>
            <w:r w:rsidRPr="00AF4956">
              <w:rPr>
                <w:rFonts w:eastAsia="Calibri" w:cs="Calibri"/>
              </w:rPr>
              <w:t>Grow the cruise market in Australia with the goal of converting cruise participation into domestic spend, including through the tripartite MOU between TA, Cruise Lines International Association (CLIA) and Australian Cruise Association (ACA).</w:t>
            </w:r>
          </w:p>
          <w:p w14:paraId="620825B3" w14:textId="3A67396D" w:rsidR="2DE3BEC2" w:rsidRPr="00AF4956" w:rsidRDefault="2DE3BEC2" w:rsidP="00AE0CC4">
            <w:pPr>
              <w:pStyle w:val="ListParagraph"/>
              <w:numPr>
                <w:ilvl w:val="0"/>
                <w:numId w:val="2"/>
              </w:numPr>
              <w:spacing w:before="0"/>
              <w:rPr>
                <w:rFonts w:eastAsia="Calibri" w:cs="Calibri"/>
              </w:rPr>
            </w:pPr>
            <w:r w:rsidRPr="00AF4956">
              <w:rPr>
                <w:rFonts w:eastAsia="Calibri" w:cs="Calibri"/>
              </w:rPr>
              <w:t>Collaborate to ensure consistent and effective border management.</w:t>
            </w:r>
          </w:p>
          <w:p w14:paraId="3812BABA" w14:textId="13A47B14" w:rsidR="2DE3BEC2" w:rsidRPr="00AF4956" w:rsidRDefault="2DE3BEC2" w:rsidP="00AE0CC4">
            <w:pPr>
              <w:pStyle w:val="ListParagraph"/>
              <w:numPr>
                <w:ilvl w:val="0"/>
                <w:numId w:val="2"/>
              </w:numPr>
              <w:spacing w:before="0"/>
              <w:rPr>
                <w:rFonts w:eastAsia="Calibri" w:cs="Calibri"/>
              </w:rPr>
            </w:pPr>
            <w:r w:rsidRPr="00AF4956">
              <w:rPr>
                <w:rFonts w:eastAsia="Calibri" w:cs="Calibri"/>
              </w:rPr>
              <w:t>Improve port infrastructure.</w:t>
            </w:r>
          </w:p>
          <w:p w14:paraId="3263096C" w14:textId="71AE0A6E" w:rsidR="2DE3BEC2" w:rsidRPr="00AF4956" w:rsidRDefault="2DE3BEC2" w:rsidP="00AE0CC4">
            <w:pPr>
              <w:pStyle w:val="ListParagraph"/>
              <w:numPr>
                <w:ilvl w:val="0"/>
                <w:numId w:val="2"/>
              </w:numPr>
              <w:spacing w:before="0"/>
              <w:rPr>
                <w:rFonts w:eastAsia="Calibri" w:cs="Calibri"/>
              </w:rPr>
            </w:pPr>
            <w:r w:rsidRPr="00AF4956">
              <w:rPr>
                <w:rFonts w:eastAsia="Calibri" w:cs="Calibri"/>
              </w:rPr>
              <w:t>Increase benefit to regional communities from cruise visitation.</w:t>
            </w:r>
          </w:p>
        </w:tc>
        <w:tc>
          <w:tcPr>
            <w:tcW w:w="2025" w:type="dxa"/>
            <w:shd w:val="clear" w:color="auto" w:fill="F2F2F2" w:themeFill="background1" w:themeFillShade="F2"/>
            <w:tcMar>
              <w:left w:w="105" w:type="dxa"/>
              <w:right w:w="105" w:type="dxa"/>
            </w:tcMar>
          </w:tcPr>
          <w:p w14:paraId="0909CF95" w14:textId="1863AAF9" w:rsidR="2DE3BEC2" w:rsidRPr="00AF4956" w:rsidRDefault="2DE3BEC2" w:rsidP="00AF4956">
            <w:pPr>
              <w:spacing w:before="0" w:after="0"/>
              <w:jc w:val="center"/>
              <w:rPr>
                <w:rFonts w:eastAsia="Calibri" w:cs="Calibri"/>
              </w:rPr>
            </w:pPr>
            <w:r w:rsidRPr="00AF4956">
              <w:rPr>
                <w:rFonts w:eastAsia="Calibri" w:cs="Calibri"/>
              </w:rPr>
              <w:t>Austrade, Home Affairs, TA, S&amp;TG, VE industry</w:t>
            </w:r>
          </w:p>
        </w:tc>
        <w:tc>
          <w:tcPr>
            <w:tcW w:w="1425" w:type="dxa"/>
            <w:shd w:val="clear" w:color="auto" w:fill="F2F2F2" w:themeFill="background1" w:themeFillShade="F2"/>
            <w:tcMar>
              <w:left w:w="105" w:type="dxa"/>
              <w:right w:w="105" w:type="dxa"/>
            </w:tcMar>
          </w:tcPr>
          <w:p w14:paraId="00EFEF54" w14:textId="77777777" w:rsidR="00710A3A" w:rsidRDefault="00710A3A" w:rsidP="00AF4956">
            <w:pPr>
              <w:spacing w:before="0" w:after="0"/>
              <w:rPr>
                <w:noProof/>
              </w:rPr>
            </w:pPr>
          </w:p>
          <w:p w14:paraId="4652B292" w14:textId="77777777" w:rsidR="00041BA7" w:rsidRDefault="00041BA7" w:rsidP="00AF4956">
            <w:pPr>
              <w:spacing w:before="0" w:after="0"/>
              <w:rPr>
                <w:noProof/>
              </w:rPr>
            </w:pPr>
          </w:p>
          <w:p w14:paraId="306F6108" w14:textId="77777777" w:rsidR="00041BA7" w:rsidRDefault="00041BA7" w:rsidP="00AF4956">
            <w:pPr>
              <w:spacing w:before="0" w:after="0"/>
              <w:rPr>
                <w:noProof/>
              </w:rPr>
            </w:pPr>
          </w:p>
          <w:p w14:paraId="62874B0B" w14:textId="6D9962C7" w:rsidR="00710A3A" w:rsidRDefault="00041BA7" w:rsidP="00AF4956">
            <w:pPr>
              <w:spacing w:before="0" w:after="0"/>
              <w:rPr>
                <w:noProof/>
              </w:rPr>
            </w:pPr>
            <w:r w:rsidRPr="001559CC">
              <w:rPr>
                <w:noProof/>
              </w:rPr>
              <w:drawing>
                <wp:inline distT="0" distB="0" distL="0" distR="0" wp14:anchorId="3B8823BC" wp14:editId="70CFAA67">
                  <wp:extent cx="590550" cy="590550"/>
                  <wp:effectExtent l="0" t="0" r="0" b="0"/>
                  <wp:docPr id="362623467" name="Picture 36262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4C85FB0D" w14:textId="77777777" w:rsidR="00710A3A" w:rsidRDefault="00710A3A" w:rsidP="00AF4956">
            <w:pPr>
              <w:spacing w:before="0" w:after="0"/>
              <w:rPr>
                <w:noProof/>
              </w:rPr>
            </w:pPr>
          </w:p>
          <w:p w14:paraId="5FB587CF" w14:textId="6E3B65FD" w:rsidR="00AF4956" w:rsidRDefault="00AF4956" w:rsidP="00AF4956">
            <w:pPr>
              <w:spacing w:before="0" w:after="0"/>
              <w:rPr>
                <w:noProof/>
              </w:rPr>
            </w:pPr>
          </w:p>
          <w:p w14:paraId="44968C5C" w14:textId="77777777" w:rsidR="00710A3A" w:rsidRPr="00AF4956" w:rsidRDefault="00710A3A" w:rsidP="00AF4956">
            <w:pPr>
              <w:spacing w:before="0" w:after="0"/>
              <w:rPr>
                <w:noProof/>
              </w:rPr>
            </w:pPr>
          </w:p>
          <w:p w14:paraId="12A5245C" w14:textId="2D2E8F47" w:rsidR="2DE3BEC2" w:rsidRPr="00AF4956" w:rsidRDefault="2DE3BEC2" w:rsidP="00AF4956">
            <w:pPr>
              <w:spacing w:before="0" w:after="0"/>
              <w:rPr>
                <w:rFonts w:eastAsia="Calibri" w:cs="Calibri"/>
                <w:lang w:val="pt-PT"/>
              </w:rPr>
            </w:pPr>
          </w:p>
        </w:tc>
      </w:tr>
      <w:tr w:rsidR="2DE3BEC2" w:rsidRPr="00AF4956" w14:paraId="6EA4B95C" w14:textId="77777777" w:rsidTr="00AF4956">
        <w:trPr>
          <w:trHeight w:val="300"/>
        </w:trPr>
        <w:tc>
          <w:tcPr>
            <w:tcW w:w="9945" w:type="dxa"/>
            <w:gridSpan w:val="6"/>
            <w:tcMar>
              <w:left w:w="105" w:type="dxa"/>
              <w:right w:w="105" w:type="dxa"/>
            </w:tcMar>
          </w:tcPr>
          <w:p w14:paraId="602846B5" w14:textId="6F726344" w:rsidR="2DE3BEC2" w:rsidRPr="00AF4956" w:rsidRDefault="2DE3BEC2" w:rsidP="00AF4956">
            <w:pPr>
              <w:spacing w:before="0" w:after="0"/>
              <w:rPr>
                <w:rFonts w:eastAsia="Calibri" w:cs="Calibri"/>
                <w:b/>
                <w:bCs/>
                <w:sz w:val="22"/>
                <w:szCs w:val="22"/>
              </w:rPr>
            </w:pPr>
            <w:r w:rsidRPr="009F1967">
              <w:rPr>
                <w:rFonts w:eastAsia="Calibri" w:cs="Calibri"/>
                <w:b/>
                <w:sz w:val="22"/>
                <w:szCs w:val="22"/>
              </w:rPr>
              <w:t>Completed activity:</w:t>
            </w:r>
          </w:p>
          <w:p w14:paraId="627BCAE1" w14:textId="77777777" w:rsidR="2DE3BEC2" w:rsidRDefault="2DE3BEC2" w:rsidP="00AF4956">
            <w:pPr>
              <w:spacing w:before="0"/>
              <w:rPr>
                <w:rFonts w:eastAsia="Calibri" w:cs="Calibri"/>
                <w:lang w:val="en-US"/>
              </w:rPr>
            </w:pPr>
            <w:r w:rsidRPr="00D00230">
              <w:rPr>
                <w:rFonts w:eastAsia="Calibri" w:cs="Calibri"/>
                <w:lang w:val="en-US"/>
              </w:rPr>
              <w:t xml:space="preserve">TA is assisting the return of the cruise sector in Australia. It has signed an MoU with CLIA and ACA in September 2022 and developed an Aussie Specialist Program training module on Australian cruise offerings, which went live in April 2023. It joined the ACA and STO partners at </w:t>
            </w:r>
            <w:r w:rsidRPr="00D00230">
              <w:rPr>
                <w:rFonts w:eastAsia="Calibri" w:cs="Calibri"/>
                <w:lang w:val="en-US"/>
              </w:rPr>
              <w:lastRenderedPageBreak/>
              <w:t>SeaTrade Cruise Global 2023 in the United States. It has also developed fresh content on Australia.com profiling cruise experiences in Australia, published video content about the contribution of the cruise sector, and contributed to ACA and CLIA research to quantify the value of international cruise visitors to the economy. TA has also facilitated CLIA and ACA exhibiting at ATE23 for the first time, showcasing Australia as a cruising destination to 600 international buyers.</w:t>
            </w:r>
          </w:p>
          <w:p w14:paraId="12304D18" w14:textId="32AFC0D5" w:rsidR="2DE3BEC2" w:rsidRPr="006B2EE8" w:rsidRDefault="00D43066" w:rsidP="00AF4956">
            <w:pPr>
              <w:spacing w:before="0"/>
              <w:rPr>
                <w:rFonts w:eastAsia="Calibri" w:cs="Calibri"/>
                <w:lang w:val="en-US"/>
              </w:rPr>
            </w:pPr>
            <w:r>
              <w:rPr>
                <w:rFonts w:eastAsia="Calibri" w:cs="Calibri"/>
                <w:lang w:val="en-US"/>
              </w:rPr>
              <w:t xml:space="preserve">The National Sea Passenger Facilitation Committee </w:t>
            </w:r>
            <w:r w:rsidR="00E17168">
              <w:rPr>
                <w:rFonts w:eastAsia="Calibri" w:cs="Calibri"/>
                <w:lang w:val="en-US"/>
              </w:rPr>
              <w:t xml:space="preserve">– chaired by the Department of Home Affairs - </w:t>
            </w:r>
            <w:r>
              <w:rPr>
                <w:rFonts w:eastAsia="Calibri" w:cs="Calibri"/>
                <w:lang w:val="en-US"/>
              </w:rPr>
              <w:t xml:space="preserve">resumed meeting in late 2023, providing a regular forum for industry and border agencies to </w:t>
            </w:r>
            <w:r w:rsidR="00592582">
              <w:rPr>
                <w:rFonts w:eastAsia="Calibri" w:cs="Calibri"/>
                <w:lang w:val="en-US"/>
              </w:rPr>
              <w:t>discuss and collaborate on border processing and infrastructure matters.</w:t>
            </w:r>
          </w:p>
        </w:tc>
      </w:tr>
    </w:tbl>
    <w:p w14:paraId="16B573B9" w14:textId="56BEEF9A" w:rsidR="00770C13" w:rsidRDefault="00710A3A" w:rsidP="00675108">
      <w:pPr>
        <w:tabs>
          <w:tab w:val="left" w:pos="2360"/>
        </w:tabs>
        <w:spacing w:before="0" w:after="160" w:line="259" w:lineRule="auto"/>
        <w:rPr>
          <w:color w:val="173F35" w:themeColor="accent1"/>
          <w:sz w:val="48"/>
          <w:szCs w:val="48"/>
        </w:rPr>
      </w:pPr>
      <w:r>
        <w:rPr>
          <w:noProof/>
        </w:rPr>
        <w:lastRenderedPageBreak/>
        <w:drawing>
          <wp:inline distT="0" distB="0" distL="0" distR="0" wp14:anchorId="0218D9BB" wp14:editId="0E659B60">
            <wp:extent cx="213995" cy="213995"/>
            <wp:effectExtent l="0" t="0" r="0" b="0"/>
            <wp:docPr id="1402593630" name="Picture 1402593630"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7613"/>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4EA8387A">
        <w:rPr>
          <w:rFonts w:asciiTheme="minorHAnsi" w:hAnsiTheme="minorHAnsi"/>
          <w:sz w:val="22"/>
          <w:szCs w:val="22"/>
        </w:rPr>
        <w:t>Complete</w:t>
      </w:r>
      <w:r>
        <w:rPr>
          <w:noProof/>
        </w:rPr>
        <w:drawing>
          <wp:inline distT="0" distB="0" distL="0" distR="0" wp14:anchorId="6B066D71" wp14:editId="70A18866">
            <wp:extent cx="236620" cy="236620"/>
            <wp:effectExtent l="0" t="0" r="6350" b="6350"/>
            <wp:docPr id="32049925" name="Picture 32049925"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74863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Pr>
          <w:rFonts w:asciiTheme="minorHAnsi" w:hAnsiTheme="minorHAnsi"/>
          <w:sz w:val="22"/>
          <w:szCs w:val="22"/>
        </w:rPr>
        <w:t>On track</w:t>
      </w:r>
      <w:r>
        <w:rPr>
          <w:noProof/>
        </w:rPr>
        <w:drawing>
          <wp:inline distT="0" distB="0" distL="0" distR="0" wp14:anchorId="7FFAB719" wp14:editId="504F38A3">
            <wp:extent cx="298995" cy="276938"/>
            <wp:effectExtent l="0" t="0" r="8890" b="0"/>
            <wp:docPr id="716897475" name="Picture 716897475"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315180"/>
                    <pic:cNvPicPr/>
                  </pic:nvPicPr>
                  <pic:blipFill>
                    <a:blip r:embed="rId29">
                      <a:extLst>
                        <a:ext uri="{28A0092B-C50C-407E-A947-70E740481C1C}">
                          <a14:useLocalDpi xmlns:a14="http://schemas.microsoft.com/office/drawing/2010/main" val="0"/>
                        </a:ext>
                      </a:extLst>
                    </a:blip>
                    <a:stretch>
                      <a:fillRect/>
                    </a:stretch>
                  </pic:blipFill>
                  <pic:spPr>
                    <a:xfrm>
                      <a:off x="0" y="0"/>
                      <a:ext cx="298995" cy="276938"/>
                    </a:xfrm>
                    <a:prstGeom prst="rect">
                      <a:avLst/>
                    </a:prstGeom>
                  </pic:spPr>
                </pic:pic>
              </a:graphicData>
            </a:graphic>
          </wp:inline>
        </w:drawing>
      </w:r>
      <w:r w:rsidRPr="4EA8387A">
        <w:rPr>
          <w:rFonts w:asciiTheme="minorHAnsi" w:hAnsiTheme="minorHAnsi"/>
          <w:sz w:val="22"/>
          <w:szCs w:val="22"/>
        </w:rPr>
        <w:t>Pending</w:t>
      </w:r>
      <w:r w:rsidR="00770C13">
        <w:br w:type="page"/>
      </w:r>
    </w:p>
    <w:p w14:paraId="2998204E" w14:textId="614106F9" w:rsidR="006856CD" w:rsidRPr="00433C53" w:rsidRDefault="006856CD" w:rsidP="006856CD">
      <w:pPr>
        <w:pStyle w:val="Heading1"/>
      </w:pPr>
      <w:r w:rsidRPr="00433C53">
        <w:lastRenderedPageBreak/>
        <w:t>Priority 6: Build markets and attract visitors</w:t>
      </w:r>
    </w:p>
    <w:p w14:paraId="7264889E" w14:textId="2D0E4D91" w:rsidR="00BE6D97" w:rsidRDefault="002D38E9" w:rsidP="00BE6D97">
      <w:pPr>
        <w:rPr>
          <w:rFonts w:eastAsia="Calibri" w:cs="Calibri"/>
        </w:rPr>
      </w:pPr>
      <w:r w:rsidRPr="00B14DE5">
        <w:rPr>
          <w:rFonts w:cs="Calibri"/>
          <w:lang w:val="en-US"/>
        </w:rPr>
        <w:t>T</w:t>
      </w:r>
      <w:r>
        <w:rPr>
          <w:rFonts w:cs="Calibri"/>
          <w:lang w:val="en-US"/>
        </w:rPr>
        <w:t>ourism Australia</w:t>
      </w:r>
      <w:r w:rsidRPr="00B14DE5">
        <w:rPr>
          <w:rFonts w:cs="Calibri"/>
          <w:lang w:val="en-US"/>
        </w:rPr>
        <w:t xml:space="preserve">’s </w:t>
      </w:r>
      <w:r w:rsidRPr="00B14DE5">
        <w:rPr>
          <w:rFonts w:cs="Calibri"/>
          <w:i/>
          <w:lang w:val="en-US"/>
        </w:rPr>
        <w:t xml:space="preserve">Come and Say G’Day </w:t>
      </w:r>
      <w:r w:rsidRPr="00B14DE5">
        <w:rPr>
          <w:rFonts w:cs="Calibri"/>
          <w:lang w:val="en-US"/>
        </w:rPr>
        <w:t xml:space="preserve">campaign is </w:t>
      </w:r>
      <w:r w:rsidRPr="00275219">
        <w:rPr>
          <w:rFonts w:eastAsia="Calibri" w:cs="Calibri"/>
        </w:rPr>
        <w:t>backed</w:t>
      </w:r>
      <w:r w:rsidRPr="00B14DE5">
        <w:rPr>
          <w:rFonts w:cs="Calibri"/>
          <w:lang w:val="en-US"/>
        </w:rPr>
        <w:t xml:space="preserve"> by a </w:t>
      </w:r>
      <w:r w:rsidRPr="00B14DE5">
        <w:rPr>
          <w:rFonts w:eastAsia="Calibri" w:cs="Calibri"/>
        </w:rPr>
        <w:t>comprehensive</w:t>
      </w:r>
      <w:r w:rsidRPr="00B14DE5">
        <w:rPr>
          <w:rFonts w:cs="Calibri"/>
          <w:lang w:val="en-US"/>
        </w:rPr>
        <w:t xml:space="preserve"> conversion and partnerships strategy. TA is working with over 190 partners around the world, including airlines and distribution businesses, to drive international visitors back to Australia. The </w:t>
      </w:r>
      <w:r w:rsidRPr="00B14DE5">
        <w:rPr>
          <w:rFonts w:cs="Calibri"/>
          <w:i/>
          <w:lang w:val="en-US"/>
        </w:rPr>
        <w:t xml:space="preserve">Come and Say G’Day </w:t>
      </w:r>
      <w:r w:rsidRPr="00B14DE5">
        <w:rPr>
          <w:rFonts w:eastAsia="Calibri" w:cs="Calibri"/>
        </w:rPr>
        <w:t xml:space="preserve">campaign toolkit for industry allows tourism operators around the country to engage with the campaign and integrate it into their own international marketing. </w:t>
      </w:r>
      <w:r w:rsidR="00BE6D97" w:rsidRPr="007616E8">
        <w:rPr>
          <w:rFonts w:eastAsia="Calibri" w:cs="Calibri"/>
        </w:rPr>
        <w:t>TA’s trade platforms, including Australian Tourism Exchange (ATE) and Marketplaces, provide opportunities for Australian tourism operators to diversify by finding new customers, and TA’s market intelligence provides operators with information to make informed decisions about entering new markets.</w:t>
      </w:r>
      <w:r w:rsidR="00BE6D97">
        <w:rPr>
          <w:rFonts w:eastAsia="Calibri" w:cs="Calibri"/>
        </w:rPr>
        <w:t xml:space="preserve"> </w:t>
      </w:r>
      <w:r w:rsidR="00BE6D97" w:rsidRPr="007616E8">
        <w:rPr>
          <w:rFonts w:eastAsia="Calibri" w:cs="Calibri"/>
        </w:rPr>
        <w:t>ATE 2024 was held in May in Melbourne. Australia Marketplace will be held in Japan and Korea in August</w:t>
      </w:r>
      <w:r w:rsidR="006F7C37">
        <w:rPr>
          <w:rFonts w:eastAsia="Calibri" w:cs="Calibri"/>
        </w:rPr>
        <w:t xml:space="preserve"> 2024</w:t>
      </w:r>
      <w:r w:rsidR="00BE6D97" w:rsidRPr="007616E8">
        <w:rPr>
          <w:rFonts w:eastAsia="Calibri" w:cs="Calibri"/>
        </w:rPr>
        <w:t>, and Australia Marketplace UK and Europe will be held in November 2024.</w:t>
      </w:r>
    </w:p>
    <w:p w14:paraId="1CDEB6E1" w14:textId="2F027B0D" w:rsidR="00BA3E92" w:rsidRPr="00F52ADD" w:rsidRDefault="00BA3E92" w:rsidP="00915176">
      <w:pPr>
        <w:rPr>
          <w:rFonts w:eastAsia="Calibri" w:cs="Calibri"/>
        </w:rPr>
      </w:pPr>
      <w:r w:rsidRPr="00F52ADD">
        <w:rPr>
          <w:rFonts w:eastAsia="Calibri" w:cs="Calibri"/>
        </w:rPr>
        <w:t>States and territories work in partnership with Tourism Australia and global travel stakeholders in growing their global presence. For example, Tourism Tasmania</w:t>
      </w:r>
      <w:r w:rsidR="00225B47">
        <w:rPr>
          <w:rFonts w:eastAsia="Calibri" w:cs="Calibri"/>
        </w:rPr>
        <w:t xml:space="preserve"> </w:t>
      </w:r>
      <w:r w:rsidR="00915176">
        <w:rPr>
          <w:rFonts w:eastAsia="Calibri" w:cs="Calibri"/>
        </w:rPr>
        <w:t>c</w:t>
      </w:r>
      <w:r w:rsidRPr="00F52ADD">
        <w:rPr>
          <w:rFonts w:eastAsia="Calibri" w:cs="Calibri"/>
        </w:rPr>
        <w:t>ontinues ongoing collaboration with TA in the areas of training, events, key distribution partnerships, research, product/industry and content partnerships.</w:t>
      </w:r>
    </w:p>
    <w:p w14:paraId="271A901C" w14:textId="5437D4BB" w:rsidR="00BA3E92" w:rsidRPr="00F52ADD" w:rsidRDefault="00D57A52" w:rsidP="00D57A52">
      <w:pPr>
        <w:rPr>
          <w:rFonts w:eastAsia="Calibri" w:cs="Calibri"/>
        </w:rPr>
      </w:pPr>
      <w:r>
        <w:rPr>
          <w:rFonts w:eastAsia="Calibri" w:cs="Calibri"/>
        </w:rPr>
        <w:t xml:space="preserve">State and Territory Tourism Organisations continue activities to build markets and attract visitors. For example, Queensland launched the ‘Unmissable Deals’ campaign </w:t>
      </w:r>
      <w:r w:rsidR="00BF7E5C">
        <w:rPr>
          <w:rFonts w:eastAsia="Calibri" w:cs="Calibri"/>
        </w:rPr>
        <w:t xml:space="preserve">in February </w:t>
      </w:r>
      <w:r w:rsidR="00215EB0">
        <w:rPr>
          <w:rFonts w:eastAsia="Calibri" w:cs="Calibri"/>
        </w:rPr>
        <w:t xml:space="preserve">2024, while </w:t>
      </w:r>
      <w:r w:rsidR="0076411A">
        <w:rPr>
          <w:rFonts w:eastAsia="Calibri" w:cs="Calibri"/>
        </w:rPr>
        <w:t xml:space="preserve">the Northern Territory </w:t>
      </w:r>
      <w:r w:rsidR="00213EF9">
        <w:rPr>
          <w:rFonts w:eastAsia="Calibri" w:cs="Calibri"/>
        </w:rPr>
        <w:t>is refreshing its destination management plans and continuing to attract airlines to fly to NT.</w:t>
      </w:r>
    </w:p>
    <w:p w14:paraId="275B533D" w14:textId="70663D70" w:rsidR="00380B6B" w:rsidRPr="00125B0E" w:rsidRDefault="00C6CF3A" w:rsidP="00125B0E">
      <w:pPr>
        <w:rPr>
          <w:rFonts w:eastAsia="Calibri" w:cs="Calibri"/>
        </w:rPr>
      </w:pPr>
      <w:r w:rsidRPr="00125B0E">
        <w:rPr>
          <w:rFonts w:eastAsia="Calibri" w:cs="Calibri"/>
        </w:rPr>
        <w:t xml:space="preserve">Development of an International Diversification Strategy </w:t>
      </w:r>
      <w:r w:rsidR="17C8529F" w:rsidRPr="00125B0E">
        <w:rPr>
          <w:rFonts w:eastAsia="Calibri" w:cs="Calibri"/>
        </w:rPr>
        <w:t>is progressing</w:t>
      </w:r>
      <w:r w:rsidRPr="00125B0E">
        <w:rPr>
          <w:rFonts w:eastAsia="Calibri" w:cs="Calibri"/>
        </w:rPr>
        <w:t xml:space="preserve"> in alignment </w:t>
      </w:r>
      <w:r w:rsidR="00F33586">
        <w:rPr>
          <w:rFonts w:eastAsia="Calibri" w:cs="Calibri"/>
        </w:rPr>
        <w:t>the Australian Government’s</w:t>
      </w:r>
      <w:r w:rsidRPr="00125B0E">
        <w:rPr>
          <w:rFonts w:eastAsia="Calibri" w:cs="Calibri"/>
        </w:rPr>
        <w:t xml:space="preserve"> Southeast Asia Economic Strategy</w:t>
      </w:r>
      <w:r w:rsidR="7D3E92D0" w:rsidRPr="00125B0E">
        <w:rPr>
          <w:rFonts w:eastAsia="Calibri" w:cs="Calibri"/>
        </w:rPr>
        <w:t>, released in September 2023</w:t>
      </w:r>
      <w:r w:rsidR="00BA3BEF" w:rsidRPr="00125B0E">
        <w:rPr>
          <w:rFonts w:eastAsia="Calibri" w:cs="Calibri"/>
        </w:rPr>
        <w:t>, w</w:t>
      </w:r>
      <w:r w:rsidR="002B1DF3" w:rsidRPr="00125B0E">
        <w:rPr>
          <w:rFonts w:eastAsia="Calibri" w:cs="Calibri"/>
        </w:rPr>
        <w:t xml:space="preserve">hich includes </w:t>
      </w:r>
      <w:r w:rsidR="2D504A38" w:rsidRPr="00125B0E">
        <w:rPr>
          <w:rFonts w:eastAsia="Calibri" w:cs="Calibri"/>
        </w:rPr>
        <w:t xml:space="preserve">the </w:t>
      </w:r>
      <w:r w:rsidR="002B1DF3" w:rsidRPr="00125B0E">
        <w:rPr>
          <w:rFonts w:eastAsia="Calibri" w:cs="Calibri"/>
        </w:rPr>
        <w:t>v</w:t>
      </w:r>
      <w:r w:rsidR="7D3E92D0" w:rsidRPr="00125B0E">
        <w:rPr>
          <w:rFonts w:eastAsia="Calibri" w:cs="Calibri"/>
        </w:rPr>
        <w:t xml:space="preserve">isitor </w:t>
      </w:r>
      <w:r w:rsidR="002B1DF3" w:rsidRPr="00125B0E">
        <w:rPr>
          <w:rFonts w:eastAsia="Calibri" w:cs="Calibri"/>
        </w:rPr>
        <w:t>e</w:t>
      </w:r>
      <w:r w:rsidR="7D3E92D0" w:rsidRPr="00125B0E">
        <w:rPr>
          <w:rFonts w:eastAsia="Calibri" w:cs="Calibri"/>
        </w:rPr>
        <w:t>conomy as a priority sector</w:t>
      </w:r>
      <w:r w:rsidR="204706A8" w:rsidRPr="00125B0E">
        <w:rPr>
          <w:rFonts w:eastAsia="Calibri" w:cs="Calibri"/>
        </w:rPr>
        <w:t xml:space="preserve"> of the Strategy.</w:t>
      </w:r>
      <w:r w:rsidR="76D6D930" w:rsidRPr="00125B0E">
        <w:rPr>
          <w:rFonts w:eastAsia="Calibri" w:cs="Calibri"/>
        </w:rPr>
        <w:t xml:space="preserve"> </w:t>
      </w:r>
      <w:r w:rsidR="006C0A50">
        <w:rPr>
          <w:rFonts w:eastAsia="Calibri" w:cs="Calibri"/>
        </w:rPr>
        <w:t xml:space="preserve">Work is underway </w:t>
      </w:r>
      <w:r w:rsidR="00F33586">
        <w:rPr>
          <w:rFonts w:eastAsia="Calibri" w:cs="Calibri"/>
        </w:rPr>
        <w:t xml:space="preserve">by Austrade funded by DFAT </w:t>
      </w:r>
      <w:r w:rsidR="006C0A50">
        <w:rPr>
          <w:rFonts w:eastAsia="Calibri" w:cs="Calibri"/>
        </w:rPr>
        <w:t xml:space="preserve">to grow tourism with Vietnam </w:t>
      </w:r>
      <w:r w:rsidR="006C0A50" w:rsidRPr="00912CBB">
        <w:rPr>
          <w:rFonts w:eastAsia="Calibri" w:cs="Calibri"/>
        </w:rPr>
        <w:t>under the A</w:t>
      </w:r>
      <w:r w:rsidR="006C0A50">
        <w:rPr>
          <w:rFonts w:eastAsia="Calibri" w:cs="Calibri"/>
        </w:rPr>
        <w:t xml:space="preserve">ustralia </w:t>
      </w:r>
      <w:r w:rsidR="006C0A50" w:rsidRPr="00912CBB">
        <w:rPr>
          <w:rFonts w:eastAsia="Calibri" w:cs="Calibri"/>
        </w:rPr>
        <w:t>V</w:t>
      </w:r>
      <w:r w:rsidR="006C0A50">
        <w:rPr>
          <w:rFonts w:eastAsia="Calibri" w:cs="Calibri"/>
        </w:rPr>
        <w:t xml:space="preserve">ietnam </w:t>
      </w:r>
      <w:r w:rsidR="006C0A50" w:rsidRPr="00912CBB">
        <w:rPr>
          <w:rFonts w:eastAsia="Calibri" w:cs="Calibri"/>
        </w:rPr>
        <w:t>E</w:t>
      </w:r>
      <w:r w:rsidR="006C0A50">
        <w:rPr>
          <w:rFonts w:eastAsia="Calibri" w:cs="Calibri"/>
        </w:rPr>
        <w:t xml:space="preserve">nhanced </w:t>
      </w:r>
      <w:r w:rsidR="006C0A50" w:rsidRPr="00912CBB">
        <w:rPr>
          <w:rFonts w:eastAsia="Calibri" w:cs="Calibri"/>
        </w:rPr>
        <w:t>E</w:t>
      </w:r>
      <w:r w:rsidR="006C0A50">
        <w:rPr>
          <w:rFonts w:eastAsia="Calibri" w:cs="Calibri"/>
        </w:rPr>
        <w:t xml:space="preserve">conomic Engagement </w:t>
      </w:r>
      <w:r w:rsidR="006C0A50" w:rsidRPr="00912CBB">
        <w:rPr>
          <w:rFonts w:eastAsia="Calibri" w:cs="Calibri"/>
        </w:rPr>
        <w:t>S</w:t>
      </w:r>
      <w:r w:rsidR="006C0A50">
        <w:rPr>
          <w:rFonts w:eastAsia="Calibri" w:cs="Calibri"/>
        </w:rPr>
        <w:t>trategy</w:t>
      </w:r>
      <w:r w:rsidR="006C0A50" w:rsidRPr="00912CBB">
        <w:rPr>
          <w:rFonts w:eastAsia="Calibri" w:cs="Calibri"/>
        </w:rPr>
        <w:t xml:space="preserve"> for a Strengthening Australia Vietnam Tourism Cooperation project</w:t>
      </w:r>
      <w:r w:rsidR="00F043F7">
        <w:rPr>
          <w:rFonts w:eastAsia="Calibri" w:cs="Calibri"/>
        </w:rPr>
        <w:t>, with TA’s support</w:t>
      </w:r>
      <w:r w:rsidR="00305764">
        <w:rPr>
          <w:rFonts w:eastAsia="Calibri" w:cs="Calibri"/>
        </w:rPr>
        <w:t>.</w:t>
      </w:r>
    </w:p>
    <w:p w14:paraId="049892B3" w14:textId="22B92847" w:rsidR="00F74B0A" w:rsidRPr="00125B0E" w:rsidRDefault="00F74B0A" w:rsidP="00125B0E">
      <w:pPr>
        <w:rPr>
          <w:rFonts w:eastAsia="Calibri" w:cs="Calibri"/>
        </w:rPr>
      </w:pPr>
      <w:r>
        <w:t xml:space="preserve">The Approved Destination Status (ADS) scheme was re-opened on 10 August 2023 and is a travel visa arrangement between the Australian and Chinese governments. </w:t>
      </w:r>
      <w:r w:rsidR="006F7C37">
        <w:t>T</w:t>
      </w:r>
      <w:r>
        <w:t xml:space="preserve">he Government has provided $8.1 million over four years for Austrade to continue to administer </w:t>
      </w:r>
      <w:r w:rsidR="00B16F59">
        <w:t>ADS</w:t>
      </w:r>
      <w:r>
        <w:t>.</w:t>
      </w:r>
    </w:p>
    <w:p w14:paraId="02C5D0A1" w14:textId="3E3A49BA" w:rsidR="00E70E1F" w:rsidRPr="00306FA3" w:rsidRDefault="00E70E1F" w:rsidP="00E70E1F">
      <w:pPr>
        <w:spacing w:before="0"/>
        <w:rPr>
          <w:rFonts w:eastAsia="Calibri" w:cs="Calibri"/>
        </w:rPr>
      </w:pPr>
      <w:r w:rsidRPr="005A6FC5">
        <w:rPr>
          <w:rFonts w:eastAsia="Calibri" w:cs="Calibri"/>
        </w:rPr>
        <w:t>The Migration Strategy, released</w:t>
      </w:r>
      <w:r w:rsidRPr="00306FA3">
        <w:rPr>
          <w:rFonts w:eastAsia="Calibri" w:cs="Calibri"/>
        </w:rPr>
        <w:t xml:space="preserve"> on 11 December 2023 by the Department of Home Affairs, outlines the Government’s vision for getting migration working for the nation and building a migration system that delivers for workers, businesses and all Australians. </w:t>
      </w:r>
      <w:r w:rsidR="00E82A85">
        <w:rPr>
          <w:rFonts w:eastAsia="Calibri" w:cs="Calibri"/>
        </w:rPr>
        <w:t>K</w:t>
      </w:r>
      <w:r w:rsidRPr="00306FA3">
        <w:rPr>
          <w:rFonts w:eastAsia="Calibri" w:cs="Calibri"/>
        </w:rPr>
        <w:t>ey actions in the Migration Strategy include simplifying the migration system to improve the experience for visitors, migrants and employers—a system-wide simplification agenda that will streamline visa settings and make the system easier to use.</w:t>
      </w:r>
    </w:p>
    <w:p w14:paraId="616FEF99" w14:textId="5943AF54" w:rsidR="00E75DD4" w:rsidRPr="00125B0E" w:rsidRDefault="00380B6B" w:rsidP="00125B0E">
      <w:pPr>
        <w:rPr>
          <w:rFonts w:eastAsia="Calibri" w:cs="Calibri"/>
        </w:rPr>
      </w:pPr>
      <w:r w:rsidRPr="00125B0E">
        <w:rPr>
          <w:rFonts w:eastAsia="Calibri" w:cs="Calibri"/>
        </w:rPr>
        <w:t xml:space="preserve">Most </w:t>
      </w:r>
      <w:r w:rsidR="00E82A85">
        <w:rPr>
          <w:rFonts w:eastAsia="Calibri" w:cs="Calibri"/>
        </w:rPr>
        <w:t>activities in this priority</w:t>
      </w:r>
      <w:r w:rsidRPr="00125B0E">
        <w:rPr>
          <w:rFonts w:eastAsia="Calibri" w:cs="Calibri"/>
        </w:rPr>
        <w:t xml:space="preserve"> are ongoing and will continue to evolve to </w:t>
      </w:r>
      <w:r w:rsidR="00E82A85">
        <w:rPr>
          <w:rFonts w:eastAsia="Calibri" w:cs="Calibri"/>
        </w:rPr>
        <w:t xml:space="preserve">address </w:t>
      </w:r>
      <w:r w:rsidRPr="00125B0E">
        <w:rPr>
          <w:rFonts w:eastAsia="Calibri" w:cs="Calibri"/>
        </w:rPr>
        <w:t xml:space="preserve">opportunities </w:t>
      </w:r>
      <w:r w:rsidR="00E82A85">
        <w:rPr>
          <w:rFonts w:eastAsia="Calibri" w:cs="Calibri"/>
        </w:rPr>
        <w:t xml:space="preserve">and challenges </w:t>
      </w:r>
      <w:r w:rsidRPr="00125B0E">
        <w:rPr>
          <w:rFonts w:eastAsia="Calibri" w:cs="Calibri"/>
        </w:rPr>
        <w:t>of the market as it moves from recovery to consolidation.</w:t>
      </w:r>
    </w:p>
    <w:p w14:paraId="64BF7BFD" w14:textId="215BCE24" w:rsidR="1B1781AA" w:rsidRDefault="00F22222">
      <w:pPr>
        <w:spacing w:before="0" w:after="160" w:line="259" w:lineRule="auto"/>
      </w:pPr>
      <w:r>
        <w:br w:type="page"/>
      </w:r>
    </w:p>
    <w:p w14:paraId="59FFF6CB" w14:textId="77777777" w:rsidR="1B1781AA" w:rsidRPr="0021066A" w:rsidRDefault="1B1781AA" w:rsidP="1B1781AA">
      <w:pPr>
        <w:pStyle w:val="Default"/>
        <w:rPr>
          <w:rFonts w:ascii="Verdana" w:hAnsi="Verdana" w:cstheme="minorBidi"/>
          <w:color w:val="000000" w:themeColor="text1"/>
          <w:sz w:val="20"/>
          <w:szCs w:val="20"/>
        </w:rPr>
      </w:pPr>
    </w:p>
    <w:tbl>
      <w:tblPr>
        <w:tblStyle w:val="TableGrid"/>
        <w:tblW w:w="9958" w:type="dxa"/>
        <w:tblLook w:val="04A0" w:firstRow="1" w:lastRow="0" w:firstColumn="1" w:lastColumn="0" w:noHBand="0" w:noVBand="1"/>
      </w:tblPr>
      <w:tblGrid>
        <w:gridCol w:w="704"/>
        <w:gridCol w:w="5818"/>
        <w:gridCol w:w="2033"/>
        <w:gridCol w:w="1403"/>
      </w:tblGrid>
      <w:tr w:rsidR="00E75DD4" w:rsidRPr="001A30E1" w14:paraId="1DE68818" w14:textId="77777777" w:rsidTr="21CE02A8">
        <w:tc>
          <w:tcPr>
            <w:tcW w:w="704" w:type="dxa"/>
            <w:shd w:val="clear" w:color="auto" w:fill="216644" w:themeFill="accent3"/>
          </w:tcPr>
          <w:p w14:paraId="1E47A297"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No.</w:t>
            </w:r>
          </w:p>
        </w:tc>
        <w:tc>
          <w:tcPr>
            <w:tcW w:w="5818" w:type="dxa"/>
            <w:shd w:val="clear" w:color="auto" w:fill="216644" w:themeFill="accent3"/>
          </w:tcPr>
          <w:p w14:paraId="3D3544CF"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Action</w:t>
            </w:r>
          </w:p>
        </w:tc>
        <w:tc>
          <w:tcPr>
            <w:tcW w:w="2033" w:type="dxa"/>
            <w:shd w:val="clear" w:color="auto" w:fill="216644" w:themeFill="accent3"/>
          </w:tcPr>
          <w:p w14:paraId="3F9D9DC1"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Action Lead (Partners)</w:t>
            </w:r>
          </w:p>
        </w:tc>
        <w:tc>
          <w:tcPr>
            <w:tcW w:w="1403" w:type="dxa"/>
            <w:shd w:val="clear" w:color="auto" w:fill="216644" w:themeFill="accent3"/>
          </w:tcPr>
          <w:p w14:paraId="1CB9C5D0" w14:textId="77777777" w:rsidR="00E75DD4" w:rsidRPr="001A30E1" w:rsidRDefault="00E75DD4" w:rsidP="00B72AC2">
            <w:pPr>
              <w:spacing w:before="0" w:after="0"/>
              <w:rPr>
                <w:rFonts w:cstheme="minorHAnsi"/>
                <w:b/>
                <w:bCs/>
                <w:color w:val="FFFFFF" w:themeColor="background1"/>
              </w:rPr>
            </w:pPr>
            <w:r w:rsidRPr="001A30E1">
              <w:rPr>
                <w:rFonts w:cstheme="minorHAnsi"/>
                <w:b/>
                <w:bCs/>
                <w:color w:val="FFFFFF" w:themeColor="background1"/>
              </w:rPr>
              <w:t>Status</w:t>
            </w:r>
          </w:p>
        </w:tc>
      </w:tr>
      <w:tr w:rsidR="00E75DD4" w:rsidRPr="001A30E1" w14:paraId="59B1F6BF" w14:textId="77777777" w:rsidTr="21CE02A8">
        <w:tc>
          <w:tcPr>
            <w:tcW w:w="704" w:type="dxa"/>
            <w:shd w:val="clear" w:color="auto" w:fill="F2F2F2" w:themeFill="background1" w:themeFillShade="F2"/>
          </w:tcPr>
          <w:p w14:paraId="2FFFB7CB" w14:textId="77777777" w:rsidR="00E75DD4" w:rsidRPr="00934102" w:rsidRDefault="00E75DD4" w:rsidP="00B72AC2">
            <w:pPr>
              <w:spacing w:before="0" w:after="0"/>
              <w:rPr>
                <w:rFonts w:cstheme="minorHAnsi"/>
              </w:rPr>
            </w:pPr>
            <w:r w:rsidRPr="00934102">
              <w:rPr>
                <w:rFonts w:cstheme="minorHAnsi"/>
              </w:rPr>
              <w:t>6.1</w:t>
            </w:r>
          </w:p>
        </w:tc>
        <w:tc>
          <w:tcPr>
            <w:tcW w:w="5818" w:type="dxa"/>
            <w:shd w:val="clear" w:color="auto" w:fill="F2F2F2" w:themeFill="background1" w:themeFillShade="F2"/>
          </w:tcPr>
          <w:p w14:paraId="003AADA2" w14:textId="77777777" w:rsidR="00E75DD4" w:rsidRPr="001A30E1" w:rsidRDefault="00E75DD4" w:rsidP="00B72AC2">
            <w:pPr>
              <w:spacing w:before="120" w:after="160" w:line="259" w:lineRule="auto"/>
              <w:rPr>
                <w:rFonts w:cstheme="minorHAnsi"/>
              </w:rPr>
            </w:pPr>
            <w:r w:rsidRPr="001A30E1">
              <w:rPr>
                <w:rFonts w:cstheme="minorHAnsi"/>
              </w:rPr>
              <w:t>Implement health measures to protect visitors and communities and which will provide traveller confidence and community protection.</w:t>
            </w:r>
          </w:p>
          <w:p w14:paraId="6623CCE2" w14:textId="77777777" w:rsidR="00E75DD4" w:rsidRPr="001A30E1" w:rsidRDefault="00E75DD4" w:rsidP="00AE0CC4">
            <w:pPr>
              <w:pStyle w:val="ListParagraph"/>
              <w:numPr>
                <w:ilvl w:val="0"/>
                <w:numId w:val="2"/>
              </w:numPr>
              <w:spacing w:before="0"/>
              <w:rPr>
                <w:rFonts w:cstheme="minorHAnsi"/>
              </w:rPr>
            </w:pPr>
            <w:r w:rsidRPr="001A30E1">
              <w:rPr>
                <w:rFonts w:cstheme="minorHAnsi"/>
              </w:rPr>
              <w:t xml:space="preserve">Implement health and safety measures to </w:t>
            </w:r>
            <w:r w:rsidRPr="001A30E1">
              <w:rPr>
                <w:rFonts w:eastAsia="Calibri" w:cs="Calibri"/>
              </w:rPr>
              <w:t>provide</w:t>
            </w:r>
            <w:r w:rsidRPr="001A30E1">
              <w:rPr>
                <w:rFonts w:cstheme="minorHAnsi"/>
              </w:rPr>
              <w:t xml:space="preserve"> visitors, workers and the community with a safe environment and to provide consumers with the confidence to travel.</w:t>
            </w:r>
          </w:p>
        </w:tc>
        <w:tc>
          <w:tcPr>
            <w:tcW w:w="2033" w:type="dxa"/>
            <w:shd w:val="clear" w:color="auto" w:fill="F2F2F2" w:themeFill="background1" w:themeFillShade="F2"/>
          </w:tcPr>
          <w:p w14:paraId="0677DA51" w14:textId="77777777" w:rsidR="00E75DD4" w:rsidRPr="001A30E1" w:rsidRDefault="00E75DD4" w:rsidP="00B72AC2">
            <w:pPr>
              <w:spacing w:before="0" w:after="0"/>
              <w:jc w:val="center"/>
              <w:rPr>
                <w:rFonts w:cstheme="minorHAnsi"/>
              </w:rPr>
            </w:pPr>
          </w:p>
          <w:p w14:paraId="3EFEF99E" w14:textId="561FFF0B" w:rsidR="00E75DD4" w:rsidRPr="001A30E1" w:rsidRDefault="00E75DD4" w:rsidP="00B72AC2">
            <w:pPr>
              <w:spacing w:before="0" w:after="0"/>
              <w:jc w:val="center"/>
              <w:rPr>
                <w:rFonts w:cstheme="minorHAnsi"/>
              </w:rPr>
            </w:pPr>
            <w:r w:rsidRPr="001A30E1">
              <w:rPr>
                <w:rFonts w:cstheme="minorHAnsi"/>
              </w:rPr>
              <w:t>DoH, S&amp;TG, VE industry</w:t>
            </w:r>
          </w:p>
          <w:p w14:paraId="56BAF1F9" w14:textId="77777777" w:rsidR="00E75DD4" w:rsidRPr="001A30E1" w:rsidRDefault="00E75DD4" w:rsidP="00B72AC2">
            <w:pPr>
              <w:ind w:firstLine="720"/>
              <w:rPr>
                <w:rFonts w:cstheme="minorHAnsi"/>
              </w:rPr>
            </w:pPr>
          </w:p>
        </w:tc>
        <w:tc>
          <w:tcPr>
            <w:tcW w:w="1403" w:type="dxa"/>
            <w:shd w:val="clear" w:color="auto" w:fill="F2F2F2" w:themeFill="background1" w:themeFillShade="F2"/>
          </w:tcPr>
          <w:p w14:paraId="3536F714" w14:textId="77777777" w:rsidR="001A30E1" w:rsidRPr="001A30E1" w:rsidRDefault="001A30E1" w:rsidP="00B72AC2">
            <w:pPr>
              <w:spacing w:before="0" w:after="0"/>
              <w:rPr>
                <w:rFonts w:cstheme="minorHAnsi"/>
              </w:rPr>
            </w:pPr>
          </w:p>
          <w:p w14:paraId="6FA58050" w14:textId="77777777" w:rsidR="001A30E1" w:rsidRPr="001A30E1" w:rsidRDefault="001A30E1" w:rsidP="00B72AC2">
            <w:pPr>
              <w:spacing w:before="0" w:after="0"/>
              <w:rPr>
                <w:rFonts w:cstheme="minorHAnsi"/>
              </w:rPr>
            </w:pPr>
          </w:p>
          <w:p w14:paraId="014A0A1B" w14:textId="77777777" w:rsidR="001A30E1" w:rsidRPr="001A30E1" w:rsidRDefault="001A30E1" w:rsidP="00B72AC2">
            <w:pPr>
              <w:spacing w:before="0" w:after="0"/>
              <w:rPr>
                <w:rFonts w:cstheme="minorHAnsi"/>
              </w:rPr>
            </w:pPr>
          </w:p>
          <w:p w14:paraId="75B96BD2" w14:textId="2488228A" w:rsidR="00E75DD4" w:rsidRDefault="001A30E1" w:rsidP="00B72AC2">
            <w:pPr>
              <w:spacing w:before="0" w:after="0"/>
              <w:rPr>
                <w:rFonts w:cstheme="minorHAnsi"/>
              </w:rPr>
            </w:pPr>
            <w:r w:rsidRPr="001A30E1">
              <w:rPr>
                <w:noProof/>
              </w:rPr>
              <w:drawing>
                <wp:inline distT="0" distB="0" distL="0" distR="0" wp14:anchorId="17CBF3F9" wp14:editId="065B4B03">
                  <wp:extent cx="590550" cy="590550"/>
                  <wp:effectExtent l="0" t="0" r="0" b="0"/>
                  <wp:docPr id="1104324025" name="Picture 110432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5CE1B38C" w14:textId="0B143D02" w:rsidR="00E75DD4" w:rsidRPr="001A30E1" w:rsidRDefault="00E75DD4" w:rsidP="00B72AC2">
            <w:pPr>
              <w:spacing w:before="0" w:after="0"/>
              <w:rPr>
                <w:lang w:val="pt-PT"/>
              </w:rPr>
            </w:pPr>
          </w:p>
        </w:tc>
      </w:tr>
      <w:tr w:rsidR="00E75DD4" w:rsidRPr="001A30E1" w14:paraId="5A9D651E" w14:textId="77777777" w:rsidTr="21CE02A8">
        <w:tc>
          <w:tcPr>
            <w:tcW w:w="9958" w:type="dxa"/>
            <w:gridSpan w:val="4"/>
          </w:tcPr>
          <w:p w14:paraId="1B53E504" w14:textId="02C0BB11" w:rsidR="00E75DD4" w:rsidRPr="00E04A93" w:rsidRDefault="00384CFD" w:rsidP="00B72AC2">
            <w:pPr>
              <w:spacing w:before="0" w:after="0"/>
              <w:rPr>
                <w:rFonts w:eastAsia="Calibri" w:cs="Calibri"/>
                <w:b/>
                <w:bCs/>
                <w:sz w:val="22"/>
                <w:szCs w:val="22"/>
              </w:rPr>
            </w:pPr>
            <w:r w:rsidRPr="00A16C61">
              <w:rPr>
                <w:rFonts w:eastAsia="Calibri" w:cs="Calibri"/>
                <w:b/>
                <w:sz w:val="22"/>
                <w:szCs w:val="22"/>
              </w:rPr>
              <w:t>Completed</w:t>
            </w:r>
            <w:r w:rsidR="002B1CF7" w:rsidRPr="00A16C61">
              <w:rPr>
                <w:rFonts w:eastAsia="Calibri" w:cs="Calibri"/>
                <w:b/>
                <w:sz w:val="22"/>
                <w:szCs w:val="22"/>
              </w:rPr>
              <w:t xml:space="preserve"> activity</w:t>
            </w:r>
            <w:r w:rsidR="00E75DD4" w:rsidRPr="00A16C61">
              <w:rPr>
                <w:rFonts w:eastAsia="Calibri" w:cs="Calibri"/>
                <w:b/>
                <w:sz w:val="22"/>
                <w:szCs w:val="22"/>
              </w:rPr>
              <w:t>:</w:t>
            </w:r>
          </w:p>
          <w:p w14:paraId="2970774C" w14:textId="037687E0" w:rsidR="00CD1AF7" w:rsidRPr="001A30E1" w:rsidRDefault="00524BAC" w:rsidP="00E04A93">
            <w:pPr>
              <w:spacing w:before="0"/>
              <w:rPr>
                <w:rFonts w:cstheme="minorHAnsi"/>
              </w:rPr>
            </w:pPr>
            <w:r w:rsidRPr="00C477C6">
              <w:rPr>
                <w:rFonts w:eastAsia="Calibri" w:cs="Calibri"/>
              </w:rPr>
              <w:t xml:space="preserve">Completed. </w:t>
            </w:r>
            <w:r w:rsidR="003F142D" w:rsidRPr="00C477C6">
              <w:rPr>
                <w:rFonts w:eastAsia="Calibri" w:cs="Calibri"/>
              </w:rPr>
              <w:t>DoH oversaw the COVID-19 booster vaccine and launched campaigns to encourage those eligible to come forward for a booster.</w:t>
            </w:r>
          </w:p>
        </w:tc>
      </w:tr>
      <w:tr w:rsidR="00E75DD4" w:rsidRPr="00D46C3A" w14:paraId="6DD4318A" w14:textId="77777777" w:rsidTr="21CE02A8">
        <w:tc>
          <w:tcPr>
            <w:tcW w:w="704" w:type="dxa"/>
            <w:shd w:val="clear" w:color="auto" w:fill="F2F2F2" w:themeFill="background1" w:themeFillShade="F2"/>
          </w:tcPr>
          <w:p w14:paraId="633D06D0" w14:textId="77777777" w:rsidR="00E75DD4" w:rsidRPr="00D46C3A" w:rsidRDefault="00E75DD4" w:rsidP="00B72AC2">
            <w:pPr>
              <w:spacing w:before="0" w:after="0"/>
              <w:rPr>
                <w:rFonts w:cstheme="minorHAnsi"/>
              </w:rPr>
            </w:pPr>
            <w:r w:rsidRPr="00D46C3A">
              <w:rPr>
                <w:rFonts w:cstheme="minorHAnsi"/>
              </w:rPr>
              <w:t>6.2</w:t>
            </w:r>
          </w:p>
        </w:tc>
        <w:tc>
          <w:tcPr>
            <w:tcW w:w="5818" w:type="dxa"/>
            <w:shd w:val="clear" w:color="auto" w:fill="F2F2F2" w:themeFill="background1" w:themeFillShade="F2"/>
          </w:tcPr>
          <w:p w14:paraId="373B4E60" w14:textId="77777777" w:rsidR="00E75DD4" w:rsidRPr="00D46C3A" w:rsidRDefault="00E75DD4" w:rsidP="00B72AC2">
            <w:pPr>
              <w:spacing w:before="120" w:after="160" w:line="259" w:lineRule="auto"/>
              <w:rPr>
                <w:rFonts w:cstheme="minorHAnsi"/>
              </w:rPr>
            </w:pPr>
            <w:r w:rsidRPr="00D46C3A">
              <w:rPr>
                <w:rFonts w:cstheme="minorHAnsi"/>
              </w:rPr>
              <w:t xml:space="preserve">Encourage Australians to spend on the domestic visitor economy as they would overseas, including through targeted offerings and marketing. </w:t>
            </w:r>
          </w:p>
          <w:p w14:paraId="793A9988" w14:textId="359331DD" w:rsidR="00E75DD4" w:rsidRPr="00D46C3A" w:rsidRDefault="00E75DD4" w:rsidP="00B72AC2">
            <w:pPr>
              <w:spacing w:before="120" w:after="160" w:line="259" w:lineRule="auto"/>
              <w:rPr>
                <w:rFonts w:cstheme="minorHAnsi"/>
              </w:rPr>
            </w:pPr>
            <w:r w:rsidRPr="00D46C3A">
              <w:rPr>
                <w:rFonts w:cstheme="minorHAnsi"/>
              </w:rPr>
              <w:t xml:space="preserve">Apply behavioural economic research to develop product and marketing approaches to attract greater domestic visitation and spend. </w:t>
            </w:r>
          </w:p>
          <w:p w14:paraId="5820DC62" w14:textId="4C2935B0" w:rsidR="00E75DD4" w:rsidRPr="00D46C3A" w:rsidRDefault="00E75DD4" w:rsidP="00B72AC2">
            <w:pPr>
              <w:spacing w:before="120" w:after="160" w:line="259" w:lineRule="auto"/>
              <w:rPr>
                <w:rFonts w:cstheme="minorHAnsi"/>
              </w:rPr>
            </w:pPr>
            <w:r w:rsidRPr="00D46C3A">
              <w:rPr>
                <w:rFonts w:cstheme="minorHAnsi"/>
              </w:rPr>
              <w:t xml:space="preserve">Attract domestic and international visitors to Australia’s regional events and heritage offerings noting that potential funding mechanisms already exist such as the Regional Arts Fund, Festivals Australia and the Indigenous Visual Arts Industry Support Program. </w:t>
            </w:r>
          </w:p>
          <w:p w14:paraId="7FB37DAE" w14:textId="301ADF14" w:rsidR="00E75DD4" w:rsidRPr="00D46C3A" w:rsidRDefault="00E75DD4" w:rsidP="00B72AC2">
            <w:pPr>
              <w:spacing w:before="120" w:after="160" w:line="259" w:lineRule="auto"/>
              <w:rPr>
                <w:rFonts w:cstheme="minorHAnsi"/>
              </w:rPr>
            </w:pPr>
            <w:r w:rsidRPr="00D46C3A">
              <w:rPr>
                <w:rFonts w:cstheme="minorHAnsi"/>
              </w:rPr>
              <w:t>Targeted offerings and marketing to visitors should include disclosure about the impact of purchasing First Nations ‘style’ arts and crafts (or inauthentic First Nations arts and crafts), as these products have no connection with and provide no economic benefit to First Nations peoples.</w:t>
            </w:r>
          </w:p>
        </w:tc>
        <w:tc>
          <w:tcPr>
            <w:tcW w:w="2033" w:type="dxa"/>
            <w:shd w:val="clear" w:color="auto" w:fill="F2F2F2" w:themeFill="background1" w:themeFillShade="F2"/>
          </w:tcPr>
          <w:p w14:paraId="23E97380" w14:textId="77777777" w:rsidR="00E75DD4" w:rsidRPr="00D46C3A" w:rsidRDefault="00E75DD4" w:rsidP="00B72AC2">
            <w:pPr>
              <w:spacing w:before="0" w:after="0"/>
              <w:jc w:val="center"/>
              <w:rPr>
                <w:rFonts w:cstheme="minorHAnsi"/>
              </w:rPr>
            </w:pPr>
          </w:p>
          <w:p w14:paraId="4E00AF92" w14:textId="77777777" w:rsidR="00E75DD4" w:rsidRPr="00D46C3A" w:rsidRDefault="00E75DD4" w:rsidP="00B72AC2">
            <w:pPr>
              <w:spacing w:before="0" w:after="0"/>
              <w:jc w:val="center"/>
              <w:rPr>
                <w:rFonts w:cstheme="minorHAnsi"/>
              </w:rPr>
            </w:pPr>
            <w:r w:rsidRPr="00D46C3A">
              <w:rPr>
                <w:rFonts w:cstheme="minorHAnsi"/>
              </w:rPr>
              <w:t xml:space="preserve">Austrade, DITRDCA, TA, S&amp;TG, </w:t>
            </w:r>
            <w:r w:rsidRPr="00D46C3A">
              <w:rPr>
                <w:rFonts w:cstheme="minorHAnsi"/>
              </w:rPr>
              <w:br/>
              <w:t>VE industry</w:t>
            </w:r>
          </w:p>
        </w:tc>
        <w:tc>
          <w:tcPr>
            <w:tcW w:w="1403" w:type="dxa"/>
            <w:shd w:val="clear" w:color="auto" w:fill="F2F2F2" w:themeFill="background1" w:themeFillShade="F2"/>
          </w:tcPr>
          <w:p w14:paraId="361504E1" w14:textId="175434E6" w:rsidR="0005784E" w:rsidRDefault="0005784E" w:rsidP="00B72AC2">
            <w:pPr>
              <w:spacing w:before="0" w:after="0"/>
              <w:rPr>
                <w:rFonts w:cstheme="minorHAnsi"/>
              </w:rPr>
            </w:pPr>
            <w:r w:rsidRPr="00D65E1F">
              <w:rPr>
                <w:rFonts w:cstheme="minorHAnsi"/>
                <w:noProof/>
              </w:rPr>
              <w:drawing>
                <wp:anchor distT="0" distB="0" distL="114300" distR="114300" simplePos="0" relativeHeight="251658269" behindDoc="0" locked="0" layoutInCell="1" allowOverlap="1" wp14:anchorId="7D4BA370" wp14:editId="4394D1C2">
                  <wp:simplePos x="0" y="0"/>
                  <wp:positionH relativeFrom="column">
                    <wp:posOffset>65201</wp:posOffset>
                  </wp:positionH>
                  <wp:positionV relativeFrom="paragraph">
                    <wp:posOffset>15061</wp:posOffset>
                  </wp:positionV>
                  <wp:extent cx="584200" cy="584200"/>
                  <wp:effectExtent l="0" t="0" r="6350" b="6350"/>
                  <wp:wrapSquare wrapText="bothSides"/>
                  <wp:docPr id="79782837" name="Graphic 79782837">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p w14:paraId="6CD0A297" w14:textId="77777777" w:rsidR="00C776B8" w:rsidRDefault="00C776B8" w:rsidP="00B72AC2">
            <w:pPr>
              <w:spacing w:before="0" w:after="0"/>
              <w:rPr>
                <w:rFonts w:cstheme="minorHAnsi"/>
              </w:rPr>
            </w:pPr>
          </w:p>
          <w:p w14:paraId="11399ADC" w14:textId="77777777" w:rsidR="00C776B8" w:rsidRDefault="00C776B8" w:rsidP="00B72AC2">
            <w:pPr>
              <w:spacing w:before="0" w:after="0"/>
              <w:rPr>
                <w:rFonts w:cstheme="minorHAnsi"/>
              </w:rPr>
            </w:pPr>
          </w:p>
          <w:p w14:paraId="6F858203" w14:textId="1AFA591E" w:rsidR="0005784E" w:rsidRDefault="0005784E" w:rsidP="00B72AC2">
            <w:pPr>
              <w:spacing w:before="0" w:after="0"/>
              <w:rPr>
                <w:rFonts w:cstheme="minorHAnsi"/>
              </w:rPr>
            </w:pPr>
            <w:r w:rsidRPr="001A30E1">
              <w:rPr>
                <w:noProof/>
              </w:rPr>
              <w:drawing>
                <wp:inline distT="0" distB="0" distL="0" distR="0" wp14:anchorId="6CD849E7" wp14:editId="40981449">
                  <wp:extent cx="590550" cy="590550"/>
                  <wp:effectExtent l="0" t="0" r="0" b="0"/>
                  <wp:docPr id="1979551787" name="Picture 197955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2BCE605" w14:textId="77777777" w:rsidR="00C776B8" w:rsidRDefault="00C776B8" w:rsidP="00B72AC2">
            <w:pPr>
              <w:spacing w:before="0" w:after="0"/>
              <w:rPr>
                <w:rFonts w:cstheme="minorHAnsi"/>
              </w:rPr>
            </w:pPr>
          </w:p>
          <w:p w14:paraId="58C03727" w14:textId="77777777" w:rsidR="00C776B8" w:rsidRDefault="00C776B8" w:rsidP="00B72AC2">
            <w:pPr>
              <w:spacing w:before="0" w:after="0"/>
              <w:rPr>
                <w:rFonts w:cstheme="minorHAnsi"/>
              </w:rPr>
            </w:pPr>
          </w:p>
          <w:p w14:paraId="3370C412" w14:textId="77777777" w:rsidR="004F5835" w:rsidRDefault="004F5835" w:rsidP="00B72AC2">
            <w:pPr>
              <w:spacing w:before="0" w:after="0"/>
              <w:rPr>
                <w:rFonts w:cstheme="minorHAnsi"/>
              </w:rPr>
            </w:pPr>
          </w:p>
          <w:p w14:paraId="5DE9562B" w14:textId="56DE9115" w:rsidR="00C776B8" w:rsidRDefault="00C776B8" w:rsidP="00B72AC2">
            <w:pPr>
              <w:spacing w:before="0" w:after="0"/>
              <w:rPr>
                <w:rFonts w:cstheme="minorHAnsi"/>
              </w:rPr>
            </w:pPr>
            <w:r w:rsidRPr="00D65E1F">
              <w:rPr>
                <w:rFonts w:cstheme="minorHAnsi"/>
                <w:noProof/>
              </w:rPr>
              <w:drawing>
                <wp:inline distT="0" distB="0" distL="0" distR="0" wp14:anchorId="7BF7A2E0" wp14:editId="66307338">
                  <wp:extent cx="584200" cy="584200"/>
                  <wp:effectExtent l="0" t="0" r="6350" b="6350"/>
                  <wp:docPr id="218908994" name="Graphic 21890899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inline>
              </w:drawing>
            </w:r>
          </w:p>
          <w:p w14:paraId="63E1FEE2" w14:textId="77777777" w:rsidR="00C776B8" w:rsidRDefault="00C776B8" w:rsidP="00B72AC2">
            <w:pPr>
              <w:spacing w:before="0" w:after="0"/>
              <w:rPr>
                <w:rFonts w:cstheme="minorHAnsi"/>
              </w:rPr>
            </w:pPr>
          </w:p>
          <w:p w14:paraId="368B1BB3" w14:textId="77777777" w:rsidR="00C776B8" w:rsidRDefault="00C776B8" w:rsidP="00B72AC2">
            <w:pPr>
              <w:spacing w:before="0" w:after="0"/>
              <w:rPr>
                <w:rFonts w:cstheme="minorHAnsi"/>
              </w:rPr>
            </w:pPr>
          </w:p>
          <w:p w14:paraId="279E65E7" w14:textId="77777777" w:rsidR="004F5835" w:rsidRDefault="004F5835" w:rsidP="00B72AC2">
            <w:pPr>
              <w:spacing w:before="0" w:after="0"/>
              <w:rPr>
                <w:rFonts w:cstheme="minorHAnsi"/>
              </w:rPr>
            </w:pPr>
          </w:p>
          <w:p w14:paraId="05A8D7F2" w14:textId="77777777" w:rsidR="00C776B8" w:rsidRDefault="00C776B8" w:rsidP="00B72AC2">
            <w:pPr>
              <w:spacing w:before="0" w:after="0"/>
              <w:rPr>
                <w:rFonts w:cstheme="minorHAnsi"/>
              </w:rPr>
            </w:pPr>
          </w:p>
          <w:p w14:paraId="6D9BF959" w14:textId="11B27114" w:rsidR="00C776B8" w:rsidRDefault="00C776B8" w:rsidP="00B72AC2">
            <w:pPr>
              <w:spacing w:before="0" w:after="0"/>
              <w:rPr>
                <w:rFonts w:cstheme="minorHAnsi"/>
              </w:rPr>
            </w:pPr>
            <w:r w:rsidRPr="00D65E1F">
              <w:rPr>
                <w:rFonts w:cstheme="minorHAnsi"/>
                <w:noProof/>
              </w:rPr>
              <w:drawing>
                <wp:inline distT="0" distB="0" distL="0" distR="0" wp14:anchorId="57273685" wp14:editId="166369AE">
                  <wp:extent cx="584200" cy="584200"/>
                  <wp:effectExtent l="0" t="0" r="6350" b="6350"/>
                  <wp:docPr id="436632617" name="Graphic 436632617">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inline>
              </w:drawing>
            </w:r>
          </w:p>
          <w:p w14:paraId="0B5C451D" w14:textId="5427594C" w:rsidR="0005784E" w:rsidRPr="00D46C3A" w:rsidRDefault="0005784E" w:rsidP="00B72AC2">
            <w:pPr>
              <w:spacing w:before="0" w:after="0"/>
              <w:rPr>
                <w:rFonts w:cstheme="minorHAnsi"/>
              </w:rPr>
            </w:pPr>
          </w:p>
        </w:tc>
      </w:tr>
      <w:tr w:rsidR="00112074" w:rsidRPr="00047CEA" w14:paraId="147B09CC" w14:textId="77777777" w:rsidTr="21CE02A8">
        <w:tc>
          <w:tcPr>
            <w:tcW w:w="9958" w:type="dxa"/>
            <w:gridSpan w:val="4"/>
          </w:tcPr>
          <w:p w14:paraId="0DB56910" w14:textId="1A73DC4E" w:rsidR="00E430B1" w:rsidRPr="002C6696" w:rsidRDefault="00382434" w:rsidP="002C6696">
            <w:pPr>
              <w:spacing w:before="0" w:after="0"/>
              <w:rPr>
                <w:rFonts w:eastAsia="Calibri" w:cs="Calibri"/>
                <w:b/>
                <w:bCs/>
                <w:sz w:val="22"/>
                <w:szCs w:val="22"/>
              </w:rPr>
            </w:pPr>
            <w:r w:rsidRPr="002C6696">
              <w:rPr>
                <w:rFonts w:eastAsia="Calibri" w:cs="Calibri"/>
                <w:b/>
                <w:bCs/>
                <w:sz w:val="22"/>
                <w:szCs w:val="22"/>
              </w:rPr>
              <w:t>Ongoing activity</w:t>
            </w:r>
            <w:r w:rsidR="4DEC4B74" w:rsidRPr="002C6696">
              <w:rPr>
                <w:rFonts w:eastAsia="Calibri" w:cs="Calibri"/>
                <w:b/>
                <w:bCs/>
                <w:sz w:val="22"/>
                <w:szCs w:val="22"/>
              </w:rPr>
              <w:t>:</w:t>
            </w:r>
            <w:r w:rsidR="4F7A31FA" w:rsidRPr="002C6696">
              <w:rPr>
                <w:rFonts w:eastAsia="Calibri" w:cs="Calibri"/>
                <w:b/>
                <w:bCs/>
                <w:sz w:val="22"/>
                <w:szCs w:val="22"/>
              </w:rPr>
              <w:t xml:space="preserve"> </w:t>
            </w:r>
          </w:p>
          <w:p w14:paraId="46FB2DE1" w14:textId="72CB4D6B" w:rsidR="00E430B1" w:rsidRPr="00382434" w:rsidRDefault="00E430B1" w:rsidP="009F754A">
            <w:pPr>
              <w:spacing w:before="0"/>
              <w:rPr>
                <w:rFonts w:eastAsia="Calibri" w:cs="Calibri"/>
              </w:rPr>
            </w:pPr>
            <w:r w:rsidRPr="00382434">
              <w:rPr>
                <w:rFonts w:eastAsia="Calibri" w:cs="Calibri"/>
              </w:rPr>
              <w:t xml:space="preserve">The Queensland Government Department of Tourism and Sport has extended its Year of Accessible Tourism program into 2024. </w:t>
            </w:r>
            <w:r w:rsidR="00DD3E68">
              <w:rPr>
                <w:rFonts w:eastAsia="Calibri" w:cs="Calibri"/>
              </w:rPr>
              <w:t>As part of this, t</w:t>
            </w:r>
            <w:r w:rsidR="00DD3E68" w:rsidRPr="00382434">
              <w:rPr>
                <w:rFonts w:eastAsia="Calibri" w:cs="Calibri"/>
              </w:rPr>
              <w:t>he Queensland Government is investing $12 million in targeted initiatives to help tourism and events businesses better cater to visitors of all abilities.</w:t>
            </w:r>
            <w:r w:rsidR="00DD3E68">
              <w:rPr>
                <w:rFonts w:eastAsia="Calibri" w:cs="Calibri"/>
              </w:rPr>
              <w:t xml:space="preserve"> </w:t>
            </w:r>
            <w:r w:rsidRPr="00382434">
              <w:rPr>
                <w:rFonts w:eastAsia="Calibri" w:cs="Calibri"/>
              </w:rPr>
              <w:t xml:space="preserve"> This is an opportunity to continue to ignite change and create opportunities for the tourism industry to deliver more accessible and inclusive experiences.</w:t>
            </w:r>
          </w:p>
          <w:p w14:paraId="5187B369" w14:textId="09A63F33" w:rsidR="006E1A72" w:rsidRPr="00382434" w:rsidRDefault="006E1A72" w:rsidP="00382434">
            <w:pPr>
              <w:rPr>
                <w:rFonts w:eastAsia="Calibri" w:cs="Calibri"/>
              </w:rPr>
            </w:pPr>
            <w:r w:rsidRPr="00382434">
              <w:rPr>
                <w:rFonts w:eastAsia="Calibri" w:cs="Calibri"/>
              </w:rPr>
              <w:t xml:space="preserve">On 5 February 2024, Tourism and Events Queensland (TEQ) launched the ‘Unmissable Deals’ campaign, enticing travellers to snap up good deals and travel to Queensland. The campaign aimed to leverage the high intention that exists for Queensland and targeted travellers in the key markets of New South Wales, South Australia, Victoria, New Zealand and intrastate markets. The campaign complemented the targeted recovery activity in response to Tropical Cyclone Kirrily and severe weather in South East Queensland in late 2023/early 2024. The ‘Unmissable Deals’ campaign ran through to 31 March 2023. </w:t>
            </w:r>
          </w:p>
          <w:p w14:paraId="72933F26" w14:textId="1C1789AE" w:rsidR="006E1A72" w:rsidRPr="00382434" w:rsidRDefault="006E1A72" w:rsidP="00382434">
            <w:pPr>
              <w:rPr>
                <w:rFonts w:eastAsia="Calibri" w:cs="Calibri"/>
              </w:rPr>
            </w:pPr>
            <w:r w:rsidRPr="00382434">
              <w:rPr>
                <w:rFonts w:eastAsia="Calibri" w:cs="Calibri"/>
              </w:rPr>
              <w:lastRenderedPageBreak/>
              <w:t>In response to the severe weather impacting the Gold Coast during the Christmas holiday period, the Queensland Government announced a $2.5 million Gold Coast Holiday Dollars voucher code incentive to drive immediate recovery to affected tourism businesses. The program was a success with 50,000 vouchers valued at $50 allocated in six days and resulted in $7.2 million value in bookings across more than 160 Gold Coast tourism experiences. Vouchers were available to South East Queensland residents from 15 January 2024, who spent $100 or more on an eligible tourism experience, including theme parks. Voucher codes were required to be redeemed by 29 March 2024.</w:t>
            </w:r>
          </w:p>
          <w:p w14:paraId="15EA78FD" w14:textId="77777777" w:rsidR="006E1A72" w:rsidRPr="00047CEA" w:rsidRDefault="006E1A72" w:rsidP="006E1A72">
            <w:pPr>
              <w:rPr>
                <w:rFonts w:eastAsiaTheme="minorEastAsia"/>
              </w:rPr>
            </w:pPr>
            <w:bookmarkStart w:id="1" w:name="_Hlk161386356"/>
            <w:r w:rsidRPr="00047CEA">
              <w:rPr>
                <w:rFonts w:eastAsiaTheme="minorEastAsia"/>
              </w:rPr>
              <w:t xml:space="preserve">In response to Tropical Cyclone Kirrily in early 2024, the Queensland Government in partnership with the Australian Government announced several initiatives to support the region in its recovery. This includes: </w:t>
            </w:r>
          </w:p>
          <w:p w14:paraId="5F302FD7" w14:textId="77777777" w:rsidR="006E1A72" w:rsidRPr="00047CEA" w:rsidRDefault="006E1A72" w:rsidP="00AE0CC4">
            <w:pPr>
              <w:pStyle w:val="ListParagraph"/>
              <w:numPr>
                <w:ilvl w:val="0"/>
                <w:numId w:val="15"/>
              </w:numPr>
              <w:spacing w:line="300" w:lineRule="atLeast"/>
              <w:rPr>
                <w:rFonts w:eastAsiaTheme="minorEastAsia"/>
              </w:rPr>
            </w:pPr>
            <w:r w:rsidRPr="00047CEA">
              <w:rPr>
                <w:rFonts w:eastAsiaTheme="minorEastAsia"/>
              </w:rPr>
              <w:t xml:space="preserve">Under the $5 million Tourism Recovery Program, an allocation of $2.8 million was approved for TEQ to deliver the Visitor Incentive Initiative which included publicity activity, a trade and aviation campaign and a holiday dollars program. </w:t>
            </w:r>
          </w:p>
          <w:p w14:paraId="56A83235" w14:textId="575A8CDC" w:rsidR="006E1A72" w:rsidRPr="00047CEA" w:rsidRDefault="006E1A72" w:rsidP="00AE0CC4">
            <w:pPr>
              <w:pStyle w:val="ListParagraph"/>
              <w:numPr>
                <w:ilvl w:val="0"/>
                <w:numId w:val="15"/>
              </w:numPr>
              <w:spacing w:line="300" w:lineRule="atLeast"/>
              <w:rPr>
                <w:rFonts w:eastAsiaTheme="minorEastAsia"/>
              </w:rPr>
            </w:pPr>
            <w:r w:rsidRPr="00047CEA">
              <w:rPr>
                <w:rFonts w:eastAsiaTheme="minorEastAsia"/>
              </w:rPr>
              <w:t xml:space="preserve">From the $24.25 million Tourism Recovery Resilience Program TEQ were allocated $3 million to deliver targeted tourism and events campaigns. </w:t>
            </w:r>
          </w:p>
          <w:p w14:paraId="0D9AF2B3" w14:textId="77777777" w:rsidR="006E1A72" w:rsidRPr="00047CEA" w:rsidRDefault="006E1A72" w:rsidP="00AE0CC4">
            <w:pPr>
              <w:pStyle w:val="ListParagraph"/>
              <w:numPr>
                <w:ilvl w:val="0"/>
                <w:numId w:val="15"/>
              </w:numPr>
              <w:spacing w:line="300" w:lineRule="atLeast"/>
              <w:rPr>
                <w:rFonts w:eastAsiaTheme="minorEastAsia"/>
                <w:b/>
              </w:rPr>
            </w:pPr>
            <w:r w:rsidRPr="00047CEA">
              <w:rPr>
                <w:rFonts w:eastAsiaTheme="minorEastAsia"/>
              </w:rPr>
              <w:t>A $2 million events incentive program which aims to driver further visitation to Tropical North Queensland. TEQ is currently engaging with its event partners to plan new activity across the region, including Port Douglas, for the 2024 events calendar.</w:t>
            </w:r>
            <w:bookmarkEnd w:id="1"/>
          </w:p>
          <w:p w14:paraId="42D4E5E3" w14:textId="0E836EC1" w:rsidR="00092609" w:rsidRPr="00382434" w:rsidRDefault="00092609" w:rsidP="00382434">
            <w:pPr>
              <w:rPr>
                <w:rFonts w:eastAsia="Calibri" w:cs="Calibri"/>
              </w:rPr>
            </w:pPr>
            <w:r w:rsidRPr="00382434">
              <w:rPr>
                <w:rFonts w:eastAsia="Calibri" w:cs="Calibri"/>
              </w:rPr>
              <w:t>T</w:t>
            </w:r>
            <w:r w:rsidR="00407306" w:rsidRPr="00382434">
              <w:rPr>
                <w:rFonts w:eastAsia="Calibri" w:cs="Calibri"/>
              </w:rPr>
              <w:t xml:space="preserve">ourism </w:t>
            </w:r>
            <w:r w:rsidRPr="00382434">
              <w:rPr>
                <w:rFonts w:eastAsia="Calibri" w:cs="Calibri"/>
              </w:rPr>
              <w:t>NT is currently refreshing four D</w:t>
            </w:r>
            <w:r w:rsidR="003C2CCD">
              <w:rPr>
                <w:rFonts w:eastAsia="Calibri" w:cs="Calibri"/>
              </w:rPr>
              <w:t xml:space="preserve">estination Management </w:t>
            </w:r>
            <w:r w:rsidRPr="00382434">
              <w:rPr>
                <w:rFonts w:eastAsia="Calibri" w:cs="Calibri"/>
              </w:rPr>
              <w:t>P</w:t>
            </w:r>
            <w:r w:rsidR="003C2CCD">
              <w:rPr>
                <w:rFonts w:eastAsia="Calibri" w:cs="Calibri"/>
              </w:rPr>
              <w:t>lans</w:t>
            </w:r>
            <w:r w:rsidRPr="00382434">
              <w:rPr>
                <w:rFonts w:eastAsia="Calibri" w:cs="Calibri"/>
              </w:rPr>
              <w:t xml:space="preserve"> (Big Rivers Region, Barkly Region, Alice Springs, MacDonnell Ranges Region, and Lasseter Region) and has two more DMPS (East Arnhem Land and Greater Darwin Region) in place to increase visitor numbers and extend length of stay in a region through consumer focus, attractive and safe experiences and more effective promotion.</w:t>
            </w:r>
          </w:p>
          <w:p w14:paraId="0993B8A0" w14:textId="6F6A877B" w:rsidR="00092609" w:rsidRPr="00382434" w:rsidRDefault="00092609" w:rsidP="00382434">
            <w:pPr>
              <w:rPr>
                <w:rFonts w:eastAsia="Calibri" w:cs="Calibri"/>
              </w:rPr>
            </w:pPr>
            <w:r w:rsidRPr="00382434">
              <w:rPr>
                <w:rFonts w:eastAsia="Calibri" w:cs="Calibri"/>
              </w:rPr>
              <w:t>As part of</w:t>
            </w:r>
            <w:r w:rsidR="00382434" w:rsidRPr="00382434">
              <w:rPr>
                <w:rFonts w:eastAsia="Calibri" w:cs="Calibri"/>
              </w:rPr>
              <w:t xml:space="preserve"> the </w:t>
            </w:r>
            <w:r w:rsidR="00B25519">
              <w:rPr>
                <w:rFonts w:eastAsia="Calibri" w:cs="Calibri"/>
              </w:rPr>
              <w:t>Nor</w:t>
            </w:r>
            <w:r w:rsidR="00D81A40">
              <w:rPr>
                <w:rFonts w:eastAsia="Calibri" w:cs="Calibri"/>
              </w:rPr>
              <w:t xml:space="preserve">thern Territory’s </w:t>
            </w:r>
            <w:r w:rsidR="00382434" w:rsidRPr="001658D9">
              <w:rPr>
                <w:rFonts w:eastAsia="Calibri" w:cs="Calibri"/>
                <w:i/>
                <w:iCs/>
              </w:rPr>
              <w:t>Territory</w:t>
            </w:r>
            <w:r w:rsidRPr="001658D9">
              <w:rPr>
                <w:rFonts w:eastAsia="Calibri" w:cs="Calibri"/>
                <w:i/>
                <w:iCs/>
              </w:rPr>
              <w:t xml:space="preserve"> Aviation </w:t>
            </w:r>
            <w:r w:rsidR="001658D9" w:rsidRPr="001658D9">
              <w:rPr>
                <w:rFonts w:eastAsia="Calibri" w:cs="Calibri"/>
                <w:i/>
                <w:iCs/>
              </w:rPr>
              <w:t>Attraction Scheme</w:t>
            </w:r>
            <w:r w:rsidR="001658D9">
              <w:rPr>
                <w:rFonts w:eastAsia="Calibri" w:cs="Calibri"/>
              </w:rPr>
              <w:t xml:space="preserve"> </w:t>
            </w:r>
            <w:r w:rsidRPr="00382434">
              <w:rPr>
                <w:rFonts w:eastAsia="Calibri" w:cs="Calibri"/>
              </w:rPr>
              <w:t>(TAAS), the focus has been on expanding choice, affordability and accessibility for the NT by introducing new routes to Darwin, Alice Springs and Ayers Rock Airport.</w:t>
            </w:r>
          </w:p>
          <w:p w14:paraId="440BD1C3" w14:textId="2FB157A2" w:rsidR="00BA58F8" w:rsidRPr="00047CEA" w:rsidRDefault="002D79E5" w:rsidP="002D79E5">
            <w:pPr>
              <w:rPr>
                <w:rFonts w:eastAsiaTheme="minorEastAsia"/>
              </w:rPr>
            </w:pPr>
            <w:r w:rsidRPr="00382434">
              <w:rPr>
                <w:rFonts w:eastAsia="Calibri" w:cs="Calibri"/>
              </w:rPr>
              <w:t xml:space="preserve">The </w:t>
            </w:r>
            <w:r w:rsidR="008E598A">
              <w:rPr>
                <w:rFonts w:eastAsia="Calibri" w:cs="Calibri"/>
              </w:rPr>
              <w:t xml:space="preserve">Australian Government’s </w:t>
            </w:r>
            <w:r w:rsidRPr="00382434">
              <w:rPr>
                <w:rFonts w:eastAsia="Calibri" w:cs="Calibri"/>
                <w:i/>
                <w:iCs/>
              </w:rPr>
              <w:t>Indigenous Visual Arts Industry Support</w:t>
            </w:r>
            <w:r w:rsidRPr="00382434">
              <w:rPr>
                <w:rFonts w:eastAsia="Calibri" w:cs="Calibri"/>
              </w:rPr>
              <w:t xml:space="preserve"> program continues to support a professional, viable and ethical Indigenous visual arts sector, including supporting four Indigenous Arts Fairs to date in 2023-24 in Queensland (Cairns), the Northern Territory (Darwin and Alice Springs) and South Australia (Adelaide), as well as supporting four First Nations artists from very remote art centres to be represented at the Melbourne Art Fair. All five events attracted domestic and international visitors.</w:t>
            </w:r>
          </w:p>
        </w:tc>
      </w:tr>
      <w:tr w:rsidR="00E75DD4" w:rsidRPr="00D65E1F" w14:paraId="7B16CFD1" w14:textId="77777777" w:rsidTr="21CE02A8">
        <w:tc>
          <w:tcPr>
            <w:tcW w:w="704" w:type="dxa"/>
            <w:shd w:val="clear" w:color="auto" w:fill="F2F2F2" w:themeFill="background1" w:themeFillShade="F2"/>
          </w:tcPr>
          <w:p w14:paraId="4A3E6D5C" w14:textId="77777777" w:rsidR="00E75DD4" w:rsidRPr="00D65E1F" w:rsidRDefault="00E75DD4" w:rsidP="00B72AC2">
            <w:pPr>
              <w:spacing w:before="0" w:after="0"/>
              <w:rPr>
                <w:rFonts w:cstheme="minorHAnsi"/>
              </w:rPr>
            </w:pPr>
            <w:r w:rsidRPr="00D65E1F">
              <w:rPr>
                <w:rFonts w:cstheme="minorHAnsi"/>
              </w:rPr>
              <w:lastRenderedPageBreak/>
              <w:t>6.3</w:t>
            </w:r>
          </w:p>
        </w:tc>
        <w:tc>
          <w:tcPr>
            <w:tcW w:w="5818" w:type="dxa"/>
            <w:shd w:val="clear" w:color="auto" w:fill="F2F2F2" w:themeFill="background1" w:themeFillShade="F2"/>
          </w:tcPr>
          <w:p w14:paraId="57F64121" w14:textId="77777777" w:rsidR="00E75DD4" w:rsidRPr="00D65E1F" w:rsidRDefault="00E75DD4" w:rsidP="00B72AC2">
            <w:pPr>
              <w:spacing w:before="120" w:after="160" w:line="259" w:lineRule="auto"/>
              <w:rPr>
                <w:rFonts w:cstheme="minorHAnsi"/>
              </w:rPr>
            </w:pPr>
            <w:r w:rsidRPr="00D65E1F">
              <w:rPr>
                <w:rFonts w:cstheme="minorHAnsi"/>
              </w:rPr>
              <w:t>Develop an International Diversification Strategy for the visitor economy to identify emerging markets for travel and education; and strengthen key bilateral relationships in the Indo-Pacific region and beyond through the growth of people-to-people links and Brand Australia marketing.</w:t>
            </w:r>
          </w:p>
          <w:p w14:paraId="1D2D7F9C" w14:textId="30AF8DDA" w:rsidR="0022538E" w:rsidRPr="00095EA7" w:rsidRDefault="00E75DD4" w:rsidP="00095EA7">
            <w:pPr>
              <w:pStyle w:val="ListParagraph"/>
              <w:numPr>
                <w:ilvl w:val="0"/>
                <w:numId w:val="2"/>
              </w:numPr>
              <w:spacing w:before="0"/>
              <w:rPr>
                <w:rFonts w:cstheme="minorHAnsi"/>
              </w:rPr>
            </w:pPr>
            <w:r w:rsidRPr="00D65E1F">
              <w:t xml:space="preserve">The diversification strategy will also look at attraction of certain growing (and higher yield) </w:t>
            </w:r>
            <w:r w:rsidRPr="00D65E1F">
              <w:lastRenderedPageBreak/>
              <w:t>traveller cohorts including people seeking luxury, nature and cultural experiences.</w:t>
            </w:r>
          </w:p>
        </w:tc>
        <w:tc>
          <w:tcPr>
            <w:tcW w:w="2033" w:type="dxa"/>
            <w:shd w:val="clear" w:color="auto" w:fill="F2F2F2" w:themeFill="background1" w:themeFillShade="F2"/>
          </w:tcPr>
          <w:p w14:paraId="7585375F" w14:textId="77777777" w:rsidR="00E75DD4" w:rsidRPr="00D65E1F" w:rsidRDefault="00E75DD4" w:rsidP="00B72AC2">
            <w:pPr>
              <w:spacing w:before="0" w:after="0"/>
              <w:jc w:val="center"/>
              <w:rPr>
                <w:rFonts w:cstheme="minorHAnsi"/>
              </w:rPr>
            </w:pPr>
          </w:p>
          <w:p w14:paraId="12AA1E17" w14:textId="77777777" w:rsidR="00E75DD4" w:rsidRPr="00D65E1F" w:rsidRDefault="00E75DD4" w:rsidP="00B72AC2">
            <w:pPr>
              <w:spacing w:before="0" w:after="0"/>
              <w:jc w:val="center"/>
              <w:rPr>
                <w:rFonts w:cstheme="minorHAnsi"/>
              </w:rPr>
            </w:pPr>
            <w:r w:rsidRPr="00D65E1F">
              <w:rPr>
                <w:rFonts w:cstheme="minorHAnsi"/>
              </w:rPr>
              <w:t>Austrade, TA (S&amp;TG)</w:t>
            </w:r>
          </w:p>
        </w:tc>
        <w:tc>
          <w:tcPr>
            <w:tcW w:w="1403" w:type="dxa"/>
            <w:shd w:val="clear" w:color="auto" w:fill="F2F2F2" w:themeFill="background1" w:themeFillShade="F2"/>
          </w:tcPr>
          <w:p w14:paraId="23512575" w14:textId="3004566F" w:rsidR="00E75DD4" w:rsidRPr="00D65E1F" w:rsidRDefault="003932FE" w:rsidP="00B72AC2">
            <w:pPr>
              <w:spacing w:before="0" w:after="0"/>
              <w:rPr>
                <w:rFonts w:cstheme="minorHAnsi"/>
              </w:rPr>
            </w:pPr>
            <w:r w:rsidRPr="00D65E1F">
              <w:rPr>
                <w:rFonts w:cstheme="minorHAnsi"/>
                <w:noProof/>
              </w:rPr>
              <w:drawing>
                <wp:anchor distT="0" distB="0" distL="114300" distR="114300" simplePos="0" relativeHeight="251658271" behindDoc="0" locked="0" layoutInCell="1" allowOverlap="1" wp14:anchorId="3174BAEA" wp14:editId="392D3DD5">
                  <wp:simplePos x="0" y="0"/>
                  <wp:positionH relativeFrom="column">
                    <wp:posOffset>77039</wp:posOffset>
                  </wp:positionH>
                  <wp:positionV relativeFrom="paragraph">
                    <wp:posOffset>60588</wp:posOffset>
                  </wp:positionV>
                  <wp:extent cx="584200" cy="584200"/>
                  <wp:effectExtent l="0" t="0" r="6350" b="6350"/>
                  <wp:wrapSquare wrapText="bothSides"/>
                  <wp:docPr id="295740980" name="Graphic 295740980">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13FF5" w:rsidRPr="00D65E1F" w14:paraId="3044BA28" w14:textId="77777777" w:rsidTr="21CE02A8">
        <w:tc>
          <w:tcPr>
            <w:tcW w:w="9958" w:type="dxa"/>
            <w:gridSpan w:val="4"/>
          </w:tcPr>
          <w:p w14:paraId="4B1DD747" w14:textId="111F11AA" w:rsidR="007616E8" w:rsidRPr="00885476" w:rsidRDefault="007616E8" w:rsidP="009C3D8E">
            <w:pPr>
              <w:spacing w:before="0" w:after="0"/>
              <w:rPr>
                <w:rFonts w:eastAsiaTheme="minorEastAsia"/>
                <w:b/>
                <w:sz w:val="22"/>
                <w:szCs w:val="22"/>
              </w:rPr>
            </w:pPr>
            <w:r w:rsidRPr="00885476">
              <w:rPr>
                <w:rFonts w:eastAsiaTheme="minorEastAsia"/>
                <w:b/>
                <w:sz w:val="22"/>
                <w:szCs w:val="22"/>
              </w:rPr>
              <w:t>Completed activity:</w:t>
            </w:r>
          </w:p>
          <w:p w14:paraId="553E3D7D" w14:textId="243C961E" w:rsidR="007616E8" w:rsidRPr="00912CBB" w:rsidRDefault="007616E8" w:rsidP="009F754A">
            <w:pPr>
              <w:spacing w:before="0"/>
              <w:rPr>
                <w:rFonts w:eastAsia="Calibri" w:cs="Calibri"/>
              </w:rPr>
            </w:pPr>
            <w:r w:rsidRPr="00912CBB">
              <w:rPr>
                <w:rFonts w:eastAsia="Calibri" w:cs="Calibri"/>
              </w:rPr>
              <w:t>In May 2023, Austrade released the Discussion Paper: International Diversification Strategy for the Visitor Economy to inform consultations.</w:t>
            </w:r>
            <w:r w:rsidR="00200665" w:rsidRPr="00912CBB">
              <w:rPr>
                <w:rFonts w:eastAsia="Calibri" w:cs="Calibri"/>
              </w:rPr>
              <w:t xml:space="preserve"> Austrade consulted with the Cross – Government Group, and the Industry Reference Group, in November 202</w:t>
            </w:r>
            <w:r w:rsidR="00AF0E35">
              <w:rPr>
                <w:rFonts w:eastAsia="Calibri" w:cs="Calibri"/>
              </w:rPr>
              <w:t>3</w:t>
            </w:r>
            <w:r w:rsidR="00200665" w:rsidRPr="00912CBB">
              <w:rPr>
                <w:rFonts w:eastAsia="Calibri" w:cs="Calibri"/>
              </w:rPr>
              <w:t xml:space="preserve"> on the outline of the strategy. </w:t>
            </w:r>
            <w:r w:rsidR="007D7873" w:rsidRPr="007616E8">
              <w:rPr>
                <w:rFonts w:eastAsia="Calibri" w:cs="Calibri"/>
              </w:rPr>
              <w:t xml:space="preserve">TA is working closely with Austrade on the development of the Diversification Strategy. </w:t>
            </w:r>
            <w:r w:rsidR="00200665" w:rsidRPr="00912CBB">
              <w:rPr>
                <w:rFonts w:eastAsia="Calibri" w:cs="Calibri"/>
              </w:rPr>
              <w:t>The strategy is currently in draft and will be out for consultation again shortly. The release date for the strategy has not yet been determined.</w:t>
            </w:r>
          </w:p>
          <w:p w14:paraId="3A91A1C9" w14:textId="5DFAECB8" w:rsidR="00AB6CE6" w:rsidRPr="00912CBB" w:rsidRDefault="00A41CD4" w:rsidP="00200665">
            <w:pPr>
              <w:rPr>
                <w:rFonts w:eastAsia="Calibri" w:cs="Calibri"/>
              </w:rPr>
            </w:pPr>
            <w:r w:rsidRPr="00912CBB">
              <w:rPr>
                <w:rFonts w:eastAsia="Calibri" w:cs="Calibri"/>
              </w:rPr>
              <w:t>A</w:t>
            </w:r>
            <w:r w:rsidR="00B65A25" w:rsidRPr="00912CBB">
              <w:rPr>
                <w:rFonts w:eastAsia="Calibri" w:cs="Calibri"/>
              </w:rPr>
              <w:t xml:space="preserve"> pilot for </w:t>
            </w:r>
            <w:r w:rsidR="00CA050B" w:rsidRPr="00912CBB">
              <w:rPr>
                <w:rFonts w:eastAsia="Calibri" w:cs="Calibri"/>
              </w:rPr>
              <w:t xml:space="preserve">engaging </w:t>
            </w:r>
            <w:r w:rsidR="00070F72" w:rsidRPr="00912CBB">
              <w:rPr>
                <w:rFonts w:eastAsia="Calibri" w:cs="Calibri"/>
              </w:rPr>
              <w:t xml:space="preserve">with countries with high diversification potential as new markets is </w:t>
            </w:r>
            <w:r w:rsidRPr="00912CBB">
              <w:rPr>
                <w:rFonts w:eastAsia="Calibri" w:cs="Calibri"/>
              </w:rPr>
              <w:t xml:space="preserve">due to be completed </w:t>
            </w:r>
            <w:r w:rsidR="00286E81" w:rsidRPr="00912CBB">
              <w:rPr>
                <w:rFonts w:eastAsia="Calibri" w:cs="Calibri"/>
              </w:rPr>
              <w:t>end of June</w:t>
            </w:r>
            <w:r w:rsidR="00AF0E35">
              <w:rPr>
                <w:rFonts w:eastAsia="Calibri" w:cs="Calibri"/>
              </w:rPr>
              <w:t xml:space="preserve"> 2024</w:t>
            </w:r>
            <w:r w:rsidR="00286E81" w:rsidRPr="00912CBB">
              <w:rPr>
                <w:rFonts w:eastAsia="Calibri" w:cs="Calibri"/>
              </w:rPr>
              <w:t xml:space="preserve">. </w:t>
            </w:r>
            <w:r w:rsidR="0084541E" w:rsidRPr="00912CBB">
              <w:rPr>
                <w:rFonts w:eastAsia="Calibri" w:cs="Calibri"/>
              </w:rPr>
              <w:t>Austrade received funding</w:t>
            </w:r>
            <w:r w:rsidR="00D316C8" w:rsidRPr="00912CBB">
              <w:rPr>
                <w:rFonts w:eastAsia="Calibri" w:cs="Calibri"/>
              </w:rPr>
              <w:t xml:space="preserve"> under the </w:t>
            </w:r>
            <w:r w:rsidR="0084541E" w:rsidRPr="00912CBB">
              <w:rPr>
                <w:rFonts w:eastAsia="Calibri" w:cs="Calibri"/>
              </w:rPr>
              <w:t>A</w:t>
            </w:r>
            <w:r w:rsidR="00035322">
              <w:rPr>
                <w:rFonts w:eastAsia="Calibri" w:cs="Calibri"/>
              </w:rPr>
              <w:t xml:space="preserve">ustralia </w:t>
            </w:r>
            <w:r w:rsidR="0084541E" w:rsidRPr="00912CBB">
              <w:rPr>
                <w:rFonts w:eastAsia="Calibri" w:cs="Calibri"/>
              </w:rPr>
              <w:t>V</w:t>
            </w:r>
            <w:r w:rsidR="00035322">
              <w:rPr>
                <w:rFonts w:eastAsia="Calibri" w:cs="Calibri"/>
              </w:rPr>
              <w:t xml:space="preserve">ietnam </w:t>
            </w:r>
            <w:r w:rsidR="0084541E" w:rsidRPr="00912CBB">
              <w:rPr>
                <w:rFonts w:eastAsia="Calibri" w:cs="Calibri"/>
              </w:rPr>
              <w:t>E</w:t>
            </w:r>
            <w:r w:rsidR="00035322">
              <w:rPr>
                <w:rFonts w:eastAsia="Calibri" w:cs="Calibri"/>
              </w:rPr>
              <w:t xml:space="preserve">nhanced </w:t>
            </w:r>
            <w:r w:rsidR="0084541E" w:rsidRPr="00912CBB">
              <w:rPr>
                <w:rFonts w:eastAsia="Calibri" w:cs="Calibri"/>
              </w:rPr>
              <w:t>E</w:t>
            </w:r>
            <w:r w:rsidR="00035322">
              <w:rPr>
                <w:rFonts w:eastAsia="Calibri" w:cs="Calibri"/>
              </w:rPr>
              <w:t xml:space="preserve">conomic Engagement </w:t>
            </w:r>
            <w:r w:rsidR="0084541E" w:rsidRPr="00912CBB">
              <w:rPr>
                <w:rFonts w:eastAsia="Calibri" w:cs="Calibri"/>
              </w:rPr>
              <w:t>S</w:t>
            </w:r>
            <w:r w:rsidR="00035322">
              <w:rPr>
                <w:rFonts w:eastAsia="Calibri" w:cs="Calibri"/>
              </w:rPr>
              <w:t>trategy</w:t>
            </w:r>
            <w:r w:rsidR="0084541E" w:rsidRPr="00912CBB">
              <w:rPr>
                <w:rFonts w:eastAsia="Calibri" w:cs="Calibri"/>
              </w:rPr>
              <w:t xml:space="preserve"> </w:t>
            </w:r>
            <w:r w:rsidR="00083890">
              <w:rPr>
                <w:rFonts w:eastAsia="Calibri" w:cs="Calibri"/>
              </w:rPr>
              <w:t xml:space="preserve">from DFAT </w:t>
            </w:r>
            <w:r w:rsidR="0084541E" w:rsidRPr="00912CBB">
              <w:rPr>
                <w:rFonts w:eastAsia="Calibri" w:cs="Calibri"/>
              </w:rPr>
              <w:t xml:space="preserve">for a Strengthening Australia Vietnam Tourism Cooperation project. </w:t>
            </w:r>
            <w:r w:rsidR="00F30D6B" w:rsidRPr="00912CBB">
              <w:rPr>
                <w:rFonts w:eastAsia="Calibri" w:cs="Calibri"/>
              </w:rPr>
              <w:t xml:space="preserve">This </w:t>
            </w:r>
            <w:r w:rsidR="005379D0" w:rsidRPr="00912CBB">
              <w:rPr>
                <w:rFonts w:eastAsia="Calibri" w:cs="Calibri"/>
              </w:rPr>
              <w:t xml:space="preserve">project </w:t>
            </w:r>
            <w:r w:rsidR="00513254" w:rsidRPr="00912CBB">
              <w:rPr>
                <w:rFonts w:eastAsia="Calibri" w:cs="Calibri"/>
              </w:rPr>
              <w:t xml:space="preserve">has included </w:t>
            </w:r>
            <w:r w:rsidR="00320991" w:rsidRPr="00912CBB">
              <w:rPr>
                <w:rFonts w:eastAsia="Calibri" w:cs="Calibri"/>
              </w:rPr>
              <w:t xml:space="preserve">a report by Asialink </w:t>
            </w:r>
            <w:r w:rsidR="00330611" w:rsidRPr="00912CBB">
              <w:rPr>
                <w:rFonts w:eastAsia="Calibri" w:cs="Calibri"/>
              </w:rPr>
              <w:t xml:space="preserve">scoping the </w:t>
            </w:r>
            <w:r w:rsidR="00275233" w:rsidRPr="00912CBB">
              <w:rPr>
                <w:rFonts w:eastAsia="Calibri" w:cs="Calibri"/>
              </w:rPr>
              <w:t xml:space="preserve">market potential, </w:t>
            </w:r>
            <w:r w:rsidR="00D873BB" w:rsidRPr="00912CBB">
              <w:rPr>
                <w:rFonts w:eastAsia="Calibri" w:cs="Calibri"/>
              </w:rPr>
              <w:t xml:space="preserve">reciprocal </w:t>
            </w:r>
            <w:r w:rsidR="005945E3" w:rsidRPr="00912CBB">
              <w:rPr>
                <w:rFonts w:eastAsia="Calibri" w:cs="Calibri"/>
              </w:rPr>
              <w:t xml:space="preserve">bilateral </w:t>
            </w:r>
            <w:r w:rsidR="00D873BB" w:rsidRPr="00912CBB">
              <w:rPr>
                <w:rFonts w:eastAsia="Calibri" w:cs="Calibri"/>
              </w:rPr>
              <w:t>meetings between senior government tourism officials</w:t>
            </w:r>
            <w:r w:rsidR="00BC7066" w:rsidRPr="00912CBB">
              <w:rPr>
                <w:rFonts w:eastAsia="Calibri" w:cs="Calibri"/>
              </w:rPr>
              <w:t xml:space="preserve"> and</w:t>
            </w:r>
            <w:r w:rsidR="007E0DBF" w:rsidRPr="00912CBB">
              <w:rPr>
                <w:rFonts w:eastAsia="Calibri" w:cs="Calibri"/>
              </w:rPr>
              <w:t xml:space="preserve"> </w:t>
            </w:r>
            <w:r w:rsidR="00D0757C" w:rsidRPr="00912CBB">
              <w:rPr>
                <w:rFonts w:eastAsia="Calibri" w:cs="Calibri"/>
              </w:rPr>
              <w:t xml:space="preserve">completion of two </w:t>
            </w:r>
            <w:r w:rsidR="007E0DBF" w:rsidRPr="00912CBB">
              <w:rPr>
                <w:rFonts w:eastAsia="Calibri" w:cs="Calibri"/>
              </w:rPr>
              <w:t xml:space="preserve">projects on data and </w:t>
            </w:r>
            <w:r w:rsidR="00D046A4" w:rsidRPr="00912CBB">
              <w:rPr>
                <w:rFonts w:eastAsia="Calibri" w:cs="Calibri"/>
              </w:rPr>
              <w:t xml:space="preserve">sustainable management </w:t>
            </w:r>
            <w:r w:rsidR="006011D2" w:rsidRPr="00912CBB">
              <w:rPr>
                <w:rFonts w:eastAsia="Calibri" w:cs="Calibri"/>
              </w:rPr>
              <w:t>micro credentials</w:t>
            </w:r>
            <w:r w:rsidR="00E04905" w:rsidRPr="00912CBB">
              <w:rPr>
                <w:rFonts w:eastAsia="Calibri" w:cs="Calibri"/>
              </w:rPr>
              <w:t xml:space="preserve">. </w:t>
            </w:r>
            <w:r w:rsidR="00067099" w:rsidRPr="00912CBB">
              <w:rPr>
                <w:rFonts w:eastAsia="Calibri" w:cs="Calibri"/>
              </w:rPr>
              <w:t xml:space="preserve"> </w:t>
            </w:r>
            <w:r w:rsidR="00BC7066" w:rsidRPr="00912CBB">
              <w:rPr>
                <w:rFonts w:eastAsia="Calibri" w:cs="Calibri"/>
              </w:rPr>
              <w:t xml:space="preserve">The </w:t>
            </w:r>
            <w:r w:rsidR="00B23770" w:rsidRPr="00912CBB">
              <w:rPr>
                <w:rFonts w:eastAsia="Calibri" w:cs="Calibri"/>
              </w:rPr>
              <w:t>project will cul</w:t>
            </w:r>
            <w:r w:rsidR="0058309E" w:rsidRPr="00912CBB">
              <w:rPr>
                <w:rFonts w:eastAsia="Calibri" w:cs="Calibri"/>
              </w:rPr>
              <w:t xml:space="preserve">minate with the Australia Vietnam Travel Symposium which will be held in </w:t>
            </w:r>
            <w:r w:rsidR="004039D8" w:rsidRPr="00912CBB">
              <w:rPr>
                <w:rFonts w:eastAsia="Calibri" w:cs="Calibri"/>
              </w:rPr>
              <w:t xml:space="preserve">Melbourne on </w:t>
            </w:r>
            <w:r w:rsidR="00464AB5" w:rsidRPr="00912CBB">
              <w:rPr>
                <w:rFonts w:eastAsia="Calibri" w:cs="Calibri"/>
              </w:rPr>
              <w:t>18 June, bring</w:t>
            </w:r>
            <w:r w:rsidR="0058568C" w:rsidRPr="00912CBB">
              <w:rPr>
                <w:rFonts w:eastAsia="Calibri" w:cs="Calibri"/>
              </w:rPr>
              <w:t>ing</w:t>
            </w:r>
            <w:r w:rsidR="00464AB5" w:rsidRPr="00912CBB">
              <w:rPr>
                <w:rFonts w:eastAsia="Calibri" w:cs="Calibri"/>
              </w:rPr>
              <w:t xml:space="preserve"> together </w:t>
            </w:r>
            <w:r w:rsidR="0058568C" w:rsidRPr="00912CBB">
              <w:rPr>
                <w:rFonts w:eastAsia="Calibri" w:cs="Calibri"/>
              </w:rPr>
              <w:t xml:space="preserve">Australian and Vietnamese </w:t>
            </w:r>
            <w:r w:rsidR="00EC3DE0" w:rsidRPr="00912CBB">
              <w:rPr>
                <w:rFonts w:eastAsia="Calibri" w:cs="Calibri"/>
              </w:rPr>
              <w:t xml:space="preserve">government and </w:t>
            </w:r>
            <w:r w:rsidR="0058568C" w:rsidRPr="00912CBB">
              <w:rPr>
                <w:rFonts w:eastAsia="Calibri" w:cs="Calibri"/>
              </w:rPr>
              <w:t>tourism industry representatives</w:t>
            </w:r>
            <w:r w:rsidR="00083890">
              <w:rPr>
                <w:rFonts w:eastAsia="Calibri" w:cs="Calibri"/>
              </w:rPr>
              <w:t xml:space="preserve"> including the support of TA, ATEC and CATO</w:t>
            </w:r>
            <w:r w:rsidR="0058568C" w:rsidRPr="00912CBB">
              <w:rPr>
                <w:rFonts w:eastAsia="Calibri" w:cs="Calibri"/>
              </w:rPr>
              <w:t>.</w:t>
            </w:r>
          </w:p>
          <w:p w14:paraId="364536EC" w14:textId="4FC9C00C" w:rsidR="007616E8" w:rsidRDefault="007616E8" w:rsidP="007616E8">
            <w:pPr>
              <w:rPr>
                <w:rFonts w:eastAsia="Calibri" w:cs="Calibri"/>
              </w:rPr>
            </w:pPr>
            <w:r w:rsidRPr="00912CBB">
              <w:rPr>
                <w:rFonts w:eastAsia="Calibri" w:cs="Calibri"/>
              </w:rPr>
              <w:t>In September 2023, Mr Nicholas Moore AO, Special Envoy for Southeast Asia handed down his report to Government Invested: Australia’s Southeast Asia Economic Strategy to 2040. The strategy sets out a practical pathway to increase Australia’s two-way trade and investment with Southeast Asia. The visitor economy is examined as one of 10 priority sectors, with recommendations to expand tourism promotion and build industry capability to meet Southeast Asian demand the result of significant Austrade effort. DFAT has established a visitor economy working group to oversee the implementation of the Moore Report’s recommendations. Austrade and TA are represented on this group.</w:t>
            </w:r>
          </w:p>
          <w:p w14:paraId="5ECE58F0" w14:textId="77777777" w:rsidR="007616E8" w:rsidRPr="007616E8" w:rsidRDefault="007616E8" w:rsidP="007616E8">
            <w:pPr>
              <w:rPr>
                <w:rFonts w:eastAsia="Calibri" w:cs="Calibri"/>
              </w:rPr>
            </w:pPr>
            <w:r w:rsidRPr="007616E8">
              <w:rPr>
                <w:rFonts w:eastAsia="Calibri" w:cs="Calibri"/>
              </w:rPr>
              <w:t>TA’s trade platforms, including Australian Tourism Exchange (ATE) and Marketplaces, provide opportunities for Australian tourism operators to diversify by finding new customers, and TA’s market intelligence provides operators with information to make informed decisions about entering new markets.</w:t>
            </w:r>
          </w:p>
          <w:p w14:paraId="280213E7" w14:textId="44ED59BE" w:rsidR="00933A49" w:rsidRDefault="007616E8" w:rsidP="007616E8">
            <w:pPr>
              <w:rPr>
                <w:rFonts w:eastAsia="Calibri" w:cs="Calibri"/>
              </w:rPr>
            </w:pPr>
            <w:r w:rsidRPr="007616E8">
              <w:rPr>
                <w:rFonts w:eastAsia="Calibri" w:cs="Calibri"/>
              </w:rPr>
              <w:t>ATE 2024 was held in May in Melbourne. Australia Marketplace will be held in Japan and Korea in August, and Australia Marketplace UK and Europe will be held in November 2024</w:t>
            </w:r>
            <w:r w:rsidR="000D2669">
              <w:rPr>
                <w:rFonts w:eastAsia="Calibri" w:cs="Calibri"/>
              </w:rPr>
              <w:t xml:space="preserve">. </w:t>
            </w:r>
          </w:p>
          <w:p w14:paraId="1CBA4062" w14:textId="5B40EDD6" w:rsidR="00933A49" w:rsidRPr="007616E8" w:rsidRDefault="00C16063" w:rsidP="007616E8">
            <w:pPr>
              <w:rPr>
                <w:rFonts w:eastAsia="Calibri" w:cs="Calibri"/>
              </w:rPr>
            </w:pPr>
            <w:r w:rsidRPr="007616E8">
              <w:rPr>
                <w:rFonts w:eastAsia="Calibri" w:cs="Calibri"/>
              </w:rPr>
              <w:t>Tourism and Events Queensland launched the second phase of its ‘Queensland is Calling’ campaign in August 2023 to call on travellers to discover something new in Queensland. The campaign targets travellers in New South Wales, Victoria and New Zealand, as well as Queenslanders and runs through to December 2023. </w:t>
            </w:r>
          </w:p>
        </w:tc>
      </w:tr>
      <w:tr w:rsidR="00E75DD4" w:rsidRPr="00A83DBA" w14:paraId="43F590C0" w14:textId="77777777" w:rsidTr="21CE02A8">
        <w:tc>
          <w:tcPr>
            <w:tcW w:w="704" w:type="dxa"/>
            <w:shd w:val="clear" w:color="auto" w:fill="F2F2F2" w:themeFill="background1" w:themeFillShade="F2"/>
          </w:tcPr>
          <w:p w14:paraId="4B0E04D0" w14:textId="77777777" w:rsidR="00E75DD4" w:rsidRPr="00A83DBA" w:rsidRDefault="00E75DD4" w:rsidP="00B72AC2">
            <w:pPr>
              <w:spacing w:before="0" w:after="0"/>
              <w:rPr>
                <w:rFonts w:cstheme="minorHAnsi"/>
              </w:rPr>
            </w:pPr>
            <w:r w:rsidRPr="00A83DBA">
              <w:rPr>
                <w:rFonts w:cstheme="minorHAnsi"/>
              </w:rPr>
              <w:t>6.4</w:t>
            </w:r>
          </w:p>
        </w:tc>
        <w:tc>
          <w:tcPr>
            <w:tcW w:w="5818" w:type="dxa"/>
            <w:shd w:val="clear" w:color="auto" w:fill="F2F2F2" w:themeFill="background1" w:themeFillShade="F2"/>
          </w:tcPr>
          <w:p w14:paraId="3EE4858C" w14:textId="77777777" w:rsidR="00E75DD4" w:rsidRDefault="00E75DD4" w:rsidP="00B72AC2">
            <w:pPr>
              <w:spacing w:before="0"/>
              <w:rPr>
                <w:rFonts w:cstheme="minorHAnsi"/>
              </w:rPr>
            </w:pPr>
            <w:r w:rsidRPr="00A83DBA">
              <w:rPr>
                <w:rFonts w:cstheme="minorHAnsi"/>
              </w:rPr>
              <w:t>Implement a coordinated marketing strategy to re-establish core markets and grow emerging international markets.</w:t>
            </w:r>
          </w:p>
          <w:p w14:paraId="73DB8FBA" w14:textId="77777777" w:rsidR="008D06B2" w:rsidRPr="00A83DBA" w:rsidRDefault="008D06B2" w:rsidP="00B72AC2">
            <w:pPr>
              <w:spacing w:before="0"/>
              <w:rPr>
                <w:rFonts w:cstheme="minorHAnsi"/>
              </w:rPr>
            </w:pPr>
          </w:p>
        </w:tc>
        <w:tc>
          <w:tcPr>
            <w:tcW w:w="2033" w:type="dxa"/>
            <w:shd w:val="clear" w:color="auto" w:fill="F2F2F2" w:themeFill="background1" w:themeFillShade="F2"/>
          </w:tcPr>
          <w:p w14:paraId="32EF08C4" w14:textId="77777777" w:rsidR="00E75DD4" w:rsidRDefault="00E75DD4" w:rsidP="00B72AC2">
            <w:pPr>
              <w:spacing w:before="0" w:after="0"/>
              <w:jc w:val="center"/>
              <w:rPr>
                <w:rFonts w:cstheme="minorHAnsi"/>
              </w:rPr>
            </w:pPr>
            <w:r w:rsidRPr="00A83DBA">
              <w:rPr>
                <w:rFonts w:cstheme="minorHAnsi"/>
              </w:rPr>
              <w:t>TA, S&amp;T</w:t>
            </w:r>
            <w:r w:rsidR="008D06B2">
              <w:rPr>
                <w:rFonts w:cstheme="minorHAnsi"/>
              </w:rPr>
              <w:t>G</w:t>
            </w:r>
          </w:p>
          <w:p w14:paraId="2A768B6E" w14:textId="77777777" w:rsidR="008D06B2" w:rsidRDefault="008D06B2" w:rsidP="00B72AC2">
            <w:pPr>
              <w:spacing w:before="0" w:after="0"/>
              <w:jc w:val="center"/>
              <w:rPr>
                <w:rFonts w:cstheme="minorHAnsi"/>
              </w:rPr>
            </w:pPr>
          </w:p>
          <w:p w14:paraId="5F885520" w14:textId="77777777" w:rsidR="008D06B2" w:rsidRDefault="008D06B2" w:rsidP="00B72AC2">
            <w:pPr>
              <w:spacing w:before="0" w:after="0"/>
              <w:jc w:val="center"/>
              <w:rPr>
                <w:rFonts w:cstheme="minorHAnsi"/>
              </w:rPr>
            </w:pPr>
          </w:p>
          <w:p w14:paraId="275AA0A8" w14:textId="77777777" w:rsidR="008D06B2" w:rsidRDefault="008D06B2" w:rsidP="00B72AC2">
            <w:pPr>
              <w:spacing w:before="0" w:after="0"/>
              <w:jc w:val="center"/>
              <w:rPr>
                <w:rFonts w:cstheme="minorHAnsi"/>
              </w:rPr>
            </w:pPr>
          </w:p>
          <w:p w14:paraId="48CE65D7" w14:textId="77777777" w:rsidR="008D06B2" w:rsidRDefault="008D06B2" w:rsidP="00B72AC2">
            <w:pPr>
              <w:spacing w:before="0" w:after="0"/>
              <w:jc w:val="center"/>
              <w:rPr>
                <w:rFonts w:cstheme="minorHAnsi"/>
              </w:rPr>
            </w:pPr>
          </w:p>
          <w:p w14:paraId="4A982D2A" w14:textId="3CB82411" w:rsidR="008D06B2" w:rsidRPr="00A83DBA" w:rsidRDefault="008D06B2" w:rsidP="00B72AC2">
            <w:pPr>
              <w:spacing w:before="0" w:after="0"/>
              <w:jc w:val="center"/>
              <w:rPr>
                <w:rFonts w:cstheme="minorHAnsi"/>
              </w:rPr>
            </w:pPr>
          </w:p>
        </w:tc>
        <w:tc>
          <w:tcPr>
            <w:tcW w:w="1403" w:type="dxa"/>
            <w:shd w:val="clear" w:color="auto" w:fill="F2F2F2" w:themeFill="background1" w:themeFillShade="F2"/>
          </w:tcPr>
          <w:p w14:paraId="4B096F09" w14:textId="0D07128E" w:rsidR="00E75DD4" w:rsidRPr="00A83DBA" w:rsidRDefault="003932FE" w:rsidP="00B72AC2">
            <w:pPr>
              <w:spacing w:before="0" w:after="0"/>
              <w:rPr>
                <w:rFonts w:cstheme="minorHAnsi"/>
              </w:rPr>
            </w:pPr>
            <w:r w:rsidRPr="00A83DBA">
              <w:rPr>
                <w:rFonts w:cstheme="minorHAnsi"/>
                <w:noProof/>
              </w:rPr>
              <w:drawing>
                <wp:anchor distT="0" distB="0" distL="114300" distR="114300" simplePos="0" relativeHeight="251658247" behindDoc="0" locked="0" layoutInCell="1" allowOverlap="1" wp14:anchorId="635F8D3A" wp14:editId="440F611B">
                  <wp:simplePos x="0" y="0"/>
                  <wp:positionH relativeFrom="column">
                    <wp:posOffset>95885</wp:posOffset>
                  </wp:positionH>
                  <wp:positionV relativeFrom="paragraph">
                    <wp:posOffset>173355</wp:posOffset>
                  </wp:positionV>
                  <wp:extent cx="594995" cy="594995"/>
                  <wp:effectExtent l="0" t="0" r="0" b="0"/>
                  <wp:wrapSquare wrapText="bothSides"/>
                  <wp:docPr id="2096249926" name="Graphic 2096249926">
                    <a:extLst xmlns:a="http://schemas.openxmlformats.org/drawingml/2006/main">
                      <a:ext uri="{FF2B5EF4-FFF2-40B4-BE49-F238E27FC236}">
                        <a16:creationId xmlns:a16="http://schemas.microsoft.com/office/drawing/2014/main" id="{69B0ECE5-92D7-39D9-4045-DFB52EB19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69B0ECE5-92D7-39D9-4045-DFB52EB19E78}"/>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94995" cy="594995"/>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A83DBA" w14:paraId="037385F5" w14:textId="77777777" w:rsidTr="21CE02A8">
        <w:tc>
          <w:tcPr>
            <w:tcW w:w="9958" w:type="dxa"/>
            <w:gridSpan w:val="4"/>
          </w:tcPr>
          <w:p w14:paraId="5770FF3E" w14:textId="7FA7A430" w:rsidR="00114A40" w:rsidRPr="00885476" w:rsidRDefault="00885476" w:rsidP="00114A40">
            <w:pPr>
              <w:spacing w:before="0" w:after="0"/>
              <w:rPr>
                <w:rFonts w:eastAsiaTheme="minorEastAsia"/>
                <w:b/>
                <w:sz w:val="22"/>
                <w:szCs w:val="22"/>
              </w:rPr>
            </w:pPr>
            <w:r w:rsidRPr="00885476">
              <w:rPr>
                <w:rFonts w:eastAsiaTheme="minorEastAsia"/>
                <w:b/>
                <w:sz w:val="22"/>
                <w:szCs w:val="22"/>
              </w:rPr>
              <w:lastRenderedPageBreak/>
              <w:t>Completed</w:t>
            </w:r>
            <w:r w:rsidR="00923FAC" w:rsidRPr="00885476">
              <w:rPr>
                <w:rFonts w:eastAsiaTheme="minorEastAsia"/>
                <w:b/>
                <w:sz w:val="22"/>
                <w:szCs w:val="22"/>
              </w:rPr>
              <w:t xml:space="preserve"> activity</w:t>
            </w:r>
            <w:r w:rsidR="7AF7C015" w:rsidRPr="00885476">
              <w:rPr>
                <w:rFonts w:eastAsiaTheme="minorEastAsia"/>
                <w:b/>
                <w:bCs/>
                <w:sz w:val="22"/>
                <w:szCs w:val="22"/>
              </w:rPr>
              <w:t>:</w:t>
            </w:r>
            <w:r w:rsidR="00E65411" w:rsidRPr="00885476">
              <w:rPr>
                <w:rFonts w:eastAsiaTheme="minorEastAsia"/>
                <w:b/>
                <w:sz w:val="22"/>
                <w:szCs w:val="22"/>
              </w:rPr>
              <w:t xml:space="preserve"> </w:t>
            </w:r>
          </w:p>
          <w:p w14:paraId="2090557E" w14:textId="64F11237" w:rsidR="00E75DD4" w:rsidRPr="00F52ADD" w:rsidRDefault="0045162A" w:rsidP="009F754A">
            <w:pPr>
              <w:spacing w:before="0"/>
              <w:rPr>
                <w:rFonts w:eastAsia="Calibri" w:cs="Calibri"/>
              </w:rPr>
            </w:pPr>
            <w:r w:rsidRPr="00F52ADD">
              <w:rPr>
                <w:rFonts w:eastAsia="Calibri" w:cs="Calibri"/>
              </w:rPr>
              <w:t>States and territories</w:t>
            </w:r>
            <w:r w:rsidR="2BD7C5E3" w:rsidRPr="00F52ADD">
              <w:rPr>
                <w:rFonts w:eastAsia="Calibri" w:cs="Calibri"/>
              </w:rPr>
              <w:t xml:space="preserve"> work in partnership with Tourism Australia and global travel stakeholders in growing </w:t>
            </w:r>
            <w:r w:rsidRPr="00F52ADD">
              <w:rPr>
                <w:rFonts w:eastAsia="Calibri" w:cs="Calibri"/>
              </w:rPr>
              <w:t xml:space="preserve">their </w:t>
            </w:r>
            <w:r w:rsidR="2BD7C5E3" w:rsidRPr="00F52ADD">
              <w:rPr>
                <w:rFonts w:eastAsia="Calibri" w:cs="Calibri"/>
              </w:rPr>
              <w:t xml:space="preserve">global presence. </w:t>
            </w:r>
            <w:r w:rsidR="001879A5" w:rsidRPr="00F52ADD">
              <w:rPr>
                <w:rFonts w:eastAsia="Calibri" w:cs="Calibri"/>
              </w:rPr>
              <w:t>For example, Tourism Tasmania</w:t>
            </w:r>
            <w:r w:rsidR="2BD7C5E3" w:rsidRPr="00F52ADD">
              <w:rPr>
                <w:rFonts w:eastAsia="Calibri" w:cs="Calibri"/>
              </w:rPr>
              <w:t>:</w:t>
            </w:r>
          </w:p>
          <w:p w14:paraId="53EA183D" w14:textId="44EB2851" w:rsidR="00E75DD4" w:rsidRPr="00F52ADD" w:rsidRDefault="0045162A" w:rsidP="00AE0CC4">
            <w:pPr>
              <w:pStyle w:val="ListParagraph"/>
              <w:numPr>
                <w:ilvl w:val="0"/>
                <w:numId w:val="25"/>
              </w:numPr>
              <w:rPr>
                <w:rFonts w:eastAsia="Calibri" w:cs="Calibri"/>
              </w:rPr>
            </w:pPr>
            <w:r w:rsidRPr="00F52ADD">
              <w:rPr>
                <w:rFonts w:eastAsia="Calibri" w:cs="Calibri"/>
              </w:rPr>
              <w:t>Continues o</w:t>
            </w:r>
            <w:r w:rsidR="2BD7C5E3" w:rsidRPr="00F52ADD">
              <w:rPr>
                <w:rFonts w:eastAsia="Calibri" w:cs="Calibri"/>
              </w:rPr>
              <w:t>ngoing collaboration with TA in the areas of training, events, key distribution partnerships, research, product/industry and content partnerships.</w:t>
            </w:r>
          </w:p>
          <w:p w14:paraId="5C54D7AC" w14:textId="03A91966" w:rsidR="00E75DD4" w:rsidRPr="00F52ADD" w:rsidRDefault="00F52ADD" w:rsidP="00AE0CC4">
            <w:pPr>
              <w:pStyle w:val="ListParagraph"/>
              <w:numPr>
                <w:ilvl w:val="0"/>
                <w:numId w:val="25"/>
              </w:numPr>
              <w:rPr>
                <w:rFonts w:eastAsia="Calibri" w:cs="Calibri"/>
              </w:rPr>
            </w:pPr>
            <w:r w:rsidRPr="00F52ADD">
              <w:rPr>
                <w:rFonts w:eastAsia="Calibri" w:cs="Calibri"/>
              </w:rPr>
              <w:t>C</w:t>
            </w:r>
            <w:r w:rsidR="2BD7C5E3" w:rsidRPr="00F52ADD">
              <w:rPr>
                <w:rFonts w:eastAsia="Calibri" w:cs="Calibri"/>
              </w:rPr>
              <w:t xml:space="preserve">ontinues </w:t>
            </w:r>
            <w:r w:rsidRPr="00F52ADD">
              <w:rPr>
                <w:rFonts w:eastAsia="Calibri" w:cs="Calibri"/>
              </w:rPr>
              <w:t xml:space="preserve">PR activity </w:t>
            </w:r>
            <w:r w:rsidR="2BD7C5E3" w:rsidRPr="00F52ADD">
              <w:rPr>
                <w:rFonts w:eastAsia="Calibri" w:cs="Calibri"/>
              </w:rPr>
              <w:t>in six key international markets to build awareness of Tasmania through editorial coverage.</w:t>
            </w:r>
          </w:p>
          <w:p w14:paraId="53DE5DF6" w14:textId="415F19D2" w:rsidR="00E75DD4" w:rsidRPr="00F52ADD" w:rsidRDefault="00F52ADD" w:rsidP="00AE0CC4">
            <w:pPr>
              <w:pStyle w:val="ListParagraph"/>
              <w:numPr>
                <w:ilvl w:val="0"/>
                <w:numId w:val="25"/>
              </w:numPr>
              <w:rPr>
                <w:rFonts w:eastAsia="Calibri" w:cs="Calibri"/>
              </w:rPr>
            </w:pPr>
            <w:r w:rsidRPr="00F52ADD">
              <w:rPr>
                <w:rFonts w:eastAsia="Calibri" w:cs="Calibri"/>
              </w:rPr>
              <w:t>Has conducted a</w:t>
            </w:r>
            <w:r w:rsidR="2BD7C5E3" w:rsidRPr="00F52ADD">
              <w:rPr>
                <w:rFonts w:eastAsia="Calibri" w:cs="Calibri"/>
              </w:rPr>
              <w:t xml:space="preserve"> review of international markets is underway to determine future market opportunities and a stronger consumer understanding in key markets.</w:t>
            </w:r>
          </w:p>
          <w:p w14:paraId="282736F1" w14:textId="0BFBFB7E" w:rsidR="00E75DD4" w:rsidRPr="00F52ADD" w:rsidRDefault="00F52ADD" w:rsidP="00AE0CC4">
            <w:pPr>
              <w:pStyle w:val="ListParagraph"/>
              <w:numPr>
                <w:ilvl w:val="0"/>
                <w:numId w:val="25"/>
              </w:numPr>
              <w:rPr>
                <w:rFonts w:eastAsia="Calibri" w:cs="Calibri"/>
              </w:rPr>
            </w:pPr>
            <w:r w:rsidRPr="00F52ADD">
              <w:rPr>
                <w:rFonts w:eastAsia="Calibri" w:cs="Calibri"/>
              </w:rPr>
              <w:t>Is</w:t>
            </w:r>
            <w:r w:rsidR="2BD7C5E3" w:rsidRPr="00F52ADD">
              <w:rPr>
                <w:rFonts w:eastAsia="Calibri" w:cs="Calibri"/>
              </w:rPr>
              <w:t xml:space="preserve"> currently developing a suite of fact sheets on our key international audiences for industry operators to leverage insights for their own businesses.</w:t>
            </w:r>
          </w:p>
        </w:tc>
      </w:tr>
      <w:tr w:rsidR="00E75DD4" w:rsidRPr="00A83DBA" w14:paraId="20335428" w14:textId="77777777" w:rsidTr="21CE02A8">
        <w:tc>
          <w:tcPr>
            <w:tcW w:w="704" w:type="dxa"/>
            <w:shd w:val="clear" w:color="auto" w:fill="F2F2F2" w:themeFill="background1" w:themeFillShade="F2"/>
          </w:tcPr>
          <w:p w14:paraId="01E6C9A5" w14:textId="77777777" w:rsidR="00E75DD4" w:rsidRPr="00A83DBA" w:rsidRDefault="00E75DD4" w:rsidP="00B72AC2">
            <w:pPr>
              <w:tabs>
                <w:tab w:val="left" w:pos="750"/>
              </w:tabs>
              <w:spacing w:before="0" w:after="0"/>
              <w:rPr>
                <w:rFonts w:cstheme="minorHAnsi"/>
              </w:rPr>
            </w:pPr>
            <w:r w:rsidRPr="00A83DBA">
              <w:rPr>
                <w:rFonts w:cstheme="minorHAnsi"/>
              </w:rPr>
              <w:t>6.5</w:t>
            </w:r>
          </w:p>
        </w:tc>
        <w:tc>
          <w:tcPr>
            <w:tcW w:w="5818" w:type="dxa"/>
            <w:shd w:val="clear" w:color="auto" w:fill="F2F2F2" w:themeFill="background1" w:themeFillShade="F2"/>
          </w:tcPr>
          <w:p w14:paraId="0DD276EB" w14:textId="77777777" w:rsidR="00E75DD4" w:rsidRPr="00A83DBA" w:rsidRDefault="00E75DD4" w:rsidP="00B72AC2">
            <w:pPr>
              <w:spacing w:before="0"/>
              <w:rPr>
                <w:rFonts w:cstheme="minorHAnsi"/>
              </w:rPr>
            </w:pPr>
            <w:r w:rsidRPr="00A83DBA">
              <w:rPr>
                <w:rFonts w:cstheme="minorHAnsi"/>
              </w:rPr>
              <w:t>Develop and implement a coordinated approach for direct, affordable, long-haul flights to Australia.</w:t>
            </w:r>
          </w:p>
        </w:tc>
        <w:tc>
          <w:tcPr>
            <w:tcW w:w="2033" w:type="dxa"/>
            <w:shd w:val="clear" w:color="auto" w:fill="F2F2F2" w:themeFill="background1" w:themeFillShade="F2"/>
          </w:tcPr>
          <w:p w14:paraId="5E28BCC9" w14:textId="77777777" w:rsidR="00E75DD4" w:rsidRPr="00A83DBA" w:rsidRDefault="00E75DD4" w:rsidP="00B72AC2">
            <w:pPr>
              <w:spacing w:before="0" w:after="0"/>
              <w:jc w:val="center"/>
              <w:rPr>
                <w:rFonts w:cstheme="minorHAnsi"/>
              </w:rPr>
            </w:pPr>
            <w:r w:rsidRPr="00A83DBA">
              <w:rPr>
                <w:rFonts w:cstheme="minorHAnsi"/>
              </w:rPr>
              <w:t>VE industry</w:t>
            </w:r>
          </w:p>
        </w:tc>
        <w:tc>
          <w:tcPr>
            <w:tcW w:w="1403" w:type="dxa"/>
            <w:shd w:val="clear" w:color="auto" w:fill="F2F2F2" w:themeFill="background1" w:themeFillShade="F2"/>
          </w:tcPr>
          <w:p w14:paraId="5BDF4A54" w14:textId="67C381A0" w:rsidR="00E75DD4" w:rsidRPr="00A83DBA" w:rsidRDefault="00C41444" w:rsidP="00B72AC2">
            <w:pPr>
              <w:spacing w:before="0" w:after="0"/>
              <w:rPr>
                <w:rFonts w:cstheme="minorHAnsi"/>
              </w:rPr>
            </w:pPr>
            <w:r w:rsidRPr="00A83DBA">
              <w:rPr>
                <w:rFonts w:cstheme="minorHAnsi"/>
                <w:noProof/>
              </w:rPr>
              <w:drawing>
                <wp:anchor distT="0" distB="0" distL="114300" distR="114300" simplePos="0" relativeHeight="251658253" behindDoc="1" locked="0" layoutInCell="1" allowOverlap="1" wp14:anchorId="5250C951" wp14:editId="0FCF4C72">
                  <wp:simplePos x="0" y="0"/>
                  <wp:positionH relativeFrom="column">
                    <wp:posOffset>41704</wp:posOffset>
                  </wp:positionH>
                  <wp:positionV relativeFrom="paragraph">
                    <wp:posOffset>86454</wp:posOffset>
                  </wp:positionV>
                  <wp:extent cx="619760" cy="574040"/>
                  <wp:effectExtent l="0" t="0" r="0" b="0"/>
                  <wp:wrapSquare wrapText="bothSides"/>
                  <wp:docPr id="1747773481" name="Picture 174777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backgroundRemoval t="10000" b="90000" l="10000" r="90000">
                                        <a14:foregroundMark x1="63115" y1="16814" x2="63115" y2="16814"/>
                                        <a14:foregroundMark x1="61475" y1="17699" x2="61475" y2="17699"/>
                                        <a14:foregroundMark x1="32787" y1="37168" x2="32787" y2="37168"/>
                                        <a14:foregroundMark x1="45082" y1="38938" x2="45082" y2="38938"/>
                                        <a14:foregroundMark x1="59016" y1="39823" x2="59016" y2="39823"/>
                                        <a14:foregroundMark x1="85246" y1="41593" x2="85246" y2="415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19760" cy="574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75DD4" w:rsidRPr="00F52ADD" w14:paraId="305438B8" w14:textId="77777777" w:rsidTr="21CE02A8">
        <w:tc>
          <w:tcPr>
            <w:tcW w:w="9958" w:type="dxa"/>
            <w:gridSpan w:val="4"/>
          </w:tcPr>
          <w:p w14:paraId="03AD7453" w14:textId="17436E8B" w:rsidR="00A75EB3" w:rsidRPr="00F52ADD" w:rsidRDefault="009465D7" w:rsidP="00423659">
            <w:pPr>
              <w:rPr>
                <w:rFonts w:eastAsiaTheme="minorEastAsia"/>
                <w:sz w:val="18"/>
                <w:szCs w:val="18"/>
              </w:rPr>
            </w:pPr>
            <w:r w:rsidRPr="009465D7">
              <w:rPr>
                <w:rFonts w:eastAsia="Calibri" w:cs="Calibri"/>
              </w:rPr>
              <w:t>See related activities under Actions 5.10 and 5.11</w:t>
            </w:r>
            <w:r w:rsidR="00423659">
              <w:rPr>
                <w:rFonts w:eastAsia="Calibri" w:cs="Calibri"/>
              </w:rPr>
              <w:t>.</w:t>
            </w:r>
          </w:p>
        </w:tc>
      </w:tr>
      <w:tr w:rsidR="00E75DD4" w:rsidRPr="009465D7" w14:paraId="48EC7EAC" w14:textId="77777777" w:rsidTr="21CE02A8">
        <w:tc>
          <w:tcPr>
            <w:tcW w:w="704" w:type="dxa"/>
            <w:shd w:val="clear" w:color="auto" w:fill="F2F2F2" w:themeFill="background1" w:themeFillShade="F2"/>
          </w:tcPr>
          <w:p w14:paraId="2A10B6E6" w14:textId="77777777" w:rsidR="00E75DD4" w:rsidRPr="00E47EC6" w:rsidRDefault="00E75DD4" w:rsidP="00B72AC2">
            <w:pPr>
              <w:spacing w:before="0" w:after="0"/>
              <w:rPr>
                <w:rFonts w:cstheme="minorHAnsi"/>
                <w:lang w:val="pt-PT"/>
              </w:rPr>
            </w:pPr>
            <w:r w:rsidRPr="00E47EC6">
              <w:rPr>
                <w:rFonts w:cstheme="minorHAnsi"/>
                <w:lang w:val="pt-PT"/>
              </w:rPr>
              <w:t>6.6</w:t>
            </w:r>
          </w:p>
        </w:tc>
        <w:tc>
          <w:tcPr>
            <w:tcW w:w="5818" w:type="dxa"/>
            <w:shd w:val="clear" w:color="auto" w:fill="F2F2F2" w:themeFill="background1" w:themeFillShade="F2"/>
          </w:tcPr>
          <w:p w14:paraId="5E45570A" w14:textId="77777777" w:rsidR="00E75DD4" w:rsidRPr="009465D7" w:rsidRDefault="00E75DD4" w:rsidP="00B72AC2">
            <w:pPr>
              <w:spacing w:before="0"/>
              <w:rPr>
                <w:rFonts w:cstheme="minorHAnsi"/>
              </w:rPr>
            </w:pPr>
            <w:r w:rsidRPr="009465D7">
              <w:rPr>
                <w:rFonts w:cstheme="minorHAnsi"/>
              </w:rPr>
              <w:t>Ensure Australia has a safe, affordable, and competitive visitor visa system to maintain and grow market share.</w:t>
            </w:r>
          </w:p>
        </w:tc>
        <w:tc>
          <w:tcPr>
            <w:tcW w:w="2033" w:type="dxa"/>
            <w:shd w:val="clear" w:color="auto" w:fill="F2F2F2" w:themeFill="background1" w:themeFillShade="F2"/>
          </w:tcPr>
          <w:p w14:paraId="25291165" w14:textId="69B92F1A" w:rsidR="00E75DD4" w:rsidRPr="009465D7" w:rsidRDefault="00E75DD4" w:rsidP="00B72AC2">
            <w:pPr>
              <w:spacing w:before="0" w:after="0"/>
              <w:jc w:val="center"/>
            </w:pPr>
            <w:r w:rsidRPr="37994155">
              <w:t>Home Affairs</w:t>
            </w:r>
          </w:p>
        </w:tc>
        <w:tc>
          <w:tcPr>
            <w:tcW w:w="1403" w:type="dxa"/>
            <w:shd w:val="clear" w:color="auto" w:fill="F2F2F2" w:themeFill="background1" w:themeFillShade="F2"/>
          </w:tcPr>
          <w:p w14:paraId="338D25B6" w14:textId="014FB0E7" w:rsidR="00E75DD4" w:rsidRPr="009465D7" w:rsidRDefault="005A5CEB" w:rsidP="005A5CEB">
            <w:pPr>
              <w:spacing w:before="0" w:after="0"/>
              <w:rPr>
                <w:rFonts w:cstheme="minorHAnsi"/>
              </w:rPr>
            </w:pPr>
            <w:r w:rsidRPr="00D65E1F">
              <w:rPr>
                <w:rFonts w:cstheme="minorHAnsi"/>
                <w:noProof/>
              </w:rPr>
              <w:drawing>
                <wp:anchor distT="0" distB="0" distL="114300" distR="114300" simplePos="0" relativeHeight="251658270" behindDoc="0" locked="0" layoutInCell="1" allowOverlap="1" wp14:anchorId="6A98295F" wp14:editId="2F83B98A">
                  <wp:simplePos x="0" y="0"/>
                  <wp:positionH relativeFrom="column">
                    <wp:posOffset>63932</wp:posOffset>
                  </wp:positionH>
                  <wp:positionV relativeFrom="paragraph">
                    <wp:posOffset>63009</wp:posOffset>
                  </wp:positionV>
                  <wp:extent cx="584200" cy="584200"/>
                  <wp:effectExtent l="0" t="0" r="6350" b="6350"/>
                  <wp:wrapSquare wrapText="bothSides"/>
                  <wp:docPr id="35139168" name="Graphic 35139168">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9465D7" w14:paraId="653E06E9" w14:textId="77777777" w:rsidTr="21CE02A8">
        <w:tc>
          <w:tcPr>
            <w:tcW w:w="9958" w:type="dxa"/>
            <w:gridSpan w:val="4"/>
          </w:tcPr>
          <w:p w14:paraId="56671696" w14:textId="34B6C743" w:rsidR="00700DD0" w:rsidRPr="009465D7" w:rsidRDefault="00013709" w:rsidP="00700DD0">
            <w:pPr>
              <w:spacing w:before="0" w:after="0"/>
              <w:rPr>
                <w:rFonts w:eastAsiaTheme="minorEastAsia"/>
                <w:b/>
              </w:rPr>
            </w:pPr>
            <w:r>
              <w:rPr>
                <w:rFonts w:eastAsiaTheme="minorEastAsia"/>
                <w:b/>
                <w:sz w:val="22"/>
                <w:szCs w:val="22"/>
              </w:rPr>
              <w:t>Completed</w:t>
            </w:r>
            <w:r w:rsidR="00306FA3" w:rsidRPr="00306FA3">
              <w:rPr>
                <w:rFonts w:eastAsiaTheme="minorEastAsia"/>
                <w:b/>
                <w:sz w:val="22"/>
                <w:szCs w:val="22"/>
              </w:rPr>
              <w:t xml:space="preserve"> activity</w:t>
            </w:r>
            <w:r w:rsidR="0F336F77" w:rsidRPr="00306FA3">
              <w:rPr>
                <w:rFonts w:eastAsiaTheme="minorEastAsia"/>
                <w:b/>
                <w:sz w:val="22"/>
                <w:szCs w:val="22"/>
              </w:rPr>
              <w:t>:</w:t>
            </w:r>
            <w:r w:rsidR="00700DD0" w:rsidRPr="009465D7">
              <w:rPr>
                <w:rFonts w:eastAsiaTheme="minorEastAsia"/>
                <w:b/>
              </w:rPr>
              <w:t xml:space="preserve"> </w:t>
            </w:r>
          </w:p>
          <w:p w14:paraId="2EC241E2" w14:textId="22D85A83" w:rsidR="00A42BDC" w:rsidRPr="00306FA3" w:rsidRDefault="00A42BDC" w:rsidP="00275219">
            <w:pPr>
              <w:spacing w:before="0"/>
              <w:rPr>
                <w:rFonts w:eastAsia="Calibri" w:cs="Calibri"/>
              </w:rPr>
            </w:pPr>
            <w:r w:rsidRPr="005A6FC5">
              <w:rPr>
                <w:rFonts w:eastAsia="Calibri" w:cs="Calibri"/>
              </w:rPr>
              <w:t>The Migration Strategy</w:t>
            </w:r>
            <w:r w:rsidRPr="00306FA3">
              <w:rPr>
                <w:rFonts w:eastAsia="Calibri" w:cs="Calibri"/>
              </w:rPr>
              <w:t>, released on 11 December 2023</w:t>
            </w:r>
            <w:r w:rsidR="51CC69CA" w:rsidRPr="00306FA3">
              <w:rPr>
                <w:rFonts w:eastAsia="Calibri" w:cs="Calibri"/>
              </w:rPr>
              <w:t xml:space="preserve"> by the Department of Home Affairs</w:t>
            </w:r>
            <w:r w:rsidR="176142C3" w:rsidRPr="00306FA3">
              <w:rPr>
                <w:rFonts w:eastAsia="Calibri" w:cs="Calibri"/>
              </w:rPr>
              <w:t>,</w:t>
            </w:r>
            <w:r w:rsidRPr="00306FA3">
              <w:rPr>
                <w:rFonts w:eastAsia="Calibri" w:cs="Calibri"/>
              </w:rPr>
              <w:t xml:space="preserve"> outlines the Government’s vision for getting migration working for the nation and building a migration system that delivers for workers, businesses and all Australians. </w:t>
            </w:r>
          </w:p>
          <w:p w14:paraId="6D664906" w14:textId="2B2A3C8B" w:rsidR="00A42BDC" w:rsidRPr="00306FA3" w:rsidRDefault="00A42BDC" w:rsidP="00275219">
            <w:pPr>
              <w:spacing w:before="0"/>
              <w:rPr>
                <w:rFonts w:eastAsia="Calibri" w:cs="Calibri"/>
              </w:rPr>
            </w:pPr>
            <w:r w:rsidRPr="00306FA3">
              <w:rPr>
                <w:rFonts w:eastAsia="Calibri" w:cs="Calibri"/>
              </w:rPr>
              <w:t xml:space="preserve">The key actions in the Migration Strategy </w:t>
            </w:r>
            <w:r w:rsidR="088A0D40" w:rsidRPr="00306FA3">
              <w:rPr>
                <w:rFonts w:eastAsia="Calibri" w:cs="Calibri"/>
              </w:rPr>
              <w:t>include</w:t>
            </w:r>
            <w:r w:rsidRPr="00306FA3">
              <w:rPr>
                <w:rFonts w:eastAsia="Calibri" w:cs="Calibri"/>
              </w:rPr>
              <w:t xml:space="preserve"> simplifying the migration system to improve the experience for visitors, migrants and employers—a system-wide simplification agenda that will streamline visa settings and make the system easier to use.</w:t>
            </w:r>
          </w:p>
          <w:p w14:paraId="080C67CA" w14:textId="77777777" w:rsidR="00A42BDC" w:rsidRPr="00306FA3" w:rsidRDefault="00A42BDC" w:rsidP="00275219">
            <w:pPr>
              <w:spacing w:before="0"/>
              <w:rPr>
                <w:rFonts w:eastAsia="Calibri" w:cs="Calibri"/>
              </w:rPr>
            </w:pPr>
            <w:r w:rsidRPr="00306FA3">
              <w:rPr>
                <w:rFonts w:eastAsia="Calibri" w:cs="Calibri"/>
              </w:rPr>
              <w:t>Australia’s visa offering to visitors is simple, fast and fees are competitive against international competitors such as the United Kingdom, Canada, New Zealand and the United States of America. Australia’s visitor visa products are easily accessed, providing online lodgement, including lodgement via an app for the Electronic Travel Authority (ETA) for eligible passport holders.</w:t>
            </w:r>
          </w:p>
          <w:p w14:paraId="3431CBFB" w14:textId="4F296836" w:rsidR="00445AAE" w:rsidRPr="00306FA3" w:rsidRDefault="00A42BDC" w:rsidP="00275219">
            <w:pPr>
              <w:spacing w:before="0"/>
              <w:rPr>
                <w:rFonts w:eastAsia="Calibri" w:cs="Calibri"/>
              </w:rPr>
            </w:pPr>
            <w:r w:rsidRPr="00306FA3">
              <w:rPr>
                <w:rFonts w:eastAsia="Calibri" w:cs="Calibri"/>
              </w:rPr>
              <w:t>In the 2023</w:t>
            </w:r>
            <w:r w:rsidR="00013709">
              <w:rPr>
                <w:rFonts w:eastAsia="Calibri" w:cs="Calibri"/>
              </w:rPr>
              <w:t>-</w:t>
            </w:r>
            <w:r w:rsidRPr="00306FA3">
              <w:rPr>
                <w:rFonts w:eastAsia="Calibri" w:cs="Calibri"/>
              </w:rPr>
              <w:t>24 program year to the end of March 2024, 1,728,183 visitor visa applications were lodged, compared to 1,305,437 in the same period in 2022/23, an increase of 32.4%.</w:t>
            </w:r>
          </w:p>
          <w:p w14:paraId="134550EB" w14:textId="7AB98C14" w:rsidR="00306FA3" w:rsidRPr="008E7EA5" w:rsidRDefault="00306FA3" w:rsidP="00275219">
            <w:pPr>
              <w:spacing w:before="0"/>
              <w:rPr>
                <w:rFonts w:eastAsia="Calibri" w:cs="Calibri"/>
              </w:rPr>
            </w:pPr>
            <w:r w:rsidRPr="00306FA3">
              <w:rPr>
                <w:rFonts w:eastAsia="Calibri" w:cs="Calibri"/>
              </w:rPr>
              <w:t>T</w:t>
            </w:r>
            <w:r w:rsidR="00013709">
              <w:rPr>
                <w:rFonts w:eastAsia="Calibri" w:cs="Calibri"/>
              </w:rPr>
              <w:t xml:space="preserve">ourism </w:t>
            </w:r>
            <w:r w:rsidRPr="00306FA3">
              <w:rPr>
                <w:rFonts w:eastAsia="Calibri" w:cs="Calibri"/>
              </w:rPr>
              <w:t>A</w:t>
            </w:r>
            <w:r w:rsidR="00013709">
              <w:rPr>
                <w:rFonts w:eastAsia="Calibri" w:cs="Calibri"/>
              </w:rPr>
              <w:t>ustralia</w:t>
            </w:r>
            <w:r w:rsidRPr="00306FA3">
              <w:rPr>
                <w:rFonts w:eastAsia="Calibri" w:cs="Calibri"/>
              </w:rPr>
              <w:t xml:space="preserve"> regularly provides insights from consumers and travel sellers around the world to the Department of Home Affairs on Australia’s visa processing system. TA’s Aussie Specialist Program and in-market connections with the travel trade are used by the Department of Home Affairs to improve awareness of the way Australia’s visa processing system works for holiday makers. </w:t>
            </w:r>
          </w:p>
        </w:tc>
      </w:tr>
      <w:tr w:rsidR="00E75DD4" w:rsidRPr="008E7EA5" w14:paraId="71123D9B" w14:textId="77777777" w:rsidTr="21CE02A8">
        <w:tc>
          <w:tcPr>
            <w:tcW w:w="704" w:type="dxa"/>
            <w:shd w:val="clear" w:color="auto" w:fill="F2F2F2" w:themeFill="background1" w:themeFillShade="F2"/>
          </w:tcPr>
          <w:p w14:paraId="179BF3AF" w14:textId="77777777" w:rsidR="00E75DD4" w:rsidRPr="008E7EA5" w:rsidRDefault="00E75DD4" w:rsidP="00B72AC2">
            <w:pPr>
              <w:spacing w:before="0" w:after="0"/>
              <w:rPr>
                <w:rFonts w:cstheme="minorHAnsi"/>
                <w:lang w:val="pt-PT"/>
              </w:rPr>
            </w:pPr>
            <w:r w:rsidRPr="008E7EA5">
              <w:rPr>
                <w:rFonts w:cstheme="minorHAnsi"/>
                <w:lang w:val="pt-PT"/>
              </w:rPr>
              <w:lastRenderedPageBreak/>
              <w:t>6.7</w:t>
            </w:r>
          </w:p>
        </w:tc>
        <w:tc>
          <w:tcPr>
            <w:tcW w:w="5818" w:type="dxa"/>
            <w:shd w:val="clear" w:color="auto" w:fill="F2F2F2" w:themeFill="background1" w:themeFillShade="F2"/>
          </w:tcPr>
          <w:p w14:paraId="54E04EA6" w14:textId="77777777" w:rsidR="00E75DD4" w:rsidRPr="008E7EA5" w:rsidRDefault="00E75DD4" w:rsidP="00B72AC2">
            <w:pPr>
              <w:spacing w:before="0"/>
              <w:rPr>
                <w:rFonts w:cstheme="minorHAnsi"/>
              </w:rPr>
            </w:pPr>
            <w:r w:rsidRPr="008E7EA5">
              <w:rPr>
                <w:rFonts w:cstheme="minorHAnsi"/>
              </w:rPr>
              <w:t>Continue to support Australia’s international education sector to attract students from diverse markets, grow offshore and online delivery and help meet Australia’s future workforce needs, including through competitive policy and visa settings. The review of Australia’s migration system will help inform the next steps to supporting the international education sector.</w:t>
            </w:r>
          </w:p>
          <w:p w14:paraId="02A2DB45" w14:textId="0189CAD2" w:rsidR="00E75DD4" w:rsidRPr="007E28DB" w:rsidRDefault="00E75DD4" w:rsidP="00AE0CC4">
            <w:pPr>
              <w:pStyle w:val="ListParagraph"/>
              <w:numPr>
                <w:ilvl w:val="0"/>
                <w:numId w:val="7"/>
              </w:numPr>
              <w:spacing w:before="0"/>
              <w:rPr>
                <w:rFonts w:cstheme="minorHAnsi"/>
              </w:rPr>
            </w:pPr>
            <w:r w:rsidRPr="007E28DB">
              <w:rPr>
                <w:rFonts w:cstheme="minorHAnsi"/>
              </w:rPr>
              <w:t>Support diversification of international student cohorts, including by identifying new and emerging markets.</w:t>
            </w:r>
          </w:p>
          <w:p w14:paraId="3CC29FD6" w14:textId="6490B284" w:rsidR="00B14DE5" w:rsidRPr="00B14DE5" w:rsidRDefault="00E75DD4" w:rsidP="00AE0CC4">
            <w:pPr>
              <w:pStyle w:val="ListParagraph"/>
              <w:numPr>
                <w:ilvl w:val="0"/>
                <w:numId w:val="7"/>
              </w:numPr>
              <w:spacing w:before="0"/>
              <w:rPr>
                <w:rFonts w:cstheme="minorHAnsi"/>
              </w:rPr>
            </w:pPr>
            <w:r w:rsidRPr="008E7EA5">
              <w:rPr>
                <w:rFonts w:cstheme="minorHAnsi"/>
              </w:rPr>
              <w:t>Increase the duration of post-study work rights for certain international students eligible for a Temporary Graduate (subclass 485) visa, in select fields of study.</w:t>
            </w:r>
          </w:p>
        </w:tc>
        <w:tc>
          <w:tcPr>
            <w:tcW w:w="2033" w:type="dxa"/>
            <w:shd w:val="clear" w:color="auto" w:fill="F2F2F2" w:themeFill="background1" w:themeFillShade="F2"/>
          </w:tcPr>
          <w:p w14:paraId="117AB04F" w14:textId="77777777" w:rsidR="00E75DD4" w:rsidRPr="008E7EA5" w:rsidRDefault="00E75DD4" w:rsidP="00B72AC2">
            <w:pPr>
              <w:spacing w:before="0" w:after="0"/>
              <w:jc w:val="center"/>
              <w:rPr>
                <w:rFonts w:cstheme="minorHAnsi"/>
              </w:rPr>
            </w:pPr>
          </w:p>
          <w:p w14:paraId="2ACA8FD5" w14:textId="77777777" w:rsidR="00E75DD4" w:rsidRPr="008E7EA5" w:rsidRDefault="00E75DD4" w:rsidP="00B72AC2">
            <w:pPr>
              <w:spacing w:before="0" w:after="0"/>
              <w:jc w:val="center"/>
              <w:rPr>
                <w:rFonts w:cstheme="minorHAnsi"/>
              </w:rPr>
            </w:pPr>
            <w:r w:rsidRPr="008E7EA5">
              <w:rPr>
                <w:rFonts w:cstheme="minorHAnsi"/>
              </w:rPr>
              <w:t>DoE, Home Affairs, Austrade</w:t>
            </w:r>
          </w:p>
        </w:tc>
        <w:tc>
          <w:tcPr>
            <w:tcW w:w="1403" w:type="dxa"/>
            <w:shd w:val="clear" w:color="auto" w:fill="F2F2F2" w:themeFill="background1" w:themeFillShade="F2"/>
          </w:tcPr>
          <w:p w14:paraId="37FC9CA5" w14:textId="61524B31" w:rsidR="00E75DD4" w:rsidRPr="008E7EA5" w:rsidRDefault="003932FE" w:rsidP="00B72AC2">
            <w:pPr>
              <w:spacing w:before="0" w:after="0"/>
              <w:rPr>
                <w:rFonts w:cstheme="minorHAnsi"/>
              </w:rPr>
            </w:pPr>
            <w:r w:rsidRPr="008E7EA5">
              <w:rPr>
                <w:rFonts w:cstheme="minorHAnsi"/>
                <w:noProof/>
              </w:rPr>
              <w:drawing>
                <wp:anchor distT="0" distB="0" distL="114300" distR="114300" simplePos="0" relativeHeight="251658248" behindDoc="0" locked="0" layoutInCell="1" allowOverlap="1" wp14:anchorId="2D1B7211" wp14:editId="1A8CDC46">
                  <wp:simplePos x="0" y="0"/>
                  <wp:positionH relativeFrom="column">
                    <wp:posOffset>106045</wp:posOffset>
                  </wp:positionH>
                  <wp:positionV relativeFrom="paragraph">
                    <wp:posOffset>50800</wp:posOffset>
                  </wp:positionV>
                  <wp:extent cx="584200" cy="584200"/>
                  <wp:effectExtent l="0" t="0" r="6350" b="6350"/>
                  <wp:wrapSquare wrapText="bothSides"/>
                  <wp:docPr id="1012003375" name="Graphic 1012003375">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8E7EA5" w14:paraId="5F92847F" w14:textId="77777777" w:rsidTr="21CE02A8">
        <w:tc>
          <w:tcPr>
            <w:tcW w:w="9958" w:type="dxa"/>
            <w:gridSpan w:val="4"/>
          </w:tcPr>
          <w:p w14:paraId="03D347CD" w14:textId="1CA0EF90" w:rsidR="00CC2A12" w:rsidRPr="008E7EA5" w:rsidRDefault="00944882" w:rsidP="00944882">
            <w:pPr>
              <w:spacing w:before="0" w:after="0"/>
              <w:rPr>
                <w:rFonts w:cs="Calibri"/>
                <w:color w:val="auto"/>
              </w:rPr>
            </w:pPr>
            <w:r w:rsidRPr="00944882">
              <w:rPr>
                <w:rFonts w:cs="Calibri"/>
                <w:b/>
                <w:bCs/>
                <w:color w:val="auto"/>
                <w:sz w:val="22"/>
                <w:szCs w:val="22"/>
              </w:rPr>
              <w:t>Ongoing activity</w:t>
            </w:r>
            <w:r w:rsidR="00CC2A12" w:rsidRPr="00944882">
              <w:rPr>
                <w:rFonts w:cs="Calibri"/>
                <w:b/>
                <w:bCs/>
                <w:color w:val="auto"/>
                <w:sz w:val="22"/>
                <w:szCs w:val="22"/>
              </w:rPr>
              <w:t>:</w:t>
            </w:r>
          </w:p>
          <w:p w14:paraId="5B763560" w14:textId="3E814D8E" w:rsidR="00CC2A12" w:rsidRPr="004C37AF" w:rsidRDefault="00CC2A12" w:rsidP="00275219">
            <w:pPr>
              <w:spacing w:before="0"/>
              <w:rPr>
                <w:rFonts w:eastAsia="Calibri" w:cs="Calibri"/>
              </w:rPr>
            </w:pPr>
            <w:r w:rsidRPr="004C37AF">
              <w:rPr>
                <w:rFonts w:eastAsia="Calibri" w:cs="Calibri"/>
              </w:rPr>
              <w:t>The Migration Strategy, in combination with responses to the Rapid Review into the Exploitation of Australia’s Visa System (the Nixon Review) and a Joint Standing Committee for Foreign Affairs, Defence and Trade Inquiry into Australia’s Tourism and International Education Sectors, includes measures to improve the quality and integrity of Australia’s international education offering.</w:t>
            </w:r>
          </w:p>
          <w:p w14:paraId="60EA7CAA" w14:textId="77777777" w:rsidR="00CC2A12" w:rsidRPr="004C37AF" w:rsidRDefault="00CC2A12" w:rsidP="00CC2A12">
            <w:pPr>
              <w:rPr>
                <w:rFonts w:eastAsia="Calibri" w:cs="Calibri"/>
              </w:rPr>
            </w:pPr>
            <w:r w:rsidRPr="004C37AF">
              <w:rPr>
                <w:rFonts w:eastAsia="Calibri" w:cs="Calibri"/>
              </w:rPr>
              <w:t>In mid-2024, the Government will reduce the duration of post study work rights across some graduate sectors, providing graduates with an appropriate and sufficient time period to demonstrate their ability to succeed in the skilled labour market and establish their careers. Changes will support students to receive a quality education, reduce the risk of exploitation and ensure Australia continues to welcome genuine students.</w:t>
            </w:r>
          </w:p>
          <w:p w14:paraId="1EBD68F7" w14:textId="77777777" w:rsidR="00CC2A12" w:rsidRPr="004C37AF" w:rsidRDefault="00CC2A12" w:rsidP="00CC2A12">
            <w:pPr>
              <w:rPr>
                <w:rFonts w:eastAsia="Calibri" w:cs="Calibri"/>
              </w:rPr>
            </w:pPr>
            <w:r w:rsidRPr="004C37AF">
              <w:rPr>
                <w:rFonts w:eastAsia="Calibri"/>
              </w:rPr>
              <w:t xml:space="preserve">Key objectives of the Migration Strategy are to build stronger communities and reduce migrant worker exploitation by reducing the number of migrants who are permanently temporary. </w:t>
            </w:r>
            <w:r w:rsidRPr="004C37AF">
              <w:rPr>
                <w:rFonts w:eastAsia="Calibri" w:cs="Calibri"/>
              </w:rPr>
              <w:t>Proposed changes to Temporary Graduate (subclass 485) visa (TGV) from 1 July 2024 (subject to passage of legislative amendment) outlined in the Migration Strategy, include: </w:t>
            </w:r>
          </w:p>
          <w:p w14:paraId="63709216" w14:textId="7538F535" w:rsidR="00CC2A12" w:rsidRPr="004C37AF" w:rsidRDefault="00CC2A12" w:rsidP="00AE0CC4">
            <w:pPr>
              <w:pStyle w:val="ListParagraph"/>
              <w:numPr>
                <w:ilvl w:val="0"/>
                <w:numId w:val="26"/>
              </w:numPr>
              <w:rPr>
                <w:rFonts w:eastAsia="Calibri"/>
              </w:rPr>
            </w:pPr>
            <w:r w:rsidRPr="004C37AF">
              <w:rPr>
                <w:rFonts w:eastAsia="Calibri"/>
              </w:rPr>
              <w:t xml:space="preserve">adjust stay periods to 2 years for a </w:t>
            </w:r>
            <w:r w:rsidR="006F3EAC" w:rsidRPr="004C37AF">
              <w:rPr>
                <w:rFonts w:eastAsia="Calibri"/>
              </w:rPr>
              <w:t>bachelor’s degree</w:t>
            </w:r>
            <w:r w:rsidRPr="004C37AF">
              <w:rPr>
                <w:rFonts w:eastAsia="Calibri"/>
              </w:rPr>
              <w:t xml:space="preserve"> and </w:t>
            </w:r>
            <w:r w:rsidR="006F3EAC" w:rsidRPr="004C37AF">
              <w:rPr>
                <w:rFonts w:eastAsia="Calibri"/>
              </w:rPr>
              <w:t>master’s</w:t>
            </w:r>
            <w:r w:rsidRPr="004C37AF">
              <w:rPr>
                <w:rFonts w:eastAsia="Calibri"/>
              </w:rPr>
              <w:t xml:space="preserve"> by coursework and 3 years for </w:t>
            </w:r>
            <w:r w:rsidR="00C316B2" w:rsidRPr="004C37AF">
              <w:rPr>
                <w:rFonts w:eastAsia="Calibri"/>
              </w:rPr>
              <w:t>master’s</w:t>
            </w:r>
            <w:r w:rsidRPr="004C37AF">
              <w:rPr>
                <w:rFonts w:eastAsia="Calibri"/>
              </w:rPr>
              <w:t xml:space="preserve"> by research and PhD Students </w:t>
            </w:r>
          </w:p>
          <w:p w14:paraId="70A14555" w14:textId="77777777" w:rsidR="00CC2A12" w:rsidRPr="004C37AF" w:rsidRDefault="00CC2A12" w:rsidP="00AE0CC4">
            <w:pPr>
              <w:pStyle w:val="ListParagraph"/>
              <w:numPr>
                <w:ilvl w:val="0"/>
                <w:numId w:val="26"/>
              </w:numPr>
              <w:rPr>
                <w:rFonts w:eastAsia="Calibri"/>
              </w:rPr>
            </w:pPr>
            <w:r w:rsidRPr="004C37AF">
              <w:rPr>
                <w:rFonts w:eastAsia="Calibri"/>
              </w:rPr>
              <w:t>reduce the maximum eligible age from 50 to 35 or under</w:t>
            </w:r>
          </w:p>
          <w:p w14:paraId="75EDCAEE" w14:textId="77777777" w:rsidR="00CC2A12" w:rsidRPr="004C37AF" w:rsidRDefault="00CC2A12" w:rsidP="00AE0CC4">
            <w:pPr>
              <w:pStyle w:val="ListParagraph"/>
              <w:numPr>
                <w:ilvl w:val="0"/>
                <w:numId w:val="26"/>
              </w:numPr>
              <w:rPr>
                <w:rFonts w:eastAsia="Calibri"/>
              </w:rPr>
            </w:pPr>
            <w:r w:rsidRPr="004C37AF">
              <w:rPr>
                <w:rFonts w:eastAsia="Calibri"/>
              </w:rPr>
              <w:t>cease the Replacement stream and rename remaining streams</w:t>
            </w:r>
          </w:p>
          <w:p w14:paraId="3E8F12CF" w14:textId="77777777" w:rsidR="00CC2A12" w:rsidRPr="004C37AF" w:rsidRDefault="00CC2A12" w:rsidP="00AE0CC4">
            <w:pPr>
              <w:pStyle w:val="ListParagraph"/>
              <w:numPr>
                <w:ilvl w:val="0"/>
                <w:numId w:val="26"/>
              </w:numPr>
              <w:rPr>
                <w:rFonts w:eastAsia="Calibri"/>
              </w:rPr>
            </w:pPr>
            <w:r w:rsidRPr="004C37AF">
              <w:rPr>
                <w:rFonts w:eastAsia="Calibri"/>
              </w:rPr>
              <w:t>wind back the extension to post-study work rights for ‘select degree’ holders. </w:t>
            </w:r>
          </w:p>
          <w:p w14:paraId="167D4A27" w14:textId="5EF73611" w:rsidR="00E75DD4" w:rsidRPr="008E7EA5" w:rsidRDefault="00CC2A12" w:rsidP="004C37AF">
            <w:pPr>
              <w:rPr>
                <w:rFonts w:cs="Arial"/>
                <w:color w:val="002060"/>
                <w:shd w:val="clear" w:color="auto" w:fill="FFFFFF"/>
              </w:rPr>
            </w:pPr>
            <w:r w:rsidRPr="004C37AF">
              <w:rPr>
                <w:rFonts w:eastAsia="Calibri"/>
              </w:rPr>
              <w:t>The TGV is not the only visa available to highly qualified graduates. Graduates will continue to also have access to other temporary and migration pathways which will be enhanced as a part of the visa reforms following the Migration Strategy. More specific details on implementation of TGV arrangements will be communicated ahead of implementation.</w:t>
            </w:r>
          </w:p>
        </w:tc>
      </w:tr>
      <w:tr w:rsidR="00E75DD4" w:rsidRPr="00B14DE5" w14:paraId="337CD4A5" w14:textId="77777777" w:rsidTr="00E5272B">
        <w:tc>
          <w:tcPr>
            <w:tcW w:w="704" w:type="dxa"/>
            <w:shd w:val="clear" w:color="auto" w:fill="F2F2F2" w:themeFill="background1" w:themeFillShade="F2"/>
          </w:tcPr>
          <w:p w14:paraId="12F1DD2C" w14:textId="77777777" w:rsidR="00E75DD4" w:rsidRPr="00B14DE5" w:rsidRDefault="00E75DD4" w:rsidP="00B72AC2">
            <w:pPr>
              <w:spacing w:before="0" w:after="0"/>
              <w:rPr>
                <w:rFonts w:cstheme="minorHAnsi"/>
              </w:rPr>
            </w:pPr>
            <w:r w:rsidRPr="00B14DE5">
              <w:rPr>
                <w:rFonts w:cstheme="minorHAnsi"/>
              </w:rPr>
              <w:lastRenderedPageBreak/>
              <w:t>6.8</w:t>
            </w:r>
          </w:p>
        </w:tc>
        <w:tc>
          <w:tcPr>
            <w:tcW w:w="5818" w:type="dxa"/>
            <w:shd w:val="clear" w:color="auto" w:fill="F2F2F2" w:themeFill="background1" w:themeFillShade="F2"/>
          </w:tcPr>
          <w:p w14:paraId="63BE9D13" w14:textId="77777777" w:rsidR="00E75DD4" w:rsidRPr="00B14DE5" w:rsidRDefault="00E75DD4" w:rsidP="00B72AC2">
            <w:pPr>
              <w:spacing w:before="0"/>
              <w:rPr>
                <w:rFonts w:cstheme="minorHAnsi"/>
              </w:rPr>
            </w:pPr>
            <w:r w:rsidRPr="00B14DE5">
              <w:rPr>
                <w:rFonts w:cstheme="minorHAnsi"/>
              </w:rPr>
              <w:t>Help tourism businesses to get back into the international market and attract more international visitors to Australia. Develop and implement innovative marketing approaches including partnership marketing, extending reach of marketing and conversion, greater personalisation and effective trade marketing.</w:t>
            </w:r>
          </w:p>
          <w:p w14:paraId="75BDCCF2" w14:textId="38FD5F16" w:rsidR="00E75DD4" w:rsidRDefault="00E75DD4" w:rsidP="00AE0CC4">
            <w:pPr>
              <w:pStyle w:val="ListParagraph"/>
              <w:numPr>
                <w:ilvl w:val="0"/>
                <w:numId w:val="9"/>
              </w:numPr>
              <w:spacing w:before="0"/>
              <w:rPr>
                <w:rFonts w:cstheme="minorHAnsi"/>
              </w:rPr>
            </w:pPr>
            <w:r w:rsidRPr="007E28DB">
              <w:rPr>
                <w:rFonts w:cstheme="minorHAnsi"/>
              </w:rPr>
              <w:t>Drive growth in international visitation to Tropical North Queensland and the Great Barrier Reef region.</w:t>
            </w:r>
          </w:p>
          <w:p w14:paraId="7DFFD57D" w14:textId="77777777" w:rsidR="002F12EB" w:rsidRPr="007E28DB" w:rsidRDefault="002F12EB" w:rsidP="002F12EB">
            <w:pPr>
              <w:pStyle w:val="ListParagraph"/>
              <w:spacing w:before="0"/>
              <w:rPr>
                <w:rFonts w:cstheme="minorHAnsi"/>
              </w:rPr>
            </w:pPr>
          </w:p>
          <w:p w14:paraId="0D6C593A" w14:textId="4ABEB9EC" w:rsidR="00B14DE5" w:rsidRPr="00B14DE5" w:rsidRDefault="00E75DD4" w:rsidP="00AE0CC4">
            <w:pPr>
              <w:pStyle w:val="ListParagraph"/>
              <w:numPr>
                <w:ilvl w:val="0"/>
                <w:numId w:val="9"/>
              </w:numPr>
              <w:spacing w:before="0"/>
              <w:rPr>
                <w:rFonts w:cstheme="minorHAnsi"/>
              </w:rPr>
            </w:pPr>
            <w:r w:rsidRPr="00B14DE5">
              <w:rPr>
                <w:rFonts w:cstheme="minorHAnsi"/>
              </w:rPr>
              <w:t xml:space="preserve">Support tourism businesses through the Accommodation Australia’s ‘The Hub’ to attract and upskill workers and the </w:t>
            </w:r>
            <w:r w:rsidR="00454E2F" w:rsidRPr="00B14DE5">
              <w:rPr>
                <w:rFonts w:cstheme="minorHAnsi"/>
              </w:rPr>
              <w:t>Australian Tourism Export Council</w:t>
            </w:r>
            <w:r w:rsidRPr="00B14DE5">
              <w:rPr>
                <w:rFonts w:cstheme="minorHAnsi"/>
              </w:rPr>
              <w:t>’s Tourism Training Hub.</w:t>
            </w:r>
          </w:p>
        </w:tc>
        <w:tc>
          <w:tcPr>
            <w:tcW w:w="2033" w:type="dxa"/>
            <w:shd w:val="clear" w:color="auto" w:fill="F2F2F2" w:themeFill="background1" w:themeFillShade="F2"/>
          </w:tcPr>
          <w:p w14:paraId="10A7BC8C" w14:textId="77777777" w:rsidR="00E75DD4" w:rsidRPr="00B14DE5" w:rsidRDefault="00E75DD4" w:rsidP="00B72AC2">
            <w:pPr>
              <w:spacing w:before="0" w:after="0"/>
              <w:jc w:val="center"/>
              <w:rPr>
                <w:rFonts w:cstheme="minorHAnsi"/>
              </w:rPr>
            </w:pPr>
          </w:p>
          <w:p w14:paraId="0DF8FC5D" w14:textId="77777777" w:rsidR="00E75DD4" w:rsidRPr="00B14DE5" w:rsidRDefault="00E75DD4" w:rsidP="00B72AC2">
            <w:pPr>
              <w:spacing w:before="0" w:after="0"/>
              <w:jc w:val="center"/>
              <w:rPr>
                <w:rFonts w:cstheme="minorHAnsi"/>
              </w:rPr>
            </w:pPr>
            <w:r w:rsidRPr="00B14DE5">
              <w:rPr>
                <w:rFonts w:cstheme="minorHAnsi"/>
              </w:rPr>
              <w:t>TA, S&amp;TG, VE industry</w:t>
            </w:r>
          </w:p>
          <w:p w14:paraId="23F6236D" w14:textId="77777777" w:rsidR="00E75DD4" w:rsidRPr="00B14DE5" w:rsidRDefault="00E75DD4" w:rsidP="00B72AC2">
            <w:pPr>
              <w:spacing w:before="0" w:after="0"/>
              <w:jc w:val="center"/>
              <w:rPr>
                <w:rFonts w:cstheme="minorHAnsi"/>
              </w:rPr>
            </w:pPr>
          </w:p>
          <w:p w14:paraId="34B9C372" w14:textId="77777777" w:rsidR="00E75DD4" w:rsidRPr="00B14DE5" w:rsidRDefault="00E75DD4" w:rsidP="00B72AC2">
            <w:pPr>
              <w:spacing w:before="0" w:after="0"/>
              <w:jc w:val="center"/>
              <w:rPr>
                <w:rFonts w:cstheme="minorHAnsi"/>
              </w:rPr>
            </w:pPr>
          </w:p>
          <w:p w14:paraId="558BC4C1" w14:textId="77777777" w:rsidR="00E75DD4" w:rsidRPr="00B14DE5" w:rsidRDefault="00E75DD4" w:rsidP="00B72AC2">
            <w:pPr>
              <w:spacing w:before="0" w:after="0"/>
              <w:jc w:val="center"/>
              <w:rPr>
                <w:rFonts w:cstheme="minorHAnsi"/>
              </w:rPr>
            </w:pPr>
          </w:p>
          <w:p w14:paraId="6E07FFDF" w14:textId="77777777" w:rsidR="00E75DD4" w:rsidRPr="00B14DE5" w:rsidRDefault="00E75DD4" w:rsidP="00B72AC2">
            <w:pPr>
              <w:spacing w:before="0" w:after="0"/>
              <w:jc w:val="center"/>
              <w:rPr>
                <w:rFonts w:cstheme="minorHAnsi"/>
              </w:rPr>
            </w:pPr>
          </w:p>
          <w:p w14:paraId="43EFED19" w14:textId="77777777" w:rsidR="00E75DD4" w:rsidRPr="00B14DE5" w:rsidRDefault="00E75DD4" w:rsidP="00B72AC2">
            <w:pPr>
              <w:spacing w:before="0" w:after="0"/>
              <w:jc w:val="center"/>
              <w:rPr>
                <w:rFonts w:cstheme="minorHAnsi"/>
              </w:rPr>
            </w:pPr>
            <w:r w:rsidRPr="00B14DE5">
              <w:rPr>
                <w:rFonts w:cstheme="minorHAnsi"/>
              </w:rPr>
              <w:t>Tourism Tropical North Queensland</w:t>
            </w:r>
          </w:p>
          <w:p w14:paraId="66679EE3" w14:textId="77777777" w:rsidR="00E75DD4" w:rsidRPr="00B14DE5" w:rsidRDefault="00E75DD4" w:rsidP="00B72AC2">
            <w:pPr>
              <w:spacing w:before="0" w:after="0"/>
              <w:jc w:val="center"/>
              <w:rPr>
                <w:rFonts w:cstheme="minorHAnsi"/>
              </w:rPr>
            </w:pPr>
          </w:p>
          <w:p w14:paraId="3CD16AF1" w14:textId="29B1E59C" w:rsidR="00B14DE5" w:rsidRPr="00B14DE5" w:rsidRDefault="00E75DD4" w:rsidP="00331339">
            <w:pPr>
              <w:spacing w:before="0" w:after="0"/>
              <w:jc w:val="center"/>
              <w:rPr>
                <w:rFonts w:cstheme="minorHAnsi"/>
              </w:rPr>
            </w:pPr>
            <w:r w:rsidRPr="00B14DE5">
              <w:rPr>
                <w:rFonts w:cstheme="minorHAnsi"/>
              </w:rPr>
              <w:t>Australian Tourism Export Council, AA</w:t>
            </w:r>
          </w:p>
        </w:tc>
        <w:tc>
          <w:tcPr>
            <w:tcW w:w="1403" w:type="dxa"/>
            <w:shd w:val="clear" w:color="auto" w:fill="F2F2F2" w:themeFill="background1" w:themeFillShade="F2"/>
          </w:tcPr>
          <w:p w14:paraId="490081B5" w14:textId="7CCE7528" w:rsidR="00E75DD4" w:rsidRPr="00B14DE5" w:rsidRDefault="00E5272B" w:rsidP="00E5272B">
            <w:pPr>
              <w:spacing w:before="0" w:after="0"/>
              <w:jc w:val="center"/>
              <w:rPr>
                <w:rFonts w:cstheme="minorHAnsi"/>
              </w:rPr>
            </w:pPr>
            <w:r w:rsidRPr="00D65E1F">
              <w:rPr>
                <w:rFonts w:cstheme="minorHAnsi"/>
                <w:noProof/>
              </w:rPr>
              <w:drawing>
                <wp:anchor distT="0" distB="0" distL="114300" distR="114300" simplePos="0" relativeHeight="251658277" behindDoc="0" locked="0" layoutInCell="1" allowOverlap="1" wp14:anchorId="17716F8D" wp14:editId="60D66F70">
                  <wp:simplePos x="0" y="0"/>
                  <wp:positionH relativeFrom="column">
                    <wp:posOffset>76657</wp:posOffset>
                  </wp:positionH>
                  <wp:positionV relativeFrom="paragraph">
                    <wp:posOffset>149784</wp:posOffset>
                  </wp:positionV>
                  <wp:extent cx="584200" cy="584200"/>
                  <wp:effectExtent l="0" t="0" r="6350" b="6350"/>
                  <wp:wrapSquare wrapText="bothSides"/>
                  <wp:docPr id="1453659281" name="Graphic 1453659281">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E75DD4" w:rsidRPr="00B14DE5" w14:paraId="1640C933" w14:textId="77777777" w:rsidTr="21CE02A8">
        <w:tc>
          <w:tcPr>
            <w:tcW w:w="9958" w:type="dxa"/>
            <w:gridSpan w:val="4"/>
          </w:tcPr>
          <w:p w14:paraId="63457A59" w14:textId="143829FC" w:rsidR="00E00ED7" w:rsidRPr="00B14DE5" w:rsidRDefault="00B14DE5" w:rsidP="00E00ED7">
            <w:pPr>
              <w:spacing w:before="0" w:after="0"/>
              <w:rPr>
                <w:rFonts w:cs="Calibri"/>
                <w:b/>
                <w:bCs/>
              </w:rPr>
            </w:pPr>
            <w:r w:rsidRPr="00944882">
              <w:rPr>
                <w:rFonts w:cs="Calibri"/>
                <w:b/>
                <w:bCs/>
                <w:color w:val="auto"/>
                <w:sz w:val="22"/>
                <w:szCs w:val="22"/>
              </w:rPr>
              <w:t>Ongoing activity:</w:t>
            </w:r>
          </w:p>
          <w:p w14:paraId="7B73846A" w14:textId="2DE185C4" w:rsidR="00E00ED7" w:rsidRPr="00B14DE5" w:rsidRDefault="00E00ED7" w:rsidP="00275219">
            <w:pPr>
              <w:spacing w:before="0"/>
              <w:rPr>
                <w:rFonts w:eastAsia="Calibri" w:cs="Calibri"/>
              </w:rPr>
            </w:pPr>
            <w:r w:rsidRPr="00B14DE5">
              <w:rPr>
                <w:rFonts w:cs="Calibri"/>
                <w:lang w:val="en-US"/>
              </w:rPr>
              <w:t xml:space="preserve">TA’s </w:t>
            </w:r>
            <w:r w:rsidRPr="00B14DE5">
              <w:rPr>
                <w:rFonts w:cs="Calibri"/>
                <w:i/>
                <w:lang w:val="en-US"/>
              </w:rPr>
              <w:t xml:space="preserve">Come and Say G’Day </w:t>
            </w:r>
            <w:r w:rsidRPr="00B14DE5">
              <w:rPr>
                <w:rFonts w:cs="Calibri"/>
                <w:lang w:val="en-US"/>
              </w:rPr>
              <w:t xml:space="preserve">campaign is </w:t>
            </w:r>
            <w:r w:rsidRPr="00275219">
              <w:rPr>
                <w:rFonts w:eastAsia="Calibri" w:cs="Calibri"/>
              </w:rPr>
              <w:t>backed</w:t>
            </w:r>
            <w:r w:rsidRPr="00B14DE5">
              <w:rPr>
                <w:rFonts w:cs="Calibri"/>
                <w:lang w:val="en-US"/>
              </w:rPr>
              <w:t xml:space="preserve"> by a </w:t>
            </w:r>
            <w:r w:rsidRPr="00B14DE5">
              <w:rPr>
                <w:rFonts w:eastAsia="Calibri" w:cs="Calibri"/>
              </w:rPr>
              <w:t>comprehensive</w:t>
            </w:r>
            <w:r w:rsidRPr="00B14DE5">
              <w:rPr>
                <w:rFonts w:cs="Calibri"/>
                <w:lang w:val="en-US"/>
              </w:rPr>
              <w:t xml:space="preserve"> conversion and partnerships strategy. TA is working with over 190 partners around the world, including airlines and distribution businesses, to drive international visitors back to Australia. The </w:t>
            </w:r>
            <w:r w:rsidRPr="00B14DE5">
              <w:rPr>
                <w:rFonts w:cs="Calibri"/>
                <w:i/>
                <w:lang w:val="en-US"/>
              </w:rPr>
              <w:t xml:space="preserve">Come and Say G’Day </w:t>
            </w:r>
            <w:r w:rsidRPr="00B14DE5">
              <w:rPr>
                <w:rFonts w:eastAsia="Calibri" w:cs="Calibri"/>
              </w:rPr>
              <w:t xml:space="preserve">campaign toolkit for industry allows tourism operators around the country to engage with the campaign and integrate it into their own international marketing. </w:t>
            </w:r>
          </w:p>
          <w:p w14:paraId="71B4A623" w14:textId="3686FCEF" w:rsidR="00E00ED7" w:rsidRPr="00B14DE5" w:rsidRDefault="00E00ED7" w:rsidP="00B14DE5">
            <w:pPr>
              <w:rPr>
                <w:rFonts w:eastAsia="Calibri" w:cs="Calibri"/>
              </w:rPr>
            </w:pPr>
            <w:r w:rsidRPr="00B14DE5">
              <w:rPr>
                <w:rFonts w:eastAsia="Calibri" w:cs="Calibri"/>
              </w:rPr>
              <w:t>After two years of condensed hybrid events, ATE23 returned to its traditional four-day format on the Gold Coast in early May 2023. It was the</w:t>
            </w:r>
            <w:r w:rsidR="000839CC">
              <w:rPr>
                <w:rFonts w:eastAsia="Calibri" w:cs="Calibri"/>
              </w:rPr>
              <w:t xml:space="preserve"> then</w:t>
            </w:r>
            <w:r w:rsidRPr="00B14DE5">
              <w:rPr>
                <w:rFonts w:eastAsia="Calibri" w:cs="Calibri"/>
              </w:rPr>
              <w:t xml:space="preserve"> largest ever ATE, with around 1,500 Australian seller delegates and 650 buyer delegates from over 30 countries in attendance. Tourism Australia’s in-market buyer-seller events in India, Southeast Asia, and North America were held across July and August connecting even more buyers with Australian operators.</w:t>
            </w:r>
          </w:p>
          <w:p w14:paraId="1C467934" w14:textId="77777777" w:rsidR="00310D6F" w:rsidRDefault="00E00ED7" w:rsidP="00B14DE5">
            <w:pPr>
              <w:rPr>
                <w:rFonts w:eastAsia="Calibri" w:cs="Calibri"/>
              </w:rPr>
            </w:pPr>
            <w:r w:rsidRPr="00B14DE5">
              <w:rPr>
                <w:rFonts w:eastAsia="Calibri" w:cs="Calibri"/>
              </w:rPr>
              <w:t>Tourism Australia helped support the recovery of Tropical North Queensland tourism businesses in the wake of Cyclone Jasper by producing social media content encouraging visitors to explore the hinterland between Cairns and Port Douglas while road closures were in place and promoting the Government’s disaster support to tourism businesses in the region.</w:t>
            </w:r>
          </w:p>
          <w:p w14:paraId="422408AA" w14:textId="77777777" w:rsidR="001E41C5" w:rsidRDefault="001E41C5" w:rsidP="001E41C5">
            <w:r>
              <w:t>The Approved Destination Status (ADS) scheme was re-opened on 10 August 2023 and is a travel visa arrangement between the Australian and Chinese governments. We currently have 61 Approved Inbound Tour Operators for this program, and since the program re-opened, there has been 1904 tour groups that visited Australia between 25 September 2023 and 30 April 2024.  Austrade is responsible for the administration of the scheme in Australia. In the 2024-25 Budget, the Government has provided $8.1 million over four years, and $2.5 million per year ongoing, for Austrade to continue to administer the scheme</w:t>
            </w:r>
            <w:r w:rsidR="000839CC">
              <w:t xml:space="preserve"> which ensures the capacity for the ADS to </w:t>
            </w:r>
            <w:r w:rsidR="00D9304D">
              <w:t>evolve and improve into the future, supporting this high value market.</w:t>
            </w:r>
          </w:p>
          <w:p w14:paraId="26412907" w14:textId="77777777" w:rsidR="00051BFA" w:rsidRDefault="00051BFA" w:rsidP="001E41C5"/>
          <w:p w14:paraId="08CC074D" w14:textId="0E7ADC7C" w:rsidR="00051BFA" w:rsidRPr="00B14DE5" w:rsidRDefault="00051BFA" w:rsidP="001E41C5"/>
        </w:tc>
      </w:tr>
      <w:tr w:rsidR="00E75DD4" w:rsidRPr="00BB1A6B" w14:paraId="11928D06" w14:textId="77777777" w:rsidTr="21CE02A8">
        <w:trPr>
          <w:trHeight w:val="1113"/>
        </w:trPr>
        <w:tc>
          <w:tcPr>
            <w:tcW w:w="704" w:type="dxa"/>
            <w:shd w:val="clear" w:color="auto" w:fill="F2F2F2" w:themeFill="background1" w:themeFillShade="F2"/>
          </w:tcPr>
          <w:p w14:paraId="4E737428" w14:textId="77777777" w:rsidR="00E75DD4" w:rsidRPr="00BB1A6B" w:rsidRDefault="00E75DD4" w:rsidP="00B72AC2">
            <w:pPr>
              <w:spacing w:before="0" w:after="0"/>
              <w:rPr>
                <w:rFonts w:cstheme="minorHAnsi"/>
              </w:rPr>
            </w:pPr>
            <w:r w:rsidRPr="00BB1A6B">
              <w:rPr>
                <w:rFonts w:cstheme="minorHAnsi"/>
              </w:rPr>
              <w:lastRenderedPageBreak/>
              <w:t>6.9</w:t>
            </w:r>
          </w:p>
        </w:tc>
        <w:tc>
          <w:tcPr>
            <w:tcW w:w="5818" w:type="dxa"/>
            <w:shd w:val="clear" w:color="auto" w:fill="F2F2F2" w:themeFill="background1" w:themeFillShade="F2"/>
          </w:tcPr>
          <w:p w14:paraId="3E3BF913" w14:textId="77777777" w:rsidR="00E75DD4" w:rsidRPr="00BB1A6B" w:rsidRDefault="00E75DD4" w:rsidP="00B72AC2">
            <w:pPr>
              <w:spacing w:before="0"/>
              <w:rPr>
                <w:rFonts w:cstheme="minorHAnsi"/>
                <w:b/>
                <w:bCs/>
              </w:rPr>
            </w:pPr>
            <w:r w:rsidRPr="00BB1A6B">
              <w:rPr>
                <w:rFonts w:cstheme="minorHAnsi"/>
              </w:rPr>
              <w:t>Improve promotion, marketing and provision of information about accessible infrastructure available at destinations, accommodation, venues and experiences and business sustainability practices.</w:t>
            </w:r>
          </w:p>
        </w:tc>
        <w:tc>
          <w:tcPr>
            <w:tcW w:w="2033" w:type="dxa"/>
            <w:shd w:val="clear" w:color="auto" w:fill="F2F2F2" w:themeFill="background1" w:themeFillShade="F2"/>
          </w:tcPr>
          <w:p w14:paraId="1DCF1FE0" w14:textId="77777777" w:rsidR="00E75DD4" w:rsidRPr="00BB1A6B" w:rsidRDefault="00E75DD4" w:rsidP="00B72AC2">
            <w:pPr>
              <w:spacing w:before="0" w:after="0"/>
              <w:jc w:val="center"/>
              <w:rPr>
                <w:rFonts w:cstheme="minorHAnsi"/>
              </w:rPr>
            </w:pPr>
          </w:p>
          <w:p w14:paraId="2E06A347" w14:textId="77777777" w:rsidR="00E75DD4" w:rsidRPr="00BB1A6B" w:rsidRDefault="00E75DD4" w:rsidP="00B72AC2">
            <w:pPr>
              <w:spacing w:before="0" w:after="0"/>
              <w:jc w:val="center"/>
              <w:rPr>
                <w:rFonts w:cstheme="minorHAnsi"/>
              </w:rPr>
            </w:pPr>
            <w:r w:rsidRPr="00BB1A6B">
              <w:rPr>
                <w:rFonts w:cstheme="minorHAnsi"/>
              </w:rPr>
              <w:t>VE industry</w:t>
            </w:r>
          </w:p>
        </w:tc>
        <w:tc>
          <w:tcPr>
            <w:tcW w:w="1403" w:type="dxa"/>
            <w:shd w:val="clear" w:color="auto" w:fill="F2F2F2" w:themeFill="background1" w:themeFillShade="F2"/>
          </w:tcPr>
          <w:p w14:paraId="4FB29889" w14:textId="6D25F073" w:rsidR="00E75DD4" w:rsidRPr="00BB1A6B" w:rsidRDefault="003932FE" w:rsidP="00B72AC2">
            <w:pPr>
              <w:spacing w:before="0" w:after="0"/>
              <w:rPr>
                <w:rFonts w:cstheme="minorHAnsi"/>
              </w:rPr>
            </w:pPr>
            <w:r w:rsidRPr="00BB1A6B">
              <w:rPr>
                <w:rFonts w:cstheme="minorHAnsi"/>
                <w:noProof/>
              </w:rPr>
              <w:drawing>
                <wp:anchor distT="0" distB="0" distL="114300" distR="114300" simplePos="0" relativeHeight="251658249" behindDoc="0" locked="0" layoutInCell="1" allowOverlap="1" wp14:anchorId="63866A7B" wp14:editId="1389F0B1">
                  <wp:simplePos x="0" y="0"/>
                  <wp:positionH relativeFrom="column">
                    <wp:posOffset>111318</wp:posOffset>
                  </wp:positionH>
                  <wp:positionV relativeFrom="paragraph">
                    <wp:posOffset>68994</wp:posOffset>
                  </wp:positionV>
                  <wp:extent cx="584200" cy="584200"/>
                  <wp:effectExtent l="0" t="0" r="6350" b="6350"/>
                  <wp:wrapSquare wrapText="bothSides"/>
                  <wp:docPr id="816161074" name="Graphic 816161074">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91364C" w:rsidRPr="00BB1A6B" w14:paraId="133D89FF" w14:textId="77777777" w:rsidTr="21CE02A8">
        <w:tc>
          <w:tcPr>
            <w:tcW w:w="9958" w:type="dxa"/>
            <w:gridSpan w:val="4"/>
          </w:tcPr>
          <w:p w14:paraId="3AE3B422" w14:textId="77777777" w:rsidR="0091364C" w:rsidRPr="00E73C74" w:rsidRDefault="0091364C" w:rsidP="0091364C">
            <w:pPr>
              <w:spacing w:before="0" w:after="0"/>
              <w:rPr>
                <w:rFonts w:eastAsia="Calibri" w:cs="Calibri"/>
                <w:b/>
                <w:bCs/>
                <w:sz w:val="22"/>
                <w:szCs w:val="22"/>
              </w:rPr>
            </w:pPr>
            <w:r>
              <w:rPr>
                <w:rFonts w:eastAsia="Calibri" w:cs="Calibri"/>
                <w:b/>
                <w:bCs/>
                <w:sz w:val="22"/>
                <w:szCs w:val="22"/>
              </w:rPr>
              <w:t xml:space="preserve">Completed </w:t>
            </w:r>
            <w:r w:rsidRPr="00E73C74">
              <w:rPr>
                <w:rFonts w:eastAsia="Calibri" w:cs="Calibri"/>
                <w:b/>
                <w:bCs/>
                <w:sz w:val="22"/>
                <w:szCs w:val="22"/>
              </w:rPr>
              <w:t xml:space="preserve">activity: </w:t>
            </w:r>
          </w:p>
          <w:p w14:paraId="32C6E4A0" w14:textId="116909C2" w:rsidR="0091364C" w:rsidRPr="00944882" w:rsidRDefault="0091364C" w:rsidP="0091364C">
            <w:pPr>
              <w:spacing w:before="0" w:after="0"/>
              <w:rPr>
                <w:rFonts w:cs="Calibri"/>
                <w:b/>
                <w:bCs/>
                <w:color w:val="auto"/>
                <w:sz w:val="22"/>
                <w:szCs w:val="22"/>
              </w:rPr>
            </w:pPr>
            <w:r w:rsidRPr="007F6695">
              <w:rPr>
                <w:rFonts w:eastAsia="Calibri" w:cs="Calibri"/>
              </w:rPr>
              <w:t>In May 2024, Tourism Ministers released a WELCOME Framework, a ‘how to guide’ providing practical information to tourism businesses to reduce barriers to participation and improve accessible tourism.</w:t>
            </w:r>
            <w:r>
              <w:rPr>
                <w:rFonts w:eastAsia="Calibri" w:cs="Calibri"/>
              </w:rPr>
              <w:t xml:space="preserve"> See Action 4.2 for further information</w:t>
            </w:r>
            <w:r w:rsidR="00D9304D">
              <w:rPr>
                <w:rFonts w:eastAsia="Calibri" w:cs="Calibri"/>
              </w:rPr>
              <w:t xml:space="preserve"> and note TA also supported Austrade and a range of providers in the Solutions Hub of ATE to extend the accessibility messages.</w:t>
            </w:r>
          </w:p>
        </w:tc>
      </w:tr>
      <w:tr w:rsidR="00E75DD4" w:rsidRPr="00BB1A6B" w14:paraId="778B7994" w14:textId="77777777" w:rsidTr="21CE02A8">
        <w:tc>
          <w:tcPr>
            <w:tcW w:w="9958" w:type="dxa"/>
            <w:gridSpan w:val="4"/>
          </w:tcPr>
          <w:p w14:paraId="3E38DD12" w14:textId="499E5327" w:rsidR="00E75DD4" w:rsidRPr="003E1A87" w:rsidRDefault="003E1A87" w:rsidP="00B72AC2">
            <w:pPr>
              <w:spacing w:before="0" w:after="0"/>
              <w:rPr>
                <w:rFonts w:cs="Calibri"/>
                <w:b/>
                <w:bCs/>
              </w:rPr>
            </w:pPr>
            <w:r w:rsidRPr="00944882">
              <w:rPr>
                <w:rFonts w:cs="Calibri"/>
                <w:b/>
                <w:bCs/>
                <w:color w:val="auto"/>
                <w:sz w:val="22"/>
                <w:szCs w:val="22"/>
              </w:rPr>
              <w:t>Ongoing activity:</w:t>
            </w:r>
          </w:p>
          <w:p w14:paraId="2685D6BB" w14:textId="6191E8EE" w:rsidR="00590D4D" w:rsidRPr="00BB1A6B" w:rsidRDefault="2C37BF15" w:rsidP="00D02DB9">
            <w:pPr>
              <w:spacing w:before="0"/>
              <w:rPr>
                <w:rFonts w:eastAsiaTheme="minorEastAsia"/>
                <w:lang w:val="en-US"/>
              </w:rPr>
            </w:pPr>
            <w:r w:rsidRPr="0075739E">
              <w:rPr>
                <w:rFonts w:eastAsia="Calibri" w:cs="Calibri"/>
              </w:rPr>
              <w:t>Tourism Tasmania partnered with Vacayit to produce 50 audio guides designed to help blind and low-vision visitors plan and enjoy their holiday in Tasmania. Each of the audio guides features an accessibility section – highlighting details about wheelchair access, assistance dogs, braille, on-site audio guides, audio-tactile traffic lights, accessible parking, bathroom facilities and sensory considerations.</w:t>
            </w:r>
            <w:r w:rsidRPr="00BB1A6B">
              <w:rPr>
                <w:rFonts w:eastAsiaTheme="minorEastAsia"/>
                <w:lang w:val="en-US"/>
              </w:rPr>
              <w:t xml:space="preserve"> </w:t>
            </w:r>
          </w:p>
        </w:tc>
      </w:tr>
    </w:tbl>
    <w:p w14:paraId="0410C1D9" w14:textId="738FE644" w:rsidR="00813D84" w:rsidRPr="00433C53" w:rsidRDefault="00664A8D" w:rsidP="006452EC">
      <w:pPr>
        <w:tabs>
          <w:tab w:val="left" w:pos="2360"/>
        </w:tabs>
        <w:spacing w:before="0" w:after="160" w:line="259" w:lineRule="auto"/>
        <w:rPr>
          <w:color w:val="173F35" w:themeColor="accent1"/>
          <w:sz w:val="48"/>
          <w:szCs w:val="48"/>
        </w:rPr>
      </w:pPr>
      <w:r w:rsidRPr="00433C53">
        <w:rPr>
          <w:rFonts w:asciiTheme="minorHAnsi" w:hAnsiTheme="minorHAnsi" w:cstheme="minorHAnsi"/>
          <w:noProof/>
          <w:sz w:val="22"/>
          <w:szCs w:val="22"/>
        </w:rPr>
        <w:drawing>
          <wp:inline distT="0" distB="0" distL="0" distR="0" wp14:anchorId="438975B8" wp14:editId="0B75E2E6">
            <wp:extent cx="213995" cy="213995"/>
            <wp:effectExtent l="0" t="0" r="0" b="0"/>
            <wp:docPr id="883171392" name="Picture 883171392"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71392" name="Picture 883171392" descr="A green tick in a circle&#10;&#10;Description automatically generated"/>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00433C53">
        <w:rPr>
          <w:rFonts w:asciiTheme="minorHAnsi" w:hAnsiTheme="minorHAnsi" w:cstheme="minorHAnsi"/>
          <w:sz w:val="22"/>
          <w:szCs w:val="22"/>
        </w:rPr>
        <w:t>Complete</w:t>
      </w:r>
      <w:r w:rsidRPr="00433C53">
        <w:rPr>
          <w:rFonts w:asciiTheme="minorHAnsi" w:hAnsiTheme="minorHAnsi" w:cstheme="minorHAnsi"/>
          <w:noProof/>
          <w:sz w:val="22"/>
          <w:szCs w:val="22"/>
        </w:rPr>
        <w:drawing>
          <wp:inline distT="0" distB="0" distL="0" distR="0" wp14:anchorId="448E36DE" wp14:editId="1EDBCE06">
            <wp:extent cx="236620" cy="236620"/>
            <wp:effectExtent l="0" t="0" r="6350" b="6350"/>
            <wp:docPr id="1074646726" name="Picture 107464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78325"/>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E64DD2">
        <w:rPr>
          <w:rFonts w:asciiTheme="minorHAnsi" w:hAnsiTheme="minorHAnsi" w:cstheme="minorHAnsi"/>
          <w:sz w:val="22"/>
          <w:szCs w:val="22"/>
        </w:rPr>
        <w:t>On track</w:t>
      </w:r>
      <w:r w:rsidRPr="00433C53">
        <w:rPr>
          <w:rFonts w:asciiTheme="minorHAnsi" w:hAnsiTheme="minorHAnsi" w:cstheme="minorHAnsi"/>
          <w:noProof/>
          <w:sz w:val="22"/>
          <w:szCs w:val="22"/>
        </w:rPr>
        <w:drawing>
          <wp:inline distT="0" distB="0" distL="0" distR="0" wp14:anchorId="717B7AD1" wp14:editId="29239E6F">
            <wp:extent cx="298995" cy="276938"/>
            <wp:effectExtent l="0" t="0" r="8890" b="0"/>
            <wp:docPr id="130352423" name="Picture 130352423"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2423" name="Picture 130352423" descr="A black and white chat bub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rPr>
          <w:rFonts w:asciiTheme="minorHAnsi" w:hAnsiTheme="minorHAnsi" w:cstheme="minorHAnsi"/>
          <w:sz w:val="22"/>
          <w:szCs w:val="22"/>
        </w:rPr>
        <w:t>Pending</w:t>
      </w:r>
      <w:r w:rsidR="00813D84" w:rsidRPr="00433C53">
        <w:br w:type="page"/>
      </w:r>
    </w:p>
    <w:p w14:paraId="3DE756BF" w14:textId="666321B3" w:rsidR="00596DFA" w:rsidRPr="00433C53" w:rsidRDefault="00596DFA" w:rsidP="00596DFA">
      <w:pPr>
        <w:pStyle w:val="Heading1"/>
      </w:pPr>
      <w:r w:rsidRPr="00433C53">
        <w:lastRenderedPageBreak/>
        <w:t xml:space="preserve">Priority 7: </w:t>
      </w:r>
      <w:bookmarkStart w:id="2" w:name="_Hlk149040986"/>
      <w:r w:rsidRPr="00433C53">
        <w:t xml:space="preserve">Grow unique and high-quality products, including First Nation experiences </w:t>
      </w:r>
      <w:bookmarkEnd w:id="2"/>
    </w:p>
    <w:p w14:paraId="3E9BC593" w14:textId="0728F6C8" w:rsidR="000E0F55" w:rsidRPr="00C666E0" w:rsidRDefault="003C3589" w:rsidP="00C666E0">
      <w:pPr>
        <w:rPr>
          <w:rFonts w:eastAsia="Calibri" w:cs="Calibri"/>
        </w:rPr>
      </w:pPr>
      <w:r>
        <w:rPr>
          <w:rFonts w:eastAsia="Calibri" w:cs="Calibri"/>
        </w:rPr>
        <w:t>Since November</w:t>
      </w:r>
      <w:r w:rsidR="00E47EC6">
        <w:rPr>
          <w:rFonts w:eastAsia="Calibri" w:cs="Calibri"/>
        </w:rPr>
        <w:t xml:space="preserve"> 2023</w:t>
      </w:r>
      <w:r>
        <w:rPr>
          <w:rFonts w:eastAsia="Calibri" w:cs="Calibri"/>
        </w:rPr>
        <w:t xml:space="preserve">, </w:t>
      </w:r>
      <w:r w:rsidR="009A1FBE">
        <w:rPr>
          <w:rFonts w:eastAsia="Calibri" w:cs="Calibri"/>
        </w:rPr>
        <w:t xml:space="preserve">NIAA </w:t>
      </w:r>
      <w:r>
        <w:rPr>
          <w:rFonts w:eastAsia="Calibri" w:cs="Calibri"/>
        </w:rPr>
        <w:t>has continued to work with jurisdictions to progress the</w:t>
      </w:r>
      <w:r w:rsidR="009A1FBE">
        <w:rPr>
          <w:rFonts w:eastAsia="Calibri" w:cs="Calibri"/>
        </w:rPr>
        <w:t xml:space="preserve"> co-investment in strategic </w:t>
      </w:r>
      <w:r w:rsidR="00BB43B7">
        <w:rPr>
          <w:rFonts w:eastAsia="Calibri" w:cs="Calibri"/>
        </w:rPr>
        <w:t xml:space="preserve">First Nations Tourism </w:t>
      </w:r>
      <w:r w:rsidR="009A1FBE">
        <w:rPr>
          <w:rFonts w:eastAsia="Calibri" w:cs="Calibri"/>
        </w:rPr>
        <w:t>projects</w:t>
      </w:r>
      <w:r w:rsidR="00540E73">
        <w:rPr>
          <w:rFonts w:eastAsia="Calibri" w:cs="Calibri"/>
        </w:rPr>
        <w:t>.</w:t>
      </w:r>
      <w:r w:rsidR="00D17769">
        <w:rPr>
          <w:rFonts w:eastAsia="Calibri" w:cs="Calibri"/>
        </w:rPr>
        <w:t xml:space="preserve"> </w:t>
      </w:r>
      <w:r w:rsidR="00A534B3" w:rsidRPr="00E1741E">
        <w:rPr>
          <w:rFonts w:eastAsia="Calibri" w:cs="Calibri"/>
        </w:rPr>
        <w:t xml:space="preserve">NIAA’s First Nations Tourism Mentoring Program is providing place-based </w:t>
      </w:r>
      <w:r w:rsidR="00A534B3">
        <w:rPr>
          <w:rFonts w:eastAsia="Calibri" w:cs="Calibri"/>
        </w:rPr>
        <w:t>m</w:t>
      </w:r>
      <w:r w:rsidR="00A534B3" w:rsidRPr="00E1741E">
        <w:rPr>
          <w:rFonts w:eastAsia="Calibri" w:cs="Calibri"/>
        </w:rPr>
        <w:t>entoring</w:t>
      </w:r>
      <w:r w:rsidR="00E42F57" w:rsidRPr="00540E73">
        <w:rPr>
          <w:rFonts w:eastAsia="Calibri" w:cs="Calibri"/>
        </w:rPr>
        <w:t xml:space="preserve"> to</w:t>
      </w:r>
      <w:r w:rsidR="00380B6B" w:rsidRPr="00540E73">
        <w:rPr>
          <w:rFonts w:eastAsia="Calibri" w:cs="Calibri"/>
        </w:rPr>
        <w:t xml:space="preserve"> </w:t>
      </w:r>
      <w:r w:rsidR="00A534B3" w:rsidRPr="00E1741E">
        <w:rPr>
          <w:rFonts w:eastAsia="Calibri" w:cs="Calibri"/>
        </w:rPr>
        <w:t>First Nations tourism businesses</w:t>
      </w:r>
      <w:r w:rsidR="00380B6B" w:rsidRPr="00540E73">
        <w:rPr>
          <w:rFonts w:eastAsia="Calibri" w:cs="Calibri"/>
        </w:rPr>
        <w:t xml:space="preserve">, </w:t>
      </w:r>
      <w:r w:rsidR="00BB43B7">
        <w:rPr>
          <w:rFonts w:eastAsia="Calibri" w:cs="Calibri"/>
        </w:rPr>
        <w:t xml:space="preserve">including </w:t>
      </w:r>
      <w:r w:rsidR="00A534B3" w:rsidRPr="00E1741E">
        <w:rPr>
          <w:rFonts w:eastAsia="Calibri" w:cs="Calibri"/>
        </w:rPr>
        <w:t>in Northern Australia, to help them develop and</w:t>
      </w:r>
      <w:r w:rsidR="00A534B3">
        <w:rPr>
          <w:rFonts w:eastAsia="Calibri" w:cs="Calibri"/>
        </w:rPr>
        <w:t xml:space="preserve"> </w:t>
      </w:r>
      <w:r w:rsidR="00A534B3" w:rsidRPr="00E1741E">
        <w:rPr>
          <w:rFonts w:eastAsia="Calibri" w:cs="Calibri"/>
        </w:rPr>
        <w:t>meet their business goals.</w:t>
      </w:r>
    </w:p>
    <w:p w14:paraId="0A951EAB" w14:textId="15C64091" w:rsidR="00D17769" w:rsidRDefault="00D17769" w:rsidP="00C666E0">
      <w:pPr>
        <w:rPr>
          <w:rFonts w:eastAsia="Calibri" w:cs="Calibri"/>
        </w:rPr>
      </w:pPr>
      <w:r w:rsidRPr="00BF21E7">
        <w:rPr>
          <w:rFonts w:eastAsia="Calibri" w:cs="Calibri"/>
        </w:rPr>
        <w:t>T</w:t>
      </w:r>
      <w:r>
        <w:rPr>
          <w:rFonts w:eastAsia="Calibri" w:cs="Calibri"/>
        </w:rPr>
        <w:t xml:space="preserve">ourism </w:t>
      </w:r>
      <w:r w:rsidRPr="00BF21E7">
        <w:rPr>
          <w:rFonts w:eastAsia="Calibri" w:cs="Calibri"/>
        </w:rPr>
        <w:t>A</w:t>
      </w:r>
      <w:r>
        <w:rPr>
          <w:rFonts w:eastAsia="Calibri" w:cs="Calibri"/>
        </w:rPr>
        <w:t>ustralia</w:t>
      </w:r>
      <w:r w:rsidRPr="00BF21E7">
        <w:rPr>
          <w:rFonts w:eastAsia="Calibri" w:cs="Calibri"/>
        </w:rPr>
        <w:t xml:space="preserve">’s </w:t>
      </w:r>
      <w:r w:rsidRPr="00BF21E7">
        <w:rPr>
          <w:rFonts w:eastAsia="Calibri" w:cs="Calibri"/>
          <w:i/>
          <w:iCs/>
        </w:rPr>
        <w:t>Discover Aboriginal Experiences</w:t>
      </w:r>
      <w:r w:rsidRPr="00BF21E7">
        <w:rPr>
          <w:rFonts w:eastAsia="Calibri" w:cs="Calibri"/>
        </w:rPr>
        <w:t xml:space="preserve"> marketing collective (part of the Signature Experiences Program) has grown to represent over 200 experiences from over 48 businesses around Australia, all led by Aboriginal guides. A new Discover Aboriginal Experiences website was launched in 2023.</w:t>
      </w:r>
    </w:p>
    <w:p w14:paraId="3EC3A28A" w14:textId="77777777" w:rsidR="004B02FF" w:rsidRDefault="009821C7" w:rsidP="00E15567">
      <w:pPr>
        <w:spacing w:before="0"/>
        <w:rPr>
          <w:color w:val="auto"/>
        </w:rPr>
      </w:pPr>
      <w:r>
        <w:rPr>
          <w:color w:val="auto"/>
        </w:rPr>
        <w:t xml:space="preserve">States and Territories also have a range of programs to support First Nations experiences. </w:t>
      </w:r>
    </w:p>
    <w:p w14:paraId="0C183F0C" w14:textId="6DC6AE13" w:rsidR="009821C7" w:rsidRDefault="009821C7" w:rsidP="004B02FF">
      <w:pPr>
        <w:pStyle w:val="ListParagraph"/>
        <w:numPr>
          <w:ilvl w:val="0"/>
          <w:numId w:val="43"/>
        </w:numPr>
        <w:spacing w:before="0"/>
        <w:rPr>
          <w:color w:val="auto"/>
        </w:rPr>
      </w:pPr>
      <w:r>
        <w:rPr>
          <w:rFonts w:eastAsia="Calibri" w:cs="Calibri"/>
        </w:rPr>
        <w:t xml:space="preserve">The </w:t>
      </w:r>
      <w:r w:rsidRPr="007E28DB">
        <w:rPr>
          <w:rFonts w:eastAsia="Calibri" w:cs="Calibri"/>
        </w:rPr>
        <w:t>N</w:t>
      </w:r>
      <w:r>
        <w:rPr>
          <w:rFonts w:eastAsia="Calibri" w:cs="Calibri"/>
        </w:rPr>
        <w:t xml:space="preserve">orthern Territory </w:t>
      </w:r>
      <w:r w:rsidRPr="007E28DB">
        <w:rPr>
          <w:rFonts w:eastAsia="Calibri" w:cs="Calibri"/>
        </w:rPr>
        <w:t>G</w:t>
      </w:r>
      <w:r>
        <w:rPr>
          <w:rFonts w:eastAsia="Calibri" w:cs="Calibri"/>
        </w:rPr>
        <w:t>overnment</w:t>
      </w:r>
      <w:r w:rsidRPr="007E28DB">
        <w:rPr>
          <w:rFonts w:eastAsia="Calibri" w:cs="Calibri"/>
        </w:rPr>
        <w:t xml:space="preserve"> continues to support the Aboriginal Tourism Committee </w:t>
      </w:r>
      <w:r w:rsidR="004B02FF" w:rsidRPr="004B02FF">
        <w:rPr>
          <w:rFonts w:eastAsia="Calibri" w:cs="Calibri"/>
        </w:rPr>
        <w:t>and</w:t>
      </w:r>
      <w:r w:rsidRPr="007E28DB">
        <w:rPr>
          <w:rFonts w:eastAsia="Calibri" w:cs="Calibri"/>
        </w:rPr>
        <w:t xml:space="preserve"> is updating the Aboriginal Tourism strategy 2020-2030 to assist in respectfully embedding First Nations cultures into the visitor economy, supporting Australia’s brand positioning.</w:t>
      </w:r>
      <w:r w:rsidR="00692977">
        <w:rPr>
          <w:rFonts w:eastAsia="Calibri" w:cs="Calibri"/>
        </w:rPr>
        <w:t xml:space="preserve"> </w:t>
      </w:r>
      <w:r w:rsidR="00692977" w:rsidRPr="008C3903">
        <w:rPr>
          <w:rFonts w:eastAsia="Calibri" w:cs="Calibri"/>
        </w:rPr>
        <w:t>The Aboriginal Tourism Development Support Grant Program</w:t>
      </w:r>
      <w:r w:rsidR="00692977">
        <w:rPr>
          <w:rFonts w:eastAsia="Calibri" w:cs="Calibri"/>
        </w:rPr>
        <w:t xml:space="preserve"> </w:t>
      </w:r>
      <w:r w:rsidR="00692977" w:rsidRPr="008C3903">
        <w:rPr>
          <w:rFonts w:eastAsia="Calibri" w:cs="Calibri"/>
        </w:rPr>
        <w:t xml:space="preserve">Round 2 </w:t>
      </w:r>
      <w:r w:rsidR="00692977">
        <w:rPr>
          <w:rFonts w:eastAsia="Calibri" w:cs="Calibri"/>
        </w:rPr>
        <w:t xml:space="preserve">is </w:t>
      </w:r>
      <w:r w:rsidR="00692977" w:rsidRPr="008C3903">
        <w:rPr>
          <w:rFonts w:eastAsia="Calibri" w:cs="Calibri"/>
        </w:rPr>
        <w:t>invest</w:t>
      </w:r>
      <w:r w:rsidR="00692977">
        <w:rPr>
          <w:rFonts w:eastAsia="Calibri" w:cs="Calibri"/>
        </w:rPr>
        <w:t>ing</w:t>
      </w:r>
      <w:r w:rsidR="00692977" w:rsidRPr="008C3903">
        <w:rPr>
          <w:rFonts w:eastAsia="Calibri" w:cs="Calibri"/>
        </w:rPr>
        <w:t xml:space="preserve"> in new</w:t>
      </w:r>
      <w:r w:rsidR="00BE3C8D">
        <w:rPr>
          <w:rFonts w:eastAsia="Calibri" w:cs="Calibri"/>
        </w:rPr>
        <w:t xml:space="preserve"> First Nations</w:t>
      </w:r>
      <w:r w:rsidR="00692977" w:rsidRPr="008C3903">
        <w:rPr>
          <w:rFonts w:eastAsia="Calibri" w:cs="Calibri"/>
        </w:rPr>
        <w:t xml:space="preserve"> tourism products and</w:t>
      </w:r>
      <w:r w:rsidR="00692977">
        <w:rPr>
          <w:rFonts w:eastAsia="Calibri" w:cs="Calibri"/>
        </w:rPr>
        <w:t xml:space="preserve"> </w:t>
      </w:r>
      <w:r w:rsidR="00692977" w:rsidRPr="008C3903">
        <w:rPr>
          <w:rFonts w:eastAsia="Calibri" w:cs="Calibri"/>
        </w:rPr>
        <w:t xml:space="preserve">experiences. </w:t>
      </w:r>
    </w:p>
    <w:p w14:paraId="77D41E47" w14:textId="1F9A831B" w:rsidR="004B02FF" w:rsidRPr="004B02FF" w:rsidRDefault="004B02FF" w:rsidP="004B02FF">
      <w:pPr>
        <w:pStyle w:val="ListParagraph"/>
        <w:numPr>
          <w:ilvl w:val="0"/>
          <w:numId w:val="43"/>
        </w:numPr>
        <w:spacing w:before="0"/>
        <w:rPr>
          <w:color w:val="auto"/>
        </w:rPr>
      </w:pPr>
      <w:r w:rsidRPr="002777EA">
        <w:rPr>
          <w:rFonts w:eastAsia="Calibri" w:cs="Calibri"/>
        </w:rPr>
        <w:t>Tourism WA successfully delivered the inaugural homegrown event EverNow, A Festival During Kambarang. Held in October during the Noongar season of Kambarang (Spring), the six-night festival was grounded on Noongar Boodjar, inspired by Western Australia’s rich biodiversity, creativity and First Nations people’s connection to place.</w:t>
      </w:r>
    </w:p>
    <w:p w14:paraId="6AB401DD" w14:textId="3A3FC0AA" w:rsidR="004B02FF" w:rsidRPr="004B02FF" w:rsidRDefault="004B02FF" w:rsidP="004B02FF">
      <w:pPr>
        <w:pStyle w:val="ListParagraph"/>
        <w:numPr>
          <w:ilvl w:val="0"/>
          <w:numId w:val="43"/>
        </w:numPr>
        <w:spacing w:before="0"/>
        <w:rPr>
          <w:color w:val="auto"/>
        </w:rPr>
      </w:pPr>
      <w:r w:rsidRPr="00073164">
        <w:rPr>
          <w:rFonts w:eastAsia="Calibri" w:cs="Calibri"/>
        </w:rPr>
        <w:t xml:space="preserve">The Queensland Government has Indigenous Tourism Business Development Officers in Thursday Island, Northern Peninsula Area, Cairns, Gold Coast and Brisbane who provide targeted support to emerging and established Indigenous tourism operators, sectoral aligned businesses, and community owned organisations. </w:t>
      </w:r>
    </w:p>
    <w:p w14:paraId="2BD63D7A" w14:textId="6B18A766" w:rsidR="007B47DB" w:rsidRDefault="00715BC3" w:rsidP="00E15567">
      <w:pPr>
        <w:spacing w:before="0"/>
        <w:rPr>
          <w:color w:val="auto"/>
        </w:rPr>
      </w:pPr>
      <w:r w:rsidRPr="00D04B01">
        <w:rPr>
          <w:color w:val="auto"/>
        </w:rPr>
        <w:t xml:space="preserve">Events </w:t>
      </w:r>
      <w:r>
        <w:rPr>
          <w:color w:val="auto"/>
        </w:rPr>
        <w:t xml:space="preserve">are a significant driver of </w:t>
      </w:r>
      <w:r w:rsidR="007B47DB">
        <w:rPr>
          <w:color w:val="auto"/>
        </w:rPr>
        <w:t xml:space="preserve">visitation. </w:t>
      </w:r>
      <w:r w:rsidR="00BE3C8D">
        <w:rPr>
          <w:color w:val="auto"/>
        </w:rPr>
        <w:t>For example, e</w:t>
      </w:r>
      <w:r w:rsidR="007B47DB">
        <w:rPr>
          <w:color w:val="auto"/>
        </w:rPr>
        <w:t>vents</w:t>
      </w:r>
      <w:r>
        <w:rPr>
          <w:color w:val="auto"/>
        </w:rPr>
        <w:t xml:space="preserve"> </w:t>
      </w:r>
      <w:r w:rsidRPr="00D04B01">
        <w:rPr>
          <w:color w:val="auto"/>
        </w:rPr>
        <w:t xml:space="preserve">in South Australia </w:t>
      </w:r>
      <w:r w:rsidR="007B47DB">
        <w:rPr>
          <w:color w:val="auto"/>
        </w:rPr>
        <w:t>generated</w:t>
      </w:r>
      <w:r w:rsidRPr="00D04B01">
        <w:rPr>
          <w:color w:val="auto"/>
        </w:rPr>
        <w:t xml:space="preserve"> more than $460 million in tourism expenditure in 2023. </w:t>
      </w:r>
      <w:r w:rsidR="007B47DB" w:rsidRPr="002777EA">
        <w:rPr>
          <w:rFonts w:eastAsia="Calibri" w:cs="Calibri"/>
        </w:rPr>
        <w:t xml:space="preserve">Tourism WA launched A Vision for Dream Events in August 2023 with a vision for Perth and Western Australia to be the fastest growing events destination in the South East Asian region. </w:t>
      </w:r>
      <w:r w:rsidR="00E15567">
        <w:rPr>
          <w:rFonts w:eastAsia="Calibri" w:cs="Calibri"/>
        </w:rPr>
        <w:t>WA’s</w:t>
      </w:r>
      <w:r w:rsidR="007B47DB" w:rsidRPr="002777EA">
        <w:rPr>
          <w:rFonts w:eastAsia="Calibri" w:cs="Calibri"/>
        </w:rPr>
        <w:t xml:space="preserve"> Regional Events Program – supports annual and one-off events is Regional Western Australia.  These events include mass participation, arts and culture and sporting events. The Regional Events Scheme for smaller events supports approximately 60-70 events per year including Aboriginal Events.</w:t>
      </w:r>
    </w:p>
    <w:p w14:paraId="2D0CAD1C" w14:textId="28A542E1" w:rsidR="00317AC2" w:rsidRDefault="00715BC3" w:rsidP="006D6E6C">
      <w:pPr>
        <w:rPr>
          <w:rFonts w:eastAsia="Calibri" w:cs="Calibri"/>
        </w:rPr>
      </w:pPr>
      <w:r>
        <w:rPr>
          <w:rFonts w:eastAsia="Calibri" w:cs="Calibri"/>
        </w:rPr>
        <w:t>Complementing a range of major events held around the country, the Australian Government provided</w:t>
      </w:r>
      <w:r w:rsidRPr="00894304">
        <w:rPr>
          <w:rFonts w:eastAsia="Calibri" w:cs="Calibri"/>
        </w:rPr>
        <w:t xml:space="preserve"> $8.6 million in 2024–25 for </w:t>
      </w:r>
      <w:r w:rsidRPr="00CA654D">
        <w:rPr>
          <w:rFonts w:eastAsia="Calibri" w:cs="Calibri"/>
          <w:i/>
          <w:iCs/>
        </w:rPr>
        <w:t>Revive Live</w:t>
      </w:r>
      <w:r w:rsidRPr="00894304">
        <w:rPr>
          <w:rFonts w:eastAsia="Calibri" w:cs="Calibri"/>
        </w:rPr>
        <w:t xml:space="preserve"> to support Australian liv</w:t>
      </w:r>
      <w:r>
        <w:rPr>
          <w:rFonts w:eastAsia="Calibri" w:cs="Calibri"/>
        </w:rPr>
        <w:t>e m</w:t>
      </w:r>
      <w:r w:rsidRPr="00894304">
        <w:rPr>
          <w:rFonts w:eastAsia="Calibri" w:cs="Calibri"/>
        </w:rPr>
        <w:t>usic venues and festivals, including to improve accessibility and inclusion at live</w:t>
      </w:r>
      <w:r>
        <w:rPr>
          <w:rFonts w:eastAsia="Calibri" w:cs="Calibri"/>
        </w:rPr>
        <w:t xml:space="preserve"> </w:t>
      </w:r>
      <w:r w:rsidRPr="00894304">
        <w:rPr>
          <w:rFonts w:eastAsia="Calibri" w:cs="Calibri"/>
        </w:rPr>
        <w:t>music performances.</w:t>
      </w:r>
      <w:r>
        <w:rPr>
          <w:rFonts w:eastAsia="Calibri" w:cs="Calibri"/>
        </w:rPr>
        <w:t xml:space="preserve"> </w:t>
      </w:r>
      <w:r w:rsidRPr="002777EA">
        <w:rPr>
          <w:rFonts w:eastAsia="Calibri" w:cs="Calibri"/>
        </w:rPr>
        <w:t>Creative Australia (formerly the Australia Council) continues to deliver $1.5 million annually through the Major Festivals Initiative to support the commissioning, development and showcasing of ambitious performing arts works for Australia’s seven major international arts festivals.</w:t>
      </w:r>
    </w:p>
    <w:p w14:paraId="0C11B555" w14:textId="77777777" w:rsidR="006D6E6C" w:rsidRPr="00433C53" w:rsidRDefault="006D6E6C" w:rsidP="006D6E6C">
      <w:pPr>
        <w:rPr>
          <w:rFonts w:ascii="Calibri" w:hAnsi="Calibri" w:cs="Calibri"/>
          <w:color w:val="000000"/>
          <w:sz w:val="22"/>
          <w:szCs w:val="22"/>
        </w:rPr>
      </w:pPr>
    </w:p>
    <w:tbl>
      <w:tblPr>
        <w:tblStyle w:val="TableGrid"/>
        <w:tblW w:w="9958" w:type="dxa"/>
        <w:tblLook w:val="04A0" w:firstRow="1" w:lastRow="0" w:firstColumn="1" w:lastColumn="0" w:noHBand="0" w:noVBand="1"/>
      </w:tblPr>
      <w:tblGrid>
        <w:gridCol w:w="614"/>
        <w:gridCol w:w="86"/>
        <w:gridCol w:w="4893"/>
        <w:gridCol w:w="792"/>
        <w:gridCol w:w="2388"/>
        <w:gridCol w:w="1146"/>
        <w:gridCol w:w="39"/>
      </w:tblGrid>
      <w:tr w:rsidR="000E0F55" w:rsidRPr="00CD2A4C" w14:paraId="092D2C7B" w14:textId="77777777" w:rsidTr="198AAC23">
        <w:tc>
          <w:tcPr>
            <w:tcW w:w="700" w:type="dxa"/>
            <w:gridSpan w:val="2"/>
            <w:shd w:val="clear" w:color="auto" w:fill="216644" w:themeFill="accent3"/>
          </w:tcPr>
          <w:p w14:paraId="78F773BD"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lastRenderedPageBreak/>
              <w:t>No.</w:t>
            </w:r>
          </w:p>
        </w:tc>
        <w:tc>
          <w:tcPr>
            <w:tcW w:w="5685" w:type="dxa"/>
            <w:gridSpan w:val="2"/>
            <w:shd w:val="clear" w:color="auto" w:fill="216644" w:themeFill="accent3"/>
          </w:tcPr>
          <w:p w14:paraId="4820039C"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t>Action</w:t>
            </w:r>
          </w:p>
        </w:tc>
        <w:tc>
          <w:tcPr>
            <w:tcW w:w="2388" w:type="dxa"/>
            <w:shd w:val="clear" w:color="auto" w:fill="216644" w:themeFill="accent3"/>
          </w:tcPr>
          <w:p w14:paraId="0F374B85"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t>Action Lead (Partners)</w:t>
            </w:r>
          </w:p>
        </w:tc>
        <w:tc>
          <w:tcPr>
            <w:tcW w:w="1185" w:type="dxa"/>
            <w:gridSpan w:val="2"/>
            <w:shd w:val="clear" w:color="auto" w:fill="216644" w:themeFill="accent3"/>
          </w:tcPr>
          <w:p w14:paraId="5758EA9B" w14:textId="77777777" w:rsidR="000E0F55" w:rsidRPr="00CD2A4C" w:rsidRDefault="000E0F55" w:rsidP="00B72AC2">
            <w:pPr>
              <w:spacing w:before="0" w:after="0"/>
              <w:rPr>
                <w:rFonts w:cstheme="minorHAnsi"/>
                <w:b/>
                <w:bCs/>
                <w:color w:val="FFFFFF" w:themeColor="background1"/>
              </w:rPr>
            </w:pPr>
            <w:r w:rsidRPr="00CD2A4C">
              <w:rPr>
                <w:rFonts w:cstheme="minorHAnsi"/>
                <w:b/>
                <w:bCs/>
                <w:color w:val="FFFFFF" w:themeColor="background1"/>
              </w:rPr>
              <w:t>Status</w:t>
            </w:r>
          </w:p>
        </w:tc>
      </w:tr>
      <w:tr w:rsidR="000E0F55" w:rsidRPr="00CD2A4C" w14:paraId="7341000B" w14:textId="77777777" w:rsidTr="198AAC23">
        <w:tc>
          <w:tcPr>
            <w:tcW w:w="700" w:type="dxa"/>
            <w:gridSpan w:val="2"/>
            <w:shd w:val="clear" w:color="auto" w:fill="F2F2F2" w:themeFill="background1" w:themeFillShade="F2"/>
          </w:tcPr>
          <w:p w14:paraId="25101AF0" w14:textId="77777777" w:rsidR="000E0F55" w:rsidRPr="00CD2A4C" w:rsidRDefault="000E0F55" w:rsidP="00B72AC2">
            <w:pPr>
              <w:spacing w:before="0" w:after="0"/>
              <w:rPr>
                <w:rFonts w:cstheme="minorHAnsi"/>
              </w:rPr>
            </w:pPr>
            <w:r w:rsidRPr="00CD2A4C">
              <w:rPr>
                <w:rFonts w:cstheme="minorHAnsi"/>
              </w:rPr>
              <w:t>7.1</w:t>
            </w:r>
          </w:p>
        </w:tc>
        <w:tc>
          <w:tcPr>
            <w:tcW w:w="5685" w:type="dxa"/>
            <w:gridSpan w:val="2"/>
            <w:shd w:val="clear" w:color="auto" w:fill="F2F2F2" w:themeFill="background1" w:themeFillShade="F2"/>
          </w:tcPr>
          <w:p w14:paraId="75E64220" w14:textId="77777777" w:rsidR="000E0F55" w:rsidRPr="00CD2A4C" w:rsidRDefault="000E0F55" w:rsidP="00B72AC2">
            <w:pPr>
              <w:spacing w:before="120" w:after="160" w:line="259" w:lineRule="auto"/>
              <w:rPr>
                <w:rFonts w:cstheme="minorHAnsi"/>
              </w:rPr>
            </w:pPr>
            <w:r w:rsidRPr="00CD2A4C">
              <w:rPr>
                <w:rFonts w:cstheme="minorHAnsi"/>
              </w:rPr>
              <w:t>Expand target market offerings including for high yield/luxury visitors and business travellers.</w:t>
            </w:r>
          </w:p>
        </w:tc>
        <w:tc>
          <w:tcPr>
            <w:tcW w:w="2388" w:type="dxa"/>
            <w:shd w:val="clear" w:color="auto" w:fill="F2F2F2" w:themeFill="background1" w:themeFillShade="F2"/>
          </w:tcPr>
          <w:p w14:paraId="1D83B6C5" w14:textId="77777777" w:rsidR="000E0F55" w:rsidRPr="00CD2A4C" w:rsidRDefault="000E0F55" w:rsidP="00B72AC2">
            <w:pPr>
              <w:jc w:val="center"/>
              <w:rPr>
                <w:rFonts w:cstheme="minorHAnsi"/>
              </w:rPr>
            </w:pPr>
            <w:r w:rsidRPr="00CD2A4C">
              <w:rPr>
                <w:rFonts w:cstheme="minorHAnsi"/>
              </w:rPr>
              <w:t>VE Industry</w:t>
            </w:r>
          </w:p>
        </w:tc>
        <w:tc>
          <w:tcPr>
            <w:tcW w:w="1185" w:type="dxa"/>
            <w:gridSpan w:val="2"/>
            <w:shd w:val="clear" w:color="auto" w:fill="F2F2F2" w:themeFill="background1" w:themeFillShade="F2"/>
          </w:tcPr>
          <w:p w14:paraId="610761D5" w14:textId="0716B122" w:rsidR="000E0F55" w:rsidRPr="00CD2A4C" w:rsidRDefault="003932FE" w:rsidP="00B72AC2">
            <w:pPr>
              <w:spacing w:before="0" w:after="0"/>
              <w:rPr>
                <w:rFonts w:cstheme="minorHAnsi"/>
              </w:rPr>
            </w:pPr>
            <w:r w:rsidRPr="00CD2A4C">
              <w:rPr>
                <w:rFonts w:cstheme="minorHAnsi"/>
                <w:noProof/>
              </w:rPr>
              <w:drawing>
                <wp:anchor distT="0" distB="0" distL="114300" distR="114300" simplePos="0" relativeHeight="251658272" behindDoc="0" locked="0" layoutInCell="1" allowOverlap="1" wp14:anchorId="0C9610F7" wp14:editId="2D218558">
                  <wp:simplePos x="0" y="0"/>
                  <wp:positionH relativeFrom="column">
                    <wp:posOffset>3906</wp:posOffset>
                  </wp:positionH>
                  <wp:positionV relativeFrom="paragraph">
                    <wp:posOffset>65608</wp:posOffset>
                  </wp:positionV>
                  <wp:extent cx="584200" cy="584200"/>
                  <wp:effectExtent l="0" t="0" r="6350" b="6350"/>
                  <wp:wrapSquare wrapText="bothSides"/>
                  <wp:docPr id="430733" name="Graphic 430733">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CD2A4C" w14:paraId="3159AA9C" w14:textId="77777777" w:rsidTr="198AAC23">
        <w:tc>
          <w:tcPr>
            <w:tcW w:w="9958" w:type="dxa"/>
            <w:gridSpan w:val="7"/>
          </w:tcPr>
          <w:p w14:paraId="4AFE8C74" w14:textId="4F129248" w:rsidR="00283B18" w:rsidRPr="00BF21E7" w:rsidRDefault="001F0A21" w:rsidP="00283B18">
            <w:pPr>
              <w:spacing w:before="0" w:after="0"/>
              <w:rPr>
                <w:rFonts w:cs="Calibri"/>
                <w:b/>
                <w:bCs/>
                <w:color w:val="auto"/>
                <w:sz w:val="22"/>
                <w:szCs w:val="22"/>
              </w:rPr>
            </w:pPr>
            <w:r w:rsidRPr="00BF21E7">
              <w:rPr>
                <w:rFonts w:cs="Calibri"/>
                <w:b/>
                <w:bCs/>
                <w:color w:val="auto"/>
                <w:sz w:val="22"/>
                <w:szCs w:val="22"/>
              </w:rPr>
              <w:t>Ongoing activity:</w:t>
            </w:r>
          </w:p>
          <w:p w14:paraId="74B3D0AE" w14:textId="6942D408" w:rsidR="000E0F55" w:rsidRPr="00CD2A4C" w:rsidRDefault="00283B18" w:rsidP="00275219">
            <w:pPr>
              <w:spacing w:before="0"/>
            </w:pPr>
            <w:r w:rsidRPr="00BF21E7">
              <w:rPr>
                <w:rFonts w:eastAsia="Calibri" w:cs="Calibri"/>
              </w:rPr>
              <w:t>T</w:t>
            </w:r>
            <w:r w:rsidR="00BF21E7">
              <w:rPr>
                <w:rFonts w:eastAsia="Calibri" w:cs="Calibri"/>
              </w:rPr>
              <w:t xml:space="preserve">ourism </w:t>
            </w:r>
            <w:r w:rsidRPr="00BF21E7">
              <w:rPr>
                <w:rFonts w:eastAsia="Calibri" w:cs="Calibri"/>
              </w:rPr>
              <w:t>A</w:t>
            </w:r>
            <w:r w:rsidR="00BF21E7">
              <w:rPr>
                <w:rFonts w:eastAsia="Calibri" w:cs="Calibri"/>
              </w:rPr>
              <w:t>ustralia</w:t>
            </w:r>
            <w:r w:rsidRPr="00BF21E7">
              <w:rPr>
                <w:rFonts w:eastAsia="Calibri" w:cs="Calibri"/>
              </w:rPr>
              <w:t xml:space="preserve">’s </w:t>
            </w:r>
            <w:r w:rsidRPr="00BF21E7">
              <w:rPr>
                <w:rFonts w:eastAsia="Calibri" w:cs="Calibri"/>
                <w:i/>
                <w:iCs/>
              </w:rPr>
              <w:t>Discover Aboriginal Experiences</w:t>
            </w:r>
            <w:r w:rsidRPr="00BF21E7">
              <w:rPr>
                <w:rFonts w:eastAsia="Calibri" w:cs="Calibri"/>
              </w:rPr>
              <w:t xml:space="preserve"> marketing collective (part of the Signature Experiences Program) has grown to represent over 200 experiences from over 48 businesses around Australia, all led by Aboriginal guides. A new Discover Aboriginal Experiences website was launched in 2023.</w:t>
            </w:r>
            <w:r w:rsidRPr="00CD2A4C">
              <w:t xml:space="preserve"> </w:t>
            </w:r>
          </w:p>
        </w:tc>
      </w:tr>
      <w:tr w:rsidR="000E0F55" w:rsidRPr="007E28DB" w14:paraId="0A600487" w14:textId="6306288F" w:rsidTr="198AAC23">
        <w:trPr>
          <w:gridAfter w:val="1"/>
          <w:wAfter w:w="39" w:type="dxa"/>
          <w:trHeight w:val="300"/>
        </w:trPr>
        <w:tc>
          <w:tcPr>
            <w:tcW w:w="614" w:type="dxa"/>
            <w:shd w:val="clear" w:color="auto" w:fill="F2F2F2" w:themeFill="background1" w:themeFillShade="F2"/>
          </w:tcPr>
          <w:p w14:paraId="57F2DED7" w14:textId="35FD3552" w:rsidR="000E0F55" w:rsidRPr="007E28DB" w:rsidRDefault="000E0F55" w:rsidP="00B72AC2">
            <w:pPr>
              <w:spacing w:before="0" w:after="0"/>
              <w:rPr>
                <w:rFonts w:cstheme="minorHAnsi"/>
              </w:rPr>
            </w:pPr>
            <w:r w:rsidRPr="007E28DB">
              <w:rPr>
                <w:rFonts w:cstheme="minorHAnsi"/>
              </w:rPr>
              <w:t>7.2</w:t>
            </w:r>
          </w:p>
        </w:tc>
        <w:tc>
          <w:tcPr>
            <w:tcW w:w="4979" w:type="dxa"/>
            <w:gridSpan w:val="2"/>
            <w:shd w:val="clear" w:color="auto" w:fill="F2F2F2" w:themeFill="background1" w:themeFillShade="F2"/>
          </w:tcPr>
          <w:p w14:paraId="1B5BB27A" w14:textId="77777777" w:rsidR="000E0F55" w:rsidRPr="007E28DB" w:rsidRDefault="000E0F55" w:rsidP="00B72AC2">
            <w:pPr>
              <w:spacing w:before="120" w:after="160" w:line="259" w:lineRule="auto"/>
              <w:rPr>
                <w:rFonts w:cstheme="minorHAnsi"/>
              </w:rPr>
            </w:pPr>
            <w:r w:rsidRPr="007E28DB">
              <w:rPr>
                <w:rFonts w:cstheme="minorHAnsi"/>
              </w:rPr>
              <w:t>Respectfully embed First Nations cultures into the visitor economy and Australia’s brand positioning, supporting prioritised product development.</w:t>
            </w:r>
          </w:p>
        </w:tc>
        <w:tc>
          <w:tcPr>
            <w:tcW w:w="3180" w:type="dxa"/>
            <w:gridSpan w:val="2"/>
            <w:shd w:val="clear" w:color="auto" w:fill="F2F2F2" w:themeFill="background1" w:themeFillShade="F2"/>
          </w:tcPr>
          <w:p w14:paraId="27DABA07" w14:textId="7F07C87E" w:rsidR="000E0F55" w:rsidRPr="007E28DB" w:rsidRDefault="000E0F55" w:rsidP="00B72AC2">
            <w:pPr>
              <w:spacing w:before="0" w:after="0"/>
              <w:jc w:val="center"/>
              <w:rPr>
                <w:rFonts w:cstheme="minorHAnsi"/>
              </w:rPr>
            </w:pPr>
            <w:r w:rsidRPr="007E28DB">
              <w:rPr>
                <w:rFonts w:cstheme="minorHAnsi"/>
              </w:rPr>
              <w:t>VE industry (NIAA, Austrade, TA, S&amp;TG)</w:t>
            </w:r>
          </w:p>
        </w:tc>
        <w:tc>
          <w:tcPr>
            <w:tcW w:w="1146" w:type="dxa"/>
            <w:shd w:val="clear" w:color="auto" w:fill="F2F2F2" w:themeFill="background1" w:themeFillShade="F2"/>
          </w:tcPr>
          <w:p w14:paraId="0D1F71DE" w14:textId="02732BCE" w:rsidR="000E0F55" w:rsidRPr="007E28DB" w:rsidRDefault="003932FE" w:rsidP="00B72AC2">
            <w:pPr>
              <w:spacing w:before="0" w:after="0"/>
              <w:rPr>
                <w:rFonts w:cstheme="minorHAnsi"/>
              </w:rPr>
            </w:pPr>
            <w:r w:rsidRPr="007E28DB">
              <w:rPr>
                <w:rFonts w:cstheme="minorHAnsi"/>
                <w:noProof/>
              </w:rPr>
              <w:drawing>
                <wp:anchor distT="0" distB="0" distL="114300" distR="114300" simplePos="0" relativeHeight="251658273" behindDoc="0" locked="0" layoutInCell="1" allowOverlap="1" wp14:anchorId="176428C6" wp14:editId="2F4E3831">
                  <wp:simplePos x="0" y="0"/>
                  <wp:positionH relativeFrom="column">
                    <wp:posOffset>-12233</wp:posOffset>
                  </wp:positionH>
                  <wp:positionV relativeFrom="paragraph">
                    <wp:posOffset>42173</wp:posOffset>
                  </wp:positionV>
                  <wp:extent cx="584200" cy="584200"/>
                  <wp:effectExtent l="0" t="0" r="6350" b="6350"/>
                  <wp:wrapSquare wrapText="bothSides"/>
                  <wp:docPr id="74815898" name="Graphic 74815898">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7E28DB" w14:paraId="39C1A2DF" w14:textId="3D5BB878" w:rsidTr="198AAC23">
        <w:trPr>
          <w:gridAfter w:val="1"/>
          <w:wAfter w:w="39" w:type="dxa"/>
          <w:trHeight w:val="8880"/>
        </w:trPr>
        <w:tc>
          <w:tcPr>
            <w:tcW w:w="9919" w:type="dxa"/>
            <w:gridSpan w:val="6"/>
          </w:tcPr>
          <w:p w14:paraId="54B82673" w14:textId="77777777" w:rsidR="007E28DB" w:rsidRPr="00BF21E7" w:rsidRDefault="007E28DB" w:rsidP="007E28DB">
            <w:pPr>
              <w:spacing w:before="0" w:after="0"/>
              <w:rPr>
                <w:rFonts w:cs="Calibri"/>
                <w:b/>
                <w:bCs/>
                <w:color w:val="auto"/>
                <w:sz w:val="22"/>
                <w:szCs w:val="22"/>
              </w:rPr>
            </w:pPr>
            <w:r w:rsidRPr="00BF21E7">
              <w:rPr>
                <w:rFonts w:cs="Calibri"/>
                <w:b/>
                <w:bCs/>
                <w:color w:val="auto"/>
                <w:sz w:val="22"/>
                <w:szCs w:val="22"/>
              </w:rPr>
              <w:t>Ongoing activity:</w:t>
            </w:r>
          </w:p>
          <w:p w14:paraId="5615AC9D" w14:textId="327BA7A6" w:rsidR="00677AF7" w:rsidRPr="007E28DB" w:rsidRDefault="00677AF7" w:rsidP="00275219">
            <w:pPr>
              <w:spacing w:before="0"/>
              <w:rPr>
                <w:rFonts w:eastAsia="Calibri" w:cs="Calibri"/>
              </w:rPr>
            </w:pPr>
            <w:r w:rsidRPr="007E28DB">
              <w:rPr>
                <w:rFonts w:eastAsia="Calibri" w:cs="Calibri"/>
              </w:rPr>
              <w:t xml:space="preserve">NIAA is working with states and territories to identify opportunities for co-investment on projects that will respectfully embed First Nations cultures into the visitor economy and increase the supply of new bookable First Nations tourism experiences. As of May 2024, two states have received Commonwealth approval for the co-investment, with another jurisdiction’s approval process underway. It is anticipated that other jurisdictions will submit SITP proposals in the coming months. </w:t>
            </w:r>
          </w:p>
          <w:p w14:paraId="1C5B3F8E" w14:textId="1B5AA476" w:rsidR="00E1741E" w:rsidRPr="007E28DB" w:rsidRDefault="00E1741E" w:rsidP="00E1741E">
            <w:pPr>
              <w:spacing w:before="0"/>
              <w:rPr>
                <w:rFonts w:eastAsia="Calibri" w:cs="Calibri"/>
              </w:rPr>
            </w:pPr>
            <w:r w:rsidRPr="00E1741E">
              <w:rPr>
                <w:rFonts w:eastAsia="Calibri" w:cs="Calibri"/>
              </w:rPr>
              <w:t xml:space="preserve">Austrade </w:t>
            </w:r>
            <w:r w:rsidR="004846EA">
              <w:rPr>
                <w:rFonts w:eastAsia="Calibri" w:cs="Calibri"/>
              </w:rPr>
              <w:t xml:space="preserve">and Tourism Australia </w:t>
            </w:r>
            <w:r w:rsidRPr="00E1741E">
              <w:rPr>
                <w:rFonts w:eastAsia="Calibri" w:cs="Calibri"/>
              </w:rPr>
              <w:t>continue to support NIAA to implement the Indigenous Tourism Fund (ITF)</w:t>
            </w:r>
            <w:r w:rsidR="004846EA">
              <w:rPr>
                <w:rFonts w:eastAsia="Calibri" w:cs="Calibri"/>
              </w:rPr>
              <w:t xml:space="preserve">. </w:t>
            </w:r>
            <w:r w:rsidRPr="00E1741E">
              <w:rPr>
                <w:rFonts w:eastAsia="Calibri" w:cs="Calibri"/>
              </w:rPr>
              <w:t xml:space="preserve"> NIAA’s First Nations Tourism Mentoring Program is providing place-based </w:t>
            </w:r>
            <w:r>
              <w:rPr>
                <w:rFonts w:eastAsia="Calibri" w:cs="Calibri"/>
              </w:rPr>
              <w:t>m</w:t>
            </w:r>
            <w:r w:rsidRPr="00E1741E">
              <w:rPr>
                <w:rFonts w:eastAsia="Calibri" w:cs="Calibri"/>
              </w:rPr>
              <w:t>entoring</w:t>
            </w:r>
            <w:r>
              <w:rPr>
                <w:rFonts w:eastAsia="Calibri" w:cs="Calibri"/>
              </w:rPr>
              <w:t xml:space="preserve"> </w:t>
            </w:r>
            <w:r w:rsidRPr="00E1741E">
              <w:rPr>
                <w:rFonts w:eastAsia="Calibri" w:cs="Calibri"/>
              </w:rPr>
              <w:t>to First Nations tourism businesses, including in Northern Australia, to help them develop and</w:t>
            </w:r>
            <w:r>
              <w:rPr>
                <w:rFonts w:eastAsia="Calibri" w:cs="Calibri"/>
              </w:rPr>
              <w:t xml:space="preserve"> </w:t>
            </w:r>
            <w:r w:rsidRPr="00E1741E">
              <w:rPr>
                <w:rFonts w:eastAsia="Calibri" w:cs="Calibri"/>
              </w:rPr>
              <w:t>meet their business goals. Expanding the capability of these businesses will inevitably increase</w:t>
            </w:r>
            <w:r>
              <w:rPr>
                <w:rFonts w:eastAsia="Calibri" w:cs="Calibri"/>
              </w:rPr>
              <w:t xml:space="preserve"> </w:t>
            </w:r>
            <w:r w:rsidRPr="00E1741E">
              <w:rPr>
                <w:rFonts w:eastAsia="Calibri" w:cs="Calibri"/>
              </w:rPr>
              <w:t>employment opportunities for First Nations people in the visitor economy.</w:t>
            </w:r>
          </w:p>
          <w:p w14:paraId="5A3533E2" w14:textId="03C986FA" w:rsidR="00092609" w:rsidRPr="007E28DB" w:rsidRDefault="007E28DB" w:rsidP="007E28DB">
            <w:pPr>
              <w:rPr>
                <w:rFonts w:eastAsia="Calibri" w:cs="Calibri"/>
              </w:rPr>
            </w:pPr>
            <w:r>
              <w:rPr>
                <w:rFonts w:eastAsia="Calibri" w:cs="Calibri"/>
              </w:rPr>
              <w:t xml:space="preserve">The </w:t>
            </w:r>
            <w:r w:rsidR="00AC1B4C" w:rsidRPr="007E28DB">
              <w:rPr>
                <w:rFonts w:eastAsia="Calibri" w:cs="Calibri"/>
              </w:rPr>
              <w:t>N</w:t>
            </w:r>
            <w:r>
              <w:rPr>
                <w:rFonts w:eastAsia="Calibri" w:cs="Calibri"/>
              </w:rPr>
              <w:t xml:space="preserve">orthern Territory </w:t>
            </w:r>
            <w:r w:rsidR="00AC1B4C" w:rsidRPr="007E28DB">
              <w:rPr>
                <w:rFonts w:eastAsia="Calibri" w:cs="Calibri"/>
              </w:rPr>
              <w:t>G</w:t>
            </w:r>
            <w:r>
              <w:rPr>
                <w:rFonts w:eastAsia="Calibri" w:cs="Calibri"/>
              </w:rPr>
              <w:t>overnment</w:t>
            </w:r>
            <w:r w:rsidR="00AC1B4C" w:rsidRPr="007E28DB">
              <w:rPr>
                <w:rFonts w:eastAsia="Calibri" w:cs="Calibri"/>
              </w:rPr>
              <w:t xml:space="preserve"> continues to support the Aboriginal Tourism Committee as the representative industry body for tourism in the NT. T</w:t>
            </w:r>
            <w:r>
              <w:rPr>
                <w:rFonts w:eastAsia="Calibri" w:cs="Calibri"/>
              </w:rPr>
              <w:t xml:space="preserve">ourism </w:t>
            </w:r>
            <w:r w:rsidR="00AC1B4C" w:rsidRPr="007E28DB">
              <w:rPr>
                <w:rFonts w:eastAsia="Calibri" w:cs="Calibri"/>
              </w:rPr>
              <w:t>NT is updating the Aboriginal Tourism strategy 2020-2030 to assist in respectfully embedding First Nations cultures into the visitor economy, supporting Australia’s brand positioning.</w:t>
            </w:r>
          </w:p>
          <w:p w14:paraId="48EB8BB6" w14:textId="77777777" w:rsidR="00235F42" w:rsidRPr="007E28DB" w:rsidRDefault="00235F42" w:rsidP="007E28DB">
            <w:pPr>
              <w:rPr>
                <w:rFonts w:eastAsia="Calibri" w:cs="Calibri"/>
              </w:rPr>
            </w:pPr>
            <w:r w:rsidRPr="007E28DB">
              <w:rPr>
                <w:rFonts w:eastAsia="Calibri" w:cs="Calibri"/>
              </w:rPr>
              <w:t>Australia’s Indigenous cultures and peoples are at the heart of the story in the Come and Say G’day campaign. Multiple Indigenous Australian languages are spoken in the work. The campaign also includes a cover of the classic Aussie anthem Down Under by up-and-coming Australian band King Stingray, who sing in both English and Yolgnu Matha, an Indigenous language from Northeast Arnhem Land in the Northern Territory.</w:t>
            </w:r>
          </w:p>
          <w:p w14:paraId="2D0BD39B" w14:textId="7EF23F82" w:rsidR="009A4BCD" w:rsidRPr="007E28DB" w:rsidRDefault="00235F42" w:rsidP="007E28DB">
            <w:pPr>
              <w:rPr>
                <w:rFonts w:eastAsiaTheme="minorEastAsia"/>
                <w:color w:val="auto"/>
              </w:rPr>
            </w:pPr>
            <w:r w:rsidRPr="007E28DB">
              <w:rPr>
                <w:rFonts w:eastAsia="Calibri" w:cs="Calibri"/>
              </w:rPr>
              <w:t>TA has also convened a group of 26 tourism organisations that have Reconciliation Action Plans (RAP) to share best practice and encourage innovation, TA convenes an Indigenous Tourism Forum with state and territory partners and has worked to promote the benefits of RAPs in the tourism industry.</w:t>
            </w:r>
          </w:p>
        </w:tc>
      </w:tr>
      <w:tr w:rsidR="000E0F55" w:rsidRPr="007E28DB" w14:paraId="26F9919D" w14:textId="6C712FC0" w:rsidTr="198AAC23">
        <w:trPr>
          <w:gridAfter w:val="1"/>
          <w:wAfter w:w="39" w:type="dxa"/>
          <w:trHeight w:val="300"/>
        </w:trPr>
        <w:tc>
          <w:tcPr>
            <w:tcW w:w="614" w:type="dxa"/>
            <w:shd w:val="clear" w:color="auto" w:fill="F2F2F2" w:themeFill="background1" w:themeFillShade="F2"/>
          </w:tcPr>
          <w:p w14:paraId="54921C61" w14:textId="77777777" w:rsidR="000E0F55" w:rsidRPr="007E28DB" w:rsidRDefault="000E0F55" w:rsidP="00B72AC2">
            <w:pPr>
              <w:spacing w:before="0" w:after="0"/>
              <w:rPr>
                <w:rFonts w:cstheme="minorHAnsi"/>
              </w:rPr>
            </w:pPr>
            <w:r w:rsidRPr="007E28DB">
              <w:rPr>
                <w:rFonts w:cstheme="minorHAnsi"/>
              </w:rPr>
              <w:lastRenderedPageBreak/>
              <w:t>7.3</w:t>
            </w:r>
          </w:p>
        </w:tc>
        <w:tc>
          <w:tcPr>
            <w:tcW w:w="4979" w:type="dxa"/>
            <w:gridSpan w:val="2"/>
            <w:shd w:val="clear" w:color="auto" w:fill="F2F2F2" w:themeFill="background1" w:themeFillShade="F2"/>
          </w:tcPr>
          <w:p w14:paraId="04578724" w14:textId="77777777" w:rsidR="000E0F55" w:rsidRPr="008E7E07" w:rsidRDefault="000E0F55" w:rsidP="00B72AC2">
            <w:pPr>
              <w:spacing w:before="120" w:after="160" w:line="259" w:lineRule="auto"/>
              <w:rPr>
                <w:rFonts w:cstheme="minorHAnsi"/>
              </w:rPr>
            </w:pPr>
            <w:r w:rsidRPr="008E7E07">
              <w:rPr>
                <w:rFonts w:cstheme="minorHAnsi"/>
              </w:rPr>
              <w:t>Support return of events, including business, cultural and arts, regional and major events, and implement an annual coordinated calendar of events to encourage new and return visitors, including:</w:t>
            </w:r>
          </w:p>
          <w:p w14:paraId="5DF9CF2A" w14:textId="64E02CF3" w:rsidR="000E0F55" w:rsidRPr="008E7E07" w:rsidRDefault="000E0F55" w:rsidP="00AE0CC4">
            <w:pPr>
              <w:pStyle w:val="ListParagraph"/>
              <w:numPr>
                <w:ilvl w:val="0"/>
                <w:numId w:val="10"/>
              </w:numPr>
              <w:spacing w:before="120" w:after="160" w:line="259" w:lineRule="auto"/>
              <w:ind w:left="360"/>
              <w:rPr>
                <w:rFonts w:cstheme="minorHAnsi"/>
              </w:rPr>
            </w:pPr>
            <w:r w:rsidRPr="008E7E07">
              <w:rPr>
                <w:rFonts w:cstheme="minorHAnsi"/>
              </w:rPr>
              <w:t>Leverage and support the Green and Gold Decade of major sporting events, culminating in the Brisbane 2032 Olympics and Paralympics.</w:t>
            </w:r>
          </w:p>
          <w:p w14:paraId="7447FCE9" w14:textId="0CF1C495" w:rsidR="000E0F55" w:rsidRPr="008E7E07" w:rsidRDefault="000E0F55" w:rsidP="00AE0CC4">
            <w:pPr>
              <w:pStyle w:val="ListParagraph"/>
              <w:numPr>
                <w:ilvl w:val="0"/>
                <w:numId w:val="10"/>
              </w:numPr>
              <w:spacing w:before="120" w:after="160" w:line="259" w:lineRule="auto"/>
              <w:ind w:left="360"/>
              <w:rPr>
                <w:rFonts w:cstheme="minorHAnsi"/>
              </w:rPr>
            </w:pPr>
            <w:r w:rsidRPr="008E7E07">
              <w:rPr>
                <w:rFonts w:cstheme="minorHAnsi"/>
              </w:rPr>
              <w:t>Governments and industry to collaborate to optimise the impact of the many existing event promotion and support programs including the Business Events Australia Bid Fund Program.</w:t>
            </w:r>
          </w:p>
          <w:p w14:paraId="08BE6671" w14:textId="77777777" w:rsidR="000E0F55" w:rsidRPr="008E7E07" w:rsidRDefault="000E0F55" w:rsidP="00AE0CC4">
            <w:pPr>
              <w:pStyle w:val="ListParagraph"/>
              <w:numPr>
                <w:ilvl w:val="0"/>
                <w:numId w:val="10"/>
              </w:numPr>
              <w:spacing w:before="120" w:after="160" w:line="259" w:lineRule="auto"/>
              <w:ind w:left="360"/>
              <w:rPr>
                <w:rFonts w:cstheme="minorHAnsi"/>
              </w:rPr>
            </w:pPr>
            <w:r w:rsidRPr="008E7E07">
              <w:rPr>
                <w:rFonts w:cstheme="minorHAnsi"/>
              </w:rPr>
              <w:t xml:space="preserve">Incorporate creative/cultural assets into destination marketing to maximise contribution of the creative economy, including to support the delivery of </w:t>
            </w:r>
            <w:r w:rsidRPr="008E7E07">
              <w:rPr>
                <w:rFonts w:cstheme="minorHAnsi"/>
                <w:i/>
                <w:iCs/>
              </w:rPr>
              <w:t>Revive</w:t>
            </w:r>
            <w:r w:rsidRPr="008E7E07">
              <w:rPr>
                <w:rFonts w:cstheme="minorHAnsi"/>
              </w:rPr>
              <w:t>: a place for every story, a story for every place, Australia’s National Cultural Policy.</w:t>
            </w:r>
          </w:p>
          <w:p w14:paraId="63C87C32" w14:textId="74A8358F" w:rsidR="000E0F55" w:rsidRPr="008E7E07" w:rsidRDefault="000E0F55" w:rsidP="00AE0CC4">
            <w:pPr>
              <w:pStyle w:val="ListParagraph"/>
              <w:numPr>
                <w:ilvl w:val="0"/>
                <w:numId w:val="10"/>
              </w:numPr>
              <w:spacing w:before="120" w:after="160" w:line="259" w:lineRule="auto"/>
              <w:ind w:left="360"/>
              <w:rPr>
                <w:rFonts w:cstheme="minorHAnsi"/>
              </w:rPr>
            </w:pPr>
            <w:r w:rsidRPr="008E7E07">
              <w:rPr>
                <w:rFonts w:cstheme="minorHAnsi"/>
              </w:rPr>
              <w:t xml:space="preserve">Establish new mass participation events including in regional areas to encourage visitor dispersal, noting that potential funding mechanisms already exist such as </w:t>
            </w:r>
            <w:r w:rsidR="00E242DE" w:rsidRPr="008E7E07">
              <w:rPr>
                <w:rFonts w:cstheme="minorHAnsi"/>
              </w:rPr>
              <w:t xml:space="preserve">Creative Australia’s (formerly </w:t>
            </w:r>
            <w:r w:rsidRPr="008E7E07">
              <w:rPr>
                <w:rFonts w:cstheme="minorHAnsi"/>
              </w:rPr>
              <w:t>the Australia Council</w:t>
            </w:r>
            <w:r w:rsidR="00B63752" w:rsidRPr="008E7E07">
              <w:rPr>
                <w:rFonts w:cstheme="minorHAnsi"/>
              </w:rPr>
              <w:t>)</w:t>
            </w:r>
            <w:r w:rsidRPr="008E7E07">
              <w:rPr>
                <w:rFonts w:cstheme="minorHAnsi"/>
              </w:rPr>
              <w:t xml:space="preserve"> Major Festivals </w:t>
            </w:r>
            <w:r w:rsidR="00BE3D4F" w:rsidRPr="008E7E07">
              <w:rPr>
                <w:rFonts w:cstheme="minorHAnsi"/>
              </w:rPr>
              <w:t>I</w:t>
            </w:r>
            <w:r w:rsidRPr="008E7E07">
              <w:rPr>
                <w:rFonts w:cstheme="minorHAnsi"/>
              </w:rPr>
              <w:t>nitiative fund for 7 major international arts festivals, supporting regional festivals through the Festivals Australia program and supporting regional collecting institutions through programs such as Visions of Australia, the National Collecting Institutions Touring and Outreach Program, the Australian Government International Exhibitions Insurance Program, and the National Cultural Heritage Account.</w:t>
            </w:r>
          </w:p>
        </w:tc>
        <w:tc>
          <w:tcPr>
            <w:tcW w:w="3180" w:type="dxa"/>
            <w:gridSpan w:val="2"/>
            <w:shd w:val="clear" w:color="auto" w:fill="F2F2F2" w:themeFill="background1" w:themeFillShade="F2"/>
          </w:tcPr>
          <w:p w14:paraId="1D51796F" w14:textId="77777777" w:rsidR="000E0F55" w:rsidRPr="008E7E07" w:rsidRDefault="000E0F55" w:rsidP="00B72AC2">
            <w:pPr>
              <w:spacing w:before="0" w:after="0"/>
              <w:jc w:val="center"/>
              <w:rPr>
                <w:rFonts w:cstheme="minorHAnsi"/>
              </w:rPr>
            </w:pPr>
          </w:p>
          <w:p w14:paraId="59AC670C" w14:textId="58769342" w:rsidR="000E0F55" w:rsidRPr="008E7E07" w:rsidRDefault="000E0F55" w:rsidP="00B72AC2">
            <w:pPr>
              <w:spacing w:before="0" w:after="0"/>
              <w:jc w:val="center"/>
              <w:rPr>
                <w:rFonts w:cstheme="minorHAnsi"/>
              </w:rPr>
            </w:pPr>
            <w:r w:rsidRPr="008E7E07">
              <w:rPr>
                <w:rFonts w:cstheme="minorHAnsi"/>
              </w:rPr>
              <w:t xml:space="preserve">VE industry, DoH, DITRDCA, NIAA, </w:t>
            </w:r>
            <w:r w:rsidR="00415142" w:rsidRPr="008E7E07">
              <w:rPr>
                <w:rFonts w:cstheme="minorHAnsi"/>
              </w:rPr>
              <w:t>Creative Australia (formerly</w:t>
            </w:r>
            <w:r w:rsidR="000921D8" w:rsidRPr="008E7E07">
              <w:rPr>
                <w:rFonts w:cstheme="minorHAnsi"/>
              </w:rPr>
              <w:t xml:space="preserve"> the </w:t>
            </w:r>
            <w:r w:rsidRPr="008E7E07">
              <w:rPr>
                <w:rFonts w:cstheme="minorHAnsi"/>
              </w:rPr>
              <w:t>Australia Council</w:t>
            </w:r>
            <w:r w:rsidR="000D4FE9" w:rsidRPr="008E7E07">
              <w:rPr>
                <w:rFonts w:cstheme="minorHAnsi"/>
              </w:rPr>
              <w:t>)</w:t>
            </w:r>
            <w:r w:rsidRPr="008E7E07">
              <w:rPr>
                <w:rFonts w:cstheme="minorHAnsi"/>
              </w:rPr>
              <w:t xml:space="preserve"> (TA, S&amp;TG, LG)</w:t>
            </w:r>
          </w:p>
        </w:tc>
        <w:tc>
          <w:tcPr>
            <w:tcW w:w="1146" w:type="dxa"/>
            <w:shd w:val="clear" w:color="auto" w:fill="F2F2F2" w:themeFill="background1" w:themeFillShade="F2"/>
          </w:tcPr>
          <w:p w14:paraId="45FA1B63" w14:textId="6B8402BA" w:rsidR="000E0F55" w:rsidRPr="007E28DB" w:rsidRDefault="003932FE" w:rsidP="00B72AC2">
            <w:pPr>
              <w:spacing w:before="0" w:after="0"/>
              <w:rPr>
                <w:rFonts w:cstheme="minorHAnsi"/>
              </w:rPr>
            </w:pPr>
            <w:r w:rsidRPr="007E28DB">
              <w:rPr>
                <w:rFonts w:cstheme="minorHAnsi"/>
                <w:noProof/>
              </w:rPr>
              <w:drawing>
                <wp:anchor distT="0" distB="0" distL="114300" distR="114300" simplePos="0" relativeHeight="251658274" behindDoc="0" locked="0" layoutInCell="1" allowOverlap="1" wp14:anchorId="426993C7" wp14:editId="73596ADD">
                  <wp:simplePos x="0" y="0"/>
                  <wp:positionH relativeFrom="column">
                    <wp:posOffset>-12233</wp:posOffset>
                  </wp:positionH>
                  <wp:positionV relativeFrom="paragraph">
                    <wp:posOffset>71383</wp:posOffset>
                  </wp:positionV>
                  <wp:extent cx="584200" cy="584200"/>
                  <wp:effectExtent l="0" t="0" r="6350" b="6350"/>
                  <wp:wrapSquare wrapText="bothSides"/>
                  <wp:docPr id="609112046" name="Graphic 60911204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581B0F36" w:rsidRPr="007E28DB" w14:paraId="5AFBCA11" w14:textId="75256B7E" w:rsidTr="198AAC23">
        <w:trPr>
          <w:gridAfter w:val="1"/>
          <w:wAfter w:w="39" w:type="dxa"/>
          <w:trHeight w:val="300"/>
        </w:trPr>
        <w:tc>
          <w:tcPr>
            <w:tcW w:w="9919" w:type="dxa"/>
            <w:gridSpan w:val="6"/>
          </w:tcPr>
          <w:p w14:paraId="3D21AF31" w14:textId="7D885B3B" w:rsidR="002777EA" w:rsidRPr="00BF21E7" w:rsidRDefault="002777EA" w:rsidP="002777EA">
            <w:pPr>
              <w:spacing w:before="0" w:after="0"/>
              <w:rPr>
                <w:rFonts w:cs="Calibri"/>
                <w:b/>
                <w:bCs/>
                <w:color w:val="auto"/>
                <w:sz w:val="22"/>
                <w:szCs w:val="22"/>
              </w:rPr>
            </w:pPr>
            <w:r>
              <w:rPr>
                <w:rFonts w:cs="Calibri"/>
                <w:b/>
                <w:bCs/>
                <w:color w:val="auto"/>
                <w:sz w:val="22"/>
                <w:szCs w:val="22"/>
              </w:rPr>
              <w:t>Completed</w:t>
            </w:r>
            <w:r w:rsidRPr="00BF21E7">
              <w:rPr>
                <w:rFonts w:cs="Calibri"/>
                <w:b/>
                <w:bCs/>
                <w:color w:val="auto"/>
                <w:sz w:val="22"/>
                <w:szCs w:val="22"/>
              </w:rPr>
              <w:t xml:space="preserve"> activity:</w:t>
            </w:r>
          </w:p>
          <w:p w14:paraId="60A6D130" w14:textId="257E5C87" w:rsidR="359F0B8D" w:rsidRPr="002777EA" w:rsidRDefault="359F0B8D" w:rsidP="00275219">
            <w:pPr>
              <w:spacing w:before="0"/>
              <w:rPr>
                <w:rFonts w:eastAsia="Calibri" w:cs="Calibri"/>
              </w:rPr>
            </w:pPr>
            <w:r w:rsidRPr="002777EA">
              <w:rPr>
                <w:rFonts w:eastAsia="Calibri" w:cs="Calibri"/>
              </w:rPr>
              <w:t xml:space="preserve">Tourism WA launched A Vision for Dream Events in August 2023 with a vision for Perth and Western Australia to be the fastest growing events destination in the South East Asian region. </w:t>
            </w:r>
          </w:p>
          <w:p w14:paraId="662E2EDF" w14:textId="716C9BC3" w:rsidR="359F0B8D" w:rsidRPr="002777EA" w:rsidRDefault="359F0B8D" w:rsidP="002777EA">
            <w:pPr>
              <w:rPr>
                <w:rFonts w:eastAsia="Calibri" w:cs="Calibri"/>
              </w:rPr>
            </w:pPr>
            <w:r w:rsidRPr="002777EA">
              <w:rPr>
                <w:rFonts w:eastAsia="Calibri" w:cs="Calibri"/>
              </w:rPr>
              <w:t xml:space="preserve">The Regional Events Program – supports annual and one-off events is Regional Western Australia.  These events include mass participation, arts and culture and sporting events. The Regional Events Scheme for smaller events supports approximately 60-70 events per year including Aboriginal Events.  </w:t>
            </w:r>
          </w:p>
          <w:p w14:paraId="118A836C" w14:textId="1769E383" w:rsidR="359F0B8D" w:rsidRPr="007E28DB" w:rsidRDefault="359F0B8D" w:rsidP="002777EA">
            <w:pPr>
              <w:rPr>
                <w:rFonts w:eastAsiaTheme="minorEastAsia"/>
                <w:lang w:val="pt"/>
              </w:rPr>
            </w:pPr>
            <w:r w:rsidRPr="002777EA">
              <w:rPr>
                <w:rFonts w:eastAsia="Calibri" w:cs="Calibri"/>
              </w:rPr>
              <w:t xml:space="preserve">Tourism WA successfully delivered the inaugural homegrown event EverNow, A Festival During Kambarang. Held in October during the Noongar season of Kambarang (Spring), the six-night festival was grounded on Noongar Boodjar, inspired by Western Australia’s rich biodiversity, creativity and First Nations people’s connection to place. EverNow is a rich dreamscape where audiences can experience the magic and wonder of Western Australia through stunning </w:t>
            </w:r>
            <w:r w:rsidRPr="002777EA">
              <w:rPr>
                <w:rFonts w:eastAsia="Calibri" w:cs="Calibri"/>
              </w:rPr>
              <w:lastRenderedPageBreak/>
              <w:t xml:space="preserve">installations, storytelling, song, dance and performance to celebrate the beautiful land of one of the longest living cultures on Earth. </w:t>
            </w:r>
            <w:r w:rsidRPr="007E28DB">
              <w:rPr>
                <w:rFonts w:eastAsiaTheme="minorEastAsia"/>
                <w:lang w:val="pt"/>
              </w:rPr>
              <w:t xml:space="preserve"> </w:t>
            </w:r>
          </w:p>
          <w:p w14:paraId="52BEDB5F" w14:textId="4FCA0A2A" w:rsidR="359F0B8D" w:rsidRPr="002777EA" w:rsidRDefault="359F0B8D" w:rsidP="6796B5D3">
            <w:pPr>
              <w:rPr>
                <w:rFonts w:eastAsia="Calibri" w:cs="Calibri"/>
              </w:rPr>
            </w:pPr>
            <w:r w:rsidRPr="6796B5D3">
              <w:rPr>
                <w:rFonts w:eastAsia="Calibri" w:cs="Calibri"/>
              </w:rPr>
              <w:t xml:space="preserve">In 2023-24 a number of one-off sports, mass participation and blockbuster events were held/secured, including: </w:t>
            </w:r>
          </w:p>
          <w:p w14:paraId="75ED72CC" w14:textId="1326BCDC" w:rsidR="359F0B8D" w:rsidRPr="002777EA" w:rsidRDefault="359F0B8D" w:rsidP="00AE0CC4">
            <w:pPr>
              <w:pStyle w:val="ListParagraph"/>
              <w:numPr>
                <w:ilvl w:val="0"/>
                <w:numId w:val="27"/>
              </w:numPr>
              <w:rPr>
                <w:rFonts w:eastAsia="Calibri" w:cs="Calibri"/>
              </w:rPr>
            </w:pPr>
            <w:r w:rsidRPr="002777EA">
              <w:rPr>
                <w:rFonts w:eastAsia="Calibri" w:cs="Calibri"/>
              </w:rPr>
              <w:t xml:space="preserve">Coldplay </w:t>
            </w:r>
            <w:r w:rsidR="007C758E" w:rsidRPr="002777EA">
              <w:rPr>
                <w:rFonts w:eastAsia="Calibri" w:cs="Calibri"/>
              </w:rPr>
              <w:t>concert</w:t>
            </w:r>
          </w:p>
          <w:p w14:paraId="2A9CEBC1" w14:textId="56704B59"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FIFA Women’s World Cup  </w:t>
            </w:r>
          </w:p>
          <w:p w14:paraId="34332761" w14:textId="38762E1F"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Mega Masters Hockey Championships </w:t>
            </w:r>
          </w:p>
          <w:p w14:paraId="00B72815" w14:textId="47981AEC" w:rsidR="359F0B8D" w:rsidRPr="002777EA" w:rsidRDefault="359F0B8D" w:rsidP="00AE0CC4">
            <w:pPr>
              <w:pStyle w:val="ListParagraph"/>
              <w:numPr>
                <w:ilvl w:val="0"/>
                <w:numId w:val="27"/>
              </w:numPr>
              <w:rPr>
                <w:rFonts w:eastAsia="Calibri" w:cs="Calibri"/>
              </w:rPr>
            </w:pPr>
            <w:r w:rsidRPr="002777EA">
              <w:rPr>
                <w:rFonts w:eastAsia="Calibri" w:cs="Calibri"/>
              </w:rPr>
              <w:t xml:space="preserve">NRL Double Header </w:t>
            </w:r>
          </w:p>
          <w:p w14:paraId="662E97CC" w14:textId="5FEE4953"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World Wrestling Entertainment (WWE) Elimination Chamber Perth </w:t>
            </w:r>
          </w:p>
          <w:p w14:paraId="4051EE30" w14:textId="7EA59E8E"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Paris</w:t>
            </w:r>
            <w:r w:rsidR="00342C3D" w:rsidRPr="6796B5D3">
              <w:rPr>
                <w:rFonts w:eastAsia="Calibri" w:cs="Calibri"/>
                <w:lang w:val="pt-BR"/>
              </w:rPr>
              <w:t xml:space="preserve"> Olympics</w:t>
            </w:r>
            <w:r w:rsidRPr="6796B5D3">
              <w:rPr>
                <w:rFonts w:eastAsia="Calibri" w:cs="Calibri"/>
                <w:lang w:val="pt-BR"/>
              </w:rPr>
              <w:t xml:space="preserve"> 2024 Asian Qualifiers – Matilda’s </w:t>
            </w:r>
          </w:p>
          <w:p w14:paraId="75216C21" w14:textId="03319FCE" w:rsidR="359F0B8D" w:rsidRPr="002777EA" w:rsidRDefault="00342C3D" w:rsidP="00AE0CC4">
            <w:pPr>
              <w:pStyle w:val="ListParagraph"/>
              <w:numPr>
                <w:ilvl w:val="0"/>
                <w:numId w:val="27"/>
              </w:numPr>
              <w:rPr>
                <w:rFonts w:eastAsia="Calibri" w:cs="Calibri"/>
                <w:lang w:val="pt-BR"/>
              </w:rPr>
            </w:pPr>
            <w:r w:rsidRPr="6796B5D3">
              <w:rPr>
                <w:rFonts w:eastAsia="Calibri" w:cs="Calibri"/>
                <w:lang w:val="pt-BR"/>
              </w:rPr>
              <w:t>Football</w:t>
            </w:r>
            <w:r w:rsidR="359F0B8D" w:rsidRPr="6796B5D3">
              <w:rPr>
                <w:rFonts w:eastAsia="Calibri" w:cs="Calibri"/>
                <w:lang w:val="pt-BR"/>
              </w:rPr>
              <w:t xml:space="preserve"> EPL Tottenham Hotspur vs West Ham United </w:t>
            </w:r>
          </w:p>
          <w:p w14:paraId="3F7F855D" w14:textId="11812A51"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Women’s World Hot Air Ballooning Championships </w:t>
            </w:r>
          </w:p>
          <w:p w14:paraId="75F08E27" w14:textId="4F6431D5"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UCI Mountain Bike Masters World Championships </w:t>
            </w:r>
          </w:p>
          <w:p w14:paraId="1786D089" w14:textId="63ED7F95"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Australian All Schools Athletics Championships </w:t>
            </w:r>
          </w:p>
          <w:p w14:paraId="14BF7687" w14:textId="7FB08F68" w:rsidR="359F0B8D" w:rsidRPr="002777EA" w:rsidRDefault="359F0B8D" w:rsidP="00AE0CC4">
            <w:pPr>
              <w:pStyle w:val="ListParagraph"/>
              <w:numPr>
                <w:ilvl w:val="0"/>
                <w:numId w:val="27"/>
              </w:numPr>
              <w:rPr>
                <w:rFonts w:eastAsia="Calibri" w:cs="Calibri"/>
                <w:lang w:val="pt-BR"/>
              </w:rPr>
            </w:pPr>
            <w:r w:rsidRPr="6796B5D3">
              <w:rPr>
                <w:rFonts w:eastAsia="Calibri" w:cs="Calibri"/>
                <w:lang w:val="pt-BR"/>
              </w:rPr>
              <w:t xml:space="preserve">Australian National Bowls Championships </w:t>
            </w:r>
          </w:p>
          <w:p w14:paraId="561E4D8E" w14:textId="77777777" w:rsidR="7E21C88D" w:rsidRPr="00894304" w:rsidRDefault="359F0B8D" w:rsidP="00AE7856">
            <w:pPr>
              <w:pStyle w:val="ListParagraph"/>
              <w:numPr>
                <w:ilvl w:val="0"/>
                <w:numId w:val="27"/>
              </w:numPr>
              <w:rPr>
                <w:rFonts w:eastAsiaTheme="minorEastAsia"/>
                <w:lang w:val="pt"/>
              </w:rPr>
            </w:pPr>
            <w:r w:rsidRPr="002777EA">
              <w:rPr>
                <w:rFonts w:eastAsia="Calibri" w:cs="Calibri"/>
              </w:rPr>
              <w:t>World Rugby SVNS</w:t>
            </w:r>
          </w:p>
          <w:p w14:paraId="3F4BF3B8" w14:textId="12A7799D" w:rsidR="00FC482D" w:rsidRPr="00894304" w:rsidRDefault="00FC482D" w:rsidP="00AE7856">
            <w:pPr>
              <w:pStyle w:val="ListParagraph"/>
              <w:numPr>
                <w:ilvl w:val="0"/>
                <w:numId w:val="27"/>
              </w:numPr>
              <w:rPr>
                <w:rFonts w:eastAsiaTheme="minorEastAsia"/>
                <w:lang w:val="pt-BR"/>
              </w:rPr>
            </w:pPr>
            <w:r w:rsidRPr="7E330ADA">
              <w:rPr>
                <w:rFonts w:eastAsiaTheme="minorEastAsia"/>
                <w:lang w:val="pt-BR"/>
              </w:rPr>
              <w:t>Br</w:t>
            </w:r>
            <w:r w:rsidR="009338C8" w:rsidRPr="7E330ADA">
              <w:rPr>
                <w:rFonts w:eastAsiaTheme="minorEastAsia"/>
                <w:lang w:val="pt-BR"/>
              </w:rPr>
              <w:t>i</w:t>
            </w:r>
            <w:r w:rsidRPr="7E330ADA">
              <w:rPr>
                <w:rFonts w:eastAsiaTheme="minorEastAsia"/>
                <w:lang w:val="pt-BR"/>
              </w:rPr>
              <w:t xml:space="preserve">tish and Irish Lions in </w:t>
            </w:r>
            <w:r w:rsidR="009962E4">
              <w:rPr>
                <w:rFonts w:eastAsiaTheme="minorEastAsia"/>
                <w:lang w:val="pt"/>
              </w:rPr>
              <w:t>2025</w:t>
            </w:r>
            <w:r>
              <w:rPr>
                <w:rFonts w:eastAsiaTheme="minorEastAsia"/>
                <w:lang w:val="pt"/>
              </w:rPr>
              <w:t xml:space="preserve"> </w:t>
            </w:r>
          </w:p>
          <w:p w14:paraId="142689D7" w14:textId="2C92830D" w:rsidR="7E21C88D" w:rsidRPr="007E28DB" w:rsidRDefault="00A0097C" w:rsidP="00AE0CC4">
            <w:pPr>
              <w:pStyle w:val="ListParagraph"/>
              <w:numPr>
                <w:ilvl w:val="0"/>
                <w:numId w:val="27"/>
              </w:numPr>
              <w:rPr>
                <w:rFonts w:eastAsiaTheme="minorEastAsia"/>
                <w:lang w:val="pt"/>
              </w:rPr>
            </w:pPr>
            <w:r w:rsidRPr="00894304">
              <w:rPr>
                <w:rFonts w:cs="Arial"/>
                <w:color w:val="343A40"/>
                <w:shd w:val="clear" w:color="auto" w:fill="FFFFFF"/>
              </w:rPr>
              <w:t>A</w:t>
            </w:r>
            <w:r w:rsidR="001467B2" w:rsidRPr="00894304">
              <w:rPr>
                <w:rFonts w:cs="Arial"/>
                <w:color w:val="343A40"/>
                <w:shd w:val="clear" w:color="auto" w:fill="FFFFFF"/>
              </w:rPr>
              <w:t xml:space="preserve">sian </w:t>
            </w:r>
            <w:r w:rsidRPr="00894304">
              <w:rPr>
                <w:rFonts w:cs="Arial"/>
                <w:color w:val="343A40"/>
                <w:shd w:val="clear" w:color="auto" w:fill="FFFFFF"/>
              </w:rPr>
              <w:t>F</w:t>
            </w:r>
            <w:r w:rsidR="001467B2" w:rsidRPr="00894304">
              <w:rPr>
                <w:rFonts w:cs="Arial"/>
                <w:color w:val="343A40"/>
                <w:shd w:val="clear" w:color="auto" w:fill="FFFFFF"/>
              </w:rPr>
              <w:t xml:space="preserve">ootball </w:t>
            </w:r>
            <w:r w:rsidRPr="00894304">
              <w:rPr>
                <w:rFonts w:cs="Arial"/>
                <w:color w:val="343A40"/>
                <w:shd w:val="clear" w:color="auto" w:fill="FFFFFF"/>
              </w:rPr>
              <w:t>C</w:t>
            </w:r>
            <w:r w:rsidR="001467B2" w:rsidRPr="00894304">
              <w:rPr>
                <w:rFonts w:cs="Arial"/>
                <w:color w:val="343A40"/>
                <w:shd w:val="clear" w:color="auto" w:fill="FFFFFF"/>
              </w:rPr>
              <w:t>onfederation</w:t>
            </w:r>
            <w:r w:rsidRPr="00894304">
              <w:rPr>
                <w:rFonts w:cs="Arial"/>
                <w:color w:val="343A40"/>
                <w:shd w:val="clear" w:color="auto" w:fill="FFFFFF"/>
              </w:rPr>
              <w:t xml:space="preserve"> Women’s Asian Cup 2026.</w:t>
            </w:r>
          </w:p>
        </w:tc>
      </w:tr>
      <w:tr w:rsidR="502DB83A" w:rsidRPr="002777EA" w14:paraId="62E77E4D" w14:textId="25B7C68C" w:rsidTr="198AAC23">
        <w:trPr>
          <w:gridAfter w:val="1"/>
          <w:wAfter w:w="39" w:type="dxa"/>
          <w:trHeight w:val="300"/>
        </w:trPr>
        <w:tc>
          <w:tcPr>
            <w:tcW w:w="9919" w:type="dxa"/>
            <w:gridSpan w:val="6"/>
          </w:tcPr>
          <w:p w14:paraId="32F2B9E4" w14:textId="662C00C9" w:rsidR="4E1109A1" w:rsidRPr="002777EA" w:rsidRDefault="002777EA" w:rsidP="748AC058">
            <w:pPr>
              <w:spacing w:before="0" w:after="0"/>
              <w:rPr>
                <w:rFonts w:cs="Calibri"/>
                <w:b/>
                <w:bCs/>
                <w:color w:val="auto"/>
                <w:sz w:val="22"/>
                <w:szCs w:val="22"/>
              </w:rPr>
            </w:pPr>
            <w:r>
              <w:rPr>
                <w:rFonts w:cs="Calibri"/>
                <w:b/>
                <w:bCs/>
                <w:color w:val="auto"/>
                <w:sz w:val="22"/>
                <w:szCs w:val="22"/>
              </w:rPr>
              <w:lastRenderedPageBreak/>
              <w:t>Ongoing activity</w:t>
            </w:r>
            <w:r w:rsidR="4E1109A1" w:rsidRPr="002777EA">
              <w:rPr>
                <w:rFonts w:cs="Calibri"/>
                <w:b/>
                <w:bCs/>
                <w:color w:val="auto"/>
                <w:sz w:val="22"/>
                <w:szCs w:val="22"/>
              </w:rPr>
              <w:t xml:space="preserve">: </w:t>
            </w:r>
          </w:p>
          <w:p w14:paraId="3E361386" w14:textId="219D1615" w:rsidR="4E1109A1" w:rsidRPr="008E7E07" w:rsidRDefault="4E1109A1" w:rsidP="00275219">
            <w:pPr>
              <w:spacing w:before="0"/>
              <w:rPr>
                <w:rFonts w:eastAsia="Calibri" w:cs="Calibri"/>
              </w:rPr>
            </w:pPr>
            <w:r w:rsidRPr="002777EA">
              <w:rPr>
                <w:rFonts w:eastAsia="Calibri" w:cs="Calibri"/>
              </w:rPr>
              <w:t>Creative Australia (formerly the Australia Council) continues to deliver $1.5 million annually through the Major Festivals Initiative to support the commissioning, development and showcasing of ambitious performing arts works for Australia’s seven major international arts festivals. At a meeting of The Confederation of Australian International Arts Festivals on 16 Feb 2024, 11 projects were allocated $1.4 millio</w:t>
            </w:r>
            <w:r w:rsidRPr="008E7E07">
              <w:rPr>
                <w:rFonts w:eastAsia="Calibri" w:cs="Calibri"/>
              </w:rPr>
              <w:t>n in Major Festival</w:t>
            </w:r>
            <w:r w:rsidR="00F96BEA" w:rsidRPr="008E7E07">
              <w:rPr>
                <w:rFonts w:eastAsia="Calibri" w:cs="Calibri"/>
              </w:rPr>
              <w:t>s</w:t>
            </w:r>
            <w:r w:rsidRPr="008E7E07">
              <w:rPr>
                <w:rFonts w:eastAsia="Calibri" w:cs="Calibri"/>
              </w:rPr>
              <w:t xml:space="preserve"> Initiative investment, $852</w:t>
            </w:r>
            <w:r w:rsidR="00740136" w:rsidRPr="008E7E07">
              <w:rPr>
                <w:rFonts w:eastAsia="Calibri" w:cs="Calibri"/>
              </w:rPr>
              <w:t>,</w:t>
            </w:r>
            <w:r w:rsidR="00AA17E5" w:rsidRPr="008E7E07">
              <w:rPr>
                <w:rFonts w:eastAsia="Calibri" w:cs="Calibri"/>
              </w:rPr>
              <w:t>000</w:t>
            </w:r>
            <w:r w:rsidRPr="008E7E07">
              <w:rPr>
                <w:rFonts w:eastAsia="Calibri" w:cs="Calibri"/>
              </w:rPr>
              <w:t xml:space="preserve"> in investment from the major festivals, and $850</w:t>
            </w:r>
            <w:r w:rsidR="003F1B89" w:rsidRPr="008E7E07">
              <w:rPr>
                <w:rFonts w:eastAsia="Calibri" w:cs="Calibri"/>
              </w:rPr>
              <w:t>,000</w:t>
            </w:r>
            <w:r w:rsidRPr="008E7E07">
              <w:rPr>
                <w:rFonts w:eastAsia="Calibri" w:cs="Calibri"/>
              </w:rPr>
              <w:t xml:space="preserve"> from industry partners. </w:t>
            </w:r>
          </w:p>
          <w:p w14:paraId="279631C8" w14:textId="668AE01B" w:rsidR="009229F0" w:rsidRPr="008E7E07" w:rsidRDefault="009229F0" w:rsidP="009229F0">
            <w:pPr>
              <w:rPr>
                <w:rFonts w:eastAsia="Calibri" w:cs="Calibri"/>
              </w:rPr>
            </w:pPr>
            <w:r w:rsidRPr="008E7E07">
              <w:rPr>
                <w:rFonts w:eastAsia="Calibri" w:cs="Calibri"/>
              </w:rPr>
              <w:t xml:space="preserve">The 2024-25 Budget </w:t>
            </w:r>
            <w:r w:rsidR="00E11A1F" w:rsidRPr="008E7E07">
              <w:rPr>
                <w:rFonts w:eastAsia="Calibri" w:cs="Calibri"/>
              </w:rPr>
              <w:t>committed</w:t>
            </w:r>
            <w:r w:rsidRPr="008E7E07">
              <w:rPr>
                <w:rFonts w:eastAsia="Calibri" w:cs="Calibri"/>
              </w:rPr>
              <w:t xml:space="preserve"> $8.6 million in 2024–25 for Revive Live to support Australian live music venues and festivals, including to improve accessibility and inclusion at live music performances.</w:t>
            </w:r>
          </w:p>
          <w:p w14:paraId="4AB190C5" w14:textId="1738F05C" w:rsidR="4E1109A1" w:rsidRPr="008E7E07" w:rsidRDefault="4E1109A1" w:rsidP="002777EA">
            <w:pPr>
              <w:rPr>
                <w:rFonts w:eastAsia="Calibri" w:cs="Calibri"/>
              </w:rPr>
            </w:pPr>
            <w:r w:rsidRPr="008E7E07">
              <w:rPr>
                <w:rFonts w:eastAsia="Calibri" w:cs="Calibri"/>
              </w:rPr>
              <w:t xml:space="preserve">As part of the National Gallery of Australia’s Sharing the National Collection program, the Government has </w:t>
            </w:r>
            <w:r w:rsidR="004B2559" w:rsidRPr="008E7E07">
              <w:rPr>
                <w:rFonts w:eastAsia="Calibri" w:cs="Calibri"/>
              </w:rPr>
              <w:t>announced</w:t>
            </w:r>
            <w:r w:rsidRPr="008E7E07">
              <w:rPr>
                <w:rFonts w:eastAsia="Calibri" w:cs="Calibri"/>
              </w:rPr>
              <w:t xml:space="preserve"> the loan of </w:t>
            </w:r>
            <w:r w:rsidR="004B2559" w:rsidRPr="008E7E07">
              <w:rPr>
                <w:rFonts w:eastAsia="Calibri" w:cs="Calibri"/>
              </w:rPr>
              <w:t xml:space="preserve">98 </w:t>
            </w:r>
            <w:r w:rsidRPr="008E7E07">
              <w:rPr>
                <w:rFonts w:eastAsia="Calibri" w:cs="Calibri"/>
              </w:rPr>
              <w:t xml:space="preserve">works of art to </w:t>
            </w:r>
            <w:r w:rsidR="00D92493" w:rsidRPr="008E7E07">
              <w:rPr>
                <w:rFonts w:eastAsia="Calibri" w:cs="Calibri"/>
              </w:rPr>
              <w:t>11</w:t>
            </w:r>
            <w:r w:rsidRPr="008E7E07">
              <w:rPr>
                <w:rFonts w:eastAsia="Calibri" w:cs="Calibri"/>
              </w:rPr>
              <w:t xml:space="preserve"> cultural institutions across three states </w:t>
            </w:r>
            <w:r w:rsidR="00D81194" w:rsidRPr="008E7E07">
              <w:rPr>
                <w:rFonts w:eastAsia="Calibri" w:cs="Calibri"/>
              </w:rPr>
              <w:t xml:space="preserve">and the Northern Territory </w:t>
            </w:r>
            <w:r w:rsidRPr="008E7E07">
              <w:rPr>
                <w:rFonts w:eastAsia="Calibri" w:cs="Calibri"/>
              </w:rPr>
              <w:t>which is encouraging visitor growth to these locations.</w:t>
            </w:r>
          </w:p>
          <w:p w14:paraId="26099B37" w14:textId="451116DD" w:rsidR="4E1109A1" w:rsidRPr="002777EA" w:rsidRDefault="4E1109A1" w:rsidP="002777EA">
            <w:pPr>
              <w:rPr>
                <w:rFonts w:eastAsia="Calibri" w:cs="Calibri"/>
              </w:rPr>
            </w:pPr>
            <w:r w:rsidRPr="008E7E07">
              <w:rPr>
                <w:rFonts w:eastAsia="Calibri" w:cs="Calibri"/>
              </w:rPr>
              <w:t xml:space="preserve">Under the 2023 funding rounds, the National Collecting Institutions Touring and Outreach program and Visions of Australian program funded </w:t>
            </w:r>
            <w:r w:rsidR="00017D5D" w:rsidRPr="008E7E07">
              <w:rPr>
                <w:rFonts w:eastAsia="Calibri" w:cs="Calibri"/>
              </w:rPr>
              <w:t>31</w:t>
            </w:r>
            <w:r w:rsidRPr="008E7E07">
              <w:rPr>
                <w:rFonts w:eastAsia="Calibri" w:cs="Calibri"/>
              </w:rPr>
              <w:t xml:space="preserve"> </w:t>
            </w:r>
            <w:r w:rsidR="007F6D04" w:rsidRPr="008E7E07">
              <w:rPr>
                <w:rFonts w:eastAsia="Calibri" w:cs="Calibri"/>
              </w:rPr>
              <w:t>exhibitions</w:t>
            </w:r>
            <w:r w:rsidRPr="008E7E07">
              <w:rPr>
                <w:rFonts w:eastAsia="Calibri" w:cs="Calibri"/>
              </w:rPr>
              <w:t xml:space="preserve"> to go on tour to </w:t>
            </w:r>
            <w:r w:rsidR="00D03921" w:rsidRPr="008E7E07">
              <w:rPr>
                <w:rFonts w:eastAsia="Calibri" w:cs="Calibri"/>
              </w:rPr>
              <w:t>more than 127</w:t>
            </w:r>
            <w:r w:rsidRPr="008E7E07">
              <w:rPr>
                <w:rFonts w:eastAsia="Calibri" w:cs="Calibri"/>
              </w:rPr>
              <w:t xml:space="preserve"> venues across Australia. Three venues were funded in 2023 to cover insurance costs of </w:t>
            </w:r>
            <w:r w:rsidR="00E60D2F" w:rsidRPr="008E7E07">
              <w:rPr>
                <w:rFonts w:eastAsia="Calibri" w:cs="Calibri"/>
              </w:rPr>
              <w:t>four</w:t>
            </w:r>
            <w:r w:rsidRPr="008E7E07">
              <w:rPr>
                <w:rFonts w:eastAsia="Calibri" w:cs="Calibri"/>
              </w:rPr>
              <w:t xml:space="preserve"> major exhibitions from overseas through the Australian Government International Exhibitions Insurance program. </w:t>
            </w:r>
            <w:r w:rsidR="000E371B" w:rsidRPr="008E7E07">
              <w:rPr>
                <w:rFonts w:eastAsia="Calibri" w:cs="Calibri"/>
              </w:rPr>
              <w:t>These three programs provided a total of $5.1 million in support.</w:t>
            </w:r>
          </w:p>
          <w:p w14:paraId="632659BF" w14:textId="77777777" w:rsidR="502DB83A" w:rsidRDefault="4E1109A1" w:rsidP="002777EA">
            <w:pPr>
              <w:rPr>
                <w:rFonts w:eastAsia="Calibri" w:cs="Calibri"/>
              </w:rPr>
            </w:pPr>
            <w:r w:rsidRPr="002777EA">
              <w:rPr>
                <w:rFonts w:eastAsia="Calibri" w:cs="Calibri"/>
              </w:rPr>
              <w:t>The Festivals Australia program continued to provide support for arts activities at festivals and one-of community celebrations in regional and remote Australia. A total of 35 activities were provided with funding in the 2023-24 financial year, totalling around $1.4 million in support.</w:t>
            </w:r>
          </w:p>
          <w:p w14:paraId="5978BD31" w14:textId="2EE68E2B" w:rsidR="502DB83A" w:rsidRPr="00EB6329" w:rsidRDefault="00D04B01" w:rsidP="00885327">
            <w:pPr>
              <w:rPr>
                <w:rFonts w:eastAsia="Times New Roman"/>
                <w:color w:val="auto"/>
              </w:rPr>
            </w:pPr>
            <w:r w:rsidRPr="00D04B01">
              <w:rPr>
                <w:color w:val="auto"/>
              </w:rPr>
              <w:t xml:space="preserve">Events in South Australia is a significant driver for the state’s economy, generating more than $460 million in tourism expenditure in 2023. A strategic approach is taken when developing the </w:t>
            </w:r>
            <w:r w:rsidRPr="00D04B01">
              <w:rPr>
                <w:color w:val="auto"/>
              </w:rPr>
              <w:lastRenderedPageBreak/>
              <w:t>state’s event calendar, seeking to complement the core listing of recurring events by securing additional events to ensure a balance of activity across the year. The focus on events that generate significant benefits for the state, align with the South Australian Visitor Economy Sector Plan 2030, contribute to South Australia’s brand position, drive visitation from national and international markets and utilise government investment in infrastructure. Consideration is also given to how an event could integrate with the activities of other government agencies.</w:t>
            </w:r>
            <w:r w:rsidR="00AD4285">
              <w:rPr>
                <w:color w:val="auto"/>
              </w:rPr>
              <w:t xml:space="preserve"> </w:t>
            </w:r>
            <w:r w:rsidRPr="00D04B01">
              <w:rPr>
                <w:color w:val="auto"/>
              </w:rPr>
              <w:t xml:space="preserve">Some of South Australia’s key major events </w:t>
            </w:r>
            <w:r w:rsidR="00885327">
              <w:rPr>
                <w:color w:val="auto"/>
              </w:rPr>
              <w:t>include the Santos Tour Down Under, Adelaide Fringe and AFL Gather Round.</w:t>
            </w:r>
          </w:p>
        </w:tc>
      </w:tr>
      <w:tr w:rsidR="000E0F55" w:rsidRPr="009310F1" w14:paraId="3BC76FF6" w14:textId="042DBC8A" w:rsidTr="198AAC23">
        <w:trPr>
          <w:gridAfter w:val="1"/>
          <w:wAfter w:w="39" w:type="dxa"/>
          <w:trHeight w:val="300"/>
        </w:trPr>
        <w:tc>
          <w:tcPr>
            <w:tcW w:w="614" w:type="dxa"/>
            <w:shd w:val="clear" w:color="auto" w:fill="F2F2F2" w:themeFill="background1" w:themeFillShade="F2"/>
          </w:tcPr>
          <w:p w14:paraId="258316F0" w14:textId="77777777" w:rsidR="000E0F55" w:rsidRPr="009310F1" w:rsidRDefault="000E0F55" w:rsidP="00B72AC2">
            <w:pPr>
              <w:spacing w:before="0" w:after="0"/>
              <w:rPr>
                <w:rFonts w:cstheme="minorHAnsi"/>
              </w:rPr>
            </w:pPr>
            <w:r w:rsidRPr="009310F1">
              <w:rPr>
                <w:rFonts w:cstheme="minorHAnsi"/>
              </w:rPr>
              <w:lastRenderedPageBreak/>
              <w:t>7.4</w:t>
            </w:r>
          </w:p>
        </w:tc>
        <w:tc>
          <w:tcPr>
            <w:tcW w:w="4979" w:type="dxa"/>
            <w:gridSpan w:val="2"/>
            <w:shd w:val="clear" w:color="auto" w:fill="F2F2F2" w:themeFill="background1" w:themeFillShade="F2"/>
          </w:tcPr>
          <w:p w14:paraId="3113AF42" w14:textId="77777777" w:rsidR="000E0F55" w:rsidRPr="009310F1" w:rsidRDefault="000E0F55" w:rsidP="00B72AC2">
            <w:pPr>
              <w:spacing w:before="0"/>
              <w:rPr>
                <w:rFonts w:cstheme="minorHAnsi"/>
              </w:rPr>
            </w:pPr>
            <w:r w:rsidRPr="009310F1">
              <w:rPr>
                <w:rFonts w:cstheme="minorHAnsi"/>
              </w:rPr>
              <w:t>Cities develop and offer a compelling differentiated offering for both the domestic and international markets to revitalise visitation.</w:t>
            </w:r>
          </w:p>
        </w:tc>
        <w:tc>
          <w:tcPr>
            <w:tcW w:w="3180" w:type="dxa"/>
            <w:gridSpan w:val="2"/>
            <w:shd w:val="clear" w:color="auto" w:fill="F2F2F2" w:themeFill="background1" w:themeFillShade="F2"/>
          </w:tcPr>
          <w:p w14:paraId="5B37480C" w14:textId="77777777" w:rsidR="000E0F55" w:rsidRPr="009310F1" w:rsidRDefault="000E0F55" w:rsidP="00B72AC2">
            <w:pPr>
              <w:spacing w:before="0" w:after="0"/>
              <w:jc w:val="center"/>
              <w:rPr>
                <w:rFonts w:cstheme="minorHAnsi"/>
              </w:rPr>
            </w:pPr>
          </w:p>
          <w:p w14:paraId="72D3E2BA" w14:textId="77777777" w:rsidR="000E0F55" w:rsidRPr="009310F1" w:rsidRDefault="000E0F55" w:rsidP="00590D4D">
            <w:pPr>
              <w:spacing w:before="0" w:after="0"/>
              <w:jc w:val="center"/>
              <w:rPr>
                <w:rFonts w:cstheme="minorHAnsi"/>
              </w:rPr>
            </w:pPr>
            <w:r w:rsidRPr="009310F1">
              <w:rPr>
                <w:rFonts w:cstheme="minorHAnsi"/>
              </w:rPr>
              <w:t>S&amp;TG, LG</w:t>
            </w:r>
          </w:p>
        </w:tc>
        <w:tc>
          <w:tcPr>
            <w:tcW w:w="1146" w:type="dxa"/>
            <w:shd w:val="clear" w:color="auto" w:fill="F2F2F2" w:themeFill="background1" w:themeFillShade="F2"/>
          </w:tcPr>
          <w:p w14:paraId="45ADE8C4" w14:textId="3C2AF4DC" w:rsidR="000E0F55" w:rsidRPr="009310F1" w:rsidRDefault="003932FE" w:rsidP="00B72AC2">
            <w:pPr>
              <w:spacing w:before="0" w:after="0"/>
              <w:rPr>
                <w:rFonts w:cstheme="minorHAnsi"/>
              </w:rPr>
            </w:pPr>
            <w:r w:rsidRPr="009310F1">
              <w:rPr>
                <w:rFonts w:cstheme="minorHAnsi"/>
                <w:noProof/>
              </w:rPr>
              <w:drawing>
                <wp:anchor distT="0" distB="0" distL="114300" distR="114300" simplePos="0" relativeHeight="251658251" behindDoc="0" locked="0" layoutInCell="1" allowOverlap="1" wp14:anchorId="57006E31" wp14:editId="4323DD47">
                  <wp:simplePos x="0" y="0"/>
                  <wp:positionH relativeFrom="column">
                    <wp:posOffset>104140</wp:posOffset>
                  </wp:positionH>
                  <wp:positionV relativeFrom="paragraph">
                    <wp:posOffset>55880</wp:posOffset>
                  </wp:positionV>
                  <wp:extent cx="584200" cy="584200"/>
                  <wp:effectExtent l="0" t="0" r="6350" b="6350"/>
                  <wp:wrapSquare wrapText="bothSides"/>
                  <wp:docPr id="1153991716" name="Graphic 115399171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9310F1" w14:paraId="7AC3256A" w14:textId="242385C6" w:rsidTr="198AAC23">
        <w:trPr>
          <w:gridAfter w:val="1"/>
          <w:wAfter w:w="39" w:type="dxa"/>
          <w:trHeight w:val="300"/>
        </w:trPr>
        <w:tc>
          <w:tcPr>
            <w:tcW w:w="9919" w:type="dxa"/>
            <w:gridSpan w:val="6"/>
          </w:tcPr>
          <w:p w14:paraId="6D1EF227" w14:textId="4E35E4FC" w:rsidR="000E0F55" w:rsidRPr="009310F1" w:rsidRDefault="00CF6E05" w:rsidP="00B72AC2">
            <w:pPr>
              <w:spacing w:before="0" w:after="0"/>
              <w:rPr>
                <w:b/>
                <w:sz w:val="22"/>
                <w:szCs w:val="22"/>
              </w:rPr>
            </w:pPr>
            <w:r>
              <w:rPr>
                <w:b/>
                <w:sz w:val="22"/>
                <w:szCs w:val="22"/>
              </w:rPr>
              <w:t>Ongoing activity</w:t>
            </w:r>
            <w:r w:rsidR="00F62E5A" w:rsidRPr="009310F1">
              <w:rPr>
                <w:b/>
                <w:sz w:val="22"/>
                <w:szCs w:val="22"/>
              </w:rPr>
              <w:t>:</w:t>
            </w:r>
          </w:p>
          <w:p w14:paraId="3A2EDDA0" w14:textId="77777777" w:rsidR="00F62E5A" w:rsidRPr="000235F6" w:rsidRDefault="00F62E5A" w:rsidP="00841131">
            <w:pPr>
              <w:spacing w:before="0"/>
              <w:rPr>
                <w:rFonts w:eastAsia="Calibri" w:cs="Calibri"/>
              </w:rPr>
            </w:pPr>
            <w:r w:rsidRPr="000235F6">
              <w:rPr>
                <w:rFonts w:eastAsia="Calibri" w:cs="Calibri"/>
              </w:rPr>
              <w:t>VisitCanberra has launched a new marketing campaign that brings a unique and refreshing persona shedding light on many lesser-known gems of Canberra, while still showcasing the charm and warmth of the people that shape the city.</w:t>
            </w:r>
          </w:p>
          <w:p w14:paraId="4DFCEAA9" w14:textId="10D25136" w:rsidR="000744A1" w:rsidRPr="009310F1" w:rsidRDefault="00F62E5A" w:rsidP="000235F6">
            <w:pPr>
              <w:rPr>
                <w:rFonts w:cstheme="minorHAnsi"/>
              </w:rPr>
            </w:pPr>
            <w:r w:rsidRPr="000235F6">
              <w:rPr>
                <w:rFonts w:eastAsia="Calibri" w:cs="Calibri"/>
              </w:rPr>
              <w:t>Greater Melbourne Tourism Recovery Forums held in 2022 to identify opportunities to reignite the visitor economy across greater Melbourne. Report released in January 2023.</w:t>
            </w:r>
          </w:p>
        </w:tc>
      </w:tr>
      <w:tr w:rsidR="000E0F55" w:rsidRPr="00744DCF" w14:paraId="3B823C7D" w14:textId="1AD37108" w:rsidTr="198AAC23">
        <w:trPr>
          <w:gridAfter w:val="1"/>
          <w:wAfter w:w="39" w:type="dxa"/>
          <w:trHeight w:val="300"/>
        </w:trPr>
        <w:tc>
          <w:tcPr>
            <w:tcW w:w="614" w:type="dxa"/>
            <w:shd w:val="clear" w:color="auto" w:fill="F2F2F2" w:themeFill="background1" w:themeFillShade="F2"/>
          </w:tcPr>
          <w:p w14:paraId="2B7F5369" w14:textId="77777777" w:rsidR="000E0F55" w:rsidRPr="00744DCF" w:rsidRDefault="000E0F55" w:rsidP="00B72AC2">
            <w:pPr>
              <w:tabs>
                <w:tab w:val="left" w:pos="750"/>
              </w:tabs>
              <w:spacing w:before="0" w:after="0"/>
              <w:rPr>
                <w:rFonts w:cstheme="minorHAnsi"/>
              </w:rPr>
            </w:pPr>
            <w:r w:rsidRPr="00744DCF">
              <w:rPr>
                <w:rFonts w:cstheme="minorHAnsi"/>
              </w:rPr>
              <w:t>7.5</w:t>
            </w:r>
          </w:p>
        </w:tc>
        <w:tc>
          <w:tcPr>
            <w:tcW w:w="4979" w:type="dxa"/>
            <w:gridSpan w:val="2"/>
            <w:shd w:val="clear" w:color="auto" w:fill="F2F2F2" w:themeFill="background1" w:themeFillShade="F2"/>
          </w:tcPr>
          <w:p w14:paraId="4EAFBF61" w14:textId="77777777" w:rsidR="000E0F55" w:rsidRPr="00744DCF" w:rsidRDefault="000E0F55" w:rsidP="00B72AC2">
            <w:pPr>
              <w:spacing w:before="0"/>
              <w:rPr>
                <w:rFonts w:cstheme="minorHAnsi"/>
              </w:rPr>
            </w:pPr>
            <w:r w:rsidRPr="00744DCF">
              <w:rPr>
                <w:rFonts w:cstheme="minorHAnsi"/>
              </w:rPr>
              <w:t xml:space="preserve">Grow and develop high-quality products and experiences around unique Australian locations and themes, including approaches which integrate sustainable nature tourism with economic opportunities in collaboration with Traditional Owners, and capitalising on emerging tourism trends such as geotourism.  </w:t>
            </w:r>
          </w:p>
          <w:p w14:paraId="474DDD15" w14:textId="77777777" w:rsidR="000E0F55" w:rsidRPr="00744DCF" w:rsidRDefault="000E0F55" w:rsidP="00AE0CC4">
            <w:pPr>
              <w:pStyle w:val="ListParagraph"/>
              <w:numPr>
                <w:ilvl w:val="0"/>
                <w:numId w:val="11"/>
              </w:numPr>
              <w:spacing w:before="0"/>
              <w:rPr>
                <w:rFonts w:cstheme="minorHAnsi"/>
              </w:rPr>
            </w:pPr>
            <w:r w:rsidRPr="00744DCF">
              <w:rPr>
                <w:rFonts w:cstheme="minorHAnsi"/>
              </w:rPr>
              <w:t xml:space="preserve">Leverage the $10 million annual </w:t>
            </w:r>
            <w:r w:rsidRPr="00744DCF">
              <w:rPr>
                <w:rFonts w:cstheme="minorHAnsi"/>
                <w:i/>
                <w:iCs/>
              </w:rPr>
              <w:t>Wine Tourism and Cellar Door Grants Program</w:t>
            </w:r>
            <w:r w:rsidRPr="00744DCF">
              <w:rPr>
                <w:rFonts w:cstheme="minorHAnsi"/>
              </w:rPr>
              <w:t xml:space="preserve"> to boost wine tourism and attract visitors to wine regions.</w:t>
            </w:r>
          </w:p>
          <w:p w14:paraId="1127373D" w14:textId="77777777" w:rsidR="000E0F55" w:rsidRPr="00744DCF" w:rsidRDefault="000E0F55" w:rsidP="00B72AC2">
            <w:pPr>
              <w:pStyle w:val="ListParagraph"/>
              <w:spacing w:before="0"/>
              <w:rPr>
                <w:rFonts w:cstheme="minorHAnsi"/>
              </w:rPr>
            </w:pPr>
          </w:p>
          <w:p w14:paraId="287ED303" w14:textId="77777777" w:rsidR="000E0F55" w:rsidRPr="00744DCF" w:rsidRDefault="000E0F55" w:rsidP="00AE0CC4">
            <w:pPr>
              <w:pStyle w:val="ListParagraph"/>
              <w:numPr>
                <w:ilvl w:val="0"/>
                <w:numId w:val="11"/>
              </w:numPr>
              <w:spacing w:before="0"/>
              <w:rPr>
                <w:rFonts w:cstheme="minorHAnsi"/>
              </w:rPr>
            </w:pPr>
            <w:r w:rsidRPr="00744DCF">
              <w:rPr>
                <w:rFonts w:cstheme="minorHAnsi"/>
              </w:rPr>
              <w:t>Produce and promote suites of products that will assist tourism businesses to develop high-quality, distinctly Australian agritourism experiences and build business capability programs that drive innovation, diversification and regional product development.</w:t>
            </w:r>
          </w:p>
          <w:p w14:paraId="2471E83E" w14:textId="77777777" w:rsidR="000E0F55" w:rsidRPr="00744DCF" w:rsidRDefault="000E0F55" w:rsidP="00B72AC2">
            <w:pPr>
              <w:pStyle w:val="ListParagraph"/>
              <w:spacing w:before="0"/>
              <w:rPr>
                <w:rFonts w:cstheme="minorHAnsi"/>
              </w:rPr>
            </w:pPr>
          </w:p>
          <w:p w14:paraId="40E7574F" w14:textId="77777777" w:rsidR="000E0F55" w:rsidRPr="00744DCF" w:rsidRDefault="000E0F55" w:rsidP="00AE0CC4">
            <w:pPr>
              <w:pStyle w:val="ListParagraph"/>
              <w:numPr>
                <w:ilvl w:val="0"/>
                <w:numId w:val="11"/>
              </w:numPr>
              <w:spacing w:before="0"/>
              <w:rPr>
                <w:rFonts w:cstheme="minorHAnsi"/>
              </w:rPr>
            </w:pPr>
            <w:r w:rsidRPr="00744DCF">
              <w:rPr>
                <w:rFonts w:cstheme="minorHAnsi"/>
              </w:rPr>
              <w:t xml:space="preserve">Encourage the industry to operate in ways that respect and reinforce Indigenous cultural heritage and the living cultures of First Nations communities through Ecotourism </w:t>
            </w:r>
            <w:r w:rsidRPr="00744DCF">
              <w:rPr>
                <w:rFonts w:cstheme="minorHAnsi"/>
              </w:rPr>
              <w:lastRenderedPageBreak/>
              <w:t xml:space="preserve">Australia’s </w:t>
            </w:r>
            <w:r w:rsidRPr="00744DCF">
              <w:rPr>
                <w:rFonts w:cstheme="minorHAnsi"/>
                <w:i/>
                <w:iCs/>
              </w:rPr>
              <w:t>Respecting our Culture</w:t>
            </w:r>
            <w:r w:rsidRPr="00744DCF">
              <w:rPr>
                <w:rFonts w:cstheme="minorHAnsi"/>
              </w:rPr>
              <w:t xml:space="preserve"> program.</w:t>
            </w:r>
          </w:p>
        </w:tc>
        <w:tc>
          <w:tcPr>
            <w:tcW w:w="3180" w:type="dxa"/>
            <w:gridSpan w:val="2"/>
            <w:shd w:val="clear" w:color="auto" w:fill="F2F2F2" w:themeFill="background1" w:themeFillShade="F2"/>
          </w:tcPr>
          <w:p w14:paraId="060D41CD" w14:textId="77777777" w:rsidR="000E0F55" w:rsidRPr="00744DCF" w:rsidRDefault="000E0F55" w:rsidP="00B72AC2">
            <w:pPr>
              <w:spacing w:before="0" w:after="0"/>
              <w:jc w:val="center"/>
              <w:rPr>
                <w:rFonts w:cstheme="minorHAnsi"/>
              </w:rPr>
            </w:pPr>
          </w:p>
          <w:p w14:paraId="45A20F9E" w14:textId="77777777" w:rsidR="000E0F55" w:rsidRPr="00744DCF" w:rsidRDefault="000E0F55" w:rsidP="00B72AC2">
            <w:pPr>
              <w:spacing w:before="0" w:after="0"/>
              <w:jc w:val="center"/>
              <w:rPr>
                <w:rFonts w:cstheme="minorHAnsi"/>
              </w:rPr>
            </w:pPr>
            <w:r w:rsidRPr="00744DCF">
              <w:rPr>
                <w:rFonts w:cstheme="minorHAnsi"/>
              </w:rPr>
              <w:t>VE industry</w:t>
            </w:r>
          </w:p>
          <w:p w14:paraId="753DF870" w14:textId="77777777" w:rsidR="000E0F55" w:rsidRPr="00744DCF" w:rsidRDefault="000E0F55" w:rsidP="00B72AC2">
            <w:pPr>
              <w:spacing w:before="0" w:after="0"/>
              <w:jc w:val="center"/>
              <w:rPr>
                <w:rFonts w:cstheme="minorHAnsi"/>
              </w:rPr>
            </w:pPr>
          </w:p>
          <w:p w14:paraId="6570CAEF" w14:textId="77777777" w:rsidR="000E0F55" w:rsidRPr="00744DCF" w:rsidRDefault="000E0F55" w:rsidP="00B72AC2">
            <w:pPr>
              <w:spacing w:before="0" w:after="0"/>
              <w:jc w:val="center"/>
              <w:rPr>
                <w:rFonts w:cstheme="minorHAnsi"/>
              </w:rPr>
            </w:pPr>
          </w:p>
          <w:p w14:paraId="3326228B" w14:textId="77777777" w:rsidR="000E0F55" w:rsidRPr="00744DCF" w:rsidRDefault="000E0F55" w:rsidP="00B72AC2">
            <w:pPr>
              <w:spacing w:before="0" w:after="0"/>
              <w:jc w:val="center"/>
              <w:rPr>
                <w:rFonts w:cstheme="minorHAnsi"/>
              </w:rPr>
            </w:pPr>
          </w:p>
          <w:p w14:paraId="2B5EE55A" w14:textId="77777777" w:rsidR="0017431F" w:rsidRDefault="0017431F" w:rsidP="00B72AC2">
            <w:pPr>
              <w:spacing w:before="0" w:after="0"/>
              <w:jc w:val="center"/>
              <w:rPr>
                <w:rFonts w:cstheme="minorHAnsi"/>
              </w:rPr>
            </w:pPr>
          </w:p>
          <w:p w14:paraId="315525B7" w14:textId="77777777" w:rsidR="0017431F" w:rsidRDefault="0017431F" w:rsidP="00B72AC2">
            <w:pPr>
              <w:spacing w:before="0" w:after="0"/>
              <w:jc w:val="center"/>
              <w:rPr>
                <w:rFonts w:cstheme="minorHAnsi"/>
              </w:rPr>
            </w:pPr>
          </w:p>
          <w:p w14:paraId="3FB58A5D" w14:textId="77777777" w:rsidR="0017431F" w:rsidRPr="00744DCF" w:rsidRDefault="0017431F" w:rsidP="00B72AC2">
            <w:pPr>
              <w:spacing w:before="0" w:after="0"/>
              <w:jc w:val="center"/>
              <w:rPr>
                <w:rFonts w:cstheme="minorHAnsi"/>
              </w:rPr>
            </w:pPr>
          </w:p>
          <w:p w14:paraId="0D7A4069" w14:textId="77777777" w:rsidR="00590D4D" w:rsidRPr="00744DCF" w:rsidRDefault="00590D4D" w:rsidP="00B72AC2">
            <w:pPr>
              <w:spacing w:before="0" w:after="0"/>
              <w:jc w:val="center"/>
              <w:rPr>
                <w:rFonts w:cstheme="minorHAnsi"/>
              </w:rPr>
            </w:pPr>
          </w:p>
          <w:p w14:paraId="1B32B33C" w14:textId="658A80C0" w:rsidR="000E0F55" w:rsidRPr="00744DCF" w:rsidRDefault="000E0F55" w:rsidP="00B72AC2">
            <w:pPr>
              <w:spacing w:before="0" w:after="0"/>
              <w:jc w:val="center"/>
              <w:rPr>
                <w:rFonts w:cstheme="minorHAnsi"/>
              </w:rPr>
            </w:pPr>
            <w:r w:rsidRPr="00744DCF">
              <w:rPr>
                <w:rFonts w:cstheme="minorHAnsi"/>
              </w:rPr>
              <w:t>DAFF</w:t>
            </w:r>
          </w:p>
          <w:p w14:paraId="2F5FC520" w14:textId="77777777" w:rsidR="0017431F" w:rsidRDefault="0017431F" w:rsidP="00AF0C67">
            <w:pPr>
              <w:spacing w:before="0" w:after="0"/>
              <w:rPr>
                <w:rFonts w:cstheme="minorHAnsi"/>
              </w:rPr>
            </w:pPr>
          </w:p>
          <w:p w14:paraId="0E52E1B5" w14:textId="77777777" w:rsidR="0017431F" w:rsidRPr="00744DCF" w:rsidRDefault="0017431F" w:rsidP="00B72AC2">
            <w:pPr>
              <w:spacing w:before="0" w:after="0"/>
              <w:jc w:val="center"/>
              <w:rPr>
                <w:rFonts w:cstheme="minorHAnsi"/>
              </w:rPr>
            </w:pPr>
          </w:p>
          <w:p w14:paraId="76D8EAE6" w14:textId="77777777" w:rsidR="000E0F55" w:rsidRPr="00744DCF" w:rsidRDefault="000E0F55" w:rsidP="00B72AC2">
            <w:pPr>
              <w:spacing w:before="0" w:after="0"/>
              <w:jc w:val="center"/>
              <w:rPr>
                <w:rFonts w:cstheme="minorHAnsi"/>
              </w:rPr>
            </w:pPr>
          </w:p>
          <w:p w14:paraId="7AB85F4B" w14:textId="77777777" w:rsidR="000E0F55" w:rsidRPr="00744DCF" w:rsidRDefault="000E0F55" w:rsidP="00B72AC2">
            <w:pPr>
              <w:spacing w:before="0" w:after="0"/>
              <w:jc w:val="center"/>
              <w:rPr>
                <w:rFonts w:cstheme="minorHAnsi"/>
              </w:rPr>
            </w:pPr>
            <w:r w:rsidRPr="00744DCF">
              <w:rPr>
                <w:rFonts w:cstheme="minorHAnsi"/>
              </w:rPr>
              <w:t>Australian Regional Tourism</w:t>
            </w:r>
          </w:p>
          <w:p w14:paraId="0E2CCAF1" w14:textId="77777777" w:rsidR="000E0F55" w:rsidRPr="00744DCF" w:rsidRDefault="000E0F55" w:rsidP="00B72AC2">
            <w:pPr>
              <w:spacing w:before="0" w:after="0"/>
              <w:jc w:val="center"/>
              <w:rPr>
                <w:rFonts w:cstheme="minorHAnsi"/>
              </w:rPr>
            </w:pPr>
          </w:p>
          <w:p w14:paraId="67723B6B" w14:textId="77777777" w:rsidR="000E0F55" w:rsidRPr="00744DCF" w:rsidRDefault="000E0F55" w:rsidP="00B72AC2">
            <w:pPr>
              <w:spacing w:before="0" w:after="0"/>
              <w:jc w:val="center"/>
              <w:rPr>
                <w:rFonts w:cstheme="minorHAnsi"/>
              </w:rPr>
            </w:pPr>
          </w:p>
          <w:p w14:paraId="245E56BB" w14:textId="77777777" w:rsidR="000E0F55" w:rsidRPr="00744DCF" w:rsidRDefault="000E0F55" w:rsidP="00B72AC2">
            <w:pPr>
              <w:spacing w:before="0" w:after="0"/>
              <w:jc w:val="center"/>
              <w:rPr>
                <w:rFonts w:cstheme="minorHAnsi"/>
              </w:rPr>
            </w:pPr>
          </w:p>
          <w:p w14:paraId="13C7C5DB" w14:textId="77777777" w:rsidR="0017431F" w:rsidRDefault="0017431F" w:rsidP="00B72AC2">
            <w:pPr>
              <w:spacing w:before="0" w:after="0"/>
              <w:jc w:val="center"/>
              <w:rPr>
                <w:rFonts w:cstheme="minorHAnsi"/>
              </w:rPr>
            </w:pPr>
          </w:p>
          <w:p w14:paraId="140B1E47" w14:textId="77777777" w:rsidR="0017431F" w:rsidRDefault="0017431F" w:rsidP="00B72AC2">
            <w:pPr>
              <w:spacing w:before="0" w:after="0"/>
              <w:jc w:val="center"/>
              <w:rPr>
                <w:rFonts w:cstheme="minorHAnsi"/>
              </w:rPr>
            </w:pPr>
          </w:p>
          <w:p w14:paraId="628DC30B" w14:textId="77777777" w:rsidR="0017431F" w:rsidRDefault="0017431F" w:rsidP="00B72AC2">
            <w:pPr>
              <w:spacing w:before="0" w:after="0"/>
              <w:jc w:val="center"/>
              <w:rPr>
                <w:rFonts w:cstheme="minorHAnsi"/>
              </w:rPr>
            </w:pPr>
          </w:p>
          <w:p w14:paraId="78242E80" w14:textId="77777777" w:rsidR="0017431F" w:rsidRDefault="0017431F" w:rsidP="00B72AC2">
            <w:pPr>
              <w:spacing w:before="0" w:after="0"/>
              <w:jc w:val="center"/>
              <w:rPr>
                <w:rFonts w:cstheme="minorHAnsi"/>
              </w:rPr>
            </w:pPr>
          </w:p>
          <w:p w14:paraId="220D9C02" w14:textId="77777777" w:rsidR="000E0F55" w:rsidRPr="00744DCF" w:rsidRDefault="000E0F55" w:rsidP="00B72AC2">
            <w:pPr>
              <w:spacing w:before="0" w:after="0"/>
              <w:jc w:val="center"/>
              <w:rPr>
                <w:rFonts w:cstheme="minorHAnsi"/>
              </w:rPr>
            </w:pPr>
          </w:p>
          <w:p w14:paraId="7F26C560" w14:textId="77777777" w:rsidR="000E0F55" w:rsidRPr="00744DCF" w:rsidRDefault="000E0F55" w:rsidP="00B72AC2">
            <w:pPr>
              <w:spacing w:before="0" w:after="0"/>
              <w:jc w:val="center"/>
              <w:rPr>
                <w:rFonts w:cstheme="minorHAnsi"/>
              </w:rPr>
            </w:pPr>
            <w:r w:rsidRPr="00744DCF">
              <w:rPr>
                <w:rFonts w:cstheme="minorHAnsi"/>
              </w:rPr>
              <w:t>Ecotourism Australia</w:t>
            </w:r>
          </w:p>
          <w:p w14:paraId="0D6EED1D" w14:textId="77777777" w:rsidR="000E0F55" w:rsidRPr="00744DCF" w:rsidRDefault="000E0F55" w:rsidP="00B72AC2">
            <w:pPr>
              <w:rPr>
                <w:rFonts w:cstheme="minorHAnsi"/>
              </w:rPr>
            </w:pPr>
          </w:p>
        </w:tc>
        <w:tc>
          <w:tcPr>
            <w:tcW w:w="1146" w:type="dxa"/>
            <w:shd w:val="clear" w:color="auto" w:fill="F2F2F2" w:themeFill="background1" w:themeFillShade="F2"/>
          </w:tcPr>
          <w:p w14:paraId="738B211D" w14:textId="01E28212" w:rsidR="000E0F55" w:rsidRPr="00744DCF" w:rsidRDefault="003932FE" w:rsidP="00B72AC2">
            <w:pPr>
              <w:spacing w:before="0" w:after="0"/>
              <w:rPr>
                <w:rFonts w:cstheme="minorHAnsi"/>
              </w:rPr>
            </w:pPr>
            <w:r w:rsidRPr="00744DCF">
              <w:rPr>
                <w:rFonts w:cstheme="minorHAnsi"/>
                <w:noProof/>
              </w:rPr>
              <w:drawing>
                <wp:anchor distT="0" distB="0" distL="114300" distR="114300" simplePos="0" relativeHeight="251658250" behindDoc="0" locked="0" layoutInCell="1" allowOverlap="1" wp14:anchorId="69A49573" wp14:editId="38EEFB1A">
                  <wp:simplePos x="0" y="0"/>
                  <wp:positionH relativeFrom="column">
                    <wp:posOffset>104775</wp:posOffset>
                  </wp:positionH>
                  <wp:positionV relativeFrom="paragraph">
                    <wp:posOffset>62230</wp:posOffset>
                  </wp:positionV>
                  <wp:extent cx="584200" cy="584200"/>
                  <wp:effectExtent l="0" t="0" r="6350" b="6350"/>
                  <wp:wrapSquare wrapText="bothSides"/>
                  <wp:docPr id="662471656" name="Graphic 66247165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C72831" w:rsidRPr="00433C53" w14:paraId="41D73B53" w14:textId="6B14F7D8" w:rsidTr="198AAC23">
        <w:trPr>
          <w:gridAfter w:val="1"/>
          <w:wAfter w:w="39" w:type="dxa"/>
          <w:trHeight w:val="300"/>
        </w:trPr>
        <w:tc>
          <w:tcPr>
            <w:tcW w:w="9919" w:type="dxa"/>
            <w:gridSpan w:val="6"/>
          </w:tcPr>
          <w:p w14:paraId="07FE6E3B" w14:textId="0F4D7A94" w:rsidR="00D54733" w:rsidRDefault="00D54733" w:rsidP="198AAC23">
            <w:pPr>
              <w:spacing w:before="0" w:after="0"/>
              <w:rPr>
                <w:b/>
                <w:bCs/>
                <w:sz w:val="22"/>
                <w:szCs w:val="22"/>
              </w:rPr>
            </w:pPr>
          </w:p>
          <w:p w14:paraId="4ABCEA45" w14:textId="78BD0F3C" w:rsidR="00CF6E05" w:rsidRPr="009310F1" w:rsidRDefault="00CF6E05" w:rsidP="00CF6E05">
            <w:pPr>
              <w:spacing w:before="0" w:after="0"/>
              <w:rPr>
                <w:b/>
                <w:sz w:val="22"/>
                <w:szCs w:val="22"/>
              </w:rPr>
            </w:pPr>
            <w:r>
              <w:rPr>
                <w:b/>
                <w:sz w:val="22"/>
                <w:szCs w:val="22"/>
              </w:rPr>
              <w:t>Ongoing activity</w:t>
            </w:r>
            <w:r w:rsidRPr="009310F1">
              <w:rPr>
                <w:b/>
                <w:sz w:val="22"/>
                <w:szCs w:val="22"/>
              </w:rPr>
              <w:t>:</w:t>
            </w:r>
          </w:p>
          <w:p w14:paraId="5768DBBF" w14:textId="1C32FEDF" w:rsidR="00925431" w:rsidRPr="00CF6E05" w:rsidRDefault="00925431" w:rsidP="00841131">
            <w:pPr>
              <w:spacing w:before="0"/>
              <w:rPr>
                <w:rFonts w:eastAsia="Calibri" w:cs="Calibri"/>
              </w:rPr>
            </w:pPr>
            <w:r w:rsidRPr="6796B5D3">
              <w:rPr>
                <w:rFonts w:eastAsia="Calibri" w:cs="Calibri"/>
              </w:rPr>
              <w:t>Tourism Tasmania delivered the Off Season Offer Support Program to assist industry with the development and diversification of core Tasmanian experiences for the Off Season 2024 marketing campaign. Over 300 experience offers have been registered; and 137 operators received support through the program which provided assistance with copywriting, photography and digital advice.</w:t>
            </w:r>
          </w:p>
          <w:p w14:paraId="117B15DC" w14:textId="5214E9A7" w:rsidR="00B76B87" w:rsidRPr="00CF6E05" w:rsidRDefault="00B76B87" w:rsidP="00CF6E05">
            <w:pPr>
              <w:rPr>
                <w:rFonts w:eastAsia="Calibri" w:cs="Calibri"/>
              </w:rPr>
            </w:pPr>
            <w:r w:rsidRPr="00CF6E05">
              <w:rPr>
                <w:rFonts w:eastAsia="Calibri" w:cs="Calibri"/>
              </w:rPr>
              <w:t xml:space="preserve">In February 2024, the Queensland Government Department of Tourism and Sport announced the $2 million Tourism Business Capability Subsidy program which provides funding to eligible sole traders, micro, small and medium-sized tourism and event businesses in Queensland to undertake targeted training and/or accreditation programs. A subsidy of up to $2,000 (excluding GST) is available to eligible tourism and events businesses participating in the program. </w:t>
            </w:r>
          </w:p>
          <w:p w14:paraId="06A9A62D" w14:textId="459055C2" w:rsidR="00B76B87" w:rsidRPr="00CF6E05" w:rsidRDefault="00B76B87" w:rsidP="00CF6E05">
            <w:pPr>
              <w:rPr>
                <w:rFonts w:eastAsia="Calibri" w:cs="Calibri"/>
              </w:rPr>
            </w:pPr>
            <w:r w:rsidRPr="00CF6E05">
              <w:rPr>
                <w:rFonts w:eastAsia="Calibri" w:cs="Calibri"/>
              </w:rPr>
              <w:t>Eligible businesses can choose from a number of identified programs aimed at enhancing the visitor experience. Identified accreditation and training programs support key themes including sustainability and ecotourism, trade distribution, international visitor cultural understanding, improving tourism quality, accessible tourism, marinas, zoos and aquariums and caravan/holiday parks.</w:t>
            </w:r>
            <w:r w:rsidR="731D15BC" w:rsidRPr="00CF6E05">
              <w:rPr>
                <w:rFonts w:eastAsia="Calibri" w:cs="Calibri"/>
              </w:rPr>
              <w:t xml:space="preserve"> </w:t>
            </w:r>
            <w:r w:rsidRPr="00CF6E05">
              <w:rPr>
                <w:rFonts w:eastAsia="Calibri" w:cs="Calibri"/>
              </w:rPr>
              <w:t>Round 2 opened on 15 May 2024.</w:t>
            </w:r>
          </w:p>
          <w:p w14:paraId="082B24FB" w14:textId="77777777" w:rsidR="009C482B" w:rsidRDefault="75DFDD14" w:rsidP="00CF6E05">
            <w:pPr>
              <w:rPr>
                <w:rFonts w:eastAsia="Calibri" w:cs="Calibri"/>
              </w:rPr>
            </w:pPr>
            <w:r w:rsidRPr="00CF6E05">
              <w:rPr>
                <w:rFonts w:eastAsia="Calibri" w:cs="Calibri"/>
              </w:rPr>
              <w:t>The Wine Tourism and Cellar Door Grant Program is an ongoing program which has provided $50 million to date to support wineries and cellar door operators to attract visitors to Australian wine regions and promote agri-tourism. Following consultation on whether the program is addressing current challenges and providing good outcomes for the industry, the $10 million Round 6 of the program is scheduled to open to eligible applicants in late 2024.</w:t>
            </w:r>
          </w:p>
          <w:p w14:paraId="79D0298F" w14:textId="34216F05" w:rsidR="009C482B" w:rsidRPr="00D54503" w:rsidRDefault="00CC109F" w:rsidP="00CF6E05">
            <w:pPr>
              <w:rPr>
                <w:rFonts w:asciiTheme="minorHAnsi" w:hAnsiTheme="minorHAnsi"/>
                <w:color w:val="4472C4"/>
                <w:lang w:val="en-US"/>
              </w:rPr>
            </w:pPr>
            <w:r>
              <w:rPr>
                <w:rFonts w:eastAsia="Calibri" w:cs="Calibri"/>
                <w:lang w:val="en-US"/>
              </w:rPr>
              <w:t>The Framework for Sustainability in the Visitor Economy and the Sustainable Tourism Business Toolkit produced by Austrade and supported by States and Territories include clear advice and support for businesses to respect and engage with culture as one pillar of the Framework.</w:t>
            </w:r>
          </w:p>
        </w:tc>
      </w:tr>
      <w:tr w:rsidR="000E0F55" w:rsidRPr="00CF6E05" w14:paraId="5BCD0512" w14:textId="1F61427C" w:rsidTr="198AAC23">
        <w:trPr>
          <w:gridAfter w:val="1"/>
          <w:wAfter w:w="39" w:type="dxa"/>
          <w:trHeight w:val="300"/>
        </w:trPr>
        <w:tc>
          <w:tcPr>
            <w:tcW w:w="614" w:type="dxa"/>
            <w:shd w:val="clear" w:color="auto" w:fill="F2F2F2" w:themeFill="background1" w:themeFillShade="F2"/>
          </w:tcPr>
          <w:p w14:paraId="08E40045" w14:textId="77777777" w:rsidR="000E0F55" w:rsidRPr="00CF6E05" w:rsidRDefault="000E0F55" w:rsidP="00B72AC2">
            <w:pPr>
              <w:spacing w:before="0" w:after="0"/>
              <w:rPr>
                <w:rFonts w:cstheme="minorHAnsi"/>
                <w:lang w:val="pt-PT"/>
              </w:rPr>
            </w:pPr>
            <w:r w:rsidRPr="00CF6E05">
              <w:rPr>
                <w:rFonts w:cstheme="minorHAnsi"/>
                <w:lang w:val="pt-PT"/>
              </w:rPr>
              <w:t>7.6</w:t>
            </w:r>
          </w:p>
        </w:tc>
        <w:tc>
          <w:tcPr>
            <w:tcW w:w="4979" w:type="dxa"/>
            <w:gridSpan w:val="2"/>
            <w:shd w:val="clear" w:color="auto" w:fill="F2F2F2" w:themeFill="background1" w:themeFillShade="F2"/>
          </w:tcPr>
          <w:p w14:paraId="2DEB0958" w14:textId="77777777" w:rsidR="000E0F55" w:rsidRPr="00CF6E05" w:rsidRDefault="000E0F55" w:rsidP="00B72AC2">
            <w:pPr>
              <w:spacing w:before="0"/>
              <w:rPr>
                <w:rFonts w:cstheme="minorHAnsi"/>
              </w:rPr>
            </w:pPr>
            <w:r w:rsidRPr="00CF6E05">
              <w:rPr>
                <w:rFonts w:cstheme="minorHAnsi"/>
              </w:rPr>
              <w:t>Encourage the creation of new and expansion of existing First Nations-owned and operated tourism enterprises.</w:t>
            </w:r>
          </w:p>
        </w:tc>
        <w:tc>
          <w:tcPr>
            <w:tcW w:w="3180" w:type="dxa"/>
            <w:gridSpan w:val="2"/>
            <w:shd w:val="clear" w:color="auto" w:fill="F2F2F2" w:themeFill="background1" w:themeFillShade="F2"/>
          </w:tcPr>
          <w:p w14:paraId="2CD24A3D" w14:textId="72D9A927" w:rsidR="000E0F55" w:rsidRPr="00CF6E05" w:rsidRDefault="000E0F55" w:rsidP="00B72AC2">
            <w:pPr>
              <w:spacing w:before="0" w:after="0"/>
              <w:jc w:val="center"/>
              <w:rPr>
                <w:rFonts w:cstheme="minorHAnsi"/>
              </w:rPr>
            </w:pPr>
            <w:r w:rsidRPr="00CF6E05">
              <w:rPr>
                <w:rFonts w:cstheme="minorHAnsi"/>
              </w:rPr>
              <w:t>VE industry, NIAA (Austrade, S&amp;TG)</w:t>
            </w:r>
          </w:p>
        </w:tc>
        <w:tc>
          <w:tcPr>
            <w:tcW w:w="1146" w:type="dxa"/>
            <w:shd w:val="clear" w:color="auto" w:fill="F2F2F2" w:themeFill="background1" w:themeFillShade="F2"/>
          </w:tcPr>
          <w:p w14:paraId="1A76D4C3" w14:textId="52BB61E2" w:rsidR="00073164" w:rsidRPr="00CF6E05" w:rsidRDefault="00D972F7" w:rsidP="00B72AC2">
            <w:pPr>
              <w:spacing w:before="0" w:after="0"/>
              <w:rPr>
                <w:rFonts w:cstheme="minorHAnsi"/>
              </w:rPr>
            </w:pPr>
            <w:r w:rsidRPr="00744DCF">
              <w:rPr>
                <w:rFonts w:cstheme="minorHAnsi"/>
                <w:noProof/>
              </w:rPr>
              <w:drawing>
                <wp:anchor distT="0" distB="0" distL="114300" distR="114300" simplePos="0" relativeHeight="251658261" behindDoc="0" locked="0" layoutInCell="1" allowOverlap="1" wp14:anchorId="5E8B6D8F" wp14:editId="1045DEB1">
                  <wp:simplePos x="0" y="0"/>
                  <wp:positionH relativeFrom="column">
                    <wp:posOffset>1905</wp:posOffset>
                  </wp:positionH>
                  <wp:positionV relativeFrom="paragraph">
                    <wp:posOffset>86995</wp:posOffset>
                  </wp:positionV>
                  <wp:extent cx="584200" cy="584200"/>
                  <wp:effectExtent l="0" t="0" r="6350" b="6350"/>
                  <wp:wrapSquare wrapText="bothSides"/>
                  <wp:docPr id="1236097212" name="Graphic 1236097212">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CF6E05" w14:paraId="2D42FD5A" w14:textId="7ADE9970" w:rsidTr="198AAC23">
        <w:trPr>
          <w:gridAfter w:val="1"/>
          <w:wAfter w:w="39" w:type="dxa"/>
          <w:trHeight w:val="905"/>
        </w:trPr>
        <w:tc>
          <w:tcPr>
            <w:tcW w:w="9919" w:type="dxa"/>
            <w:gridSpan w:val="6"/>
          </w:tcPr>
          <w:p w14:paraId="5D0B7ABE" w14:textId="7E07220A" w:rsidR="00073164" w:rsidRPr="009310F1" w:rsidRDefault="00073164" w:rsidP="00073164">
            <w:pPr>
              <w:spacing w:before="0" w:after="0"/>
              <w:rPr>
                <w:b/>
                <w:sz w:val="22"/>
                <w:szCs w:val="22"/>
              </w:rPr>
            </w:pPr>
            <w:r>
              <w:rPr>
                <w:b/>
                <w:sz w:val="22"/>
                <w:szCs w:val="22"/>
              </w:rPr>
              <w:t>Completed activity</w:t>
            </w:r>
            <w:r w:rsidRPr="009310F1">
              <w:rPr>
                <w:b/>
                <w:sz w:val="22"/>
                <w:szCs w:val="22"/>
              </w:rPr>
              <w:t>:</w:t>
            </w:r>
          </w:p>
          <w:p w14:paraId="47F4B1DF" w14:textId="1E4BCF51" w:rsidR="00AA1CA3" w:rsidRPr="00073164" w:rsidRDefault="00AA1CA3" w:rsidP="00841131">
            <w:pPr>
              <w:spacing w:before="0"/>
              <w:rPr>
                <w:rFonts w:eastAsia="Calibri" w:cs="Calibri"/>
              </w:rPr>
            </w:pPr>
            <w:r w:rsidRPr="00073164">
              <w:rPr>
                <w:rFonts w:eastAsia="Calibri" w:cs="Calibri"/>
              </w:rPr>
              <w:t>NIA</w:t>
            </w:r>
            <w:r w:rsidR="00073164">
              <w:rPr>
                <w:rFonts w:eastAsia="Calibri" w:cs="Calibri"/>
              </w:rPr>
              <w:t>A</w:t>
            </w:r>
            <w:r w:rsidRPr="00073164">
              <w:rPr>
                <w:rFonts w:eastAsia="Calibri" w:cs="Calibri"/>
              </w:rPr>
              <w:t xml:space="preserve"> has distributed $6</w:t>
            </w:r>
            <w:r w:rsidR="00156F19" w:rsidRPr="00073164">
              <w:rPr>
                <w:rFonts w:eastAsia="Calibri" w:cs="Calibri"/>
              </w:rPr>
              <w:t xml:space="preserve"> million</w:t>
            </w:r>
            <w:r w:rsidRPr="00073164">
              <w:rPr>
                <w:rFonts w:eastAsia="Calibri" w:cs="Calibri"/>
              </w:rPr>
              <w:t xml:space="preserve"> worth of tourism grants to support 160 First Nations tourism operators, businesses and community organisations to expand visitor access to authentic cultural experiences.</w:t>
            </w:r>
            <w:r w:rsidR="00500C3D">
              <w:rPr>
                <w:rFonts w:eastAsia="Calibri" w:cs="Calibri"/>
              </w:rPr>
              <w:t xml:space="preserve"> It also continues to work with states and territories to invest in strategic projects (see</w:t>
            </w:r>
            <w:r w:rsidR="001C12DA">
              <w:rPr>
                <w:rFonts w:eastAsia="Calibri" w:cs="Calibri"/>
              </w:rPr>
              <w:t xml:space="preserve"> action 7.2).</w:t>
            </w:r>
          </w:p>
          <w:p w14:paraId="5544BA8B" w14:textId="47A0C8CB" w:rsidR="003409A4" w:rsidRPr="00073164" w:rsidRDefault="003409A4" w:rsidP="00073164">
            <w:pPr>
              <w:rPr>
                <w:rFonts w:eastAsia="Calibri" w:cs="Calibri"/>
              </w:rPr>
            </w:pPr>
            <w:r w:rsidRPr="00073164">
              <w:rPr>
                <w:rFonts w:eastAsia="Calibri" w:cs="Calibri"/>
              </w:rPr>
              <w:t xml:space="preserve">The Queensland Government Department of Tourism and Sport’s </w:t>
            </w:r>
            <w:r w:rsidR="00216387">
              <w:rPr>
                <w:rFonts w:eastAsia="Calibri" w:cs="Calibri"/>
              </w:rPr>
              <w:t xml:space="preserve">(DTS) </w:t>
            </w:r>
            <w:r w:rsidRPr="00073164">
              <w:rPr>
                <w:rFonts w:eastAsia="Calibri" w:cs="Calibri"/>
              </w:rPr>
              <w:t xml:space="preserve">Our Country Advisory Service (OCAS) has Indigenous Tourism Business Development Officers in Thursday Island, Northern Peninsula Area, Cairns, Gold Coast and Brisbane who provide targeted support, advice, toolkits and voice to emerging and established Indigenous tourism operators, sectoral </w:t>
            </w:r>
            <w:r w:rsidRPr="00073164">
              <w:rPr>
                <w:rFonts w:eastAsia="Calibri" w:cs="Calibri"/>
              </w:rPr>
              <w:lastRenderedPageBreak/>
              <w:t>aligned businesses, and community owned organisations. OCAS helps businesses to establish and grow their tourism products and services. </w:t>
            </w:r>
          </w:p>
          <w:p w14:paraId="70624582" w14:textId="12A07981" w:rsidR="003409A4" w:rsidRPr="00073164" w:rsidRDefault="00766263" w:rsidP="00073164">
            <w:pPr>
              <w:rPr>
                <w:rFonts w:eastAsia="Calibri" w:cs="Calibri"/>
              </w:rPr>
            </w:pPr>
            <w:r>
              <w:rPr>
                <w:rFonts w:eastAsia="Calibri" w:cs="Calibri"/>
              </w:rPr>
              <w:t xml:space="preserve">DTS </w:t>
            </w:r>
            <w:r w:rsidR="00A116EC" w:rsidRPr="00073164">
              <w:rPr>
                <w:rFonts w:eastAsia="Calibri" w:cs="Calibri"/>
              </w:rPr>
              <w:t xml:space="preserve">and key stakeholders continue to work closely with the Queensland Music Festival to deliver and develop the Queensland Music Trails, which provide opportunities for visitors to discover the wonders of Queensland through curated itineraries of iconic music events in extraordinary and unexpected </w:t>
            </w:r>
            <w:r w:rsidR="00A116EC" w:rsidRPr="75358A58">
              <w:rPr>
                <w:rFonts w:eastAsia="Calibri" w:cs="Calibri"/>
              </w:rPr>
              <w:t>locations</w:t>
            </w:r>
            <w:r w:rsidR="00A116EC" w:rsidRPr="00073164">
              <w:rPr>
                <w:rFonts w:eastAsia="Calibri" w:cs="Calibri"/>
              </w:rPr>
              <w:t>.</w:t>
            </w:r>
          </w:p>
          <w:p w14:paraId="598733F9" w14:textId="58E33F12" w:rsidR="000E0F55" w:rsidRDefault="008C3903" w:rsidP="008C3903">
            <w:pPr>
              <w:rPr>
                <w:rFonts w:eastAsia="Calibri" w:cs="Calibri"/>
              </w:rPr>
            </w:pPr>
            <w:r w:rsidRPr="008C3903">
              <w:rPr>
                <w:rFonts w:eastAsia="Calibri" w:cs="Calibri"/>
              </w:rPr>
              <w:t>The N</w:t>
            </w:r>
            <w:r w:rsidR="008D08F0">
              <w:rPr>
                <w:rFonts w:eastAsia="Calibri" w:cs="Calibri"/>
              </w:rPr>
              <w:t xml:space="preserve">orthern </w:t>
            </w:r>
            <w:r w:rsidRPr="008C3903">
              <w:rPr>
                <w:rFonts w:eastAsia="Calibri" w:cs="Calibri"/>
              </w:rPr>
              <w:t>T</w:t>
            </w:r>
            <w:r w:rsidR="008D08F0">
              <w:rPr>
                <w:rFonts w:eastAsia="Calibri" w:cs="Calibri"/>
              </w:rPr>
              <w:t>erritory</w:t>
            </w:r>
            <w:r w:rsidRPr="008C3903">
              <w:rPr>
                <w:rFonts w:eastAsia="Calibri" w:cs="Calibri"/>
              </w:rPr>
              <w:t xml:space="preserve"> Government supported the Aboriginal Tourism Development Support Grant Program</w:t>
            </w:r>
            <w:r>
              <w:rPr>
                <w:rFonts w:eastAsia="Calibri" w:cs="Calibri"/>
              </w:rPr>
              <w:t xml:space="preserve"> </w:t>
            </w:r>
            <w:r w:rsidRPr="008C3903">
              <w:rPr>
                <w:rFonts w:eastAsia="Calibri" w:cs="Calibri"/>
              </w:rPr>
              <w:t>Round 2 via grant funding, enabling them to invest in developing new tourism products and</w:t>
            </w:r>
            <w:r>
              <w:rPr>
                <w:rFonts w:eastAsia="Calibri" w:cs="Calibri"/>
              </w:rPr>
              <w:t xml:space="preserve"> </w:t>
            </w:r>
            <w:r w:rsidRPr="008C3903">
              <w:rPr>
                <w:rFonts w:eastAsia="Calibri" w:cs="Calibri"/>
              </w:rPr>
              <w:t>experiences. This is a non-competitive program with minimum application funding requests of</w:t>
            </w:r>
            <w:r>
              <w:rPr>
                <w:rFonts w:eastAsia="Calibri" w:cs="Calibri"/>
              </w:rPr>
              <w:t xml:space="preserve"> </w:t>
            </w:r>
            <w:r w:rsidRPr="008C3903">
              <w:rPr>
                <w:rFonts w:eastAsia="Calibri" w:cs="Calibri"/>
              </w:rPr>
              <w:t>$10,000 up to $30,000.</w:t>
            </w:r>
          </w:p>
          <w:p w14:paraId="36290C2E" w14:textId="779167BB" w:rsidR="00504884" w:rsidRPr="00504884" w:rsidRDefault="00504884" w:rsidP="00504884">
            <w:pPr>
              <w:rPr>
                <w:rFonts w:eastAsia="Calibri" w:cs="Calibri"/>
              </w:rPr>
            </w:pPr>
            <w:r w:rsidRPr="00504884">
              <w:rPr>
                <w:rFonts w:eastAsia="Calibri" w:cs="Calibri"/>
              </w:rPr>
              <w:t>Tourism WA is supporting new entrants into the international trade market through a number of</w:t>
            </w:r>
            <w:r>
              <w:rPr>
                <w:rFonts w:eastAsia="Calibri" w:cs="Calibri"/>
              </w:rPr>
              <w:t xml:space="preserve"> </w:t>
            </w:r>
            <w:r w:rsidRPr="00504884">
              <w:rPr>
                <w:rFonts w:eastAsia="Calibri" w:cs="Calibri"/>
              </w:rPr>
              <w:t>actions, including the Sandtalk event in Perth on 20 March 2024. Sandtalk provide emerging</w:t>
            </w:r>
            <w:r>
              <w:rPr>
                <w:rFonts w:eastAsia="Calibri" w:cs="Calibri"/>
              </w:rPr>
              <w:t xml:space="preserve"> </w:t>
            </w:r>
            <w:r w:rsidRPr="00504884">
              <w:rPr>
                <w:rFonts w:eastAsia="Calibri" w:cs="Calibri"/>
              </w:rPr>
              <w:t>Aboriginal tourism businesses with direct links to inbound tour operators and provides succession</w:t>
            </w:r>
            <w:r>
              <w:rPr>
                <w:rFonts w:eastAsia="Calibri" w:cs="Calibri"/>
              </w:rPr>
              <w:t xml:space="preserve"> </w:t>
            </w:r>
            <w:r w:rsidRPr="00504884">
              <w:rPr>
                <w:rFonts w:eastAsia="Calibri" w:cs="Calibri"/>
              </w:rPr>
              <w:t>planning and capability growth opportunities.</w:t>
            </w:r>
          </w:p>
          <w:p w14:paraId="5E2743A9" w14:textId="5D310081" w:rsidR="00504884" w:rsidRPr="00504884" w:rsidRDefault="00504884" w:rsidP="00504884">
            <w:pPr>
              <w:rPr>
                <w:rFonts w:eastAsia="Calibri" w:cs="Calibri"/>
              </w:rPr>
            </w:pPr>
            <w:r w:rsidRPr="00504884">
              <w:rPr>
                <w:rFonts w:eastAsia="Calibri" w:cs="Calibri"/>
              </w:rPr>
              <w:t>Tourism WA continues working with the Commonwealth’s NIAA agency to progress its submission</w:t>
            </w:r>
            <w:r>
              <w:rPr>
                <w:rFonts w:eastAsia="Calibri" w:cs="Calibri"/>
              </w:rPr>
              <w:t xml:space="preserve"> </w:t>
            </w:r>
            <w:r w:rsidRPr="00504884">
              <w:rPr>
                <w:rFonts w:eastAsia="Calibri" w:cs="Calibri"/>
              </w:rPr>
              <w:t>for an allocation of Strategic Indigenous Tourism Project funding to progress three projects that</w:t>
            </w:r>
            <w:r>
              <w:rPr>
                <w:rFonts w:eastAsia="Calibri" w:cs="Calibri"/>
              </w:rPr>
              <w:t xml:space="preserve"> </w:t>
            </w:r>
            <w:r w:rsidRPr="00504884">
              <w:rPr>
                <w:rFonts w:eastAsia="Calibri" w:cs="Calibri"/>
              </w:rPr>
              <w:t>align with the Jina: WA Aboriginal Tourism Action Plan – namely, additional Camping with</w:t>
            </w:r>
            <w:r>
              <w:rPr>
                <w:rFonts w:eastAsia="Calibri" w:cs="Calibri"/>
              </w:rPr>
              <w:t xml:space="preserve"> </w:t>
            </w:r>
            <w:r w:rsidRPr="00504884">
              <w:rPr>
                <w:rFonts w:eastAsia="Calibri" w:cs="Calibri"/>
              </w:rPr>
              <w:t>Custodian campgrounds and a Cruise with Custodians project on the remote Kimberley coast.</w:t>
            </w:r>
          </w:p>
          <w:p w14:paraId="6AC89D2F" w14:textId="29F0282A" w:rsidR="00504884" w:rsidRPr="008C3903" w:rsidRDefault="00504884" w:rsidP="00504884">
            <w:pPr>
              <w:rPr>
                <w:rFonts w:eastAsiaTheme="minorEastAsia"/>
                <w:color w:val="auto"/>
              </w:rPr>
            </w:pPr>
            <w:r w:rsidRPr="00504884">
              <w:rPr>
                <w:rFonts w:eastAsia="Calibri" w:cs="Calibri"/>
              </w:rPr>
              <w:t>Tourism WA has financially supported the second Jamba Nyinayi Festival at Coral Bay – an</w:t>
            </w:r>
            <w:r>
              <w:rPr>
                <w:rFonts w:eastAsia="Calibri" w:cs="Calibri"/>
              </w:rPr>
              <w:t xml:space="preserve"> </w:t>
            </w:r>
            <w:r w:rsidRPr="00504884">
              <w:rPr>
                <w:rFonts w:eastAsia="Calibri" w:cs="Calibri"/>
              </w:rPr>
              <w:t>extraordinary cultural festival (including a dark sky event) born from the 2024 Total Solar Eclipse.</w:t>
            </w:r>
            <w:r>
              <w:rPr>
                <w:rFonts w:eastAsia="Calibri" w:cs="Calibri"/>
              </w:rPr>
              <w:t xml:space="preserve"> </w:t>
            </w:r>
            <w:r w:rsidRPr="00504884">
              <w:rPr>
                <w:rFonts w:eastAsia="Calibri" w:cs="Calibri"/>
              </w:rPr>
              <w:t>The event occurs 11-13 April. Tourism WA has also made a financial contribution to expand the</w:t>
            </w:r>
            <w:r>
              <w:rPr>
                <w:rFonts w:eastAsia="Calibri" w:cs="Calibri"/>
              </w:rPr>
              <w:t xml:space="preserve"> </w:t>
            </w:r>
            <w:r w:rsidRPr="00504884">
              <w:rPr>
                <w:rFonts w:eastAsia="Calibri" w:cs="Calibri"/>
              </w:rPr>
              <w:t>camping ground infrastructure.</w:t>
            </w:r>
          </w:p>
        </w:tc>
      </w:tr>
      <w:tr w:rsidR="000E0F55" w:rsidRPr="00766263" w14:paraId="5300BCBB" w14:textId="2850541E" w:rsidTr="198AAC23">
        <w:trPr>
          <w:gridAfter w:val="1"/>
          <w:wAfter w:w="39" w:type="dxa"/>
          <w:trHeight w:val="300"/>
        </w:trPr>
        <w:tc>
          <w:tcPr>
            <w:tcW w:w="614" w:type="dxa"/>
            <w:shd w:val="clear" w:color="auto" w:fill="F2F2F2" w:themeFill="background1" w:themeFillShade="F2"/>
          </w:tcPr>
          <w:p w14:paraId="7DFE211C" w14:textId="77777777" w:rsidR="000E0F55" w:rsidRPr="00E47EC6" w:rsidRDefault="000E0F55" w:rsidP="00B72AC2">
            <w:pPr>
              <w:spacing w:before="0" w:after="0"/>
              <w:rPr>
                <w:rFonts w:cstheme="minorHAnsi"/>
                <w:lang w:val="pt-PT"/>
              </w:rPr>
            </w:pPr>
            <w:r w:rsidRPr="00E47EC6">
              <w:rPr>
                <w:rFonts w:cstheme="minorHAnsi"/>
                <w:lang w:val="pt-PT"/>
              </w:rPr>
              <w:lastRenderedPageBreak/>
              <w:t>7.7</w:t>
            </w:r>
          </w:p>
        </w:tc>
        <w:tc>
          <w:tcPr>
            <w:tcW w:w="4979" w:type="dxa"/>
            <w:gridSpan w:val="2"/>
            <w:shd w:val="clear" w:color="auto" w:fill="F2F2F2" w:themeFill="background1" w:themeFillShade="F2"/>
          </w:tcPr>
          <w:p w14:paraId="194930F3" w14:textId="77777777" w:rsidR="000E0F55" w:rsidRPr="00766263" w:rsidRDefault="000E0F55" w:rsidP="00B72AC2">
            <w:pPr>
              <w:spacing w:before="0"/>
              <w:rPr>
                <w:rFonts w:cstheme="minorHAnsi"/>
              </w:rPr>
            </w:pPr>
            <w:r w:rsidRPr="00766263">
              <w:rPr>
                <w:rFonts w:cstheme="minorHAnsi"/>
              </w:rPr>
              <w:t>Enhance the visitor experience through use and availability of technology.</w:t>
            </w:r>
          </w:p>
        </w:tc>
        <w:tc>
          <w:tcPr>
            <w:tcW w:w="3180" w:type="dxa"/>
            <w:gridSpan w:val="2"/>
            <w:shd w:val="clear" w:color="auto" w:fill="F2F2F2" w:themeFill="background1" w:themeFillShade="F2"/>
          </w:tcPr>
          <w:p w14:paraId="27E7A4D5" w14:textId="749F68E1" w:rsidR="000E0F55" w:rsidRPr="00766263" w:rsidRDefault="000E0F55" w:rsidP="00B72AC2">
            <w:pPr>
              <w:spacing w:before="0" w:after="0"/>
              <w:jc w:val="center"/>
              <w:rPr>
                <w:rFonts w:cstheme="minorHAnsi"/>
              </w:rPr>
            </w:pPr>
            <w:r w:rsidRPr="00766263">
              <w:rPr>
                <w:rFonts w:cstheme="minorHAnsi"/>
              </w:rPr>
              <w:t>VE industry</w:t>
            </w:r>
          </w:p>
        </w:tc>
        <w:tc>
          <w:tcPr>
            <w:tcW w:w="1146" w:type="dxa"/>
            <w:shd w:val="clear" w:color="auto" w:fill="F2F2F2" w:themeFill="background1" w:themeFillShade="F2"/>
          </w:tcPr>
          <w:p w14:paraId="7CAB4EF3" w14:textId="5AFF40A2" w:rsidR="00B50B2D" w:rsidRPr="00766263" w:rsidRDefault="007B17C4" w:rsidP="00B72AC2">
            <w:pPr>
              <w:spacing w:before="0" w:after="0"/>
            </w:pPr>
            <w:r w:rsidRPr="00744DCF">
              <w:rPr>
                <w:rFonts w:cstheme="minorHAnsi"/>
                <w:noProof/>
              </w:rPr>
              <w:drawing>
                <wp:anchor distT="0" distB="0" distL="114300" distR="114300" simplePos="0" relativeHeight="251658262" behindDoc="0" locked="0" layoutInCell="1" allowOverlap="1" wp14:anchorId="3C6ACE67" wp14:editId="3D049524">
                  <wp:simplePos x="0" y="0"/>
                  <wp:positionH relativeFrom="column">
                    <wp:posOffset>-26670</wp:posOffset>
                  </wp:positionH>
                  <wp:positionV relativeFrom="paragraph">
                    <wp:posOffset>52070</wp:posOffset>
                  </wp:positionV>
                  <wp:extent cx="584200" cy="584200"/>
                  <wp:effectExtent l="0" t="0" r="6350" b="6350"/>
                  <wp:wrapSquare wrapText="bothSides"/>
                  <wp:docPr id="593845236" name="Graphic 593845236">
                    <a:extLst xmlns:a="http://schemas.openxmlformats.org/drawingml/2006/main">
                      <a:ext uri="{FF2B5EF4-FFF2-40B4-BE49-F238E27FC236}">
                        <a16:creationId xmlns:a16="http://schemas.microsoft.com/office/drawing/2014/main" id="{2BD178B9-F944-B556-DF1C-2E036187EA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a:extLst>
                              <a:ext uri="{FF2B5EF4-FFF2-40B4-BE49-F238E27FC236}">
                                <a16:creationId xmlns:a16="http://schemas.microsoft.com/office/drawing/2014/main" id="{2BD178B9-F944-B556-DF1C-2E036187EA81}"/>
                              </a:ext>
                            </a:extLst>
                          </pic:cNvPr>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584200" cy="584200"/>
                          </a:xfrm>
                          <a:prstGeom prst="rect">
                            <a:avLst/>
                          </a:prstGeom>
                        </pic:spPr>
                      </pic:pic>
                    </a:graphicData>
                  </a:graphic>
                  <wp14:sizeRelH relativeFrom="margin">
                    <wp14:pctWidth>0</wp14:pctWidth>
                  </wp14:sizeRelH>
                  <wp14:sizeRelV relativeFrom="margin">
                    <wp14:pctHeight>0</wp14:pctHeight>
                  </wp14:sizeRelV>
                </wp:anchor>
              </w:drawing>
            </w:r>
          </w:p>
        </w:tc>
      </w:tr>
      <w:tr w:rsidR="000E0F55" w:rsidRPr="00766263" w14:paraId="3E50D5C1" w14:textId="28EC481A" w:rsidTr="198AAC23">
        <w:trPr>
          <w:gridAfter w:val="1"/>
          <w:wAfter w:w="39" w:type="dxa"/>
          <w:trHeight w:val="300"/>
        </w:trPr>
        <w:tc>
          <w:tcPr>
            <w:tcW w:w="9919" w:type="dxa"/>
            <w:gridSpan w:val="6"/>
          </w:tcPr>
          <w:p w14:paraId="42B7B2B1" w14:textId="77777777" w:rsidR="00B50B2D" w:rsidRPr="009310F1" w:rsidRDefault="00B50B2D" w:rsidP="00B50B2D">
            <w:pPr>
              <w:spacing w:before="0" w:after="0"/>
              <w:rPr>
                <w:b/>
                <w:sz w:val="22"/>
                <w:szCs w:val="22"/>
              </w:rPr>
            </w:pPr>
            <w:r>
              <w:rPr>
                <w:b/>
                <w:sz w:val="22"/>
                <w:szCs w:val="22"/>
              </w:rPr>
              <w:t>Completed activity</w:t>
            </w:r>
            <w:r w:rsidRPr="009310F1">
              <w:rPr>
                <w:b/>
                <w:sz w:val="22"/>
                <w:szCs w:val="22"/>
              </w:rPr>
              <w:t>:</w:t>
            </w:r>
          </w:p>
          <w:p w14:paraId="0D350048" w14:textId="3918DCB5" w:rsidR="0042086E" w:rsidRPr="00B50B2D" w:rsidRDefault="0042086E" w:rsidP="00E820B6">
            <w:pPr>
              <w:spacing w:before="0"/>
              <w:rPr>
                <w:rFonts w:eastAsia="Calibri" w:cs="Calibri"/>
                <w:lang w:val="pt-PT"/>
              </w:rPr>
            </w:pPr>
            <w:r w:rsidRPr="6796B5D3">
              <w:rPr>
                <w:rFonts w:eastAsia="Calibri" w:cs="Calibri"/>
                <w:lang w:val="pt-PT"/>
              </w:rPr>
              <w:t xml:space="preserve">Tourism </w:t>
            </w:r>
            <w:r w:rsidRPr="00E820B6">
              <w:rPr>
                <w:rFonts w:eastAsia="Calibri" w:cs="Calibri"/>
              </w:rPr>
              <w:t>Tasmania</w:t>
            </w:r>
            <w:r w:rsidRPr="6796B5D3">
              <w:rPr>
                <w:rFonts w:eastAsia="Calibri" w:cs="Calibri"/>
                <w:lang w:val="pt-PT"/>
              </w:rPr>
              <w:t xml:space="preserve"> launched the Discover Tasmania app in 2023 drawing product content from the ATDW. Ongoing promotion of the app continues, with a summer campaign to promote uptake of the app to visitors in the state. To date, there have been more than 50,000 app downloads.</w:t>
            </w:r>
          </w:p>
          <w:p w14:paraId="088DADCA" w14:textId="478151BE" w:rsidR="000744A1" w:rsidRPr="00766263" w:rsidRDefault="000744A1" w:rsidP="02FFB6ED">
            <w:pPr>
              <w:spacing w:before="0" w:after="0" w:line="276" w:lineRule="auto"/>
            </w:pPr>
          </w:p>
        </w:tc>
      </w:tr>
    </w:tbl>
    <w:p w14:paraId="4DEA5F66" w14:textId="4FAF81B3" w:rsidR="693D5407" w:rsidRDefault="693D5407" w:rsidP="693D5407">
      <w:pPr>
        <w:tabs>
          <w:tab w:val="left" w:pos="2360"/>
        </w:tabs>
        <w:spacing w:before="0" w:after="160" w:line="259" w:lineRule="auto"/>
      </w:pPr>
    </w:p>
    <w:p w14:paraId="41156190" w14:textId="5C226177" w:rsidR="00664A8D" w:rsidRPr="00433C53" w:rsidRDefault="00664A8D" w:rsidP="00664A8D">
      <w:pPr>
        <w:tabs>
          <w:tab w:val="left" w:pos="2360"/>
        </w:tabs>
        <w:spacing w:before="0" w:after="160" w:line="259" w:lineRule="auto"/>
        <w:rPr>
          <w:rFonts w:asciiTheme="minorHAnsi" w:hAnsiTheme="minorHAnsi" w:cstheme="minorHAnsi"/>
          <w:sz w:val="22"/>
          <w:szCs w:val="22"/>
        </w:rPr>
      </w:pPr>
      <w:r w:rsidRPr="00433C53">
        <w:rPr>
          <w:rFonts w:asciiTheme="minorHAnsi" w:hAnsiTheme="minorHAnsi" w:cstheme="minorHAnsi"/>
          <w:noProof/>
          <w:sz w:val="22"/>
          <w:szCs w:val="22"/>
        </w:rPr>
        <w:drawing>
          <wp:inline distT="0" distB="0" distL="0" distR="0" wp14:anchorId="6C4CB185" wp14:editId="55431DD9">
            <wp:extent cx="213995" cy="213995"/>
            <wp:effectExtent l="0" t="0" r="0" b="0"/>
            <wp:docPr id="1329320178" name="Picture 1329320178" descr="A green tic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20178" name="Picture 1329320178" descr="A green tick in a circle&#10;&#10;Description automatically generated"/>
                    <pic:cNvPicPr/>
                  </pic:nvPicPr>
                  <pic:blipFill>
                    <a:blip r:embed="rId25">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69B0ECE5-92D7-39D9-4045-DFB52EB19E78}"/>
                        </a:ext>
                      </a:extLst>
                    </a:blip>
                    <a:stretch>
                      <a:fillRect/>
                    </a:stretch>
                  </pic:blipFill>
                  <pic:spPr>
                    <a:xfrm>
                      <a:off x="0" y="0"/>
                      <a:ext cx="213995" cy="213995"/>
                    </a:xfrm>
                    <a:prstGeom prst="rect">
                      <a:avLst/>
                    </a:prstGeom>
                  </pic:spPr>
                </pic:pic>
              </a:graphicData>
            </a:graphic>
          </wp:inline>
        </w:drawing>
      </w:r>
      <w:r w:rsidRPr="00433C53">
        <w:rPr>
          <w:rFonts w:asciiTheme="minorHAnsi" w:hAnsiTheme="minorHAnsi" w:cstheme="minorHAnsi"/>
          <w:sz w:val="22"/>
          <w:szCs w:val="22"/>
        </w:rPr>
        <w:t>Complete</w:t>
      </w:r>
      <w:r w:rsidRPr="00433C53">
        <w:rPr>
          <w:rFonts w:asciiTheme="minorHAnsi" w:hAnsiTheme="minorHAnsi" w:cstheme="minorHAnsi"/>
          <w:noProof/>
          <w:sz w:val="22"/>
          <w:szCs w:val="22"/>
        </w:rPr>
        <w:drawing>
          <wp:inline distT="0" distB="0" distL="0" distR="0" wp14:anchorId="0ADCE248" wp14:editId="56E18C77">
            <wp:extent cx="236620" cy="236620"/>
            <wp:effectExtent l="0" t="0" r="6350" b="6350"/>
            <wp:docPr id="1762247182" name="Picture 1762247182" descr="A green and black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47182" name="Picture 1762247182" descr="A green and black gears&#10;&#10;Description automatically generated"/>
                    <pic:cNvPicPr/>
                  </pic:nvPicPr>
                  <pic:blipFill>
                    <a:blip r:embed="rId27">
                      <a:extLst>
                        <a:ext uri="{FF2B5EF4-FFF2-40B4-BE49-F238E27FC236}">
                          <a16:creationId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2BD178B9-F944-B556-DF1C-2E036187EA81}"/>
                        </a:ext>
                      </a:extLst>
                    </a:blip>
                    <a:stretch>
                      <a:fillRect/>
                    </a:stretch>
                  </pic:blipFill>
                  <pic:spPr>
                    <a:xfrm>
                      <a:off x="0" y="0"/>
                      <a:ext cx="236620" cy="236620"/>
                    </a:xfrm>
                    <a:prstGeom prst="rect">
                      <a:avLst/>
                    </a:prstGeom>
                  </pic:spPr>
                </pic:pic>
              </a:graphicData>
            </a:graphic>
          </wp:inline>
        </w:drawing>
      </w:r>
      <w:r w:rsidR="005E5454">
        <w:rPr>
          <w:rFonts w:asciiTheme="minorHAnsi" w:hAnsiTheme="minorHAnsi" w:cstheme="minorHAnsi"/>
          <w:sz w:val="22"/>
          <w:szCs w:val="22"/>
        </w:rPr>
        <w:t>On track</w:t>
      </w:r>
      <w:r w:rsidRPr="00433C53">
        <w:rPr>
          <w:rFonts w:asciiTheme="minorHAnsi" w:hAnsiTheme="minorHAnsi" w:cstheme="minorHAnsi"/>
          <w:noProof/>
          <w:sz w:val="22"/>
          <w:szCs w:val="22"/>
        </w:rPr>
        <w:drawing>
          <wp:inline distT="0" distB="0" distL="0" distR="0" wp14:anchorId="25D6A6CB" wp14:editId="36C9935C">
            <wp:extent cx="298995" cy="276938"/>
            <wp:effectExtent l="0" t="0" r="8890" b="0"/>
            <wp:docPr id="2081229432" name="Picture 2081229432" descr="A black and white chat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29432" name="Picture 2081229432" descr="A black and white chat bub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8995" cy="276938"/>
                    </a:xfrm>
                    <a:prstGeom prst="rect">
                      <a:avLst/>
                    </a:prstGeom>
                    <a:noFill/>
                    <a:ln>
                      <a:noFill/>
                    </a:ln>
                  </pic:spPr>
                </pic:pic>
              </a:graphicData>
            </a:graphic>
          </wp:inline>
        </w:drawing>
      </w:r>
      <w:r w:rsidRPr="00433C53">
        <w:rPr>
          <w:rFonts w:asciiTheme="minorHAnsi" w:hAnsiTheme="minorHAnsi" w:cstheme="minorHAnsi"/>
          <w:sz w:val="22"/>
          <w:szCs w:val="22"/>
        </w:rPr>
        <w:t>Pending</w:t>
      </w:r>
    </w:p>
    <w:p w14:paraId="43A29075" w14:textId="3F2BC799" w:rsidR="00486C9A" w:rsidRPr="00433C53" w:rsidRDefault="0009629B" w:rsidP="00486C9A">
      <w:pPr>
        <w:pStyle w:val="Heading1"/>
        <w:rPr>
          <w:lang w:val="pt-PT"/>
        </w:rPr>
      </w:pPr>
      <w:r w:rsidRPr="00433C53">
        <w:rPr>
          <w:lang w:val="pt-PT"/>
        </w:rPr>
        <w:br w:type="page"/>
      </w:r>
      <w:r w:rsidR="00486C9A" w:rsidRPr="00433C53">
        <w:rPr>
          <w:lang w:val="pt-PT"/>
        </w:rPr>
        <w:lastRenderedPageBreak/>
        <w:t>Attachment A: List of Acronyms</w:t>
      </w:r>
    </w:p>
    <w:tbl>
      <w:tblPr>
        <w:tblStyle w:val="TableGrid"/>
        <w:tblW w:w="0" w:type="auto"/>
        <w:tblLook w:val="04A0" w:firstRow="1" w:lastRow="0" w:firstColumn="1" w:lastColumn="0" w:noHBand="0" w:noVBand="1"/>
      </w:tblPr>
      <w:tblGrid>
        <w:gridCol w:w="1555"/>
        <w:gridCol w:w="8402"/>
      </w:tblGrid>
      <w:tr w:rsidR="00486C9A" w:rsidRPr="00433C53" w14:paraId="625BDC35" w14:textId="77777777" w:rsidTr="00C00FA3">
        <w:tc>
          <w:tcPr>
            <w:tcW w:w="1555" w:type="dxa"/>
            <w:shd w:val="clear" w:color="auto" w:fill="216644" w:themeFill="accent3"/>
          </w:tcPr>
          <w:p w14:paraId="4E8CC141" w14:textId="77777777" w:rsidR="00486C9A" w:rsidRPr="00433C53" w:rsidRDefault="00486C9A" w:rsidP="00B72AC2">
            <w:pPr>
              <w:rPr>
                <w:b/>
                <w:bCs/>
                <w:color w:val="FFFFFF" w:themeColor="background1"/>
                <w:lang w:val="pt-PT"/>
              </w:rPr>
            </w:pPr>
            <w:r w:rsidRPr="00433C53">
              <w:rPr>
                <w:b/>
                <w:bCs/>
                <w:color w:val="FFFFFF" w:themeColor="background1"/>
                <w:lang w:val="pt-PT"/>
              </w:rPr>
              <w:t>Acronym</w:t>
            </w:r>
          </w:p>
        </w:tc>
        <w:tc>
          <w:tcPr>
            <w:tcW w:w="8402" w:type="dxa"/>
            <w:shd w:val="clear" w:color="auto" w:fill="216644" w:themeFill="accent3"/>
          </w:tcPr>
          <w:p w14:paraId="08DEB1E9" w14:textId="12E5ABBD" w:rsidR="00486C9A" w:rsidRPr="00433C53" w:rsidRDefault="290436D3" w:rsidP="00B72AC2">
            <w:pPr>
              <w:rPr>
                <w:b/>
                <w:bCs/>
                <w:color w:val="FFFFFF" w:themeColor="background1"/>
                <w:lang w:val="pt-PT"/>
              </w:rPr>
            </w:pPr>
            <w:r w:rsidRPr="00433C53">
              <w:rPr>
                <w:b/>
                <w:bCs/>
                <w:color w:val="FFFFFF" w:themeColor="background1"/>
                <w:lang w:val="pt-PT"/>
              </w:rPr>
              <w:t>Description</w:t>
            </w:r>
          </w:p>
        </w:tc>
      </w:tr>
      <w:tr w:rsidR="00486C9A" w:rsidRPr="00433C53" w14:paraId="3FE3B301" w14:textId="77777777" w:rsidTr="00C00FA3">
        <w:trPr>
          <w:trHeight w:val="397"/>
        </w:trPr>
        <w:tc>
          <w:tcPr>
            <w:tcW w:w="1555" w:type="dxa"/>
            <w:vAlign w:val="center"/>
          </w:tcPr>
          <w:p w14:paraId="791BCFAB" w14:textId="18A4C256"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AA</w:t>
            </w:r>
          </w:p>
        </w:tc>
        <w:tc>
          <w:tcPr>
            <w:tcW w:w="8402" w:type="dxa"/>
            <w:vAlign w:val="center"/>
          </w:tcPr>
          <w:p w14:paraId="3AFABAF9" w14:textId="03C02C5F"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Accommodation Australia</w:t>
            </w:r>
          </w:p>
        </w:tc>
      </w:tr>
      <w:tr w:rsidR="31AADEDD" w:rsidRPr="00433C53" w14:paraId="1B7FC7EA" w14:textId="77777777" w:rsidTr="00AE2581">
        <w:trPr>
          <w:trHeight w:val="397"/>
        </w:trPr>
        <w:tc>
          <w:tcPr>
            <w:tcW w:w="1555" w:type="dxa"/>
            <w:vAlign w:val="center"/>
          </w:tcPr>
          <w:p w14:paraId="621D91E0" w14:textId="0EA7FF51" w:rsidR="5844C113" w:rsidRPr="00433C53" w:rsidRDefault="5844C113" w:rsidP="001472B8">
            <w:pPr>
              <w:spacing w:before="0" w:after="0"/>
              <w:rPr>
                <w:rFonts w:asciiTheme="minorHAnsi" w:hAnsiTheme="minorHAnsi" w:cstheme="minorHAnsi"/>
              </w:rPr>
            </w:pPr>
            <w:r w:rsidRPr="00433C53">
              <w:rPr>
                <w:rFonts w:asciiTheme="minorHAnsi" w:hAnsiTheme="minorHAnsi" w:cstheme="minorHAnsi"/>
              </w:rPr>
              <w:t>AALARA</w:t>
            </w:r>
          </w:p>
        </w:tc>
        <w:tc>
          <w:tcPr>
            <w:tcW w:w="8402" w:type="dxa"/>
            <w:vAlign w:val="center"/>
          </w:tcPr>
          <w:p w14:paraId="3140C82F" w14:textId="768BB48C" w:rsidR="5844C113" w:rsidRPr="00433C53" w:rsidRDefault="5844C113" w:rsidP="001472B8">
            <w:pPr>
              <w:spacing w:before="0" w:after="0"/>
              <w:rPr>
                <w:rFonts w:asciiTheme="minorHAnsi" w:hAnsiTheme="minorHAnsi" w:cstheme="minorHAnsi"/>
              </w:rPr>
            </w:pPr>
            <w:r w:rsidRPr="00433C53">
              <w:rPr>
                <w:rFonts w:asciiTheme="minorHAnsi" w:hAnsiTheme="minorHAnsi" w:cstheme="minorHAnsi"/>
              </w:rPr>
              <w:t>Australian Amusement, Leisure and Recreation Association</w:t>
            </w:r>
          </w:p>
        </w:tc>
      </w:tr>
      <w:tr w:rsidR="00AE073E" w:rsidRPr="00433C53" w14:paraId="5768330B" w14:textId="77777777" w:rsidTr="00C00FA3">
        <w:trPr>
          <w:trHeight w:val="397"/>
        </w:trPr>
        <w:tc>
          <w:tcPr>
            <w:tcW w:w="1555" w:type="dxa"/>
            <w:vAlign w:val="center"/>
          </w:tcPr>
          <w:p w14:paraId="23F35C6E" w14:textId="65A0E065" w:rsidR="00AE073E" w:rsidRPr="00433C53" w:rsidRDefault="00AE073E" w:rsidP="001472B8">
            <w:pPr>
              <w:spacing w:before="0" w:after="0"/>
              <w:rPr>
                <w:rFonts w:asciiTheme="minorHAnsi" w:hAnsiTheme="minorHAnsi" w:cstheme="minorHAnsi"/>
              </w:rPr>
            </w:pPr>
            <w:r w:rsidRPr="00433C53">
              <w:rPr>
                <w:rFonts w:asciiTheme="minorHAnsi" w:hAnsiTheme="minorHAnsi" w:cstheme="minorHAnsi"/>
              </w:rPr>
              <w:t>ABEA</w:t>
            </w:r>
          </w:p>
        </w:tc>
        <w:tc>
          <w:tcPr>
            <w:tcW w:w="8402" w:type="dxa"/>
            <w:vAlign w:val="center"/>
          </w:tcPr>
          <w:p w14:paraId="4A2DBAE8" w14:textId="154A374F" w:rsidR="00AE073E" w:rsidRPr="00433C53" w:rsidRDefault="00AE073E" w:rsidP="001472B8">
            <w:pPr>
              <w:spacing w:before="0" w:after="0"/>
              <w:rPr>
                <w:rFonts w:asciiTheme="minorHAnsi" w:hAnsiTheme="minorHAnsi" w:cstheme="minorHAnsi"/>
              </w:rPr>
            </w:pPr>
            <w:r w:rsidRPr="00433C53">
              <w:rPr>
                <w:rFonts w:asciiTheme="minorHAnsi" w:hAnsiTheme="minorHAnsi" w:cstheme="minorHAnsi"/>
              </w:rPr>
              <w:t xml:space="preserve">Australian Business Events Association </w:t>
            </w:r>
          </w:p>
        </w:tc>
      </w:tr>
      <w:tr w:rsidR="00486C9A" w:rsidRPr="00433C53" w14:paraId="2A686FF1" w14:textId="77777777" w:rsidTr="00C00FA3">
        <w:trPr>
          <w:trHeight w:val="397"/>
        </w:trPr>
        <w:tc>
          <w:tcPr>
            <w:tcW w:w="1555" w:type="dxa"/>
            <w:vAlign w:val="center"/>
          </w:tcPr>
          <w:p w14:paraId="1D571152"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ABF</w:t>
            </w:r>
          </w:p>
        </w:tc>
        <w:tc>
          <w:tcPr>
            <w:tcW w:w="8402" w:type="dxa"/>
            <w:vAlign w:val="center"/>
          </w:tcPr>
          <w:p w14:paraId="3040361B"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Border Force</w:t>
            </w:r>
          </w:p>
        </w:tc>
      </w:tr>
      <w:tr w:rsidR="00486C9A" w:rsidRPr="00433C53" w14:paraId="377D1884" w14:textId="77777777" w:rsidTr="00C00FA3">
        <w:trPr>
          <w:trHeight w:val="397"/>
        </w:trPr>
        <w:tc>
          <w:tcPr>
            <w:tcW w:w="1555" w:type="dxa"/>
            <w:vAlign w:val="center"/>
          </w:tcPr>
          <w:p w14:paraId="039B4AFE"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ABS</w:t>
            </w:r>
          </w:p>
        </w:tc>
        <w:tc>
          <w:tcPr>
            <w:tcW w:w="8402" w:type="dxa"/>
            <w:vAlign w:val="center"/>
          </w:tcPr>
          <w:p w14:paraId="7798AEF6"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Bureau of Statistics</w:t>
            </w:r>
          </w:p>
        </w:tc>
      </w:tr>
      <w:tr w:rsidR="00486C9A" w:rsidRPr="00433C53" w14:paraId="6431C4B9" w14:textId="77777777" w:rsidTr="00C00FA3">
        <w:trPr>
          <w:trHeight w:val="397"/>
        </w:trPr>
        <w:tc>
          <w:tcPr>
            <w:tcW w:w="1555" w:type="dxa"/>
            <w:vAlign w:val="center"/>
          </w:tcPr>
          <w:p w14:paraId="55225140"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ACA</w:t>
            </w:r>
          </w:p>
        </w:tc>
        <w:tc>
          <w:tcPr>
            <w:tcW w:w="8402" w:type="dxa"/>
            <w:vAlign w:val="center"/>
          </w:tcPr>
          <w:p w14:paraId="2093E12A"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Cruise Association</w:t>
            </w:r>
          </w:p>
        </w:tc>
      </w:tr>
      <w:tr w:rsidR="0FDD6A13" w:rsidRPr="00433C53" w14:paraId="3A7B1BE1" w14:textId="77777777" w:rsidTr="00AE2581">
        <w:trPr>
          <w:trHeight w:val="397"/>
        </w:trPr>
        <w:tc>
          <w:tcPr>
            <w:tcW w:w="1555" w:type="dxa"/>
            <w:vAlign w:val="center"/>
          </w:tcPr>
          <w:p w14:paraId="783C6627" w14:textId="488B9870" w:rsidR="3462C53C" w:rsidRPr="00433C53" w:rsidRDefault="3462C53C" w:rsidP="001472B8">
            <w:pPr>
              <w:spacing w:before="0" w:after="0"/>
              <w:rPr>
                <w:rFonts w:asciiTheme="minorHAnsi" w:hAnsiTheme="minorHAnsi" w:cstheme="minorHAnsi"/>
              </w:rPr>
            </w:pPr>
            <w:r w:rsidRPr="00433C53">
              <w:rPr>
                <w:rFonts w:asciiTheme="minorHAnsi" w:hAnsiTheme="minorHAnsi" w:cstheme="minorHAnsi"/>
              </w:rPr>
              <w:t>ADS</w:t>
            </w:r>
          </w:p>
        </w:tc>
        <w:tc>
          <w:tcPr>
            <w:tcW w:w="8402" w:type="dxa"/>
            <w:vAlign w:val="center"/>
          </w:tcPr>
          <w:p w14:paraId="6D90F48E" w14:textId="1305916A" w:rsidR="3462C53C" w:rsidRPr="00433C53" w:rsidRDefault="3462C53C" w:rsidP="001472B8">
            <w:pPr>
              <w:spacing w:before="0" w:after="0"/>
              <w:rPr>
                <w:rFonts w:asciiTheme="minorHAnsi" w:hAnsiTheme="minorHAnsi" w:cstheme="minorHAnsi"/>
              </w:rPr>
            </w:pPr>
            <w:r w:rsidRPr="00433C53">
              <w:rPr>
                <w:rFonts w:asciiTheme="minorHAnsi" w:hAnsiTheme="minorHAnsi" w:cstheme="minorHAnsi"/>
              </w:rPr>
              <w:t>Approved Destination Status</w:t>
            </w:r>
          </w:p>
        </w:tc>
      </w:tr>
      <w:tr w:rsidR="00486C9A" w:rsidRPr="00433C53" w14:paraId="3D8A5E9B" w14:textId="77777777" w:rsidTr="00C00FA3">
        <w:trPr>
          <w:trHeight w:val="397"/>
        </w:trPr>
        <w:tc>
          <w:tcPr>
            <w:tcW w:w="1555" w:type="dxa"/>
            <w:vAlign w:val="center"/>
          </w:tcPr>
          <w:p w14:paraId="6454DD73"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ANZSCO</w:t>
            </w:r>
          </w:p>
        </w:tc>
        <w:tc>
          <w:tcPr>
            <w:tcW w:w="8402" w:type="dxa"/>
            <w:vAlign w:val="center"/>
          </w:tcPr>
          <w:p w14:paraId="26C0625D"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Australian and New Zealand Standard Classification of Occupations</w:t>
            </w:r>
          </w:p>
        </w:tc>
      </w:tr>
      <w:tr w:rsidR="00486C9A" w:rsidRPr="00433C53" w14:paraId="679D3024" w14:textId="77777777" w:rsidTr="00C00FA3">
        <w:trPr>
          <w:trHeight w:val="397"/>
        </w:trPr>
        <w:tc>
          <w:tcPr>
            <w:tcW w:w="1555" w:type="dxa"/>
            <w:vAlign w:val="center"/>
          </w:tcPr>
          <w:p w14:paraId="005C2B77"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ASCOT</w:t>
            </w:r>
          </w:p>
        </w:tc>
        <w:tc>
          <w:tcPr>
            <w:tcW w:w="8402" w:type="dxa"/>
            <w:vAlign w:val="center"/>
          </w:tcPr>
          <w:p w14:paraId="6AFC2ED2"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Australian Standing Committee on Tourism</w:t>
            </w:r>
          </w:p>
        </w:tc>
      </w:tr>
      <w:tr w:rsidR="00486C9A" w:rsidRPr="00433C53" w14:paraId="4E104D6B" w14:textId="77777777" w:rsidTr="00C00FA3">
        <w:trPr>
          <w:trHeight w:val="397"/>
        </w:trPr>
        <w:tc>
          <w:tcPr>
            <w:tcW w:w="1555" w:type="dxa"/>
            <w:vAlign w:val="center"/>
          </w:tcPr>
          <w:p w14:paraId="144CB510"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ATE</w:t>
            </w:r>
          </w:p>
        </w:tc>
        <w:tc>
          <w:tcPr>
            <w:tcW w:w="8402" w:type="dxa"/>
            <w:vAlign w:val="center"/>
          </w:tcPr>
          <w:p w14:paraId="5DCAF470"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Tourism Exchange</w:t>
            </w:r>
          </w:p>
        </w:tc>
      </w:tr>
      <w:tr w:rsidR="00FC6AA0" w:rsidRPr="00433C53" w14:paraId="4923F92F" w14:textId="77777777" w:rsidTr="00AE2581">
        <w:trPr>
          <w:trHeight w:val="397"/>
        </w:trPr>
        <w:tc>
          <w:tcPr>
            <w:tcW w:w="1555" w:type="dxa"/>
            <w:vAlign w:val="center"/>
          </w:tcPr>
          <w:p w14:paraId="7C6C9DDB" w14:textId="3AE6C427" w:rsidR="00FC6AA0" w:rsidRPr="00433C53" w:rsidRDefault="00836203" w:rsidP="001472B8">
            <w:pPr>
              <w:spacing w:before="0" w:after="0"/>
              <w:rPr>
                <w:rFonts w:asciiTheme="minorHAnsi" w:hAnsiTheme="minorHAnsi" w:cstheme="minorHAnsi"/>
              </w:rPr>
            </w:pPr>
            <w:r w:rsidRPr="00433C53">
              <w:rPr>
                <w:rFonts w:asciiTheme="minorHAnsi" w:hAnsiTheme="minorHAnsi" w:cstheme="minorHAnsi"/>
              </w:rPr>
              <w:t>ATIA</w:t>
            </w:r>
          </w:p>
        </w:tc>
        <w:tc>
          <w:tcPr>
            <w:tcW w:w="8402" w:type="dxa"/>
            <w:vAlign w:val="center"/>
          </w:tcPr>
          <w:p w14:paraId="6DF0C78A" w14:textId="0B4B8561" w:rsidR="00FC6AA0" w:rsidRPr="00433C53" w:rsidRDefault="00836203" w:rsidP="001472B8">
            <w:pPr>
              <w:spacing w:before="0" w:after="0"/>
              <w:rPr>
                <w:rFonts w:asciiTheme="minorHAnsi" w:hAnsiTheme="minorHAnsi" w:cstheme="minorHAnsi"/>
              </w:rPr>
            </w:pPr>
            <w:r w:rsidRPr="00433C53">
              <w:rPr>
                <w:rFonts w:asciiTheme="minorHAnsi" w:hAnsiTheme="minorHAnsi" w:cstheme="minorHAnsi"/>
              </w:rPr>
              <w:t>Australian Travel Industry Association</w:t>
            </w:r>
          </w:p>
        </w:tc>
      </w:tr>
      <w:tr w:rsidR="7CDF89A3" w:rsidRPr="00433C53" w14:paraId="7A120FA0" w14:textId="77777777" w:rsidTr="00AE2581">
        <w:trPr>
          <w:trHeight w:val="397"/>
        </w:trPr>
        <w:tc>
          <w:tcPr>
            <w:tcW w:w="1555" w:type="dxa"/>
            <w:vAlign w:val="center"/>
          </w:tcPr>
          <w:p w14:paraId="20E4BC05" w14:textId="0819ED41" w:rsidR="0D81AE57" w:rsidRPr="00433C53" w:rsidRDefault="0D81AE57" w:rsidP="001472B8">
            <w:pPr>
              <w:spacing w:before="0" w:after="0"/>
              <w:rPr>
                <w:rFonts w:asciiTheme="minorHAnsi" w:hAnsiTheme="minorHAnsi" w:cstheme="minorHAnsi"/>
              </w:rPr>
            </w:pPr>
            <w:r w:rsidRPr="00433C53">
              <w:rPr>
                <w:rFonts w:asciiTheme="minorHAnsi" w:hAnsiTheme="minorHAnsi" w:cstheme="minorHAnsi"/>
              </w:rPr>
              <w:t>ATIC</w:t>
            </w:r>
          </w:p>
        </w:tc>
        <w:tc>
          <w:tcPr>
            <w:tcW w:w="8402" w:type="dxa"/>
            <w:vAlign w:val="center"/>
          </w:tcPr>
          <w:p w14:paraId="7726B3D7" w14:textId="2A38227F" w:rsidR="0D81AE57" w:rsidRPr="00433C53" w:rsidRDefault="0D81AE57" w:rsidP="001472B8">
            <w:pPr>
              <w:spacing w:before="0" w:after="0"/>
              <w:rPr>
                <w:rFonts w:asciiTheme="minorHAnsi" w:hAnsiTheme="minorHAnsi" w:cstheme="minorHAnsi"/>
              </w:rPr>
            </w:pPr>
            <w:r w:rsidRPr="00433C53">
              <w:rPr>
                <w:rFonts w:asciiTheme="minorHAnsi" w:hAnsiTheme="minorHAnsi" w:cstheme="minorHAnsi"/>
              </w:rPr>
              <w:t>Australian Tourism Industry Council</w:t>
            </w:r>
          </w:p>
        </w:tc>
      </w:tr>
      <w:tr w:rsidR="00486C9A" w:rsidRPr="00433C53" w14:paraId="3849E6E4" w14:textId="77777777" w:rsidTr="00C00FA3">
        <w:trPr>
          <w:trHeight w:val="397"/>
        </w:trPr>
        <w:tc>
          <w:tcPr>
            <w:tcW w:w="1555" w:type="dxa"/>
            <w:vAlign w:val="center"/>
          </w:tcPr>
          <w:p w14:paraId="6276EED1"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ATO</w:t>
            </w:r>
          </w:p>
        </w:tc>
        <w:tc>
          <w:tcPr>
            <w:tcW w:w="8402" w:type="dxa"/>
            <w:vAlign w:val="center"/>
          </w:tcPr>
          <w:p w14:paraId="07B4A5D1"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Australian Taxation Office</w:t>
            </w:r>
          </w:p>
        </w:tc>
      </w:tr>
      <w:tr w:rsidR="00486C9A" w:rsidRPr="00433C53" w14:paraId="784FA9A3" w14:textId="77777777" w:rsidTr="00C00FA3">
        <w:trPr>
          <w:trHeight w:val="397"/>
        </w:trPr>
        <w:tc>
          <w:tcPr>
            <w:tcW w:w="1555" w:type="dxa"/>
            <w:vAlign w:val="center"/>
          </w:tcPr>
          <w:p w14:paraId="062B99DD"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Austrade</w:t>
            </w:r>
          </w:p>
        </w:tc>
        <w:tc>
          <w:tcPr>
            <w:tcW w:w="8402" w:type="dxa"/>
            <w:vAlign w:val="center"/>
          </w:tcPr>
          <w:p w14:paraId="51BA6F60"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Australian Trade and Investment Commission</w:t>
            </w:r>
          </w:p>
        </w:tc>
      </w:tr>
      <w:tr w:rsidR="00C01890" w:rsidRPr="00433C53" w14:paraId="38B0B6E0" w14:textId="77777777" w:rsidTr="00C00FA3">
        <w:trPr>
          <w:trHeight w:val="397"/>
        </w:trPr>
        <w:tc>
          <w:tcPr>
            <w:tcW w:w="1555" w:type="dxa"/>
            <w:vAlign w:val="center"/>
          </w:tcPr>
          <w:p w14:paraId="071D2AC6" w14:textId="4A441355" w:rsidR="00C01890" w:rsidRPr="00433C53" w:rsidRDefault="00C01890" w:rsidP="001472B8">
            <w:pPr>
              <w:spacing w:before="0" w:after="0"/>
              <w:rPr>
                <w:rFonts w:asciiTheme="minorHAnsi" w:hAnsiTheme="minorHAnsi" w:cstheme="minorHAnsi"/>
              </w:rPr>
            </w:pPr>
            <w:r>
              <w:rPr>
                <w:rFonts w:asciiTheme="minorHAnsi" w:hAnsiTheme="minorHAnsi" w:cstheme="minorHAnsi"/>
              </w:rPr>
              <w:t>CATO</w:t>
            </w:r>
          </w:p>
        </w:tc>
        <w:tc>
          <w:tcPr>
            <w:tcW w:w="8402" w:type="dxa"/>
            <w:vAlign w:val="center"/>
          </w:tcPr>
          <w:p w14:paraId="04FEA947" w14:textId="41E8F9F1" w:rsidR="00C01890" w:rsidRPr="00433C53" w:rsidRDefault="00C01890" w:rsidP="001472B8">
            <w:pPr>
              <w:spacing w:before="0" w:after="0"/>
              <w:rPr>
                <w:rFonts w:asciiTheme="minorHAnsi" w:hAnsiTheme="minorHAnsi" w:cstheme="minorHAnsi"/>
              </w:rPr>
            </w:pPr>
            <w:r>
              <w:rPr>
                <w:rFonts w:asciiTheme="minorHAnsi" w:hAnsiTheme="minorHAnsi" w:cstheme="minorHAnsi"/>
              </w:rPr>
              <w:t>Council of Australian Tour Operators (outbound travel)</w:t>
            </w:r>
          </w:p>
        </w:tc>
      </w:tr>
      <w:tr w:rsidR="00486C9A" w:rsidRPr="00433C53" w14:paraId="687B768F" w14:textId="77777777" w:rsidTr="00C00FA3">
        <w:trPr>
          <w:trHeight w:val="397"/>
        </w:trPr>
        <w:tc>
          <w:tcPr>
            <w:tcW w:w="1555" w:type="dxa"/>
            <w:vAlign w:val="center"/>
          </w:tcPr>
          <w:p w14:paraId="4BDE59C6"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CLIA</w:t>
            </w:r>
          </w:p>
        </w:tc>
        <w:tc>
          <w:tcPr>
            <w:tcW w:w="8402" w:type="dxa"/>
            <w:vAlign w:val="center"/>
          </w:tcPr>
          <w:p w14:paraId="2C26D30D" w14:textId="77777777" w:rsidR="00486C9A" w:rsidRPr="00433C53" w:rsidRDefault="00486C9A" w:rsidP="001472B8">
            <w:pPr>
              <w:spacing w:before="0" w:after="0"/>
              <w:rPr>
                <w:rFonts w:asciiTheme="minorHAnsi" w:hAnsiTheme="minorHAnsi" w:cstheme="minorHAnsi"/>
                <w:lang w:val="pt-PT"/>
              </w:rPr>
            </w:pPr>
            <w:r w:rsidRPr="00433C53">
              <w:rPr>
                <w:rFonts w:asciiTheme="minorHAnsi" w:hAnsiTheme="minorHAnsi" w:cstheme="minorHAnsi"/>
              </w:rPr>
              <w:t>Cruise Lines International Australia</w:t>
            </w:r>
          </w:p>
        </w:tc>
      </w:tr>
      <w:tr w:rsidR="00486C9A" w:rsidRPr="00433C53" w14:paraId="567B8586" w14:textId="77777777" w:rsidTr="00C00FA3">
        <w:trPr>
          <w:trHeight w:val="397"/>
        </w:trPr>
        <w:tc>
          <w:tcPr>
            <w:tcW w:w="1555" w:type="dxa"/>
            <w:vAlign w:val="center"/>
          </w:tcPr>
          <w:p w14:paraId="638027CF"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DAFF</w:t>
            </w:r>
          </w:p>
        </w:tc>
        <w:tc>
          <w:tcPr>
            <w:tcW w:w="8402" w:type="dxa"/>
            <w:vAlign w:val="center"/>
          </w:tcPr>
          <w:p w14:paraId="46842490"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Department of Agriculture, Fisheries and Forestry</w:t>
            </w:r>
          </w:p>
        </w:tc>
      </w:tr>
      <w:tr w:rsidR="00486C9A" w:rsidRPr="00433C53" w14:paraId="32D4577D" w14:textId="77777777" w:rsidTr="00C00FA3">
        <w:trPr>
          <w:trHeight w:val="397"/>
        </w:trPr>
        <w:tc>
          <w:tcPr>
            <w:tcW w:w="1555" w:type="dxa"/>
            <w:vAlign w:val="center"/>
          </w:tcPr>
          <w:p w14:paraId="5BBE3E05"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DCCEEW</w:t>
            </w:r>
          </w:p>
        </w:tc>
        <w:tc>
          <w:tcPr>
            <w:tcW w:w="8402" w:type="dxa"/>
            <w:vAlign w:val="center"/>
          </w:tcPr>
          <w:p w14:paraId="2C5E2594"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Department of Climate Change, Energy, the Environment and Water</w:t>
            </w:r>
          </w:p>
        </w:tc>
      </w:tr>
      <w:tr w:rsidR="00486C9A" w:rsidRPr="00433C53" w14:paraId="4C8B3501" w14:textId="77777777" w:rsidTr="00C00FA3">
        <w:trPr>
          <w:trHeight w:val="397"/>
        </w:trPr>
        <w:tc>
          <w:tcPr>
            <w:tcW w:w="1555" w:type="dxa"/>
            <w:vAlign w:val="center"/>
          </w:tcPr>
          <w:p w14:paraId="172D1D25"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DEWR</w:t>
            </w:r>
          </w:p>
        </w:tc>
        <w:tc>
          <w:tcPr>
            <w:tcW w:w="8402" w:type="dxa"/>
            <w:vAlign w:val="center"/>
          </w:tcPr>
          <w:p w14:paraId="38C3D9E7"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Department of Employment and Workplace Relations</w:t>
            </w:r>
          </w:p>
        </w:tc>
      </w:tr>
      <w:tr w:rsidR="00486C9A" w:rsidRPr="00433C53" w14:paraId="6F43FB1C" w14:textId="77777777" w:rsidTr="00C00FA3">
        <w:trPr>
          <w:trHeight w:val="397"/>
        </w:trPr>
        <w:tc>
          <w:tcPr>
            <w:tcW w:w="1555" w:type="dxa"/>
            <w:vAlign w:val="center"/>
          </w:tcPr>
          <w:p w14:paraId="137D4926"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DFAT</w:t>
            </w:r>
          </w:p>
        </w:tc>
        <w:tc>
          <w:tcPr>
            <w:tcW w:w="8402" w:type="dxa"/>
            <w:vAlign w:val="center"/>
          </w:tcPr>
          <w:p w14:paraId="486BEBD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Department of Foreign Affairs and Trade</w:t>
            </w:r>
          </w:p>
        </w:tc>
      </w:tr>
      <w:tr w:rsidR="00486C9A" w:rsidRPr="00433C53" w14:paraId="63E8F5F8" w14:textId="77777777" w:rsidTr="00C00FA3">
        <w:tc>
          <w:tcPr>
            <w:tcW w:w="1555" w:type="dxa"/>
            <w:vAlign w:val="center"/>
          </w:tcPr>
          <w:p w14:paraId="1E05571D" w14:textId="77777777" w:rsidR="00486C9A" w:rsidRPr="00433C53" w:rsidRDefault="00486C9A" w:rsidP="00836203">
            <w:pPr>
              <w:spacing w:before="0" w:after="0"/>
              <w:rPr>
                <w:rFonts w:asciiTheme="minorHAnsi" w:hAnsiTheme="minorHAnsi" w:cstheme="minorHAnsi"/>
              </w:rPr>
            </w:pPr>
            <w:r w:rsidRPr="00433C53">
              <w:rPr>
                <w:rFonts w:asciiTheme="minorHAnsi" w:hAnsiTheme="minorHAnsi" w:cstheme="minorHAnsi"/>
              </w:rPr>
              <w:t>DITRDCA</w:t>
            </w:r>
          </w:p>
        </w:tc>
        <w:tc>
          <w:tcPr>
            <w:tcW w:w="8402" w:type="dxa"/>
            <w:vAlign w:val="center"/>
          </w:tcPr>
          <w:p w14:paraId="4DEBA36A" w14:textId="77777777" w:rsidR="00486C9A" w:rsidRPr="00433C53" w:rsidRDefault="00486C9A" w:rsidP="00836203">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Department of Infrastructure, Transport, Regional Development, Communications and the Arts</w:t>
            </w:r>
          </w:p>
        </w:tc>
      </w:tr>
      <w:tr w:rsidR="00486C9A" w:rsidRPr="00433C53" w14:paraId="79A17B6F" w14:textId="77777777" w:rsidTr="00C00FA3">
        <w:trPr>
          <w:trHeight w:val="397"/>
        </w:trPr>
        <w:tc>
          <w:tcPr>
            <w:tcW w:w="1555" w:type="dxa"/>
            <w:vAlign w:val="center"/>
          </w:tcPr>
          <w:p w14:paraId="7B310A79" w14:textId="66430CBF" w:rsidR="00836203" w:rsidRPr="00433C53" w:rsidRDefault="00486C9A" w:rsidP="001472B8">
            <w:pPr>
              <w:spacing w:before="0" w:after="0"/>
              <w:rPr>
                <w:rFonts w:asciiTheme="minorHAnsi" w:hAnsiTheme="minorHAnsi" w:cstheme="minorHAnsi"/>
              </w:rPr>
            </w:pPr>
            <w:r w:rsidRPr="00433C53">
              <w:rPr>
                <w:rFonts w:asciiTheme="minorHAnsi" w:hAnsiTheme="minorHAnsi" w:cstheme="minorHAnsi"/>
              </w:rPr>
              <w:t>DoE</w:t>
            </w:r>
          </w:p>
        </w:tc>
        <w:tc>
          <w:tcPr>
            <w:tcW w:w="8402" w:type="dxa"/>
            <w:vAlign w:val="center"/>
          </w:tcPr>
          <w:p w14:paraId="236BCCEE"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Education</w:t>
            </w:r>
          </w:p>
        </w:tc>
      </w:tr>
      <w:tr w:rsidR="00486C9A" w:rsidRPr="00433C53" w14:paraId="60642115" w14:textId="77777777" w:rsidTr="00C00FA3">
        <w:trPr>
          <w:trHeight w:val="397"/>
        </w:trPr>
        <w:tc>
          <w:tcPr>
            <w:tcW w:w="1555" w:type="dxa"/>
            <w:vAlign w:val="center"/>
          </w:tcPr>
          <w:p w14:paraId="43093B46"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DoH</w:t>
            </w:r>
          </w:p>
        </w:tc>
        <w:tc>
          <w:tcPr>
            <w:tcW w:w="8402" w:type="dxa"/>
            <w:vAlign w:val="center"/>
          </w:tcPr>
          <w:p w14:paraId="5433C046"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Health and Aged Care</w:t>
            </w:r>
          </w:p>
        </w:tc>
      </w:tr>
      <w:tr w:rsidR="00E03E46" w:rsidRPr="00433C53" w14:paraId="293CDB8D" w14:textId="77777777" w:rsidTr="00C00FA3">
        <w:trPr>
          <w:trHeight w:val="397"/>
        </w:trPr>
        <w:tc>
          <w:tcPr>
            <w:tcW w:w="1555" w:type="dxa"/>
            <w:vAlign w:val="center"/>
          </w:tcPr>
          <w:p w14:paraId="264A0954" w14:textId="17E6E600" w:rsidR="00E03E46" w:rsidRPr="00433C53" w:rsidRDefault="00E03E46" w:rsidP="001472B8">
            <w:pPr>
              <w:spacing w:before="0" w:after="0"/>
              <w:rPr>
                <w:rFonts w:asciiTheme="minorHAnsi" w:hAnsiTheme="minorHAnsi" w:cstheme="minorHAnsi"/>
              </w:rPr>
            </w:pPr>
            <w:r w:rsidRPr="00433C53">
              <w:rPr>
                <w:rFonts w:asciiTheme="minorHAnsi" w:hAnsiTheme="minorHAnsi" w:cstheme="minorHAnsi"/>
              </w:rPr>
              <w:t>DRFA</w:t>
            </w:r>
          </w:p>
        </w:tc>
        <w:tc>
          <w:tcPr>
            <w:tcW w:w="8402" w:type="dxa"/>
            <w:vAlign w:val="center"/>
          </w:tcPr>
          <w:p w14:paraId="0154B1FD" w14:textId="17E6E600" w:rsidR="00E03E46" w:rsidRPr="00433C53" w:rsidRDefault="00E03E46"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 xml:space="preserve">Disaster </w:t>
            </w:r>
            <w:r w:rsidR="00571984" w:rsidRPr="00433C53">
              <w:rPr>
                <w:rFonts w:asciiTheme="minorHAnsi" w:hAnsiTheme="minorHAnsi" w:cstheme="minorHAnsi"/>
              </w:rPr>
              <w:t>Recovery Fund</w:t>
            </w:r>
            <w:r w:rsidR="0058206E" w:rsidRPr="00433C53">
              <w:rPr>
                <w:rFonts w:asciiTheme="minorHAnsi" w:hAnsiTheme="minorHAnsi" w:cstheme="minorHAnsi"/>
              </w:rPr>
              <w:t>ing</w:t>
            </w:r>
            <w:r w:rsidR="00571984" w:rsidRPr="00433C53">
              <w:rPr>
                <w:rFonts w:asciiTheme="minorHAnsi" w:hAnsiTheme="minorHAnsi" w:cstheme="minorHAnsi"/>
              </w:rPr>
              <w:t xml:space="preserve"> Arrangements</w:t>
            </w:r>
          </w:p>
        </w:tc>
      </w:tr>
      <w:tr w:rsidR="00486C9A" w:rsidRPr="00433C53" w14:paraId="043BA284" w14:textId="77777777" w:rsidTr="00C00FA3">
        <w:trPr>
          <w:trHeight w:val="397"/>
        </w:trPr>
        <w:tc>
          <w:tcPr>
            <w:tcW w:w="1555" w:type="dxa"/>
            <w:vAlign w:val="center"/>
          </w:tcPr>
          <w:p w14:paraId="7C5612CB"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DSS</w:t>
            </w:r>
          </w:p>
        </w:tc>
        <w:tc>
          <w:tcPr>
            <w:tcW w:w="8402" w:type="dxa"/>
            <w:vAlign w:val="center"/>
          </w:tcPr>
          <w:p w14:paraId="0D1BF2BB"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Social Services</w:t>
            </w:r>
          </w:p>
        </w:tc>
      </w:tr>
      <w:tr w:rsidR="00486C9A" w:rsidRPr="00433C53" w14:paraId="76F8B24A" w14:textId="77777777" w:rsidTr="00C00FA3">
        <w:trPr>
          <w:trHeight w:val="397"/>
        </w:trPr>
        <w:tc>
          <w:tcPr>
            <w:tcW w:w="1555" w:type="dxa"/>
            <w:vAlign w:val="center"/>
          </w:tcPr>
          <w:p w14:paraId="7ED6465D"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FWO</w:t>
            </w:r>
          </w:p>
        </w:tc>
        <w:tc>
          <w:tcPr>
            <w:tcW w:w="8402" w:type="dxa"/>
            <w:vAlign w:val="center"/>
          </w:tcPr>
          <w:p w14:paraId="7D5668A0"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Fair Work Ombudsman</w:t>
            </w:r>
          </w:p>
        </w:tc>
      </w:tr>
      <w:tr w:rsidR="00486C9A" w:rsidRPr="00433C53" w14:paraId="4894E59C" w14:textId="77777777" w:rsidTr="00C00FA3">
        <w:trPr>
          <w:trHeight w:val="397"/>
        </w:trPr>
        <w:tc>
          <w:tcPr>
            <w:tcW w:w="1555" w:type="dxa"/>
            <w:vAlign w:val="center"/>
          </w:tcPr>
          <w:p w14:paraId="3DDCBDF0"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Home Affairs</w:t>
            </w:r>
          </w:p>
        </w:tc>
        <w:tc>
          <w:tcPr>
            <w:tcW w:w="8402" w:type="dxa"/>
            <w:vAlign w:val="center"/>
          </w:tcPr>
          <w:p w14:paraId="586F802B"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Department of Home Affairs</w:t>
            </w:r>
          </w:p>
        </w:tc>
      </w:tr>
      <w:tr w:rsidR="00486C9A" w:rsidRPr="00433C53" w14:paraId="3954BBAC" w14:textId="77777777" w:rsidTr="00C00FA3">
        <w:trPr>
          <w:trHeight w:val="397"/>
        </w:trPr>
        <w:tc>
          <w:tcPr>
            <w:tcW w:w="1555" w:type="dxa"/>
            <w:vAlign w:val="center"/>
          </w:tcPr>
          <w:p w14:paraId="13397268" w14:textId="77777777" w:rsidR="00486C9A" w:rsidRPr="00433C53" w:rsidRDefault="00486C9A" w:rsidP="001472B8">
            <w:pPr>
              <w:spacing w:before="0" w:after="0"/>
              <w:rPr>
                <w:rFonts w:asciiTheme="minorHAnsi" w:hAnsiTheme="minorHAnsi" w:cstheme="minorHAnsi"/>
              </w:rPr>
            </w:pPr>
            <w:r w:rsidRPr="00433C53">
              <w:rPr>
                <w:rFonts w:asciiTheme="minorHAnsi" w:hAnsiTheme="minorHAnsi" w:cstheme="minorHAnsi"/>
              </w:rPr>
              <w:t>LG</w:t>
            </w:r>
          </w:p>
        </w:tc>
        <w:tc>
          <w:tcPr>
            <w:tcW w:w="8402" w:type="dxa"/>
            <w:vAlign w:val="center"/>
          </w:tcPr>
          <w:p w14:paraId="1DE6C65E" w14:textId="77777777" w:rsidR="00486C9A" w:rsidRPr="00433C53" w:rsidRDefault="00486C9A" w:rsidP="001472B8">
            <w:pPr>
              <w:tabs>
                <w:tab w:val="left" w:pos="1724"/>
              </w:tabs>
              <w:spacing w:before="0" w:after="0" w:line="276" w:lineRule="auto"/>
              <w:rPr>
                <w:rFonts w:asciiTheme="minorHAnsi" w:hAnsiTheme="minorHAnsi" w:cstheme="minorHAnsi"/>
              </w:rPr>
            </w:pPr>
            <w:r w:rsidRPr="00433C53">
              <w:rPr>
                <w:rFonts w:asciiTheme="minorHAnsi" w:hAnsiTheme="minorHAnsi" w:cstheme="minorHAnsi"/>
              </w:rPr>
              <w:t>Local governments</w:t>
            </w:r>
          </w:p>
        </w:tc>
      </w:tr>
      <w:tr w:rsidR="00486C9A" w:rsidRPr="00433C53" w14:paraId="2F42BCAE" w14:textId="77777777" w:rsidTr="00C00FA3">
        <w:trPr>
          <w:trHeight w:val="397"/>
        </w:trPr>
        <w:tc>
          <w:tcPr>
            <w:tcW w:w="1555" w:type="dxa"/>
            <w:vAlign w:val="center"/>
          </w:tcPr>
          <w:p w14:paraId="02B07FD1"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NEMA</w:t>
            </w:r>
          </w:p>
        </w:tc>
        <w:tc>
          <w:tcPr>
            <w:tcW w:w="8402" w:type="dxa"/>
            <w:vAlign w:val="center"/>
          </w:tcPr>
          <w:p w14:paraId="48242F98"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National Emergency Management Agency</w:t>
            </w:r>
          </w:p>
        </w:tc>
      </w:tr>
      <w:tr w:rsidR="00486C9A" w:rsidRPr="00433C53" w14:paraId="353C7BA5" w14:textId="77777777" w:rsidTr="00C00FA3">
        <w:trPr>
          <w:trHeight w:val="397"/>
        </w:trPr>
        <w:tc>
          <w:tcPr>
            <w:tcW w:w="1555" w:type="dxa"/>
            <w:vAlign w:val="center"/>
          </w:tcPr>
          <w:p w14:paraId="2E4D1D41"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NIAA</w:t>
            </w:r>
          </w:p>
        </w:tc>
        <w:tc>
          <w:tcPr>
            <w:tcW w:w="8402" w:type="dxa"/>
            <w:vAlign w:val="center"/>
          </w:tcPr>
          <w:p w14:paraId="5F68095F"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National Indigenous Australians Agency</w:t>
            </w:r>
          </w:p>
        </w:tc>
      </w:tr>
      <w:tr w:rsidR="00486C9A" w:rsidRPr="00433C53" w14:paraId="18625BC1" w14:textId="77777777" w:rsidTr="00C00FA3">
        <w:trPr>
          <w:trHeight w:val="397"/>
        </w:trPr>
        <w:tc>
          <w:tcPr>
            <w:tcW w:w="1555" w:type="dxa"/>
            <w:vAlign w:val="center"/>
          </w:tcPr>
          <w:p w14:paraId="6C6045A0"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lastRenderedPageBreak/>
              <w:t>PALM</w:t>
            </w:r>
          </w:p>
        </w:tc>
        <w:tc>
          <w:tcPr>
            <w:tcW w:w="8402" w:type="dxa"/>
            <w:vAlign w:val="center"/>
          </w:tcPr>
          <w:p w14:paraId="445BFF6A"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Pacific Australia Labour Mobility</w:t>
            </w:r>
          </w:p>
        </w:tc>
      </w:tr>
      <w:tr w:rsidR="7CDF89A3" w:rsidRPr="00433C53" w14:paraId="7CE7ECC0" w14:textId="77777777" w:rsidTr="00AE2581">
        <w:trPr>
          <w:trHeight w:val="397"/>
        </w:trPr>
        <w:tc>
          <w:tcPr>
            <w:tcW w:w="1555" w:type="dxa"/>
            <w:vAlign w:val="center"/>
          </w:tcPr>
          <w:p w14:paraId="48843602" w14:textId="391E1DE0" w:rsidR="1CDAF722" w:rsidRPr="00433C53" w:rsidRDefault="1CDAF722" w:rsidP="001472B8">
            <w:pPr>
              <w:spacing w:before="0" w:after="0"/>
              <w:rPr>
                <w:rFonts w:asciiTheme="minorHAnsi" w:hAnsiTheme="minorHAnsi" w:cstheme="minorHAnsi"/>
              </w:rPr>
            </w:pPr>
            <w:r w:rsidRPr="00433C53">
              <w:rPr>
                <w:rFonts w:asciiTheme="minorHAnsi" w:hAnsiTheme="minorHAnsi" w:cstheme="minorHAnsi"/>
              </w:rPr>
              <w:t>QTF</w:t>
            </w:r>
          </w:p>
        </w:tc>
        <w:tc>
          <w:tcPr>
            <w:tcW w:w="8402" w:type="dxa"/>
            <w:vAlign w:val="center"/>
          </w:tcPr>
          <w:p w14:paraId="685CB01D" w14:textId="039BECB0" w:rsidR="1CDAF722" w:rsidRPr="00433C53" w:rsidRDefault="1CDAF722" w:rsidP="001472B8">
            <w:pPr>
              <w:spacing w:before="0" w:after="0" w:line="276" w:lineRule="auto"/>
              <w:rPr>
                <w:rFonts w:asciiTheme="minorHAnsi" w:hAnsiTheme="minorHAnsi" w:cstheme="minorHAnsi"/>
              </w:rPr>
            </w:pPr>
            <w:r w:rsidRPr="00433C53">
              <w:rPr>
                <w:rFonts w:asciiTheme="minorHAnsi" w:hAnsiTheme="minorHAnsi" w:cstheme="minorHAnsi"/>
              </w:rPr>
              <w:t>Quality Tourism Framework</w:t>
            </w:r>
          </w:p>
        </w:tc>
      </w:tr>
      <w:tr w:rsidR="00486C9A" w:rsidRPr="00433C53" w14:paraId="4EA2969B" w14:textId="77777777" w:rsidTr="00C00FA3">
        <w:trPr>
          <w:trHeight w:val="397"/>
        </w:trPr>
        <w:tc>
          <w:tcPr>
            <w:tcW w:w="1555" w:type="dxa"/>
            <w:vAlign w:val="center"/>
          </w:tcPr>
          <w:p w14:paraId="1066B137"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RDA</w:t>
            </w:r>
          </w:p>
        </w:tc>
        <w:tc>
          <w:tcPr>
            <w:tcW w:w="8402" w:type="dxa"/>
            <w:vAlign w:val="center"/>
          </w:tcPr>
          <w:p w14:paraId="4EA94400"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Regional Development Australia</w:t>
            </w:r>
          </w:p>
        </w:tc>
      </w:tr>
      <w:tr w:rsidR="00486C9A" w:rsidRPr="00433C53" w14:paraId="5C3FA086" w14:textId="77777777" w:rsidTr="00C00FA3">
        <w:trPr>
          <w:trHeight w:val="397"/>
        </w:trPr>
        <w:tc>
          <w:tcPr>
            <w:tcW w:w="1555" w:type="dxa"/>
            <w:vAlign w:val="center"/>
          </w:tcPr>
          <w:p w14:paraId="4E7893A5"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RTOs</w:t>
            </w:r>
          </w:p>
        </w:tc>
        <w:tc>
          <w:tcPr>
            <w:tcW w:w="8402" w:type="dxa"/>
            <w:vAlign w:val="center"/>
          </w:tcPr>
          <w:p w14:paraId="02C50AE5"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Regional tourism organisations</w:t>
            </w:r>
          </w:p>
        </w:tc>
      </w:tr>
      <w:tr w:rsidR="00486C9A" w:rsidRPr="00433C53" w14:paraId="3592DC9C" w14:textId="77777777" w:rsidTr="00C00FA3">
        <w:trPr>
          <w:trHeight w:val="397"/>
        </w:trPr>
        <w:tc>
          <w:tcPr>
            <w:tcW w:w="1555" w:type="dxa"/>
            <w:vAlign w:val="center"/>
          </w:tcPr>
          <w:p w14:paraId="0FFE0A67"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S&amp;TG</w:t>
            </w:r>
          </w:p>
        </w:tc>
        <w:tc>
          <w:tcPr>
            <w:tcW w:w="8402" w:type="dxa"/>
            <w:vAlign w:val="center"/>
          </w:tcPr>
          <w:p w14:paraId="1FE1D41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State and territory governments</w:t>
            </w:r>
          </w:p>
        </w:tc>
      </w:tr>
      <w:tr w:rsidR="336BF20B" w:rsidRPr="00433C53" w14:paraId="3F6454C8" w14:textId="77777777" w:rsidTr="00AE2581">
        <w:trPr>
          <w:trHeight w:val="397"/>
        </w:trPr>
        <w:tc>
          <w:tcPr>
            <w:tcW w:w="1555" w:type="dxa"/>
            <w:vAlign w:val="center"/>
          </w:tcPr>
          <w:p w14:paraId="64B665E5" w14:textId="4566AFED" w:rsidR="56FD7899" w:rsidRPr="00433C53" w:rsidRDefault="56FD7899" w:rsidP="001472B8">
            <w:pPr>
              <w:spacing w:before="0" w:after="0"/>
              <w:rPr>
                <w:rFonts w:asciiTheme="minorHAnsi" w:hAnsiTheme="minorHAnsi" w:cstheme="minorHAnsi"/>
              </w:rPr>
            </w:pPr>
            <w:r w:rsidRPr="00433C53">
              <w:rPr>
                <w:rFonts w:asciiTheme="minorHAnsi" w:hAnsiTheme="minorHAnsi" w:cstheme="minorHAnsi"/>
              </w:rPr>
              <w:t>SATC</w:t>
            </w:r>
          </w:p>
        </w:tc>
        <w:tc>
          <w:tcPr>
            <w:tcW w:w="8402" w:type="dxa"/>
            <w:vAlign w:val="center"/>
          </w:tcPr>
          <w:p w14:paraId="7AEE3BAA" w14:textId="4498238B" w:rsidR="56FD7899" w:rsidRPr="00433C53" w:rsidRDefault="56FD7899" w:rsidP="001472B8">
            <w:pPr>
              <w:spacing w:before="0" w:after="0" w:line="276" w:lineRule="auto"/>
              <w:rPr>
                <w:rFonts w:asciiTheme="minorHAnsi" w:hAnsiTheme="minorHAnsi" w:cstheme="minorHAnsi"/>
              </w:rPr>
            </w:pPr>
            <w:r w:rsidRPr="00433C53">
              <w:rPr>
                <w:rFonts w:asciiTheme="minorHAnsi" w:hAnsiTheme="minorHAnsi" w:cstheme="minorHAnsi"/>
              </w:rPr>
              <w:t>South Australian Tourism Commission</w:t>
            </w:r>
          </w:p>
        </w:tc>
      </w:tr>
      <w:tr w:rsidR="42B4C59A" w:rsidRPr="00433C53" w14:paraId="00B97DDC" w14:textId="77777777" w:rsidTr="00AE2581">
        <w:trPr>
          <w:trHeight w:val="397"/>
        </w:trPr>
        <w:tc>
          <w:tcPr>
            <w:tcW w:w="1555" w:type="dxa"/>
            <w:vAlign w:val="center"/>
          </w:tcPr>
          <w:p w14:paraId="48558931" w14:textId="255A0DC5" w:rsidR="56FD7899" w:rsidRPr="00433C53" w:rsidRDefault="56FD7899" w:rsidP="001472B8">
            <w:pPr>
              <w:spacing w:before="0" w:after="0"/>
              <w:rPr>
                <w:rFonts w:asciiTheme="minorHAnsi" w:hAnsiTheme="minorHAnsi" w:cstheme="minorHAnsi"/>
              </w:rPr>
            </w:pPr>
            <w:r w:rsidRPr="00433C53">
              <w:rPr>
                <w:rFonts w:asciiTheme="minorHAnsi" w:hAnsiTheme="minorHAnsi" w:cstheme="minorHAnsi"/>
              </w:rPr>
              <w:t>SME</w:t>
            </w:r>
          </w:p>
        </w:tc>
        <w:tc>
          <w:tcPr>
            <w:tcW w:w="8402" w:type="dxa"/>
            <w:vAlign w:val="center"/>
          </w:tcPr>
          <w:p w14:paraId="6312A1AD" w14:textId="448DDFA7" w:rsidR="56FD7899" w:rsidRPr="00433C53" w:rsidRDefault="56FD7899" w:rsidP="001472B8">
            <w:pPr>
              <w:spacing w:before="0" w:after="0" w:line="276" w:lineRule="auto"/>
              <w:rPr>
                <w:rFonts w:asciiTheme="minorHAnsi" w:hAnsiTheme="minorHAnsi" w:cstheme="minorHAnsi"/>
              </w:rPr>
            </w:pPr>
            <w:r w:rsidRPr="00433C53">
              <w:rPr>
                <w:rFonts w:asciiTheme="minorHAnsi" w:hAnsiTheme="minorHAnsi" w:cstheme="minorHAnsi"/>
              </w:rPr>
              <w:t>Small and Medium-sized Enterprises</w:t>
            </w:r>
          </w:p>
        </w:tc>
      </w:tr>
      <w:tr w:rsidR="00486C9A" w:rsidRPr="00433C53" w14:paraId="4688F890" w14:textId="77777777" w:rsidTr="00C00FA3">
        <w:trPr>
          <w:trHeight w:val="397"/>
        </w:trPr>
        <w:tc>
          <w:tcPr>
            <w:tcW w:w="1555" w:type="dxa"/>
            <w:vAlign w:val="center"/>
          </w:tcPr>
          <w:p w14:paraId="5E262D7A"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STO</w:t>
            </w:r>
          </w:p>
        </w:tc>
        <w:tc>
          <w:tcPr>
            <w:tcW w:w="8402" w:type="dxa"/>
            <w:vAlign w:val="center"/>
          </w:tcPr>
          <w:p w14:paraId="79AB953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State tourism organisations</w:t>
            </w:r>
          </w:p>
        </w:tc>
      </w:tr>
      <w:tr w:rsidR="00486C9A" w:rsidRPr="00433C53" w14:paraId="24B2F25D" w14:textId="77777777" w:rsidTr="00C00FA3">
        <w:trPr>
          <w:trHeight w:val="397"/>
        </w:trPr>
        <w:tc>
          <w:tcPr>
            <w:tcW w:w="1555" w:type="dxa"/>
            <w:vAlign w:val="center"/>
          </w:tcPr>
          <w:p w14:paraId="0FB4772B"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TA</w:t>
            </w:r>
          </w:p>
        </w:tc>
        <w:tc>
          <w:tcPr>
            <w:tcW w:w="8402" w:type="dxa"/>
            <w:vAlign w:val="center"/>
          </w:tcPr>
          <w:p w14:paraId="194C71B5"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Tourism Australia</w:t>
            </w:r>
          </w:p>
        </w:tc>
      </w:tr>
      <w:tr w:rsidR="2986A49B" w:rsidRPr="00433C53" w14:paraId="60582EDB" w14:textId="77777777" w:rsidTr="00AE2581">
        <w:trPr>
          <w:trHeight w:val="397"/>
        </w:trPr>
        <w:tc>
          <w:tcPr>
            <w:tcW w:w="1555" w:type="dxa"/>
            <w:vAlign w:val="center"/>
          </w:tcPr>
          <w:p w14:paraId="656CB5FB" w14:textId="1A37384C" w:rsidR="2246AEDB" w:rsidRPr="00433C53" w:rsidRDefault="2246AEDB" w:rsidP="001472B8">
            <w:pPr>
              <w:spacing w:before="0" w:after="0"/>
              <w:rPr>
                <w:rFonts w:asciiTheme="minorHAnsi" w:hAnsiTheme="minorHAnsi" w:cstheme="minorHAnsi"/>
              </w:rPr>
            </w:pPr>
            <w:r w:rsidRPr="00433C53">
              <w:rPr>
                <w:rFonts w:asciiTheme="minorHAnsi" w:hAnsiTheme="minorHAnsi" w:cstheme="minorHAnsi"/>
              </w:rPr>
              <w:t>TEQ</w:t>
            </w:r>
          </w:p>
        </w:tc>
        <w:tc>
          <w:tcPr>
            <w:tcW w:w="8402" w:type="dxa"/>
            <w:vAlign w:val="center"/>
          </w:tcPr>
          <w:p w14:paraId="5B77FD53" w14:textId="1FF2869B" w:rsidR="2246AEDB" w:rsidRPr="00433C53" w:rsidRDefault="2246AEDB" w:rsidP="001472B8">
            <w:pPr>
              <w:spacing w:before="0" w:after="0" w:line="276" w:lineRule="auto"/>
              <w:rPr>
                <w:rFonts w:asciiTheme="minorHAnsi" w:hAnsiTheme="minorHAnsi" w:cstheme="minorHAnsi"/>
              </w:rPr>
            </w:pPr>
            <w:r w:rsidRPr="00433C53">
              <w:rPr>
                <w:rFonts w:asciiTheme="minorHAnsi" w:hAnsiTheme="minorHAnsi" w:cstheme="minorHAnsi"/>
              </w:rPr>
              <w:t>Tourism and Events Queensland</w:t>
            </w:r>
          </w:p>
        </w:tc>
      </w:tr>
      <w:tr w:rsidR="504F5E06" w:rsidRPr="00433C53" w14:paraId="67AB29EA" w14:textId="77777777" w:rsidTr="00AE2581">
        <w:trPr>
          <w:trHeight w:val="397"/>
        </w:trPr>
        <w:tc>
          <w:tcPr>
            <w:tcW w:w="1555" w:type="dxa"/>
            <w:vAlign w:val="center"/>
          </w:tcPr>
          <w:p w14:paraId="7F037AFD" w14:textId="4885A9E2" w:rsidR="26DAC1E7" w:rsidRPr="00433C53" w:rsidRDefault="26DAC1E7" w:rsidP="001472B8">
            <w:pPr>
              <w:spacing w:before="0" w:after="0"/>
              <w:rPr>
                <w:rFonts w:asciiTheme="minorHAnsi" w:hAnsiTheme="minorHAnsi" w:cstheme="minorHAnsi"/>
              </w:rPr>
            </w:pPr>
            <w:r w:rsidRPr="00433C53">
              <w:rPr>
                <w:rFonts w:asciiTheme="minorHAnsi" w:hAnsiTheme="minorHAnsi" w:cstheme="minorHAnsi"/>
              </w:rPr>
              <w:t>TGA</w:t>
            </w:r>
          </w:p>
        </w:tc>
        <w:tc>
          <w:tcPr>
            <w:tcW w:w="8402" w:type="dxa"/>
            <w:vAlign w:val="center"/>
          </w:tcPr>
          <w:p w14:paraId="2AC6BEDF" w14:textId="177CB24D" w:rsidR="26DAC1E7" w:rsidRPr="00433C53" w:rsidRDefault="26DAC1E7" w:rsidP="001472B8">
            <w:pPr>
              <w:spacing w:before="0" w:after="0" w:line="276" w:lineRule="auto"/>
              <w:rPr>
                <w:rFonts w:asciiTheme="minorHAnsi" w:hAnsiTheme="minorHAnsi" w:cstheme="minorHAnsi"/>
              </w:rPr>
            </w:pPr>
            <w:r w:rsidRPr="00433C53">
              <w:rPr>
                <w:rFonts w:asciiTheme="minorHAnsi" w:hAnsiTheme="minorHAnsi" w:cstheme="minorHAnsi"/>
              </w:rPr>
              <w:t>Tour Guides Australia</w:t>
            </w:r>
          </w:p>
        </w:tc>
      </w:tr>
      <w:tr w:rsidR="7CDF89A3" w:rsidRPr="00433C53" w14:paraId="76133CE1" w14:textId="77777777" w:rsidTr="00AE2581">
        <w:trPr>
          <w:trHeight w:val="397"/>
        </w:trPr>
        <w:tc>
          <w:tcPr>
            <w:tcW w:w="1555" w:type="dxa"/>
            <w:vAlign w:val="center"/>
          </w:tcPr>
          <w:p w14:paraId="6EB26458" w14:textId="290BF587" w:rsidR="09F19366" w:rsidRPr="00433C53" w:rsidRDefault="09F19366" w:rsidP="001472B8">
            <w:pPr>
              <w:spacing w:before="0" w:after="0"/>
              <w:rPr>
                <w:rFonts w:asciiTheme="minorHAnsi" w:hAnsiTheme="minorHAnsi" w:cstheme="minorHAnsi"/>
              </w:rPr>
            </w:pPr>
            <w:r w:rsidRPr="00433C53">
              <w:rPr>
                <w:rFonts w:asciiTheme="minorHAnsi" w:hAnsiTheme="minorHAnsi" w:cstheme="minorHAnsi"/>
              </w:rPr>
              <w:t>TIAG</w:t>
            </w:r>
          </w:p>
        </w:tc>
        <w:tc>
          <w:tcPr>
            <w:tcW w:w="8402" w:type="dxa"/>
            <w:vAlign w:val="center"/>
          </w:tcPr>
          <w:p w14:paraId="271ED6C5" w14:textId="4511852B" w:rsidR="09F19366" w:rsidRPr="00433C53" w:rsidRDefault="09F19366" w:rsidP="001472B8">
            <w:pPr>
              <w:spacing w:before="0" w:after="0" w:line="276" w:lineRule="auto"/>
              <w:rPr>
                <w:rFonts w:asciiTheme="minorHAnsi" w:hAnsiTheme="minorHAnsi" w:cstheme="minorHAnsi"/>
              </w:rPr>
            </w:pPr>
            <w:r w:rsidRPr="00433C53">
              <w:rPr>
                <w:rFonts w:asciiTheme="minorHAnsi" w:hAnsiTheme="minorHAnsi" w:cstheme="minorHAnsi"/>
              </w:rPr>
              <w:t>THRIVE 2030 Implementation Advisory Group</w:t>
            </w:r>
          </w:p>
        </w:tc>
      </w:tr>
      <w:tr w:rsidR="7CDF89A3" w:rsidRPr="00433C53" w14:paraId="2BDB5DBA" w14:textId="77777777" w:rsidTr="00AE2581">
        <w:trPr>
          <w:trHeight w:val="397"/>
        </w:trPr>
        <w:tc>
          <w:tcPr>
            <w:tcW w:w="1555" w:type="dxa"/>
            <w:vAlign w:val="center"/>
          </w:tcPr>
          <w:p w14:paraId="69F0DEE4" w14:textId="3E0196BF" w:rsidR="143861DD" w:rsidRPr="00433C53" w:rsidRDefault="143861DD" w:rsidP="001472B8">
            <w:pPr>
              <w:spacing w:before="0" w:after="0"/>
              <w:rPr>
                <w:rFonts w:asciiTheme="minorHAnsi" w:hAnsiTheme="minorHAnsi" w:cstheme="minorHAnsi"/>
              </w:rPr>
            </w:pPr>
            <w:r w:rsidRPr="00433C53">
              <w:rPr>
                <w:rFonts w:asciiTheme="minorHAnsi" w:hAnsiTheme="minorHAnsi" w:cstheme="minorHAnsi"/>
              </w:rPr>
              <w:t>THRIVE</w:t>
            </w:r>
          </w:p>
        </w:tc>
        <w:tc>
          <w:tcPr>
            <w:tcW w:w="8402" w:type="dxa"/>
            <w:vAlign w:val="center"/>
          </w:tcPr>
          <w:p w14:paraId="53EB9F41" w14:textId="3A36A2E6" w:rsidR="143861DD" w:rsidRPr="00433C53" w:rsidRDefault="143861DD" w:rsidP="001472B8">
            <w:pPr>
              <w:spacing w:before="0" w:after="0" w:line="276" w:lineRule="auto"/>
              <w:rPr>
                <w:rFonts w:asciiTheme="minorHAnsi" w:hAnsiTheme="minorHAnsi" w:cstheme="minorHAnsi"/>
              </w:rPr>
            </w:pPr>
            <w:r w:rsidRPr="00433C53">
              <w:rPr>
                <w:rFonts w:asciiTheme="minorHAnsi" w:hAnsiTheme="minorHAnsi" w:cstheme="minorHAnsi"/>
              </w:rPr>
              <w:t>THe Re-Imagined Visitor Economy</w:t>
            </w:r>
          </w:p>
        </w:tc>
      </w:tr>
      <w:tr w:rsidR="2405C935" w:rsidRPr="00433C53" w14:paraId="38A8EFD1" w14:textId="77777777" w:rsidTr="00AE2581">
        <w:trPr>
          <w:trHeight w:val="397"/>
        </w:trPr>
        <w:tc>
          <w:tcPr>
            <w:tcW w:w="1555" w:type="dxa"/>
            <w:vAlign w:val="center"/>
          </w:tcPr>
          <w:p w14:paraId="3F50AFC4" w14:textId="6AA6BC6D" w:rsidR="22B46818" w:rsidRPr="00433C53" w:rsidRDefault="22B46818" w:rsidP="001472B8">
            <w:pPr>
              <w:spacing w:before="0" w:after="0"/>
              <w:rPr>
                <w:rFonts w:asciiTheme="minorHAnsi" w:hAnsiTheme="minorHAnsi" w:cstheme="minorHAnsi"/>
              </w:rPr>
            </w:pPr>
            <w:r w:rsidRPr="00433C53">
              <w:rPr>
                <w:rFonts w:asciiTheme="minorHAnsi" w:hAnsiTheme="minorHAnsi" w:cstheme="minorHAnsi"/>
              </w:rPr>
              <w:t>TNQ</w:t>
            </w:r>
          </w:p>
        </w:tc>
        <w:tc>
          <w:tcPr>
            <w:tcW w:w="8402" w:type="dxa"/>
            <w:vAlign w:val="center"/>
          </w:tcPr>
          <w:p w14:paraId="6165C8FF" w14:textId="4E4898CA" w:rsidR="2405C935" w:rsidRPr="00433C53" w:rsidRDefault="22B46818" w:rsidP="001472B8">
            <w:pPr>
              <w:spacing w:before="0" w:after="0" w:line="276" w:lineRule="auto"/>
              <w:rPr>
                <w:rFonts w:asciiTheme="minorHAnsi" w:hAnsiTheme="minorHAnsi" w:cstheme="minorHAnsi"/>
              </w:rPr>
            </w:pPr>
            <w:r w:rsidRPr="00433C53">
              <w:rPr>
                <w:rFonts w:asciiTheme="minorHAnsi" w:hAnsiTheme="minorHAnsi" w:cstheme="minorHAnsi"/>
              </w:rPr>
              <w:t>Tropical North Queensland</w:t>
            </w:r>
          </w:p>
        </w:tc>
      </w:tr>
      <w:tr w:rsidR="00486C9A" w:rsidRPr="00433C53" w14:paraId="7F9E85D2" w14:textId="77777777" w:rsidTr="00C00FA3">
        <w:trPr>
          <w:trHeight w:val="397"/>
        </w:trPr>
        <w:tc>
          <w:tcPr>
            <w:tcW w:w="1555" w:type="dxa"/>
            <w:vAlign w:val="center"/>
          </w:tcPr>
          <w:p w14:paraId="0008A9D0"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TRA</w:t>
            </w:r>
          </w:p>
        </w:tc>
        <w:tc>
          <w:tcPr>
            <w:tcW w:w="8402" w:type="dxa"/>
            <w:vAlign w:val="center"/>
          </w:tcPr>
          <w:p w14:paraId="676743BD"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Tourism Research Australia</w:t>
            </w:r>
          </w:p>
        </w:tc>
      </w:tr>
      <w:tr w:rsidR="00486C9A" w:rsidRPr="00433C53" w14:paraId="59D1AB6E" w14:textId="77777777" w:rsidTr="00C00FA3">
        <w:trPr>
          <w:trHeight w:val="397"/>
        </w:trPr>
        <w:tc>
          <w:tcPr>
            <w:tcW w:w="1555" w:type="dxa"/>
            <w:vAlign w:val="center"/>
          </w:tcPr>
          <w:p w14:paraId="7F80C0CC"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Treasury</w:t>
            </w:r>
          </w:p>
        </w:tc>
        <w:tc>
          <w:tcPr>
            <w:tcW w:w="8402" w:type="dxa"/>
            <w:vAlign w:val="center"/>
          </w:tcPr>
          <w:p w14:paraId="09714787"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Department of the Treasury</w:t>
            </w:r>
          </w:p>
        </w:tc>
      </w:tr>
      <w:tr w:rsidR="00486C9A" w:rsidRPr="00433C53" w14:paraId="28C9DD14" w14:textId="77777777" w:rsidTr="00C00FA3">
        <w:trPr>
          <w:trHeight w:val="397"/>
        </w:trPr>
        <w:tc>
          <w:tcPr>
            <w:tcW w:w="1555" w:type="dxa"/>
            <w:vAlign w:val="center"/>
          </w:tcPr>
          <w:p w14:paraId="5BAA8D4D" w14:textId="77777777" w:rsidR="00486C9A" w:rsidRPr="00433C53" w:rsidRDefault="00486C9A" w:rsidP="001472B8">
            <w:pPr>
              <w:spacing w:before="60" w:after="0"/>
              <w:rPr>
                <w:rFonts w:asciiTheme="minorHAnsi" w:hAnsiTheme="minorHAnsi" w:cstheme="minorHAnsi"/>
              </w:rPr>
            </w:pPr>
            <w:r w:rsidRPr="00433C53">
              <w:rPr>
                <w:rFonts w:asciiTheme="minorHAnsi" w:hAnsiTheme="minorHAnsi" w:cstheme="minorHAnsi"/>
              </w:rPr>
              <w:t>VE industry</w:t>
            </w:r>
          </w:p>
        </w:tc>
        <w:tc>
          <w:tcPr>
            <w:tcW w:w="8402" w:type="dxa"/>
            <w:vAlign w:val="center"/>
          </w:tcPr>
          <w:p w14:paraId="38FBA3DB" w14:textId="77777777" w:rsidR="00486C9A" w:rsidRPr="00433C53" w:rsidRDefault="00486C9A" w:rsidP="001472B8">
            <w:pPr>
              <w:tabs>
                <w:tab w:val="left" w:pos="1724"/>
              </w:tabs>
              <w:spacing w:before="60" w:after="0" w:line="276" w:lineRule="auto"/>
              <w:rPr>
                <w:rFonts w:asciiTheme="minorHAnsi" w:hAnsiTheme="minorHAnsi" w:cstheme="minorHAnsi"/>
              </w:rPr>
            </w:pPr>
            <w:r w:rsidRPr="00433C53">
              <w:rPr>
                <w:rFonts w:asciiTheme="minorHAnsi" w:hAnsiTheme="minorHAnsi" w:cstheme="minorHAnsi"/>
              </w:rPr>
              <w:t>Visitor economy industry</w:t>
            </w:r>
          </w:p>
        </w:tc>
      </w:tr>
    </w:tbl>
    <w:p w14:paraId="5E156902" w14:textId="67531537" w:rsidR="5965D77E" w:rsidRPr="00433C53" w:rsidRDefault="5965D77E">
      <w:r w:rsidRPr="00433C53">
        <w:br w:type="page"/>
      </w:r>
    </w:p>
    <w:p w14:paraId="015D9F6F" w14:textId="0068DB42" w:rsidR="00FB4353" w:rsidRPr="00433C53" w:rsidRDefault="00D36939" w:rsidP="5965D77E">
      <w:pPr>
        <w:pStyle w:val="Heading1"/>
        <w:spacing w:after="39"/>
        <w:rPr>
          <w:lang w:val="pt-PT"/>
        </w:rPr>
        <w:sectPr w:rsidR="00FB4353" w:rsidRPr="00433C53" w:rsidSect="00BC59DD">
          <w:headerReference w:type="even" r:id="rId35"/>
          <w:headerReference w:type="default" r:id="rId36"/>
          <w:footerReference w:type="even" r:id="rId37"/>
          <w:footerReference w:type="default" r:id="rId38"/>
          <w:headerReference w:type="first" r:id="rId39"/>
          <w:footerReference w:type="first" r:id="rId40"/>
          <w:pgSz w:w="11906" w:h="16838"/>
          <w:pgMar w:top="851" w:right="947" w:bottom="851" w:left="992" w:header="709" w:footer="363" w:gutter="0"/>
          <w:cols w:space="708"/>
          <w:titlePg/>
          <w:docGrid w:linePitch="360"/>
        </w:sectPr>
      </w:pPr>
      <w:r w:rsidRPr="00433C53">
        <w:rPr>
          <w:lang w:val="pt-PT"/>
        </w:rPr>
        <w:lastRenderedPageBreak/>
        <w:t>Attachment B: Stakeholders consulted in preparing this report</w:t>
      </w:r>
    </w:p>
    <w:p w14:paraId="6FA6A193" w14:textId="77777777" w:rsidR="00861770" w:rsidRPr="00433C53" w:rsidRDefault="00861770" w:rsidP="5965D77E">
      <w:pPr>
        <w:pStyle w:val="Default"/>
        <w:spacing w:after="39"/>
        <w:ind w:firstLine="720"/>
        <w:rPr>
          <w:sz w:val="22"/>
          <w:szCs w:val="22"/>
        </w:rPr>
      </w:pPr>
    </w:p>
    <w:p w14:paraId="1276A119" w14:textId="50267D6D" w:rsidR="00E945AA" w:rsidRPr="00433C53" w:rsidRDefault="198140B8" w:rsidP="5965D77E">
      <w:pPr>
        <w:pStyle w:val="Default"/>
        <w:spacing w:after="39"/>
        <w:ind w:firstLine="720"/>
        <w:rPr>
          <w:sz w:val="22"/>
          <w:szCs w:val="22"/>
        </w:rPr>
      </w:pPr>
      <w:r w:rsidRPr="00433C53">
        <w:rPr>
          <w:sz w:val="22"/>
          <w:szCs w:val="22"/>
        </w:rPr>
        <w:t xml:space="preserve">1. </w:t>
      </w:r>
      <w:r w:rsidR="00E945AA" w:rsidRPr="00433C53">
        <w:rPr>
          <w:sz w:val="22"/>
          <w:szCs w:val="22"/>
        </w:rPr>
        <w:t xml:space="preserve">Accommodation Australia </w:t>
      </w:r>
    </w:p>
    <w:p w14:paraId="1535AF5C" w14:textId="1EE1B036" w:rsidR="00B3212F" w:rsidRDefault="00E945AA" w:rsidP="00E945AA">
      <w:pPr>
        <w:pStyle w:val="Default"/>
        <w:spacing w:after="39"/>
        <w:ind w:left="720"/>
        <w:rPr>
          <w:sz w:val="22"/>
          <w:szCs w:val="22"/>
        </w:rPr>
      </w:pPr>
      <w:r w:rsidRPr="00433C53">
        <w:rPr>
          <w:sz w:val="22"/>
          <w:szCs w:val="22"/>
        </w:rPr>
        <w:t xml:space="preserve">2. </w:t>
      </w:r>
      <w:r w:rsidR="00B3212F">
        <w:rPr>
          <w:sz w:val="22"/>
          <w:szCs w:val="22"/>
        </w:rPr>
        <w:t>Australian Airports Association</w:t>
      </w:r>
    </w:p>
    <w:p w14:paraId="6C0F0818" w14:textId="25D3A495" w:rsidR="00E945AA" w:rsidRPr="00A415D5" w:rsidRDefault="00A415D5" w:rsidP="00E945AA">
      <w:pPr>
        <w:pStyle w:val="Default"/>
        <w:spacing w:after="39"/>
        <w:ind w:left="720"/>
        <w:rPr>
          <w:sz w:val="22"/>
          <w:szCs w:val="22"/>
        </w:rPr>
      </w:pPr>
      <w:r w:rsidRPr="00A415D5">
        <w:rPr>
          <w:sz w:val="22"/>
          <w:szCs w:val="22"/>
        </w:rPr>
        <w:t>3</w:t>
      </w:r>
      <w:r w:rsidR="00B3212F" w:rsidRPr="00A415D5">
        <w:rPr>
          <w:sz w:val="22"/>
          <w:szCs w:val="22"/>
        </w:rPr>
        <w:t xml:space="preserve">. </w:t>
      </w:r>
      <w:r w:rsidR="00481ABD" w:rsidRPr="00A415D5">
        <w:rPr>
          <w:sz w:val="22"/>
          <w:szCs w:val="22"/>
        </w:rPr>
        <w:t>Australian Amusement, Leisure and Recreation Association</w:t>
      </w:r>
    </w:p>
    <w:p w14:paraId="17B67845" w14:textId="79BFB41F" w:rsidR="00E945AA" w:rsidRPr="00A415D5" w:rsidRDefault="00A415D5" w:rsidP="00E945AA">
      <w:pPr>
        <w:pStyle w:val="Default"/>
        <w:spacing w:after="39"/>
        <w:ind w:left="720"/>
        <w:rPr>
          <w:sz w:val="22"/>
          <w:szCs w:val="22"/>
        </w:rPr>
      </w:pPr>
      <w:r w:rsidRPr="00A415D5">
        <w:rPr>
          <w:sz w:val="22"/>
          <w:szCs w:val="22"/>
        </w:rPr>
        <w:t>4</w:t>
      </w:r>
      <w:r w:rsidR="00E945AA" w:rsidRPr="00A415D5">
        <w:rPr>
          <w:sz w:val="22"/>
          <w:szCs w:val="22"/>
        </w:rPr>
        <w:t xml:space="preserve">. </w:t>
      </w:r>
      <w:r w:rsidR="00481ABD" w:rsidRPr="00A415D5">
        <w:rPr>
          <w:sz w:val="22"/>
          <w:szCs w:val="22"/>
        </w:rPr>
        <w:t>Australian Border Force</w:t>
      </w:r>
    </w:p>
    <w:p w14:paraId="4E30AE61" w14:textId="7C1FF885" w:rsidR="00E945AA" w:rsidRPr="00A415D5" w:rsidRDefault="00A415D5" w:rsidP="00E945AA">
      <w:pPr>
        <w:pStyle w:val="Default"/>
        <w:spacing w:after="39"/>
        <w:ind w:left="720"/>
        <w:rPr>
          <w:sz w:val="22"/>
          <w:szCs w:val="22"/>
        </w:rPr>
      </w:pPr>
      <w:r w:rsidRPr="00A415D5">
        <w:rPr>
          <w:sz w:val="22"/>
          <w:szCs w:val="22"/>
        </w:rPr>
        <w:t>5</w:t>
      </w:r>
      <w:r w:rsidR="00E945AA" w:rsidRPr="00A415D5">
        <w:rPr>
          <w:sz w:val="22"/>
          <w:szCs w:val="22"/>
        </w:rPr>
        <w:t xml:space="preserve">. </w:t>
      </w:r>
      <w:r w:rsidR="00481ABD" w:rsidRPr="00A415D5">
        <w:rPr>
          <w:sz w:val="22"/>
          <w:szCs w:val="22"/>
        </w:rPr>
        <w:t>Australian Bureau of Statistics</w:t>
      </w:r>
    </w:p>
    <w:p w14:paraId="3C9EABBC" w14:textId="715D8578" w:rsidR="00E945AA" w:rsidRPr="00A415D5" w:rsidRDefault="00A415D5" w:rsidP="00E945AA">
      <w:pPr>
        <w:pStyle w:val="Default"/>
        <w:spacing w:after="39"/>
        <w:ind w:left="720"/>
        <w:rPr>
          <w:sz w:val="22"/>
          <w:szCs w:val="22"/>
        </w:rPr>
      </w:pPr>
      <w:r w:rsidRPr="00A415D5">
        <w:rPr>
          <w:sz w:val="22"/>
          <w:szCs w:val="22"/>
        </w:rPr>
        <w:t>6</w:t>
      </w:r>
      <w:r w:rsidR="00E945AA" w:rsidRPr="00A415D5">
        <w:rPr>
          <w:sz w:val="22"/>
          <w:szCs w:val="22"/>
        </w:rPr>
        <w:t xml:space="preserve">. </w:t>
      </w:r>
      <w:r w:rsidR="00481ABD" w:rsidRPr="00A415D5">
        <w:rPr>
          <w:sz w:val="22"/>
          <w:szCs w:val="22"/>
        </w:rPr>
        <w:t>Australian Business Events Association</w:t>
      </w:r>
    </w:p>
    <w:p w14:paraId="50A9D835" w14:textId="78649DBF" w:rsidR="00AE073E" w:rsidRPr="00A415D5" w:rsidRDefault="00A415D5" w:rsidP="00E945AA">
      <w:pPr>
        <w:pStyle w:val="Default"/>
        <w:spacing w:after="39"/>
        <w:ind w:left="720"/>
        <w:rPr>
          <w:sz w:val="22"/>
          <w:szCs w:val="22"/>
        </w:rPr>
      </w:pPr>
      <w:r w:rsidRPr="00A415D5">
        <w:rPr>
          <w:sz w:val="22"/>
          <w:szCs w:val="22"/>
        </w:rPr>
        <w:t>7</w:t>
      </w:r>
      <w:r w:rsidR="00AE073E" w:rsidRPr="00A415D5">
        <w:rPr>
          <w:sz w:val="22"/>
          <w:szCs w:val="22"/>
        </w:rPr>
        <w:t xml:space="preserve">. </w:t>
      </w:r>
      <w:r w:rsidR="00481ABD" w:rsidRPr="00A415D5">
        <w:rPr>
          <w:sz w:val="22"/>
          <w:szCs w:val="22"/>
        </w:rPr>
        <w:t>Australian Chamber of Commerce and Industry – Tourism</w:t>
      </w:r>
    </w:p>
    <w:p w14:paraId="2E2F25BD" w14:textId="1632384C" w:rsidR="00E945AA" w:rsidRPr="00A415D5" w:rsidRDefault="00A415D5" w:rsidP="00E945AA">
      <w:pPr>
        <w:pStyle w:val="Default"/>
        <w:spacing w:after="39"/>
        <w:ind w:left="720"/>
        <w:rPr>
          <w:sz w:val="22"/>
          <w:szCs w:val="22"/>
        </w:rPr>
      </w:pPr>
      <w:r w:rsidRPr="00A415D5">
        <w:rPr>
          <w:sz w:val="22"/>
          <w:szCs w:val="22"/>
        </w:rPr>
        <w:t>8</w:t>
      </w:r>
      <w:r w:rsidR="00E945AA" w:rsidRPr="00A415D5">
        <w:rPr>
          <w:sz w:val="22"/>
          <w:szCs w:val="22"/>
        </w:rPr>
        <w:t xml:space="preserve">. </w:t>
      </w:r>
      <w:r w:rsidR="00481ABD" w:rsidRPr="00A415D5">
        <w:rPr>
          <w:sz w:val="22"/>
          <w:szCs w:val="22"/>
        </w:rPr>
        <w:t>Australian Cruise Association</w:t>
      </w:r>
    </w:p>
    <w:p w14:paraId="3D93DB7B" w14:textId="4EB893E6" w:rsidR="00E945AA" w:rsidRPr="00A415D5" w:rsidRDefault="00A415D5" w:rsidP="00AE073E">
      <w:pPr>
        <w:pStyle w:val="Default"/>
        <w:spacing w:after="39"/>
        <w:ind w:left="720"/>
        <w:rPr>
          <w:sz w:val="22"/>
          <w:szCs w:val="22"/>
        </w:rPr>
      </w:pPr>
      <w:r w:rsidRPr="00A415D5">
        <w:rPr>
          <w:sz w:val="22"/>
          <w:szCs w:val="22"/>
        </w:rPr>
        <w:t>9</w:t>
      </w:r>
      <w:r w:rsidR="00E945AA" w:rsidRPr="00A415D5">
        <w:rPr>
          <w:sz w:val="22"/>
          <w:szCs w:val="22"/>
        </w:rPr>
        <w:t xml:space="preserve">. </w:t>
      </w:r>
      <w:r w:rsidR="00481ABD" w:rsidRPr="00A415D5">
        <w:rPr>
          <w:sz w:val="22"/>
          <w:szCs w:val="22"/>
        </w:rPr>
        <w:t>Australian Regional Tourism</w:t>
      </w:r>
    </w:p>
    <w:p w14:paraId="680C1E8D" w14:textId="2B04C051" w:rsidR="00300991" w:rsidRPr="00A415D5" w:rsidRDefault="00A415D5" w:rsidP="00E945AA">
      <w:pPr>
        <w:pStyle w:val="Default"/>
        <w:spacing w:after="39"/>
        <w:ind w:left="720"/>
        <w:rPr>
          <w:sz w:val="22"/>
          <w:szCs w:val="22"/>
        </w:rPr>
      </w:pPr>
      <w:r w:rsidRPr="00A415D5">
        <w:rPr>
          <w:sz w:val="22"/>
          <w:szCs w:val="22"/>
        </w:rPr>
        <w:t>10</w:t>
      </w:r>
      <w:r w:rsidR="00E945AA" w:rsidRPr="00A415D5">
        <w:rPr>
          <w:sz w:val="22"/>
          <w:szCs w:val="22"/>
        </w:rPr>
        <w:t xml:space="preserve">. </w:t>
      </w:r>
      <w:r w:rsidR="00300991" w:rsidRPr="00A415D5">
        <w:rPr>
          <w:sz w:val="22"/>
          <w:szCs w:val="22"/>
        </w:rPr>
        <w:t>Australian Festivals Association</w:t>
      </w:r>
    </w:p>
    <w:p w14:paraId="6C57CEE7" w14:textId="2E650BB5" w:rsidR="00E945AA" w:rsidRPr="00A415D5" w:rsidRDefault="00300991" w:rsidP="00E945AA">
      <w:pPr>
        <w:pStyle w:val="Default"/>
        <w:spacing w:after="39"/>
        <w:ind w:left="720"/>
        <w:rPr>
          <w:sz w:val="22"/>
          <w:szCs w:val="22"/>
        </w:rPr>
      </w:pPr>
      <w:r w:rsidRPr="00A415D5">
        <w:rPr>
          <w:sz w:val="22"/>
          <w:szCs w:val="22"/>
        </w:rPr>
        <w:t>1</w:t>
      </w:r>
      <w:r w:rsidR="00A415D5" w:rsidRPr="00A415D5">
        <w:rPr>
          <w:sz w:val="22"/>
          <w:szCs w:val="22"/>
        </w:rPr>
        <w:t>1</w:t>
      </w:r>
      <w:r w:rsidRPr="00A415D5">
        <w:rPr>
          <w:sz w:val="22"/>
          <w:szCs w:val="22"/>
        </w:rPr>
        <w:t xml:space="preserve">. </w:t>
      </w:r>
      <w:r w:rsidR="00481ABD" w:rsidRPr="00A415D5">
        <w:rPr>
          <w:sz w:val="22"/>
          <w:szCs w:val="22"/>
        </w:rPr>
        <w:t>Australian Taxation Office</w:t>
      </w:r>
    </w:p>
    <w:p w14:paraId="7FA97038" w14:textId="222DBB3D" w:rsidR="00E945AA" w:rsidRPr="00A415D5" w:rsidRDefault="00E945AA" w:rsidP="00E945AA">
      <w:pPr>
        <w:pStyle w:val="Default"/>
        <w:spacing w:after="39"/>
        <w:ind w:left="720"/>
        <w:rPr>
          <w:sz w:val="22"/>
          <w:szCs w:val="22"/>
        </w:rPr>
      </w:pPr>
      <w:r w:rsidRPr="00A415D5">
        <w:rPr>
          <w:sz w:val="22"/>
          <w:szCs w:val="22"/>
        </w:rPr>
        <w:t>1</w:t>
      </w:r>
      <w:r w:rsidR="00A415D5" w:rsidRPr="00A415D5">
        <w:rPr>
          <w:sz w:val="22"/>
          <w:szCs w:val="22"/>
        </w:rPr>
        <w:t>2</w:t>
      </w:r>
      <w:r w:rsidRPr="00A415D5">
        <w:rPr>
          <w:sz w:val="22"/>
          <w:szCs w:val="22"/>
        </w:rPr>
        <w:t xml:space="preserve">. </w:t>
      </w:r>
      <w:r w:rsidR="00481ABD" w:rsidRPr="00A415D5">
        <w:rPr>
          <w:sz w:val="22"/>
          <w:szCs w:val="22"/>
        </w:rPr>
        <w:t>Australian Tourism Export Council</w:t>
      </w:r>
    </w:p>
    <w:p w14:paraId="224321BC" w14:textId="51538617" w:rsidR="00E945AA" w:rsidRPr="00A415D5" w:rsidRDefault="00E945AA" w:rsidP="00E945AA">
      <w:pPr>
        <w:pStyle w:val="Default"/>
        <w:spacing w:after="39"/>
        <w:ind w:left="720"/>
        <w:rPr>
          <w:sz w:val="22"/>
          <w:szCs w:val="22"/>
        </w:rPr>
      </w:pPr>
      <w:r w:rsidRPr="00A415D5">
        <w:rPr>
          <w:sz w:val="22"/>
          <w:szCs w:val="22"/>
        </w:rPr>
        <w:t>1</w:t>
      </w:r>
      <w:r w:rsidR="00A415D5" w:rsidRPr="00A415D5">
        <w:rPr>
          <w:sz w:val="22"/>
          <w:szCs w:val="22"/>
        </w:rPr>
        <w:t>3</w:t>
      </w:r>
      <w:r w:rsidRPr="00A415D5">
        <w:rPr>
          <w:sz w:val="22"/>
          <w:szCs w:val="22"/>
        </w:rPr>
        <w:t xml:space="preserve">. </w:t>
      </w:r>
      <w:r w:rsidR="00481ABD" w:rsidRPr="00A415D5">
        <w:rPr>
          <w:sz w:val="22"/>
          <w:szCs w:val="22"/>
        </w:rPr>
        <w:t>Australian Tourism Industry Council</w:t>
      </w:r>
    </w:p>
    <w:p w14:paraId="0471F9D9" w14:textId="586B719D" w:rsidR="00E945AA" w:rsidRPr="00A415D5" w:rsidRDefault="00E945AA" w:rsidP="00E945AA">
      <w:pPr>
        <w:pStyle w:val="Default"/>
        <w:spacing w:after="39"/>
        <w:ind w:left="720"/>
        <w:rPr>
          <w:sz w:val="22"/>
          <w:szCs w:val="22"/>
        </w:rPr>
      </w:pPr>
      <w:r w:rsidRPr="00A415D5">
        <w:rPr>
          <w:sz w:val="22"/>
          <w:szCs w:val="22"/>
        </w:rPr>
        <w:t>1</w:t>
      </w:r>
      <w:r w:rsidR="00A415D5" w:rsidRPr="00A415D5">
        <w:rPr>
          <w:sz w:val="22"/>
          <w:szCs w:val="22"/>
        </w:rPr>
        <w:t>4</w:t>
      </w:r>
      <w:r w:rsidRPr="00A415D5">
        <w:rPr>
          <w:sz w:val="22"/>
          <w:szCs w:val="22"/>
        </w:rPr>
        <w:t xml:space="preserve">. </w:t>
      </w:r>
      <w:r w:rsidR="00481ABD" w:rsidRPr="00A415D5">
        <w:rPr>
          <w:sz w:val="22"/>
          <w:szCs w:val="22"/>
        </w:rPr>
        <w:t>Australian Travel Industry Association</w:t>
      </w:r>
    </w:p>
    <w:p w14:paraId="330810F8" w14:textId="6BF7F5D6" w:rsidR="00AE073E" w:rsidRPr="00F611C9" w:rsidRDefault="00AE073E" w:rsidP="00E945AA">
      <w:pPr>
        <w:pStyle w:val="Default"/>
        <w:spacing w:after="39"/>
        <w:ind w:left="720"/>
        <w:rPr>
          <w:sz w:val="22"/>
          <w:szCs w:val="22"/>
        </w:rPr>
      </w:pPr>
      <w:r w:rsidRPr="00A415D5">
        <w:rPr>
          <w:sz w:val="22"/>
          <w:szCs w:val="22"/>
        </w:rPr>
        <w:t>1</w:t>
      </w:r>
      <w:r w:rsidR="00A415D5" w:rsidRPr="00A415D5">
        <w:rPr>
          <w:sz w:val="22"/>
          <w:szCs w:val="22"/>
        </w:rPr>
        <w:t>5</w:t>
      </w:r>
      <w:r w:rsidRPr="00A415D5">
        <w:rPr>
          <w:sz w:val="22"/>
          <w:szCs w:val="22"/>
        </w:rPr>
        <w:t xml:space="preserve">. </w:t>
      </w:r>
      <w:r w:rsidR="00481ABD" w:rsidRPr="00A415D5">
        <w:rPr>
          <w:sz w:val="22"/>
          <w:szCs w:val="22"/>
        </w:rPr>
        <w:t xml:space="preserve">Caravan Industry </w:t>
      </w:r>
      <w:r w:rsidR="00481ABD" w:rsidRPr="00F611C9">
        <w:rPr>
          <w:sz w:val="22"/>
          <w:szCs w:val="22"/>
        </w:rPr>
        <w:t>Association of Australia</w:t>
      </w:r>
    </w:p>
    <w:p w14:paraId="1BAB8FEA" w14:textId="4AAF6AC8" w:rsidR="00E945AA" w:rsidRPr="00F611C9" w:rsidRDefault="00E945AA" w:rsidP="00E945AA">
      <w:pPr>
        <w:pStyle w:val="Default"/>
        <w:spacing w:after="39"/>
        <w:ind w:left="720"/>
        <w:rPr>
          <w:sz w:val="22"/>
          <w:szCs w:val="22"/>
        </w:rPr>
      </w:pPr>
      <w:r w:rsidRPr="00F611C9">
        <w:rPr>
          <w:sz w:val="22"/>
          <w:szCs w:val="22"/>
        </w:rPr>
        <w:t>1</w:t>
      </w:r>
      <w:r w:rsidR="00A415D5" w:rsidRPr="00F611C9">
        <w:rPr>
          <w:sz w:val="22"/>
          <w:szCs w:val="22"/>
        </w:rPr>
        <w:t>6</w:t>
      </w:r>
      <w:r w:rsidRPr="00F611C9">
        <w:rPr>
          <w:sz w:val="22"/>
          <w:szCs w:val="22"/>
        </w:rPr>
        <w:t xml:space="preserve">. </w:t>
      </w:r>
      <w:r w:rsidR="00481ABD" w:rsidRPr="00F611C9">
        <w:rPr>
          <w:sz w:val="22"/>
          <w:szCs w:val="22"/>
        </w:rPr>
        <w:t>Clubs Australia</w:t>
      </w:r>
    </w:p>
    <w:p w14:paraId="1FBCCA25" w14:textId="122F22C8" w:rsidR="00E945AA" w:rsidRPr="00F611C9" w:rsidRDefault="00E945AA" w:rsidP="00E945AA">
      <w:pPr>
        <w:pStyle w:val="Default"/>
        <w:spacing w:after="39"/>
        <w:ind w:left="720"/>
        <w:rPr>
          <w:sz w:val="22"/>
          <w:szCs w:val="22"/>
        </w:rPr>
      </w:pPr>
      <w:r w:rsidRPr="00F611C9">
        <w:rPr>
          <w:sz w:val="22"/>
          <w:szCs w:val="22"/>
        </w:rPr>
        <w:t>1</w:t>
      </w:r>
      <w:r w:rsidR="00A415D5" w:rsidRPr="00F611C9">
        <w:rPr>
          <w:sz w:val="22"/>
          <w:szCs w:val="22"/>
        </w:rPr>
        <w:t>7</w:t>
      </w:r>
      <w:r w:rsidRPr="00F611C9">
        <w:rPr>
          <w:sz w:val="22"/>
          <w:szCs w:val="22"/>
        </w:rPr>
        <w:t xml:space="preserve">. </w:t>
      </w:r>
      <w:r w:rsidR="00481ABD" w:rsidRPr="00F611C9">
        <w:rPr>
          <w:sz w:val="22"/>
          <w:szCs w:val="22"/>
        </w:rPr>
        <w:t>Council for Australasian Tourism and Hospitality Education</w:t>
      </w:r>
    </w:p>
    <w:p w14:paraId="28A3A185" w14:textId="434C9475" w:rsidR="00E945AA" w:rsidRPr="00F611C9" w:rsidRDefault="00E945AA" w:rsidP="00E945AA">
      <w:pPr>
        <w:pStyle w:val="Default"/>
        <w:spacing w:after="39"/>
        <w:ind w:left="720"/>
        <w:rPr>
          <w:sz w:val="22"/>
          <w:szCs w:val="22"/>
        </w:rPr>
      </w:pPr>
      <w:r w:rsidRPr="00F611C9">
        <w:rPr>
          <w:sz w:val="22"/>
          <w:szCs w:val="22"/>
        </w:rPr>
        <w:t>1</w:t>
      </w:r>
      <w:r w:rsidR="00A415D5" w:rsidRPr="00F611C9">
        <w:rPr>
          <w:sz w:val="22"/>
          <w:szCs w:val="22"/>
        </w:rPr>
        <w:t>8</w:t>
      </w:r>
      <w:r w:rsidRPr="00F611C9">
        <w:rPr>
          <w:sz w:val="22"/>
          <w:szCs w:val="22"/>
        </w:rPr>
        <w:t xml:space="preserve">. </w:t>
      </w:r>
      <w:r w:rsidR="00481ABD" w:rsidRPr="00F611C9">
        <w:rPr>
          <w:sz w:val="22"/>
          <w:szCs w:val="22"/>
        </w:rPr>
        <w:t>Council of Australian Tour Operators</w:t>
      </w:r>
    </w:p>
    <w:p w14:paraId="552E5D8D" w14:textId="46A61206" w:rsidR="00A415D5" w:rsidRPr="00F611C9" w:rsidRDefault="00A415D5" w:rsidP="00E945AA">
      <w:pPr>
        <w:pStyle w:val="Default"/>
        <w:spacing w:after="39"/>
        <w:ind w:left="720"/>
        <w:rPr>
          <w:sz w:val="22"/>
          <w:szCs w:val="22"/>
        </w:rPr>
      </w:pPr>
      <w:r w:rsidRPr="00F611C9">
        <w:rPr>
          <w:sz w:val="22"/>
          <w:szCs w:val="22"/>
        </w:rPr>
        <w:t>19. Creative Australia</w:t>
      </w:r>
    </w:p>
    <w:p w14:paraId="28782803" w14:textId="33701615" w:rsidR="00E945AA" w:rsidRPr="00F611C9" w:rsidRDefault="00A415D5" w:rsidP="00E945AA">
      <w:pPr>
        <w:pStyle w:val="Default"/>
        <w:spacing w:after="39"/>
        <w:ind w:left="720"/>
        <w:rPr>
          <w:sz w:val="22"/>
          <w:szCs w:val="22"/>
        </w:rPr>
      </w:pPr>
      <w:r w:rsidRPr="00F611C9">
        <w:rPr>
          <w:sz w:val="22"/>
          <w:szCs w:val="22"/>
        </w:rPr>
        <w:t>20</w:t>
      </w:r>
      <w:r w:rsidR="00E945AA" w:rsidRPr="00F611C9">
        <w:rPr>
          <w:sz w:val="22"/>
          <w:szCs w:val="22"/>
        </w:rPr>
        <w:t xml:space="preserve">. </w:t>
      </w:r>
      <w:r w:rsidR="00481ABD" w:rsidRPr="00F611C9">
        <w:rPr>
          <w:sz w:val="22"/>
          <w:szCs w:val="22"/>
        </w:rPr>
        <w:t>Cruise Lines International Association</w:t>
      </w:r>
    </w:p>
    <w:p w14:paraId="24A3B383" w14:textId="7E1B775D" w:rsidR="00E945AA" w:rsidRPr="00F611C9" w:rsidRDefault="00A415D5" w:rsidP="00E945AA">
      <w:pPr>
        <w:pStyle w:val="Default"/>
        <w:spacing w:after="39"/>
        <w:ind w:left="720"/>
        <w:rPr>
          <w:sz w:val="22"/>
          <w:szCs w:val="22"/>
        </w:rPr>
      </w:pPr>
      <w:r w:rsidRPr="00F611C9">
        <w:rPr>
          <w:sz w:val="22"/>
          <w:szCs w:val="22"/>
        </w:rPr>
        <w:t>21</w:t>
      </w:r>
      <w:r w:rsidR="00E945AA" w:rsidRPr="00F611C9">
        <w:rPr>
          <w:sz w:val="22"/>
          <w:szCs w:val="22"/>
        </w:rPr>
        <w:t xml:space="preserve">. </w:t>
      </w:r>
      <w:r w:rsidR="00481ABD" w:rsidRPr="00F611C9">
        <w:rPr>
          <w:sz w:val="22"/>
          <w:szCs w:val="22"/>
        </w:rPr>
        <w:t>Department of Agriculture, Fisheries and Forestry</w:t>
      </w:r>
    </w:p>
    <w:p w14:paraId="372A79D0" w14:textId="15FA3493" w:rsidR="00E945AA" w:rsidRPr="00F611C9" w:rsidRDefault="00A415D5" w:rsidP="00E945AA">
      <w:pPr>
        <w:pStyle w:val="Default"/>
        <w:spacing w:after="39"/>
        <w:ind w:left="720"/>
        <w:rPr>
          <w:sz w:val="22"/>
          <w:szCs w:val="22"/>
        </w:rPr>
      </w:pPr>
      <w:r w:rsidRPr="00F611C9">
        <w:rPr>
          <w:sz w:val="22"/>
          <w:szCs w:val="22"/>
        </w:rPr>
        <w:t>22</w:t>
      </w:r>
      <w:r w:rsidR="00E945AA" w:rsidRPr="00F611C9">
        <w:rPr>
          <w:sz w:val="22"/>
          <w:szCs w:val="22"/>
        </w:rPr>
        <w:t xml:space="preserve">. </w:t>
      </w:r>
      <w:r w:rsidR="00481ABD" w:rsidRPr="00F611C9">
        <w:rPr>
          <w:sz w:val="22"/>
          <w:szCs w:val="22"/>
        </w:rPr>
        <w:t>Department of Climate Change, Energy, the Environment and Water</w:t>
      </w:r>
    </w:p>
    <w:p w14:paraId="74F099D0" w14:textId="664CF7BE" w:rsidR="00E945AA" w:rsidRPr="00F611C9" w:rsidRDefault="00E945AA" w:rsidP="00E945AA">
      <w:pPr>
        <w:pStyle w:val="Default"/>
        <w:spacing w:after="39"/>
        <w:ind w:left="720"/>
        <w:rPr>
          <w:sz w:val="22"/>
          <w:szCs w:val="22"/>
        </w:rPr>
      </w:pPr>
      <w:r w:rsidRPr="00F611C9">
        <w:rPr>
          <w:sz w:val="22"/>
          <w:szCs w:val="22"/>
        </w:rPr>
        <w:t>2</w:t>
      </w:r>
      <w:r w:rsidR="00A415D5" w:rsidRPr="00F611C9">
        <w:rPr>
          <w:sz w:val="22"/>
          <w:szCs w:val="22"/>
        </w:rPr>
        <w:t>3</w:t>
      </w:r>
      <w:r w:rsidRPr="00F611C9">
        <w:rPr>
          <w:sz w:val="22"/>
          <w:szCs w:val="22"/>
        </w:rPr>
        <w:t xml:space="preserve">. Department of Education </w:t>
      </w:r>
    </w:p>
    <w:p w14:paraId="4D49B094" w14:textId="51CE3275" w:rsidR="00E945AA" w:rsidRPr="00F611C9" w:rsidRDefault="00756D9F" w:rsidP="00E945AA">
      <w:pPr>
        <w:pStyle w:val="Default"/>
        <w:spacing w:after="39"/>
        <w:ind w:left="720"/>
        <w:rPr>
          <w:sz w:val="22"/>
          <w:szCs w:val="22"/>
        </w:rPr>
      </w:pPr>
      <w:r w:rsidRPr="00F611C9">
        <w:rPr>
          <w:sz w:val="22"/>
          <w:szCs w:val="22"/>
        </w:rPr>
        <w:t>2</w:t>
      </w:r>
      <w:r w:rsidR="008A7D29" w:rsidRPr="00F611C9">
        <w:rPr>
          <w:sz w:val="22"/>
          <w:szCs w:val="22"/>
        </w:rPr>
        <w:t>4</w:t>
      </w:r>
      <w:r w:rsidR="00E945AA" w:rsidRPr="00F611C9">
        <w:rPr>
          <w:sz w:val="22"/>
          <w:szCs w:val="22"/>
        </w:rPr>
        <w:t xml:space="preserve">. Department of Employment and Workplace Relations </w:t>
      </w:r>
    </w:p>
    <w:p w14:paraId="3D52754E" w14:textId="6F05EDE2" w:rsidR="00861770" w:rsidRPr="00F611C9" w:rsidRDefault="00E945AA" w:rsidP="00F611C9">
      <w:pPr>
        <w:pStyle w:val="Default"/>
        <w:spacing w:after="39"/>
        <w:ind w:left="720"/>
        <w:rPr>
          <w:sz w:val="22"/>
          <w:szCs w:val="22"/>
        </w:rPr>
      </w:pPr>
      <w:r w:rsidRPr="00F611C9">
        <w:rPr>
          <w:sz w:val="22"/>
          <w:szCs w:val="22"/>
        </w:rPr>
        <w:t>2</w:t>
      </w:r>
      <w:r w:rsidR="008A7D29" w:rsidRPr="00F611C9">
        <w:rPr>
          <w:sz w:val="22"/>
          <w:szCs w:val="22"/>
        </w:rPr>
        <w:t>5</w:t>
      </w:r>
      <w:r w:rsidRPr="00F611C9">
        <w:rPr>
          <w:sz w:val="22"/>
          <w:szCs w:val="22"/>
        </w:rPr>
        <w:t xml:space="preserve">. Department of Foreign Affairs and Trade </w:t>
      </w:r>
    </w:p>
    <w:p w14:paraId="12E32241" w14:textId="639C52B8"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6</w:t>
      </w:r>
      <w:r w:rsidRPr="00F611C9">
        <w:rPr>
          <w:sz w:val="22"/>
          <w:szCs w:val="22"/>
        </w:rPr>
        <w:t xml:space="preserve">. Department of Health and Aged Care </w:t>
      </w:r>
    </w:p>
    <w:p w14:paraId="2EA5DD86" w14:textId="465B1B47"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7</w:t>
      </w:r>
      <w:r w:rsidRPr="00F611C9">
        <w:rPr>
          <w:sz w:val="22"/>
          <w:szCs w:val="22"/>
        </w:rPr>
        <w:t xml:space="preserve">. Department of Home Affairs </w:t>
      </w:r>
    </w:p>
    <w:p w14:paraId="2C302337" w14:textId="16F19AA9"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8</w:t>
      </w:r>
      <w:r w:rsidRPr="00F611C9">
        <w:rPr>
          <w:sz w:val="22"/>
          <w:szCs w:val="22"/>
        </w:rPr>
        <w:t xml:space="preserve">. Department of Industry, Tourism and Trade (Northern Territory Government) </w:t>
      </w:r>
    </w:p>
    <w:p w14:paraId="4DC3BE09" w14:textId="682BF351" w:rsidR="00E945AA" w:rsidRPr="00F611C9" w:rsidRDefault="00E945AA" w:rsidP="00E945AA">
      <w:pPr>
        <w:pStyle w:val="Default"/>
        <w:spacing w:after="39"/>
        <w:ind w:left="720"/>
        <w:rPr>
          <w:sz w:val="22"/>
          <w:szCs w:val="22"/>
        </w:rPr>
      </w:pPr>
      <w:r w:rsidRPr="00F611C9">
        <w:rPr>
          <w:sz w:val="22"/>
          <w:szCs w:val="22"/>
        </w:rPr>
        <w:t>2</w:t>
      </w:r>
      <w:r w:rsidR="008A7D29" w:rsidRPr="00F611C9">
        <w:rPr>
          <w:sz w:val="22"/>
          <w:szCs w:val="22"/>
        </w:rPr>
        <w:t>9</w:t>
      </w:r>
      <w:r w:rsidRPr="00F611C9">
        <w:rPr>
          <w:sz w:val="22"/>
          <w:szCs w:val="22"/>
        </w:rPr>
        <w:t xml:space="preserve">. Department of Infrastructure, Transport, Regional Development, Communications and the Arts </w:t>
      </w:r>
    </w:p>
    <w:p w14:paraId="695E3CED" w14:textId="3AFB4D0F" w:rsidR="00E945AA" w:rsidRPr="00F611C9" w:rsidRDefault="008A7D29" w:rsidP="00E945AA">
      <w:pPr>
        <w:pStyle w:val="Default"/>
        <w:spacing w:after="39"/>
        <w:ind w:left="720"/>
        <w:rPr>
          <w:sz w:val="22"/>
          <w:szCs w:val="22"/>
        </w:rPr>
      </w:pPr>
      <w:r w:rsidRPr="00F611C9">
        <w:rPr>
          <w:sz w:val="22"/>
          <w:szCs w:val="22"/>
        </w:rPr>
        <w:t>30</w:t>
      </w:r>
      <w:r w:rsidR="00E945AA" w:rsidRPr="00F611C9">
        <w:rPr>
          <w:sz w:val="22"/>
          <w:szCs w:val="22"/>
        </w:rPr>
        <w:t xml:space="preserve">. Department of Jobs, Skills, Industry and Regions (Victorian Government) </w:t>
      </w:r>
    </w:p>
    <w:p w14:paraId="5F54523F" w14:textId="4DFB6572" w:rsidR="00E945AA" w:rsidRPr="00F611C9" w:rsidRDefault="008A7D29" w:rsidP="00E945AA">
      <w:pPr>
        <w:pStyle w:val="Default"/>
        <w:spacing w:after="39"/>
        <w:ind w:left="720"/>
        <w:rPr>
          <w:sz w:val="22"/>
          <w:szCs w:val="22"/>
        </w:rPr>
      </w:pPr>
      <w:r w:rsidRPr="00F611C9">
        <w:rPr>
          <w:sz w:val="22"/>
          <w:szCs w:val="22"/>
        </w:rPr>
        <w:t xml:space="preserve">31. </w:t>
      </w:r>
      <w:r w:rsidR="00E945AA" w:rsidRPr="00F611C9">
        <w:rPr>
          <w:sz w:val="22"/>
          <w:szCs w:val="22"/>
        </w:rPr>
        <w:t xml:space="preserve">Department of Social Services </w:t>
      </w:r>
    </w:p>
    <w:p w14:paraId="40E42848" w14:textId="0FF10E3D" w:rsidR="00E945AA" w:rsidRPr="00F611C9" w:rsidRDefault="008A7D29" w:rsidP="00E945AA">
      <w:pPr>
        <w:pStyle w:val="Default"/>
        <w:spacing w:after="39"/>
        <w:ind w:left="720"/>
        <w:rPr>
          <w:sz w:val="22"/>
          <w:szCs w:val="22"/>
        </w:rPr>
      </w:pPr>
      <w:r w:rsidRPr="00F611C9">
        <w:rPr>
          <w:sz w:val="22"/>
          <w:szCs w:val="22"/>
        </w:rPr>
        <w:t>32</w:t>
      </w:r>
      <w:r w:rsidR="00E945AA" w:rsidRPr="00F611C9">
        <w:rPr>
          <w:sz w:val="22"/>
          <w:szCs w:val="22"/>
        </w:rPr>
        <w:t xml:space="preserve">. Department of the Treasury </w:t>
      </w:r>
    </w:p>
    <w:p w14:paraId="0BEA337E" w14:textId="1D0E5E19" w:rsidR="00E945AA" w:rsidRPr="00F611C9" w:rsidRDefault="00E945AA" w:rsidP="00E945AA">
      <w:pPr>
        <w:pStyle w:val="Default"/>
        <w:spacing w:after="39"/>
        <w:ind w:left="720"/>
        <w:rPr>
          <w:sz w:val="22"/>
          <w:szCs w:val="22"/>
        </w:rPr>
      </w:pPr>
      <w:r w:rsidRPr="00F611C9">
        <w:rPr>
          <w:sz w:val="22"/>
          <w:szCs w:val="22"/>
        </w:rPr>
        <w:t>3</w:t>
      </w:r>
      <w:r w:rsidR="008A7D29" w:rsidRPr="00F611C9">
        <w:rPr>
          <w:sz w:val="22"/>
          <w:szCs w:val="22"/>
        </w:rPr>
        <w:t>3</w:t>
      </w:r>
      <w:r w:rsidRPr="00F611C9">
        <w:rPr>
          <w:sz w:val="22"/>
          <w:szCs w:val="22"/>
        </w:rPr>
        <w:t xml:space="preserve">. Department of Tourism, Innovation and Sport (Queensland Government) </w:t>
      </w:r>
    </w:p>
    <w:p w14:paraId="32C61A61" w14:textId="20A5A5D1" w:rsidR="00E945AA" w:rsidRPr="00F611C9" w:rsidRDefault="008A7D29" w:rsidP="00E945AA">
      <w:pPr>
        <w:pStyle w:val="Default"/>
        <w:spacing w:after="39"/>
        <w:ind w:left="720"/>
        <w:rPr>
          <w:sz w:val="22"/>
          <w:szCs w:val="22"/>
        </w:rPr>
      </w:pPr>
      <w:r w:rsidRPr="00F611C9">
        <w:rPr>
          <w:sz w:val="22"/>
          <w:szCs w:val="22"/>
        </w:rPr>
        <w:t>34</w:t>
      </w:r>
      <w:r w:rsidR="00E945AA" w:rsidRPr="00F611C9">
        <w:rPr>
          <w:sz w:val="22"/>
          <w:szCs w:val="22"/>
        </w:rPr>
        <w:t xml:space="preserve">. Destination NSW </w:t>
      </w:r>
    </w:p>
    <w:p w14:paraId="74EEB827" w14:textId="12DD744C" w:rsidR="00E945AA" w:rsidRPr="00F611C9" w:rsidRDefault="008A7D29" w:rsidP="00E945AA">
      <w:pPr>
        <w:pStyle w:val="Default"/>
        <w:spacing w:after="39"/>
        <w:ind w:left="720"/>
        <w:rPr>
          <w:sz w:val="22"/>
          <w:szCs w:val="22"/>
        </w:rPr>
      </w:pPr>
      <w:r w:rsidRPr="00F611C9">
        <w:rPr>
          <w:sz w:val="22"/>
          <w:szCs w:val="22"/>
        </w:rPr>
        <w:t>35</w:t>
      </w:r>
      <w:r w:rsidR="00E945AA" w:rsidRPr="00F611C9">
        <w:rPr>
          <w:sz w:val="22"/>
          <w:szCs w:val="22"/>
        </w:rPr>
        <w:t xml:space="preserve">. Ecotourism Australia </w:t>
      </w:r>
    </w:p>
    <w:p w14:paraId="051BA3DC" w14:textId="0DA4A754" w:rsidR="00E945AA" w:rsidRPr="00F611C9" w:rsidRDefault="008A7D29" w:rsidP="00E945AA">
      <w:pPr>
        <w:pStyle w:val="Default"/>
        <w:spacing w:after="39"/>
        <w:ind w:left="720"/>
        <w:rPr>
          <w:sz w:val="22"/>
          <w:szCs w:val="22"/>
        </w:rPr>
      </w:pPr>
      <w:r w:rsidRPr="00F611C9">
        <w:rPr>
          <w:sz w:val="22"/>
          <w:szCs w:val="22"/>
        </w:rPr>
        <w:t>36</w:t>
      </w:r>
      <w:r w:rsidR="00E945AA" w:rsidRPr="00F611C9">
        <w:rPr>
          <w:sz w:val="22"/>
          <w:szCs w:val="22"/>
        </w:rPr>
        <w:t xml:space="preserve">. Fair Work Ombudsman </w:t>
      </w:r>
    </w:p>
    <w:p w14:paraId="1069F3C9" w14:textId="1A25C4F3" w:rsidR="00E945AA" w:rsidRPr="00F611C9" w:rsidRDefault="008A7D29" w:rsidP="00E945AA">
      <w:pPr>
        <w:pStyle w:val="Default"/>
        <w:spacing w:after="39"/>
        <w:ind w:left="720"/>
        <w:rPr>
          <w:sz w:val="22"/>
          <w:szCs w:val="22"/>
        </w:rPr>
      </w:pPr>
      <w:r w:rsidRPr="00F611C9">
        <w:rPr>
          <w:sz w:val="22"/>
          <w:szCs w:val="22"/>
        </w:rPr>
        <w:t>37</w:t>
      </w:r>
      <w:r w:rsidR="00E945AA" w:rsidRPr="00F611C9">
        <w:rPr>
          <w:sz w:val="22"/>
          <w:szCs w:val="22"/>
        </w:rPr>
        <w:t xml:space="preserve">. GetAboutAble </w:t>
      </w:r>
    </w:p>
    <w:p w14:paraId="1C86E69B" w14:textId="0B3104DE" w:rsidR="00756D9F" w:rsidRPr="00F611C9" w:rsidRDefault="00756D9F" w:rsidP="00E945AA">
      <w:pPr>
        <w:pStyle w:val="Default"/>
        <w:spacing w:after="39"/>
        <w:ind w:left="720"/>
        <w:rPr>
          <w:sz w:val="22"/>
          <w:szCs w:val="22"/>
        </w:rPr>
      </w:pPr>
      <w:r w:rsidRPr="00F611C9">
        <w:rPr>
          <w:sz w:val="22"/>
          <w:szCs w:val="22"/>
        </w:rPr>
        <w:t>38. International Education Association of Australia</w:t>
      </w:r>
    </w:p>
    <w:p w14:paraId="4BBA16B9" w14:textId="4D548CDC" w:rsidR="00E945AA" w:rsidRPr="00F611C9" w:rsidRDefault="00E945AA" w:rsidP="00E945AA">
      <w:pPr>
        <w:pStyle w:val="Default"/>
        <w:spacing w:after="39"/>
        <w:ind w:left="720"/>
        <w:rPr>
          <w:sz w:val="22"/>
          <w:szCs w:val="22"/>
        </w:rPr>
      </w:pPr>
      <w:r w:rsidRPr="00F611C9">
        <w:rPr>
          <w:sz w:val="22"/>
          <w:szCs w:val="22"/>
        </w:rPr>
        <w:t>3</w:t>
      </w:r>
      <w:r w:rsidR="00F611C9" w:rsidRPr="00F611C9">
        <w:rPr>
          <w:sz w:val="22"/>
          <w:szCs w:val="22"/>
        </w:rPr>
        <w:t>9</w:t>
      </w:r>
      <w:r w:rsidRPr="00F611C9">
        <w:rPr>
          <w:sz w:val="22"/>
          <w:szCs w:val="22"/>
        </w:rPr>
        <w:t xml:space="preserve">. National Emergency Management Agency </w:t>
      </w:r>
    </w:p>
    <w:p w14:paraId="3D069398" w14:textId="00F74491" w:rsidR="00E945AA" w:rsidRPr="00F611C9" w:rsidRDefault="00F611C9" w:rsidP="00E945AA">
      <w:pPr>
        <w:pStyle w:val="Default"/>
        <w:spacing w:after="39"/>
        <w:ind w:left="720"/>
        <w:rPr>
          <w:sz w:val="22"/>
          <w:szCs w:val="22"/>
        </w:rPr>
      </w:pPr>
      <w:r w:rsidRPr="00F611C9">
        <w:rPr>
          <w:sz w:val="22"/>
          <w:szCs w:val="22"/>
        </w:rPr>
        <w:t>40</w:t>
      </w:r>
      <w:r w:rsidR="00E945AA" w:rsidRPr="00F611C9">
        <w:rPr>
          <w:sz w:val="22"/>
          <w:szCs w:val="22"/>
        </w:rPr>
        <w:t xml:space="preserve">. National Indigenous Australians Agency </w:t>
      </w:r>
    </w:p>
    <w:p w14:paraId="261B56CE" w14:textId="701457C6" w:rsidR="00F611C9" w:rsidRPr="00F611C9" w:rsidRDefault="00F611C9" w:rsidP="00E945AA">
      <w:pPr>
        <w:pStyle w:val="Default"/>
        <w:spacing w:after="39"/>
        <w:ind w:left="720"/>
        <w:rPr>
          <w:sz w:val="22"/>
          <w:szCs w:val="22"/>
        </w:rPr>
      </w:pPr>
      <w:r w:rsidRPr="00F611C9">
        <w:rPr>
          <w:sz w:val="22"/>
          <w:szCs w:val="22"/>
        </w:rPr>
        <w:t>41. National Parks Association of NSW</w:t>
      </w:r>
    </w:p>
    <w:p w14:paraId="405906A2" w14:textId="672CAFEC" w:rsidR="00E945AA" w:rsidRPr="00F611C9" w:rsidRDefault="00F611C9" w:rsidP="00E945AA">
      <w:pPr>
        <w:pStyle w:val="Default"/>
        <w:spacing w:after="39"/>
        <w:ind w:left="720"/>
        <w:rPr>
          <w:sz w:val="22"/>
          <w:szCs w:val="22"/>
        </w:rPr>
      </w:pPr>
      <w:r w:rsidRPr="00F611C9">
        <w:rPr>
          <w:sz w:val="22"/>
          <w:szCs w:val="22"/>
        </w:rPr>
        <w:t>42</w:t>
      </w:r>
      <w:r w:rsidR="00E945AA" w:rsidRPr="00F611C9">
        <w:rPr>
          <w:sz w:val="22"/>
          <w:szCs w:val="22"/>
        </w:rPr>
        <w:t xml:space="preserve">. Queensland First Nations Tourism Council </w:t>
      </w:r>
    </w:p>
    <w:p w14:paraId="35A617BB" w14:textId="633563F7" w:rsidR="00E945AA" w:rsidRPr="00F611C9" w:rsidRDefault="00F611C9" w:rsidP="00E945AA">
      <w:pPr>
        <w:pStyle w:val="Default"/>
        <w:spacing w:after="39"/>
        <w:ind w:left="720"/>
        <w:rPr>
          <w:sz w:val="22"/>
          <w:szCs w:val="22"/>
        </w:rPr>
      </w:pPr>
      <w:r w:rsidRPr="00F611C9">
        <w:rPr>
          <w:sz w:val="22"/>
          <w:szCs w:val="22"/>
        </w:rPr>
        <w:t>43</w:t>
      </w:r>
      <w:r w:rsidR="00E945AA" w:rsidRPr="00F611C9">
        <w:rPr>
          <w:sz w:val="22"/>
          <w:szCs w:val="22"/>
        </w:rPr>
        <w:t xml:space="preserve">. South Australian Tourism Commission </w:t>
      </w:r>
    </w:p>
    <w:p w14:paraId="77A29880" w14:textId="125FB090" w:rsidR="00C167CA" w:rsidRPr="00F611C9" w:rsidRDefault="00C167CA" w:rsidP="00E945AA">
      <w:pPr>
        <w:pStyle w:val="Default"/>
        <w:spacing w:after="39"/>
        <w:ind w:left="720"/>
        <w:rPr>
          <w:sz w:val="22"/>
          <w:szCs w:val="22"/>
        </w:rPr>
      </w:pPr>
      <w:r w:rsidRPr="00F611C9">
        <w:rPr>
          <w:sz w:val="22"/>
          <w:szCs w:val="22"/>
        </w:rPr>
        <w:t>4</w:t>
      </w:r>
      <w:r w:rsidR="00F611C9" w:rsidRPr="00F611C9">
        <w:rPr>
          <w:sz w:val="22"/>
          <w:szCs w:val="22"/>
        </w:rPr>
        <w:t>4</w:t>
      </w:r>
      <w:r w:rsidRPr="00F611C9">
        <w:rPr>
          <w:sz w:val="22"/>
          <w:szCs w:val="22"/>
        </w:rPr>
        <w:t>. Tour Guides Australia</w:t>
      </w:r>
    </w:p>
    <w:p w14:paraId="3FE9280A" w14:textId="70F1DE44"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5</w:t>
      </w:r>
      <w:r w:rsidRPr="00F611C9">
        <w:rPr>
          <w:sz w:val="22"/>
          <w:szCs w:val="22"/>
        </w:rPr>
        <w:t xml:space="preserve">. </w:t>
      </w:r>
      <w:r w:rsidR="00E93B38" w:rsidRPr="00F611C9">
        <w:rPr>
          <w:sz w:val="22"/>
          <w:szCs w:val="22"/>
        </w:rPr>
        <w:t>Tourism &amp; Transport Forum</w:t>
      </w:r>
    </w:p>
    <w:p w14:paraId="6EB1EFEE" w14:textId="41F9F184"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6</w:t>
      </w:r>
      <w:r w:rsidRPr="00F611C9">
        <w:rPr>
          <w:sz w:val="22"/>
          <w:szCs w:val="22"/>
        </w:rPr>
        <w:t xml:space="preserve">. </w:t>
      </w:r>
      <w:r w:rsidR="00E93B38" w:rsidRPr="00F611C9">
        <w:rPr>
          <w:sz w:val="22"/>
          <w:szCs w:val="22"/>
        </w:rPr>
        <w:t>Tourism Australia</w:t>
      </w:r>
    </w:p>
    <w:p w14:paraId="1221B222" w14:textId="6F25A9CA" w:rsidR="00223503" w:rsidRPr="00F611C9" w:rsidRDefault="00223503" w:rsidP="00E945AA">
      <w:pPr>
        <w:pStyle w:val="Default"/>
        <w:spacing w:after="39"/>
        <w:ind w:left="720"/>
        <w:rPr>
          <w:sz w:val="22"/>
          <w:szCs w:val="22"/>
        </w:rPr>
      </w:pPr>
      <w:r w:rsidRPr="00F611C9">
        <w:rPr>
          <w:sz w:val="22"/>
          <w:szCs w:val="22"/>
        </w:rPr>
        <w:t>4</w:t>
      </w:r>
      <w:r w:rsidR="00F611C9" w:rsidRPr="00F611C9">
        <w:rPr>
          <w:sz w:val="22"/>
          <w:szCs w:val="22"/>
        </w:rPr>
        <w:t>7</w:t>
      </w:r>
      <w:r w:rsidRPr="00F611C9">
        <w:rPr>
          <w:sz w:val="22"/>
          <w:szCs w:val="22"/>
        </w:rPr>
        <w:t>. Tourism Council of Western Australia</w:t>
      </w:r>
    </w:p>
    <w:p w14:paraId="3B4E77AB" w14:textId="0CFA8A7D"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8</w:t>
      </w:r>
      <w:r w:rsidRPr="00F611C9">
        <w:rPr>
          <w:sz w:val="22"/>
          <w:szCs w:val="22"/>
        </w:rPr>
        <w:t xml:space="preserve">. </w:t>
      </w:r>
      <w:r w:rsidR="00E93B38" w:rsidRPr="00F611C9">
        <w:rPr>
          <w:sz w:val="22"/>
          <w:szCs w:val="22"/>
        </w:rPr>
        <w:t>Tourism Tasmania</w:t>
      </w:r>
    </w:p>
    <w:p w14:paraId="4C51BEDA" w14:textId="417A2420" w:rsidR="00E945AA" w:rsidRPr="00F611C9" w:rsidRDefault="00E945AA" w:rsidP="00E945AA">
      <w:pPr>
        <w:pStyle w:val="Default"/>
        <w:spacing w:after="39"/>
        <w:ind w:left="720"/>
        <w:rPr>
          <w:sz w:val="22"/>
          <w:szCs w:val="22"/>
        </w:rPr>
      </w:pPr>
      <w:r w:rsidRPr="00F611C9">
        <w:rPr>
          <w:sz w:val="22"/>
          <w:szCs w:val="22"/>
        </w:rPr>
        <w:t>4</w:t>
      </w:r>
      <w:r w:rsidR="00F611C9" w:rsidRPr="00F611C9">
        <w:rPr>
          <w:sz w:val="22"/>
          <w:szCs w:val="22"/>
        </w:rPr>
        <w:t>9</w:t>
      </w:r>
      <w:r w:rsidRPr="00F611C9">
        <w:rPr>
          <w:sz w:val="22"/>
          <w:szCs w:val="22"/>
        </w:rPr>
        <w:t xml:space="preserve">. </w:t>
      </w:r>
      <w:r w:rsidR="00E93B38" w:rsidRPr="00F611C9">
        <w:rPr>
          <w:sz w:val="22"/>
          <w:szCs w:val="22"/>
        </w:rPr>
        <w:t>Tourism Western Australia</w:t>
      </w:r>
    </w:p>
    <w:p w14:paraId="771381F7" w14:textId="3645840F" w:rsidR="00E945AA" w:rsidRPr="00F611C9" w:rsidRDefault="00F611C9" w:rsidP="00E945AA">
      <w:pPr>
        <w:pStyle w:val="Default"/>
        <w:spacing w:after="39"/>
        <w:ind w:left="720"/>
        <w:rPr>
          <w:sz w:val="22"/>
          <w:szCs w:val="22"/>
        </w:rPr>
      </w:pPr>
      <w:r w:rsidRPr="00F611C9">
        <w:rPr>
          <w:sz w:val="22"/>
          <w:szCs w:val="22"/>
        </w:rPr>
        <w:t>50</w:t>
      </w:r>
      <w:r w:rsidR="00E945AA" w:rsidRPr="00F611C9">
        <w:rPr>
          <w:sz w:val="22"/>
          <w:szCs w:val="22"/>
        </w:rPr>
        <w:t xml:space="preserve">. </w:t>
      </w:r>
      <w:r w:rsidR="00E93B38" w:rsidRPr="00F611C9">
        <w:rPr>
          <w:sz w:val="22"/>
          <w:szCs w:val="22"/>
        </w:rPr>
        <w:t>VisitCanberra</w:t>
      </w:r>
    </w:p>
    <w:p w14:paraId="51DFF055" w14:textId="1A623357" w:rsidR="00A8551C" w:rsidRPr="00F611C9" w:rsidRDefault="00F611C9" w:rsidP="00E945AA">
      <w:pPr>
        <w:pStyle w:val="Default"/>
        <w:ind w:left="720"/>
        <w:rPr>
          <w:sz w:val="22"/>
          <w:szCs w:val="22"/>
        </w:rPr>
      </w:pPr>
      <w:r w:rsidRPr="00F611C9">
        <w:rPr>
          <w:sz w:val="22"/>
          <w:szCs w:val="22"/>
        </w:rPr>
        <w:t>51</w:t>
      </w:r>
      <w:r w:rsidR="00A8551C" w:rsidRPr="00F611C9">
        <w:rPr>
          <w:sz w:val="22"/>
          <w:szCs w:val="22"/>
        </w:rPr>
        <w:t>. Welcome to Country</w:t>
      </w:r>
    </w:p>
    <w:p w14:paraId="426DD997" w14:textId="33CD579B" w:rsidR="00E945AA" w:rsidRPr="00F611C9" w:rsidRDefault="00F611C9" w:rsidP="00E945AA">
      <w:pPr>
        <w:pStyle w:val="Default"/>
        <w:ind w:left="720"/>
        <w:rPr>
          <w:sz w:val="22"/>
          <w:szCs w:val="22"/>
        </w:rPr>
      </w:pPr>
      <w:r w:rsidRPr="00F611C9">
        <w:rPr>
          <w:sz w:val="22"/>
          <w:szCs w:val="22"/>
        </w:rPr>
        <w:t>52</w:t>
      </w:r>
      <w:r w:rsidR="00E945AA" w:rsidRPr="00F611C9">
        <w:rPr>
          <w:sz w:val="22"/>
          <w:szCs w:val="22"/>
        </w:rPr>
        <w:t xml:space="preserve">. </w:t>
      </w:r>
      <w:r w:rsidR="00E93B38" w:rsidRPr="00F611C9">
        <w:rPr>
          <w:sz w:val="22"/>
          <w:szCs w:val="22"/>
        </w:rPr>
        <w:t>Western Australian Indigenous Tourism Operators Council</w:t>
      </w:r>
    </w:p>
    <w:p w14:paraId="44007E62" w14:textId="22C7F2B7" w:rsidR="6E186899" w:rsidRDefault="00F611C9" w:rsidP="00526FFA">
      <w:pPr>
        <w:pStyle w:val="Default"/>
        <w:ind w:left="720"/>
        <w:rPr>
          <w:sz w:val="22"/>
          <w:szCs w:val="22"/>
        </w:rPr>
      </w:pPr>
      <w:r w:rsidRPr="00F611C9">
        <w:rPr>
          <w:sz w:val="22"/>
          <w:szCs w:val="22"/>
        </w:rPr>
        <w:t>53</w:t>
      </w:r>
      <w:r w:rsidR="6E186899" w:rsidRPr="00F611C9">
        <w:rPr>
          <w:sz w:val="22"/>
          <w:szCs w:val="22"/>
        </w:rPr>
        <w:t xml:space="preserve">. </w:t>
      </w:r>
      <w:r w:rsidR="00E93B38" w:rsidRPr="00F611C9">
        <w:rPr>
          <w:sz w:val="22"/>
          <w:szCs w:val="22"/>
        </w:rPr>
        <w:t>Zoo and Aquarium</w:t>
      </w:r>
      <w:r w:rsidR="00E93B38" w:rsidRPr="00433C53">
        <w:rPr>
          <w:sz w:val="22"/>
          <w:szCs w:val="22"/>
        </w:rPr>
        <w:t xml:space="preserve"> Association</w:t>
      </w:r>
    </w:p>
    <w:p w14:paraId="7FBA05FD" w14:textId="77777777" w:rsidR="00FB4353" w:rsidRDefault="00FB4353" w:rsidP="007C08CC">
      <w:pPr>
        <w:spacing w:before="0" w:after="160" w:line="259" w:lineRule="auto"/>
        <w:rPr>
          <w:lang w:val="pt-PT"/>
        </w:rPr>
        <w:sectPr w:rsidR="00FB4353" w:rsidSect="00B24130">
          <w:type w:val="continuous"/>
          <w:pgSz w:w="11906" w:h="16838"/>
          <w:pgMar w:top="851" w:right="947" w:bottom="992" w:left="992" w:header="709" w:footer="363" w:gutter="0"/>
          <w:cols w:num="2" w:space="708"/>
          <w:titlePg/>
          <w:docGrid w:linePitch="360"/>
        </w:sectPr>
      </w:pPr>
    </w:p>
    <w:p w14:paraId="3FB2C067" w14:textId="77777777" w:rsidR="00486C9A" w:rsidRDefault="00486C9A" w:rsidP="007C08CC">
      <w:pPr>
        <w:spacing w:before="0" w:after="160" w:line="259" w:lineRule="auto"/>
        <w:rPr>
          <w:lang w:val="pt-PT"/>
        </w:rPr>
      </w:pPr>
    </w:p>
    <w:sectPr w:rsidR="00486C9A" w:rsidSect="00B24130">
      <w:type w:val="continuous"/>
      <w:pgSz w:w="11906" w:h="16838"/>
      <w:pgMar w:top="851" w:right="947" w:bottom="992" w:left="992"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6CEF2" w14:textId="77777777" w:rsidR="00996264" w:rsidRDefault="00996264" w:rsidP="007B0021">
      <w:r>
        <w:separator/>
      </w:r>
    </w:p>
    <w:p w14:paraId="2A6DDDE0" w14:textId="77777777" w:rsidR="00996264" w:rsidRDefault="00996264" w:rsidP="007B0021"/>
  </w:endnote>
  <w:endnote w:type="continuationSeparator" w:id="0">
    <w:p w14:paraId="2CCCA456" w14:textId="77777777" w:rsidR="00996264" w:rsidRDefault="00996264" w:rsidP="007B0021">
      <w:r>
        <w:continuationSeparator/>
      </w:r>
    </w:p>
    <w:p w14:paraId="41C94B29" w14:textId="77777777" w:rsidR="00996264" w:rsidRDefault="00996264" w:rsidP="007B0021"/>
  </w:endnote>
  <w:endnote w:type="continuationNotice" w:id="1">
    <w:p w14:paraId="7DB209FF" w14:textId="77777777" w:rsidR="00996264" w:rsidRDefault="009962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altName w:val="Segoe UI"/>
    <w:panose1 w:val="020B0502040204020203"/>
    <w:charset w:val="00"/>
    <w:family w:val="swiss"/>
    <w:pitch w:val="variable"/>
    <w:sig w:usb0="E4002EFF" w:usb1="C000E47F" w:usb2="00000009" w:usb3="00000000" w:csb0="000001FF" w:csb1="00000000"/>
  </w:font>
  <w:font w:name="AU Sans BETA Text Ligh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DF6D4" w14:textId="32F0DE73" w:rsidR="0046445E" w:rsidRDefault="0046445E">
    <w:pPr>
      <w:pStyle w:val="Footer"/>
    </w:pPr>
    <w:r>
      <w:rPr>
        <w:noProof/>
      </w:rPr>
      <mc:AlternateContent>
        <mc:Choice Requires="wps">
          <w:drawing>
            <wp:anchor distT="0" distB="0" distL="0" distR="0" simplePos="0" relativeHeight="251669508" behindDoc="0" locked="0" layoutInCell="1" allowOverlap="1" wp14:anchorId="5D92C162" wp14:editId="167447E1">
              <wp:simplePos x="635" y="635"/>
              <wp:positionH relativeFrom="page">
                <wp:align>center</wp:align>
              </wp:positionH>
              <wp:positionV relativeFrom="page">
                <wp:align>bottom</wp:align>
              </wp:positionV>
              <wp:extent cx="551815" cy="508000"/>
              <wp:effectExtent l="0" t="0" r="635" b="0"/>
              <wp:wrapNone/>
              <wp:docPr id="151293854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5CC754C" w14:textId="1FBCD4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92C162" id="_x0000_t202" coordsize="21600,21600" o:spt="202" path="m,l,21600r21600,l21600,xe">
              <v:stroke joinstyle="miter"/>
              <v:path gradientshapeok="t" o:connecttype="rect"/>
            </v:shapetype>
            <v:shape id="Text Box 11" o:spid="_x0000_s1027" type="#_x0000_t202" alt="OFFICIAL" style="position:absolute;margin-left:0;margin-top:0;width:43.45pt;height:40pt;z-index:2516695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" filled="f" stroked="f">
              <v:textbox style="mso-fit-shape-to-text:t" inset="0,0,0,15pt">
                <w:txbxContent>
                  <w:p w14:paraId="55CC754C" w14:textId="1FBCD4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2C05" w14:textId="4980D2D2" w:rsidR="00D871C3" w:rsidRPr="003D0704" w:rsidRDefault="00321E47" w:rsidP="003D0704">
    <w:pPr>
      <w:pStyle w:val="Footer"/>
      <w:tabs>
        <w:tab w:val="clear" w:pos="4513"/>
        <w:tab w:val="clear" w:pos="9026"/>
        <w:tab w:val="right" w:pos="9923"/>
      </w:tabs>
      <w:spacing w:before="0"/>
      <w:rPr>
        <w:color w:val="173F35" w:themeColor="accent1"/>
        <w:sz w:val="14"/>
        <w:szCs w:val="14"/>
      </w:rPr>
    </w:pPr>
    <w:r w:rsidRPr="003D0704">
      <w:rPr>
        <w:noProof/>
        <w:color w:val="173F35" w:themeColor="accent1"/>
        <w:sz w:val="14"/>
        <w:szCs w:val="14"/>
        <w:lang w:eastAsia="en-AU"/>
      </w:rPr>
      <mc:AlternateContent>
        <mc:Choice Requires="wps">
          <w:drawing>
            <wp:anchor distT="0" distB="0" distL="114300" distR="114300" simplePos="0" relativeHeight="251658240" behindDoc="0" locked="0" layoutInCell="1" allowOverlap="1" wp14:anchorId="47A1DA83" wp14:editId="6E24A7AA">
              <wp:simplePos x="0" y="0"/>
              <wp:positionH relativeFrom="column">
                <wp:posOffset>-23495</wp:posOffset>
              </wp:positionH>
              <wp:positionV relativeFrom="paragraph">
                <wp:posOffset>10697</wp:posOffset>
              </wp:positionV>
              <wp:extent cx="6310386" cy="0"/>
              <wp:effectExtent l="0" t="0" r="0" b="0"/>
              <wp:wrapNone/>
              <wp:docPr id="1754580145" name="Straight Connector 1754580145"/>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7D78F91B">
            <v:line id="Straight Connector 1754580145"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173f35 [3204]" strokeweight="1.5pt" from="-1.85pt,.85pt" to="495.05pt,.85pt" w14:anchorId="74F0F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v:stroke joinstyle="miter"/>
            </v:line>
          </w:pict>
        </mc:Fallback>
      </mc:AlternateContent>
    </w:r>
    <w:r w:rsidR="00495222">
      <w:rPr>
        <w:color w:val="173F35" w:themeColor="accent1"/>
        <w:sz w:val="14"/>
        <w:szCs w:val="14"/>
      </w:rPr>
      <w:t xml:space="preserve">THRIVE 2030 Implementation Update </w:t>
    </w:r>
    <w:r w:rsidR="00CF23BE">
      <w:rPr>
        <w:color w:val="173F35" w:themeColor="accent1"/>
        <w:sz w:val="14"/>
        <w:szCs w:val="14"/>
      </w:rPr>
      <w:t>June</w:t>
    </w:r>
    <w:r w:rsidR="00495222">
      <w:rPr>
        <w:color w:val="173F35" w:themeColor="accent1"/>
        <w:sz w:val="14"/>
        <w:szCs w:val="14"/>
      </w:rPr>
      <w:t xml:space="preserve"> 202</w:t>
    </w:r>
    <w:r w:rsidR="00770F0E">
      <w:rPr>
        <w:color w:val="173F35" w:themeColor="accent1"/>
        <w:sz w:val="14"/>
        <w:szCs w:val="14"/>
      </w:rPr>
      <w:t>4</w:t>
    </w:r>
    <w:r w:rsidR="003D0704">
      <w:rPr>
        <w:color w:val="173F35" w:themeColor="accent1"/>
        <w:sz w:val="14"/>
        <w:szCs w:val="14"/>
      </w:rPr>
      <w:tab/>
    </w:r>
    <w:r w:rsidR="00612A21">
      <w:rPr>
        <w:color w:val="173F35" w:themeColor="accent1"/>
        <w:sz w:val="14"/>
        <w:szCs w:val="14"/>
      </w:rPr>
      <w:fldChar w:fldCharType="begin"/>
    </w:r>
    <w:r w:rsidR="00612A21">
      <w:rPr>
        <w:color w:val="173F35" w:themeColor="accent1"/>
        <w:sz w:val="14"/>
        <w:szCs w:val="14"/>
      </w:rPr>
      <w:instrText xml:space="preserve"> PAGE   \* MERGEFORMAT </w:instrText>
    </w:r>
    <w:r w:rsidR="00612A21">
      <w:rPr>
        <w:color w:val="173F35" w:themeColor="accent1"/>
        <w:sz w:val="14"/>
        <w:szCs w:val="14"/>
      </w:rPr>
      <w:fldChar w:fldCharType="separate"/>
    </w:r>
    <w:r w:rsidR="00426964">
      <w:rPr>
        <w:noProof/>
        <w:color w:val="173F35" w:themeColor="accent1"/>
        <w:sz w:val="14"/>
        <w:szCs w:val="14"/>
      </w:rPr>
      <w:t>2</w:t>
    </w:r>
    <w:r w:rsidR="00612A21">
      <w:rPr>
        <w:color w:val="173F35" w:themeColor="accent1"/>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11199" w14:textId="75688545" w:rsidR="00D871C3" w:rsidRPr="003D0704" w:rsidRDefault="0046445E" w:rsidP="003D0704">
    <w:pPr>
      <w:pStyle w:val="Footer"/>
      <w:tabs>
        <w:tab w:val="clear" w:pos="4513"/>
        <w:tab w:val="clear" w:pos="9026"/>
        <w:tab w:val="center" w:pos="0"/>
        <w:tab w:val="right" w:pos="9923"/>
      </w:tabs>
      <w:spacing w:before="0"/>
      <w:rPr>
        <w:color w:val="173F35" w:themeColor="accent1"/>
        <w:sz w:val="14"/>
        <w:szCs w:val="14"/>
      </w:rPr>
    </w:pPr>
    <w:r>
      <w:rPr>
        <w:noProof/>
        <w:color w:val="173F35" w:themeColor="accent1"/>
        <w:sz w:val="14"/>
        <w:szCs w:val="14"/>
        <w:lang w:eastAsia="en-AU"/>
      </w:rPr>
      <mc:AlternateContent>
        <mc:Choice Requires="wps">
          <w:drawing>
            <wp:anchor distT="0" distB="0" distL="0" distR="0" simplePos="0" relativeHeight="251668484" behindDoc="0" locked="0" layoutInCell="1" allowOverlap="1" wp14:anchorId="45CD9D67" wp14:editId="1A70570C">
              <wp:simplePos x="630555" y="7139940"/>
              <wp:positionH relativeFrom="page">
                <wp:align>center</wp:align>
              </wp:positionH>
              <wp:positionV relativeFrom="page">
                <wp:align>bottom</wp:align>
              </wp:positionV>
              <wp:extent cx="551815" cy="508000"/>
              <wp:effectExtent l="0" t="0" r="635" b="0"/>
              <wp:wrapNone/>
              <wp:docPr id="33446643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9D9D37A" w14:textId="4492D5AC"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D9D67" id="_x0000_t202" coordsize="21600,21600" o:spt="202" path="m,l,21600r21600,l21600,xe">
              <v:stroke joinstyle="miter"/>
              <v:path gradientshapeok="t" o:connecttype="rect"/>
            </v:shapetype>
            <v:shape id="Text Box 10" o:spid="_x0000_s1029" type="#_x0000_t202" alt="OFFICIAL" style="position:absolute;margin-left:0;margin-top:0;width:43.45pt;height:40pt;z-index:2516684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sDgIAABwEAAAOAAAAZHJzL2Uyb0RvYy54bWysU01v2zAMvQ/YfxB0X2x3yJ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wXHGsDgIAABwE&#10;AAAOAAAAAAAAAAAAAAAAAC4CAABkcnMvZTJvRG9jLnhtbFBLAQItABQABgAIAAAAIQAun/o72gAA&#10;AAMBAAAPAAAAAAAAAAAAAAAAAGgEAABkcnMvZG93bnJldi54bWxQSwUGAAAAAAQABADzAAAAbwUA&#10;AAAA&#10;" filled="f" stroked="f">
              <v:textbox style="mso-fit-shape-to-text:t" inset="0,0,0,15pt">
                <w:txbxContent>
                  <w:p w14:paraId="49D9D37A" w14:textId="4492D5AC"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r w:rsidR="004D06AF" w:rsidRPr="003D0704">
      <w:rPr>
        <w:noProof/>
        <w:color w:val="173F35" w:themeColor="accent1"/>
        <w:sz w:val="14"/>
        <w:szCs w:val="14"/>
        <w:lang w:eastAsia="en-AU"/>
      </w:rPr>
      <mc:AlternateContent>
        <mc:Choice Requires="wps">
          <w:drawing>
            <wp:anchor distT="0" distB="0" distL="114300" distR="114300" simplePos="0" relativeHeight="251658241" behindDoc="0" locked="0" layoutInCell="1" allowOverlap="1" wp14:anchorId="4A516347" wp14:editId="1E46379B">
              <wp:simplePos x="0" y="0"/>
              <wp:positionH relativeFrom="column">
                <wp:posOffset>-23495</wp:posOffset>
              </wp:positionH>
              <wp:positionV relativeFrom="paragraph">
                <wp:posOffset>10697</wp:posOffset>
              </wp:positionV>
              <wp:extent cx="6310386" cy="0"/>
              <wp:effectExtent l="0" t="0" r="27305" b="31115"/>
              <wp:wrapNone/>
              <wp:docPr id="1886788406" name="Straight Connector 1886788406"/>
              <wp:cNvGraphicFramePr/>
              <a:graphic xmlns:a="http://schemas.openxmlformats.org/drawingml/2006/main">
                <a:graphicData uri="http://schemas.microsoft.com/office/word/2010/wordprocessingShape">
                  <wps:wsp>
                    <wps:cNvCnPr/>
                    <wps:spPr>
                      <a:xfrm>
                        <a:off x="0" y="0"/>
                        <a:ext cx="6310386"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w:pict w14:anchorId="6BC405FD">
            <v:line id="Straight Connector 188678840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73f35 [3204]" strokeweight="1.5pt" from="-1.85pt,.85pt" to="495.05pt,.85pt" w14:anchorId="743DC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">
              <v:stroke joinstyle="miter"/>
            </v:line>
          </w:pict>
        </mc:Fallback>
      </mc:AlternateContent>
    </w:r>
    <w:r w:rsidR="00495222" w:rsidRPr="00495222">
      <w:rPr>
        <w:color w:val="173F35" w:themeColor="accent1"/>
        <w:sz w:val="14"/>
        <w:szCs w:val="14"/>
      </w:rPr>
      <w:t xml:space="preserve"> </w:t>
    </w:r>
    <w:r w:rsidR="001849A5">
      <w:rPr>
        <w:color w:val="173F35" w:themeColor="accent1"/>
        <w:sz w:val="14"/>
        <w:szCs w:val="14"/>
      </w:rPr>
      <w:t>THR</w:t>
    </w:r>
    <w:r w:rsidR="00495222">
      <w:rPr>
        <w:color w:val="173F35" w:themeColor="accent1"/>
        <w:sz w:val="14"/>
        <w:szCs w:val="14"/>
      </w:rPr>
      <w:t xml:space="preserve">IVE 2030 Implementation Update </w:t>
    </w:r>
    <w:r w:rsidR="00EC2D14">
      <w:rPr>
        <w:color w:val="173F35" w:themeColor="accent1"/>
        <w:sz w:val="14"/>
        <w:szCs w:val="14"/>
      </w:rPr>
      <w:t>June</w:t>
    </w:r>
    <w:r w:rsidR="00495222">
      <w:rPr>
        <w:color w:val="173F35" w:themeColor="accent1"/>
        <w:sz w:val="14"/>
        <w:szCs w:val="14"/>
      </w:rPr>
      <w:t xml:space="preserve"> 202</w:t>
    </w:r>
    <w:r w:rsidR="006C3869">
      <w:rPr>
        <w:color w:val="173F35" w:themeColor="accent1"/>
        <w:sz w:val="14"/>
        <w:szCs w:val="14"/>
      </w:rPr>
      <w:t>4</w:t>
    </w:r>
    <w:r w:rsidR="000E7E86" w:rsidRPr="003D0704">
      <w:rPr>
        <w:color w:val="173F35" w:themeColor="accent1"/>
        <w:sz w:val="14"/>
        <w:szCs w:val="14"/>
      </w:rPr>
      <w:tab/>
    </w:r>
    <w:r w:rsidR="00612A21">
      <w:rPr>
        <w:color w:val="173F35" w:themeColor="accent1"/>
        <w:sz w:val="14"/>
        <w:szCs w:val="14"/>
      </w:rPr>
      <w:fldChar w:fldCharType="begin"/>
    </w:r>
    <w:r w:rsidR="00612A21">
      <w:rPr>
        <w:color w:val="173F35" w:themeColor="accent1"/>
        <w:sz w:val="14"/>
        <w:szCs w:val="14"/>
      </w:rPr>
      <w:instrText xml:space="preserve"> PAGE   \* MERGEFORMAT </w:instrText>
    </w:r>
    <w:r w:rsidR="00612A21">
      <w:rPr>
        <w:color w:val="173F35" w:themeColor="accent1"/>
        <w:sz w:val="14"/>
        <w:szCs w:val="14"/>
      </w:rPr>
      <w:fldChar w:fldCharType="separate"/>
    </w:r>
    <w:r w:rsidR="00426964">
      <w:rPr>
        <w:noProof/>
        <w:color w:val="173F35" w:themeColor="accent1"/>
        <w:sz w:val="14"/>
        <w:szCs w:val="14"/>
      </w:rPr>
      <w:t>1</w:t>
    </w:r>
    <w:r w:rsidR="00612A21">
      <w:rPr>
        <w:color w:val="173F35" w:themeColor="accent1"/>
        <w:sz w:val="14"/>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7AB46" w14:textId="2C3398E7" w:rsidR="0046445E" w:rsidRDefault="0046445E">
    <w:pPr>
      <w:pStyle w:val="Footer"/>
    </w:pPr>
    <w:r>
      <w:rPr>
        <w:noProof/>
      </w:rPr>
      <mc:AlternateContent>
        <mc:Choice Requires="wps">
          <w:drawing>
            <wp:anchor distT="0" distB="0" distL="0" distR="0" simplePos="0" relativeHeight="251672580" behindDoc="0" locked="0" layoutInCell="1" allowOverlap="1" wp14:anchorId="527D9C5A" wp14:editId="4857C416">
              <wp:simplePos x="635" y="635"/>
              <wp:positionH relativeFrom="page">
                <wp:align>center</wp:align>
              </wp:positionH>
              <wp:positionV relativeFrom="page">
                <wp:align>bottom</wp:align>
              </wp:positionV>
              <wp:extent cx="551815" cy="508000"/>
              <wp:effectExtent l="0" t="0" r="635" b="0"/>
              <wp:wrapNone/>
              <wp:docPr id="378899717"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42A215DF" w14:textId="5F2DF582"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D9C5A" id="_x0000_t202" coordsize="21600,21600" o:spt="202" path="m,l,21600r21600,l21600,xe">
              <v:stroke joinstyle="miter"/>
              <v:path gradientshapeok="t" o:connecttype="rect"/>
            </v:shapetype>
            <v:shape id="Text Box 14" o:spid="_x0000_s1032" type="#_x0000_t202" alt="OFFICIAL" style="position:absolute;margin-left:0;margin-top:0;width:43.45pt;height:40pt;z-index:2516725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CpHglnDgIAABwE&#10;AAAOAAAAAAAAAAAAAAAAAC4CAABkcnMvZTJvRG9jLnhtbFBLAQItABQABgAIAAAAIQAun/o72gAA&#10;AAMBAAAPAAAAAAAAAAAAAAAAAGgEAABkcnMvZG93bnJldi54bWxQSwUGAAAAAAQABADzAAAAbwUA&#10;AAAA&#10;" filled="f" stroked="f">
              <v:textbox style="mso-fit-shape-to-text:t" inset="0,0,0,15pt">
                <w:txbxContent>
                  <w:p w14:paraId="42A215DF" w14:textId="5F2DF582"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A95BB" w14:textId="5767012A" w:rsidR="0046445E" w:rsidRDefault="0046445E">
    <w:pPr>
      <w:pStyle w:val="Footer"/>
    </w:pPr>
    <w:r>
      <w:rPr>
        <w:noProof/>
      </w:rPr>
      <mc:AlternateContent>
        <mc:Choice Requires="wps">
          <w:drawing>
            <wp:anchor distT="0" distB="0" distL="0" distR="0" simplePos="0" relativeHeight="251673604" behindDoc="0" locked="0" layoutInCell="1" allowOverlap="1" wp14:anchorId="25A49668" wp14:editId="2932C10D">
              <wp:simplePos x="635" y="635"/>
              <wp:positionH relativeFrom="page">
                <wp:align>center</wp:align>
              </wp:positionH>
              <wp:positionV relativeFrom="page">
                <wp:align>bottom</wp:align>
              </wp:positionV>
              <wp:extent cx="551815" cy="508000"/>
              <wp:effectExtent l="0" t="0" r="635" b="0"/>
              <wp:wrapNone/>
              <wp:docPr id="1348551413"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7C6B3509" w14:textId="37DE91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49668" id="_x0000_t202" coordsize="21600,21600" o:spt="202" path="m,l,21600r21600,l21600,xe">
              <v:stroke joinstyle="miter"/>
              <v:path gradientshapeok="t" o:connecttype="rect"/>
            </v:shapetype>
            <v:shape id="Text Box 15" o:spid="_x0000_s1033" type="#_x0000_t202" alt="OFFICIAL" style="position:absolute;margin-left:0;margin-top:0;width:43.45pt;height:40pt;z-index:2516736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DEobtaDgIAABwE&#10;AAAOAAAAAAAAAAAAAAAAAC4CAABkcnMvZTJvRG9jLnhtbFBLAQItABQABgAIAAAAIQAun/o72gAA&#10;AAMBAAAPAAAAAAAAAAAAAAAAAGgEAABkcnMvZG93bnJldi54bWxQSwUGAAAAAAQABADzAAAAbwUA&#10;AAAA&#10;" filled="f" stroked="f">
              <v:textbox style="mso-fit-shape-to-text:t" inset="0,0,0,15pt">
                <w:txbxContent>
                  <w:p w14:paraId="7C6B3509" w14:textId="37DE911B"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5506A" w14:textId="72245BDC" w:rsidR="0046445E" w:rsidRDefault="004644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5A876" w14:textId="0DC23538" w:rsidR="0046445E" w:rsidRDefault="0046445E">
    <w:pPr>
      <w:pStyle w:val="Footer"/>
    </w:pPr>
    <w:r>
      <w:rPr>
        <w:noProof/>
      </w:rPr>
      <mc:AlternateContent>
        <mc:Choice Requires="wps">
          <w:drawing>
            <wp:anchor distT="0" distB="0" distL="0" distR="0" simplePos="0" relativeHeight="251675652" behindDoc="0" locked="0" layoutInCell="1" allowOverlap="1" wp14:anchorId="6E806C39" wp14:editId="1F97015C">
              <wp:simplePos x="635" y="635"/>
              <wp:positionH relativeFrom="page">
                <wp:align>center</wp:align>
              </wp:positionH>
              <wp:positionV relativeFrom="page">
                <wp:align>bottom</wp:align>
              </wp:positionV>
              <wp:extent cx="551815" cy="508000"/>
              <wp:effectExtent l="0" t="0" r="635" b="0"/>
              <wp:wrapNone/>
              <wp:docPr id="840182903"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7610C17" w14:textId="51199E9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06C39" id="_x0000_t202" coordsize="21600,21600" o:spt="202" path="m,l,21600r21600,l21600,xe">
              <v:stroke joinstyle="miter"/>
              <v:path gradientshapeok="t" o:connecttype="rect"/>
            </v:shapetype>
            <v:shape id="Text Box 17" o:spid="_x0000_s1035" type="#_x0000_t202" alt="OFFICIAL" style="position:absolute;margin-left:0;margin-top:0;width:43.45pt;height:40pt;z-index:2516756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CD3/DhDgIAABwE&#10;AAAOAAAAAAAAAAAAAAAAAC4CAABkcnMvZTJvRG9jLnhtbFBLAQItABQABgAIAAAAIQAun/o72gAA&#10;AAMBAAAPAAAAAAAAAAAAAAAAAGgEAABkcnMvZG93bnJldi54bWxQSwUGAAAAAAQABADzAAAAbwUA&#10;AAAA&#10;" filled="f" stroked="f">
              <v:textbox style="mso-fit-shape-to-text:t" inset="0,0,0,15pt">
                <w:txbxContent>
                  <w:p w14:paraId="27610C17" w14:textId="51199E9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2EB4D" w14:textId="415C880F" w:rsidR="00190626" w:rsidRDefault="00190626" w:rsidP="00190626">
    <w:pPr>
      <w:pStyle w:val="Footer"/>
    </w:pPr>
    <w:r w:rsidRPr="00190626">
      <w:rPr>
        <w:noProof/>
      </w:rPr>
      <w:t xml:space="preserve">THRIVE 2030 Implementation Update June 2024 </w:t>
    </w:r>
    <w:sdt>
      <w:sdtPr>
        <w:rPr>
          <w:noProof/>
        </w:rPr>
        <w:id w:val="1405878465"/>
        <w:docPartObj>
          <w:docPartGallery w:val="Page Numbers (Bottom of Page)"/>
          <w:docPartUnique/>
        </w:docPartObj>
      </w:sdtPr>
      <w:sdtEndPr/>
      <w:sdtContent>
        <w:r>
          <w:rPr>
            <w:noProof/>
          </w:rPr>
          <w:tab/>
        </w:r>
        <w:r>
          <w:rPr>
            <w:noProof/>
          </w:rPr>
          <w:tab/>
        </w:r>
        <w:r>
          <w:fldChar w:fldCharType="begin"/>
        </w:r>
        <w:r>
          <w:instrText xml:space="preserve"> PAGE   \* MERGEFORMAT </w:instrText>
        </w:r>
        <w:r>
          <w:fldChar w:fldCharType="separate"/>
        </w:r>
        <w:r>
          <w:rPr>
            <w:noProof/>
          </w:rPr>
          <w:t>2</w:t>
        </w:r>
        <w:r>
          <w:rPr>
            <w:noProof/>
          </w:rPr>
          <w:fldChar w:fldCharType="end"/>
        </w:r>
      </w:sdtContent>
    </w:sdt>
  </w:p>
  <w:p w14:paraId="6E06D5BF" w14:textId="5CB70976" w:rsidR="0046445E" w:rsidRDefault="004644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71757" w14:textId="7AE6A6F0" w:rsidR="0046445E" w:rsidRDefault="00F4165C">
    <w:pPr>
      <w:pStyle w:val="Footer"/>
    </w:pPr>
    <w:r w:rsidRPr="00190626">
      <w:rPr>
        <w:noProof/>
      </w:rPr>
      <w:t xml:space="preserve">THRIVE 2030 Implementation Update June 2024 </w:t>
    </w:r>
    <w:sdt>
      <w:sdtPr>
        <w:rPr>
          <w:noProof/>
        </w:rPr>
        <w:id w:val="1880812708"/>
        <w:docPartObj>
          <w:docPartGallery w:val="Page Numbers (Bottom of Page)"/>
          <w:docPartUnique/>
        </w:docPartObj>
      </w:sdtPr>
      <w:sdtEndPr/>
      <w:sdtContent>
        <w:r>
          <w:rPr>
            <w:noProof/>
          </w:rPr>
          <w:tab/>
        </w:r>
        <w:r>
          <w:rPr>
            <w:noProof/>
          </w:rPr>
          <w:tab/>
        </w:r>
        <w:r>
          <w:fldChar w:fldCharType="begin"/>
        </w:r>
        <w:r>
          <w:instrText xml:space="preserve"> PAGE   \* MERGEFORMAT </w:instrText>
        </w:r>
        <w:r>
          <w:fldChar w:fldCharType="separate"/>
        </w:r>
        <w:r>
          <w:t>6</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85202" w14:textId="77777777" w:rsidR="00996264" w:rsidRDefault="00996264" w:rsidP="007B0021">
      <w:r>
        <w:separator/>
      </w:r>
    </w:p>
    <w:p w14:paraId="598EF895" w14:textId="77777777" w:rsidR="00996264" w:rsidRDefault="00996264" w:rsidP="007B0021"/>
  </w:footnote>
  <w:footnote w:type="continuationSeparator" w:id="0">
    <w:p w14:paraId="1747BE06" w14:textId="77777777" w:rsidR="00996264" w:rsidRDefault="00996264" w:rsidP="007B0021">
      <w:r>
        <w:continuationSeparator/>
      </w:r>
    </w:p>
    <w:p w14:paraId="3651BC21" w14:textId="77777777" w:rsidR="00996264" w:rsidRDefault="00996264" w:rsidP="007B0021"/>
  </w:footnote>
  <w:footnote w:type="continuationNotice" w:id="1">
    <w:p w14:paraId="55A71E3B" w14:textId="77777777" w:rsidR="00996264" w:rsidRDefault="00996264">
      <w:pPr>
        <w:spacing w:before="0" w:after="0" w:line="240" w:lineRule="auto"/>
      </w:pPr>
    </w:p>
  </w:footnote>
  <w:footnote w:id="2">
    <w:p w14:paraId="2DCB2A46" w14:textId="64AA85D9" w:rsidR="00062E77" w:rsidRDefault="00062E77">
      <w:pPr>
        <w:pStyle w:val="FootnoteText"/>
      </w:pPr>
      <w:r>
        <w:rPr>
          <w:rStyle w:val="FootnoteReference"/>
        </w:rPr>
        <w:footnoteRef/>
      </w:r>
      <w:r>
        <w:t xml:space="preserve"> </w:t>
      </w:r>
      <w:r w:rsidR="004D2AA4">
        <w:t>THRIVE 2030 target is for the visitor economy, comprising tourism and long stay international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3F77" w14:textId="13997288" w:rsidR="0046445E" w:rsidRDefault="0046445E">
    <w:pPr>
      <w:pStyle w:val="Header"/>
    </w:pPr>
    <w:r>
      <w:rPr>
        <w:noProof/>
      </w:rPr>
      <mc:AlternateContent>
        <mc:Choice Requires="wps">
          <w:drawing>
            <wp:anchor distT="0" distB="0" distL="0" distR="0" simplePos="0" relativeHeight="251660292" behindDoc="0" locked="0" layoutInCell="1" allowOverlap="1" wp14:anchorId="00CB7AEA" wp14:editId="1A9EBE23">
              <wp:simplePos x="635" y="635"/>
              <wp:positionH relativeFrom="page">
                <wp:align>center</wp:align>
              </wp:positionH>
              <wp:positionV relativeFrom="page">
                <wp:align>top</wp:align>
              </wp:positionV>
              <wp:extent cx="551815" cy="508000"/>
              <wp:effectExtent l="0" t="0" r="635" b="6350"/>
              <wp:wrapNone/>
              <wp:docPr id="1182649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2C0B6C5" w14:textId="463078E9"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CB7AEA" id="_x0000_t202" coordsize="21600,21600" o:spt="202" path="m,l,21600r21600,l21600,xe">
              <v:stroke joinstyle="miter"/>
              <v:path gradientshapeok="t" o:connecttype="rect"/>
            </v:shapetype>
            <v:shape id="Text Box 2" o:spid="_x0000_s1026" type="#_x0000_t202" alt="OFFICIAL" style="position:absolute;margin-left:0;margin-top:0;width:43.45pt;height:40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52C0B6C5" w14:textId="463078E9"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578D" w14:textId="1FE1AF42" w:rsidR="00CE3B7A" w:rsidRDefault="00E37E18">
    <w:pPr>
      <w:pStyle w:val="Header"/>
    </w:pPr>
    <w:r>
      <w:rPr>
        <w:noProof/>
      </w:rPr>
      <mc:AlternateContent>
        <mc:Choice Requires="wpg">
          <w:drawing>
            <wp:anchor distT="0" distB="0" distL="114300" distR="114300" simplePos="0" relativeHeight="251658243" behindDoc="0" locked="0" layoutInCell="1" allowOverlap="1" wp14:anchorId="53C64F4E" wp14:editId="300D3146">
              <wp:simplePos x="0" y="0"/>
              <wp:positionH relativeFrom="column">
                <wp:posOffset>-626028</wp:posOffset>
              </wp:positionH>
              <wp:positionV relativeFrom="paragraph">
                <wp:posOffset>-444500</wp:posOffset>
              </wp:positionV>
              <wp:extent cx="7533640" cy="1306195"/>
              <wp:effectExtent l="0" t="0" r="0" b="0"/>
              <wp:wrapNone/>
              <wp:docPr id="2047001200" name="Group 2"/>
              <wp:cNvGraphicFramePr/>
              <a:graphic xmlns:a="http://schemas.openxmlformats.org/drawingml/2006/main">
                <a:graphicData uri="http://schemas.microsoft.com/office/word/2010/wordprocessingGroup">
                  <wpg:wgp>
                    <wpg:cNvGrpSpPr/>
                    <wpg:grpSpPr>
                      <a:xfrm>
                        <a:off x="0" y="0"/>
                        <a:ext cx="7533640" cy="1306195"/>
                        <a:chOff x="0" y="0"/>
                        <a:chExt cx="7533640" cy="1306195"/>
                      </a:xfrm>
                    </wpg:grpSpPr>
                    <pic:pic xmlns:pic="http://schemas.openxmlformats.org/drawingml/2006/picture">
                      <pic:nvPicPr>
                        <pic:cNvPr id="1015135376" name="Picture 1015135376" descr="A green rectangular object with black border&#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3640" cy="1306195"/>
                        </a:xfrm>
                        <a:prstGeom prst="rect">
                          <a:avLst/>
                        </a:prstGeom>
                      </pic:spPr>
                    </pic:pic>
                    <pic:pic xmlns:pic="http://schemas.openxmlformats.org/drawingml/2006/picture">
                      <pic:nvPicPr>
                        <pic:cNvPr id="272603005" name="Picture 27260300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3414" y="167489"/>
                          <a:ext cx="2857500" cy="823595"/>
                        </a:xfrm>
                        <a:prstGeom prst="rect">
                          <a:avLst/>
                        </a:prstGeom>
                        <a:noFill/>
                        <a:ln>
                          <a:noFill/>
                        </a:ln>
                      </pic:spPr>
                    </pic:pic>
                    <pic:pic xmlns:pic="http://schemas.openxmlformats.org/drawingml/2006/picture">
                      <pic:nvPicPr>
                        <pic:cNvPr id="1574802461" name="Picture 1574802461" descr="Logo&#10;&#10;Description automatically generated">
                          <a:extLst>
                            <a:ext uri="{FF2B5EF4-FFF2-40B4-BE49-F238E27FC236}">
                              <a16:creationId xmlns:a16="http://schemas.microsoft.com/office/drawing/2014/main" id="{DFB9CD1F-9E88-6C2D-92F3-EDE9185ABD06}"/>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287632" y="226336"/>
                          <a:ext cx="1143000" cy="80835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3FCB35A7">
            <v:group id="Group 2" style="position:absolute;margin-left:-49.3pt;margin-top:-35pt;width:593.2pt;height:102.85pt;z-index:251658243" coordsize="75336,13061" o:spid="_x0000_s1026" w14:anchorId="6A3F58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15135376" style="position:absolute;width:75336;height:13061;visibility:visible;mso-wrap-style:square" alt="A green rectangular object with black bord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">
                <v:imagedata o:title="A green rectangular object with black border&#10;&#10;Description automatically generated" r:id="rId4"/>
              </v:shape>
              <v:shape id="Picture 272603005" style="position:absolute;left:4934;top:1674;width:28575;height:82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">
                <v:imagedata o:title="" r:id="rId5"/>
              </v:shape>
              <v:shape id="Picture 1574802461" style="position:absolute;left:62876;top:2263;width:11430;height:8083;visibility:visible;mso-wrap-style:square" alt="Logo&#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">
                <v:imagedata o:title="Logo&#10;&#10;Description automatically generated" r:id="rId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26E9A" w14:textId="2A5930DC" w:rsidR="00D871C3" w:rsidRDefault="0046445E" w:rsidP="00A77141">
    <w:pPr>
      <w:pStyle w:val="Header"/>
    </w:pPr>
    <w:r>
      <w:rPr>
        <w:noProof/>
        <w:lang w:eastAsia="en-AU"/>
      </w:rPr>
      <mc:AlternateContent>
        <mc:Choice Requires="wps">
          <w:drawing>
            <wp:anchor distT="0" distB="0" distL="0" distR="0" simplePos="0" relativeHeight="251659268" behindDoc="0" locked="0" layoutInCell="1" allowOverlap="1" wp14:anchorId="3AB4279D" wp14:editId="1166DD0C">
              <wp:simplePos x="635" y="635"/>
              <wp:positionH relativeFrom="page">
                <wp:align>center</wp:align>
              </wp:positionH>
              <wp:positionV relativeFrom="page">
                <wp:align>top</wp:align>
              </wp:positionV>
              <wp:extent cx="551815" cy="508000"/>
              <wp:effectExtent l="0" t="0" r="635" b="6350"/>
              <wp:wrapNone/>
              <wp:docPr id="189110574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7C285A5" w14:textId="6C8DD81D"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4279D" id="_x0000_t202" coordsize="21600,21600" o:spt="202" path="m,l,21600r21600,l21600,xe">
              <v:stroke joinstyle="miter"/>
              <v:path gradientshapeok="t" o:connecttype="rect"/>
            </v:shapetype>
            <v:shape id="Text Box 1" o:spid="_x0000_s1028" type="#_x0000_t202" alt="OFFICIAL" style="position:absolute;margin-left:0;margin-top:0;width:43.45pt;height:40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ySSJQ0CAAAcBAAA&#10;DgAAAAAAAAAAAAAAAAAuAgAAZHJzL2Uyb0RvYy54bWxQSwECLQAUAAYACAAAACEAzWwmhNkAAAAD&#10;AQAADwAAAAAAAAAAAAAAAABnBAAAZHJzL2Rvd25yZXYueG1sUEsFBgAAAAAEAAQA8wAAAG0FAAAA&#10;AA==&#10;" filled="f" stroked="f">
              <v:textbox style="mso-fit-shape-to-text:t" inset="0,15pt,0,0">
                <w:txbxContent>
                  <w:p w14:paraId="27C285A5" w14:textId="6C8DD81D"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r w:rsidR="001E03FD">
      <w:rPr>
        <w:noProof/>
        <w:lang w:eastAsia="en-AU"/>
      </w:rPr>
      <w:drawing>
        <wp:anchor distT="0" distB="0" distL="114300" distR="114300" simplePos="0" relativeHeight="251658242" behindDoc="0" locked="0" layoutInCell="1" allowOverlap="1" wp14:anchorId="2B181C4A" wp14:editId="06D004F6">
          <wp:simplePos x="0" y="0"/>
          <wp:positionH relativeFrom="column">
            <wp:posOffset>4076700</wp:posOffset>
          </wp:positionH>
          <wp:positionV relativeFrom="margin">
            <wp:posOffset>-1428750</wp:posOffset>
          </wp:positionV>
          <wp:extent cx="1476375" cy="154976"/>
          <wp:effectExtent l="0" t="0" r="0" b="0"/>
          <wp:wrapNone/>
          <wp:docPr id="1909893994" name="Picture 190989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1549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DBD1" w14:textId="12796CF8" w:rsidR="0046445E" w:rsidRDefault="0046445E">
    <w:pPr>
      <w:pStyle w:val="Header"/>
    </w:pPr>
    <w:r>
      <w:rPr>
        <w:noProof/>
      </w:rPr>
      <mc:AlternateContent>
        <mc:Choice Requires="wps">
          <w:drawing>
            <wp:anchor distT="0" distB="0" distL="0" distR="0" simplePos="0" relativeHeight="251663364" behindDoc="0" locked="0" layoutInCell="1" allowOverlap="1" wp14:anchorId="5756160C" wp14:editId="437C066E">
              <wp:simplePos x="635" y="635"/>
              <wp:positionH relativeFrom="page">
                <wp:align>center</wp:align>
              </wp:positionH>
              <wp:positionV relativeFrom="page">
                <wp:align>top</wp:align>
              </wp:positionV>
              <wp:extent cx="551815" cy="508000"/>
              <wp:effectExtent l="0" t="0" r="635" b="6350"/>
              <wp:wrapNone/>
              <wp:docPr id="10621805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F2911ED" w14:textId="05A1628E"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56160C" id="_x0000_t202" coordsize="21600,21600" o:spt="202" path="m,l,21600r21600,l21600,xe">
              <v:stroke joinstyle="miter"/>
              <v:path gradientshapeok="t" o:connecttype="rect"/>
            </v:shapetype>
            <v:shape id="Text Box 5" o:spid="_x0000_s1030" type="#_x0000_t202" alt="OFFICIAL" style="position:absolute;margin-left:0;margin-top:0;width:43.45pt;height:40pt;z-index:2516633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2oDgIAABwEAAAOAAAAZHJzL2Uyb0RvYy54bWysU01v2zAMvQ/YfxB0X2wXy5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2nPagOAgAAHAQA&#10;AA4AAAAAAAAAAAAAAAAALgIAAGRycy9lMm9Eb2MueG1sUEsBAi0AFAAGAAgAAAAhAM1sJoTZAAAA&#10;AwEAAA8AAAAAAAAAAAAAAAAAaAQAAGRycy9kb3ducmV2LnhtbFBLBQYAAAAABAAEAPMAAABuBQAA&#10;AAA=&#10;" filled="f" stroked="f">
              <v:textbox style="mso-fit-shape-to-text:t" inset="0,15pt,0,0">
                <w:txbxContent>
                  <w:p w14:paraId="1F2911ED" w14:textId="05A1628E"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5D055" w14:textId="082AB0F8" w:rsidR="0046445E" w:rsidRDefault="0046445E">
    <w:pPr>
      <w:pStyle w:val="Header"/>
    </w:pPr>
    <w:r>
      <w:rPr>
        <w:noProof/>
      </w:rPr>
      <mc:AlternateContent>
        <mc:Choice Requires="wps">
          <w:drawing>
            <wp:anchor distT="0" distB="0" distL="0" distR="0" simplePos="0" relativeHeight="251664388" behindDoc="0" locked="0" layoutInCell="1" allowOverlap="1" wp14:anchorId="68D3C22E" wp14:editId="0DD758CA">
              <wp:simplePos x="635" y="635"/>
              <wp:positionH relativeFrom="page">
                <wp:align>center</wp:align>
              </wp:positionH>
              <wp:positionV relativeFrom="page">
                <wp:align>top</wp:align>
              </wp:positionV>
              <wp:extent cx="551815" cy="508000"/>
              <wp:effectExtent l="0" t="0" r="635" b="6350"/>
              <wp:wrapNone/>
              <wp:docPr id="123195856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2CF0B0A2" w14:textId="28B500CF"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3C22E" id="_x0000_t202" coordsize="21600,21600" o:spt="202" path="m,l,21600r21600,l21600,xe">
              <v:stroke joinstyle="miter"/>
              <v:path gradientshapeok="t" o:connecttype="rect"/>
            </v:shapetype>
            <v:shape id="Text Box 6" o:spid="_x0000_s1031" type="#_x0000_t202" alt="OFFICIAL" style="position:absolute;margin-left:0;margin-top:0;width:43.45pt;height:40pt;z-index:2516643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VDQ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dT83H6LdRHWsrDie/g5Kqj1msR8El4Ipj2INHi&#10;Ix2Nhr7icLY4a8H//p8/5hPuFOWsJ8FU3JKiOdM/LfERtZWM4ls+JQCYH93b0bB7cwckw4JehJPJ&#10;jHmoR7PxYF5IzsvYiELCSmpXcRzNOzwpl56DVMtlSiIZOYFru3Eylo5wRSyfhxfh3RlwJKYeYFST&#10;KN/gfsqNN4Nb7pHQT6REaE9AnhEnCSauzs8lavz1f8q6PurFHwA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gBiPlQ0CAAAcBAAA&#10;DgAAAAAAAAAAAAAAAAAuAgAAZHJzL2Uyb0RvYy54bWxQSwECLQAUAAYACAAAACEAzWwmhNkAAAAD&#10;AQAADwAAAAAAAAAAAAAAAABnBAAAZHJzL2Rvd25yZXYueG1sUEsFBgAAAAAEAAQA8wAAAG0FAAAA&#10;AA==&#10;" filled="f" stroked="f">
              <v:textbox style="mso-fit-shape-to-text:t" inset="0,15pt,0,0">
                <w:txbxContent>
                  <w:p w14:paraId="2CF0B0A2" w14:textId="28B500CF"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ED896" w14:textId="4DF94F78" w:rsidR="00E34C59" w:rsidRPr="00E34C59" w:rsidRDefault="00E34C59" w:rsidP="00E34C5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9A61D" w14:textId="09A65A5F" w:rsidR="0046445E" w:rsidRDefault="0046445E">
    <w:pPr>
      <w:pStyle w:val="Header"/>
    </w:pPr>
    <w:r>
      <w:rPr>
        <w:noProof/>
      </w:rPr>
      <mc:AlternateContent>
        <mc:Choice Requires="wps">
          <w:drawing>
            <wp:anchor distT="0" distB="0" distL="0" distR="0" simplePos="0" relativeHeight="251666436" behindDoc="0" locked="0" layoutInCell="1" allowOverlap="1" wp14:anchorId="4DE59B2B" wp14:editId="09791EB6">
              <wp:simplePos x="635" y="635"/>
              <wp:positionH relativeFrom="page">
                <wp:align>center</wp:align>
              </wp:positionH>
              <wp:positionV relativeFrom="page">
                <wp:align>top</wp:align>
              </wp:positionV>
              <wp:extent cx="551815" cy="508000"/>
              <wp:effectExtent l="0" t="0" r="635" b="6350"/>
              <wp:wrapNone/>
              <wp:docPr id="3606209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759D8B3D" w14:textId="37F38A6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E59B2B" id="_x0000_t202" coordsize="21600,21600" o:spt="202" path="m,l,21600r21600,l21600,xe">
              <v:stroke joinstyle="miter"/>
              <v:path gradientshapeok="t" o:connecttype="rect"/>
            </v:shapetype>
            <v:shape id="Text Box 8" o:spid="_x0000_s1034" type="#_x0000_t202" alt="OFFICIAL" style="position:absolute;margin-left:0;margin-top:0;width:43.45pt;height:40pt;z-index:2516664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NoDQ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" filled="f" stroked="f">
              <v:textbox style="mso-fit-shape-to-text:t" inset="0,15pt,0,0">
                <w:txbxContent>
                  <w:p w14:paraId="759D8B3D" w14:textId="37F38A6A" w:rsidR="0046445E" w:rsidRPr="0046445E" w:rsidRDefault="0046445E" w:rsidP="0046445E">
                    <w:pPr>
                      <w:spacing w:after="0"/>
                      <w:rPr>
                        <w:rFonts w:ascii="Calibri" w:eastAsia="Calibri" w:hAnsi="Calibri" w:cs="Calibri"/>
                        <w:noProof/>
                        <w:color w:val="FF0000"/>
                        <w:sz w:val="24"/>
                        <w:szCs w:val="24"/>
                      </w:rPr>
                    </w:pPr>
                    <w:r w:rsidRPr="0046445E">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352CF" w14:textId="02D32E09" w:rsidR="00E34C59" w:rsidRDefault="00E34C59">
    <w:pPr>
      <w:pStyle w:val="Header"/>
    </w:pPr>
    <w:r>
      <w:rPr>
        <w:noProof/>
        <w:lang w:eastAsia="en-AU"/>
      </w:rPr>
      <w:drawing>
        <wp:anchor distT="0" distB="0" distL="114300" distR="114300" simplePos="0" relativeHeight="251658244" behindDoc="0" locked="0" layoutInCell="1" allowOverlap="1" wp14:anchorId="2B83A40A" wp14:editId="7A99BA93">
          <wp:simplePos x="0" y="0"/>
          <wp:positionH relativeFrom="margin">
            <wp:posOffset>63500</wp:posOffset>
          </wp:positionH>
          <wp:positionV relativeFrom="paragraph">
            <wp:posOffset>-279400</wp:posOffset>
          </wp:positionV>
          <wp:extent cx="2857500" cy="823595"/>
          <wp:effectExtent l="0" t="0" r="0" b="0"/>
          <wp:wrapNone/>
          <wp:docPr id="1169033623" name="Picture 116903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8962" name="Picture 10490089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235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A4E99" w14:textId="4406D651" w:rsidR="0046445E" w:rsidRDefault="0046445E">
    <w:pPr>
      <w:pStyle w:val="Header"/>
    </w:pPr>
  </w:p>
</w:hdr>
</file>

<file path=word/intelligence2.xml><?xml version="1.0" encoding="utf-8"?>
<int2:intelligence xmlns:int2="http://schemas.microsoft.com/office/intelligence/2020/intelligence" xmlns:oel="http://schemas.microsoft.com/office/2019/extlst">
  <int2:observations>
    <int2:textHash int2:hashCode="jqFKgKAh3aqxzD" int2:id="0HngAEXh">
      <int2:state int2:value="Rejected" int2:type="AugLoop_Text_Critique"/>
    </int2:textHash>
    <int2:textHash int2:hashCode="IK9BhldpiGPbjZ" int2:id="FlDcTYD9">
      <int2:state int2:value="Rejected" int2:type="AugLoop_Text_Critique"/>
    </int2:textHash>
    <int2:textHash int2:hashCode="XwWDaatjpFPB2u" int2:id="WsJw6MJP">
      <int2:state int2:value="Rejected" int2:type="AugLoop_Text_Critique"/>
    </int2:textHash>
    <int2:textHash int2:hashCode="Ix5WTbTNtEplRV" int2:id="XZr5xTbn">
      <int2:state int2:value="Rejected" int2:type="AugLoop_Text_Critique"/>
    </int2:textHash>
    <int2:textHash int2:hashCode="KpB59QM542HCAR" int2:id="XnFr0CAc">
      <int2:state int2:value="Rejected" int2:type="AugLoop_Text_Critique"/>
    </int2:textHash>
    <int2:textHash int2:hashCode="GLHslismGXYq8O" int2:id="bknIgB1g">
      <int2:state int2:value="Rejected" int2:type="AugLoop_Text_Critique"/>
    </int2:textHash>
    <int2:textHash int2:hashCode="BTpRudDNOPOIv5" int2:id="eajNevo9">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7B8"/>
    <w:multiLevelType w:val="hybridMultilevel"/>
    <w:tmpl w:val="57944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E0FA2B"/>
    <w:multiLevelType w:val="hybridMultilevel"/>
    <w:tmpl w:val="33F6ABC0"/>
    <w:lvl w:ilvl="0" w:tplc="93D6F12A">
      <w:start w:val="1"/>
      <w:numFmt w:val="bullet"/>
      <w:lvlText w:val=""/>
      <w:lvlJc w:val="left"/>
      <w:pPr>
        <w:ind w:left="360" w:hanging="360"/>
      </w:pPr>
      <w:rPr>
        <w:rFonts w:ascii="Symbol" w:hAnsi="Symbol" w:hint="default"/>
      </w:rPr>
    </w:lvl>
    <w:lvl w:ilvl="1" w:tplc="767E3C88">
      <w:start w:val="1"/>
      <w:numFmt w:val="bullet"/>
      <w:lvlText w:val="o"/>
      <w:lvlJc w:val="left"/>
      <w:pPr>
        <w:ind w:left="1440" w:hanging="360"/>
      </w:pPr>
      <w:rPr>
        <w:rFonts w:ascii="Courier New" w:hAnsi="Courier New" w:hint="default"/>
      </w:rPr>
    </w:lvl>
    <w:lvl w:ilvl="2" w:tplc="AED82BBA">
      <w:start w:val="1"/>
      <w:numFmt w:val="bullet"/>
      <w:lvlText w:val=""/>
      <w:lvlJc w:val="left"/>
      <w:pPr>
        <w:ind w:left="2160" w:hanging="360"/>
      </w:pPr>
      <w:rPr>
        <w:rFonts w:ascii="Wingdings" w:hAnsi="Wingdings" w:hint="default"/>
      </w:rPr>
    </w:lvl>
    <w:lvl w:ilvl="3" w:tplc="DD48A6F6">
      <w:start w:val="1"/>
      <w:numFmt w:val="bullet"/>
      <w:lvlText w:val=""/>
      <w:lvlJc w:val="left"/>
      <w:pPr>
        <w:ind w:left="2880" w:hanging="360"/>
      </w:pPr>
      <w:rPr>
        <w:rFonts w:ascii="Symbol" w:hAnsi="Symbol" w:hint="default"/>
      </w:rPr>
    </w:lvl>
    <w:lvl w:ilvl="4" w:tplc="CD584686">
      <w:start w:val="1"/>
      <w:numFmt w:val="bullet"/>
      <w:lvlText w:val="o"/>
      <w:lvlJc w:val="left"/>
      <w:pPr>
        <w:ind w:left="3600" w:hanging="360"/>
      </w:pPr>
      <w:rPr>
        <w:rFonts w:ascii="Courier New" w:hAnsi="Courier New" w:hint="default"/>
      </w:rPr>
    </w:lvl>
    <w:lvl w:ilvl="5" w:tplc="04E87988">
      <w:start w:val="1"/>
      <w:numFmt w:val="bullet"/>
      <w:lvlText w:val=""/>
      <w:lvlJc w:val="left"/>
      <w:pPr>
        <w:ind w:left="4320" w:hanging="360"/>
      </w:pPr>
      <w:rPr>
        <w:rFonts w:ascii="Wingdings" w:hAnsi="Wingdings" w:hint="default"/>
      </w:rPr>
    </w:lvl>
    <w:lvl w:ilvl="6" w:tplc="ED72B5F8">
      <w:start w:val="1"/>
      <w:numFmt w:val="bullet"/>
      <w:lvlText w:val=""/>
      <w:lvlJc w:val="left"/>
      <w:pPr>
        <w:ind w:left="5040" w:hanging="360"/>
      </w:pPr>
      <w:rPr>
        <w:rFonts w:ascii="Symbol" w:hAnsi="Symbol" w:hint="default"/>
      </w:rPr>
    </w:lvl>
    <w:lvl w:ilvl="7" w:tplc="9200812E">
      <w:start w:val="1"/>
      <w:numFmt w:val="bullet"/>
      <w:lvlText w:val="o"/>
      <w:lvlJc w:val="left"/>
      <w:pPr>
        <w:ind w:left="5760" w:hanging="360"/>
      </w:pPr>
      <w:rPr>
        <w:rFonts w:ascii="Courier New" w:hAnsi="Courier New" w:hint="default"/>
      </w:rPr>
    </w:lvl>
    <w:lvl w:ilvl="8" w:tplc="44B8A0C0">
      <w:start w:val="1"/>
      <w:numFmt w:val="bullet"/>
      <w:lvlText w:val=""/>
      <w:lvlJc w:val="left"/>
      <w:pPr>
        <w:ind w:left="6480" w:hanging="360"/>
      </w:pPr>
      <w:rPr>
        <w:rFonts w:ascii="Wingdings" w:hAnsi="Wingdings" w:hint="default"/>
      </w:rPr>
    </w:lvl>
  </w:abstractNum>
  <w:abstractNum w:abstractNumId="2" w15:restartNumberingAfterBreak="0">
    <w:nsid w:val="0B277B28"/>
    <w:multiLevelType w:val="multilevel"/>
    <w:tmpl w:val="EAFC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446BB"/>
    <w:multiLevelType w:val="hybridMultilevel"/>
    <w:tmpl w:val="CBB45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AC5D78"/>
    <w:multiLevelType w:val="hybridMultilevel"/>
    <w:tmpl w:val="3DD8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36042"/>
    <w:multiLevelType w:val="hybridMultilevel"/>
    <w:tmpl w:val="3520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971D8"/>
    <w:multiLevelType w:val="hybridMultilevel"/>
    <w:tmpl w:val="9BE6640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62A77"/>
    <w:multiLevelType w:val="hybridMultilevel"/>
    <w:tmpl w:val="66344F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7DE186"/>
    <w:multiLevelType w:val="hybridMultilevel"/>
    <w:tmpl w:val="A044EDEC"/>
    <w:lvl w:ilvl="0" w:tplc="14BCC246">
      <w:start w:val="1"/>
      <w:numFmt w:val="bullet"/>
      <w:lvlText w:val=""/>
      <w:lvlJc w:val="left"/>
      <w:pPr>
        <w:ind w:left="720" w:hanging="360"/>
      </w:pPr>
      <w:rPr>
        <w:rFonts w:ascii="Symbol" w:hAnsi="Symbol" w:hint="default"/>
      </w:rPr>
    </w:lvl>
    <w:lvl w:ilvl="1" w:tplc="81E259D6">
      <w:start w:val="1"/>
      <w:numFmt w:val="bullet"/>
      <w:lvlText w:val="o"/>
      <w:lvlJc w:val="left"/>
      <w:pPr>
        <w:ind w:left="1440" w:hanging="360"/>
      </w:pPr>
      <w:rPr>
        <w:rFonts w:ascii="Courier New" w:hAnsi="Courier New" w:hint="default"/>
      </w:rPr>
    </w:lvl>
    <w:lvl w:ilvl="2" w:tplc="018A81DA">
      <w:start w:val="1"/>
      <w:numFmt w:val="bullet"/>
      <w:lvlText w:val=""/>
      <w:lvlJc w:val="left"/>
      <w:pPr>
        <w:ind w:left="2160" w:hanging="360"/>
      </w:pPr>
      <w:rPr>
        <w:rFonts w:ascii="Wingdings" w:hAnsi="Wingdings" w:hint="default"/>
      </w:rPr>
    </w:lvl>
    <w:lvl w:ilvl="3" w:tplc="18DE4EFE">
      <w:start w:val="1"/>
      <w:numFmt w:val="bullet"/>
      <w:lvlText w:val=""/>
      <w:lvlJc w:val="left"/>
      <w:pPr>
        <w:ind w:left="2880" w:hanging="360"/>
      </w:pPr>
      <w:rPr>
        <w:rFonts w:ascii="Symbol" w:hAnsi="Symbol" w:hint="default"/>
      </w:rPr>
    </w:lvl>
    <w:lvl w:ilvl="4" w:tplc="D0D044E8">
      <w:start w:val="1"/>
      <w:numFmt w:val="bullet"/>
      <w:lvlText w:val="o"/>
      <w:lvlJc w:val="left"/>
      <w:pPr>
        <w:ind w:left="3600" w:hanging="360"/>
      </w:pPr>
      <w:rPr>
        <w:rFonts w:ascii="Courier New" w:hAnsi="Courier New" w:hint="default"/>
      </w:rPr>
    </w:lvl>
    <w:lvl w:ilvl="5" w:tplc="03841C2A">
      <w:start w:val="1"/>
      <w:numFmt w:val="bullet"/>
      <w:lvlText w:val=""/>
      <w:lvlJc w:val="left"/>
      <w:pPr>
        <w:ind w:left="4320" w:hanging="360"/>
      </w:pPr>
      <w:rPr>
        <w:rFonts w:ascii="Wingdings" w:hAnsi="Wingdings" w:hint="default"/>
      </w:rPr>
    </w:lvl>
    <w:lvl w:ilvl="6" w:tplc="C2FCC7B2">
      <w:start w:val="1"/>
      <w:numFmt w:val="bullet"/>
      <w:lvlText w:val=""/>
      <w:lvlJc w:val="left"/>
      <w:pPr>
        <w:ind w:left="5040" w:hanging="360"/>
      </w:pPr>
      <w:rPr>
        <w:rFonts w:ascii="Symbol" w:hAnsi="Symbol" w:hint="default"/>
      </w:rPr>
    </w:lvl>
    <w:lvl w:ilvl="7" w:tplc="7B04ADEA">
      <w:start w:val="1"/>
      <w:numFmt w:val="bullet"/>
      <w:lvlText w:val="o"/>
      <w:lvlJc w:val="left"/>
      <w:pPr>
        <w:ind w:left="5760" w:hanging="360"/>
      </w:pPr>
      <w:rPr>
        <w:rFonts w:ascii="Courier New" w:hAnsi="Courier New" w:hint="default"/>
      </w:rPr>
    </w:lvl>
    <w:lvl w:ilvl="8" w:tplc="958A3DD2">
      <w:start w:val="1"/>
      <w:numFmt w:val="bullet"/>
      <w:lvlText w:val=""/>
      <w:lvlJc w:val="left"/>
      <w:pPr>
        <w:ind w:left="6480" w:hanging="360"/>
      </w:pPr>
      <w:rPr>
        <w:rFonts w:ascii="Wingdings" w:hAnsi="Wingdings" w:hint="default"/>
      </w:rPr>
    </w:lvl>
  </w:abstractNum>
  <w:abstractNum w:abstractNumId="9" w15:restartNumberingAfterBreak="0">
    <w:nsid w:val="11FD3D5E"/>
    <w:multiLevelType w:val="hybridMultilevel"/>
    <w:tmpl w:val="DAD48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B226D4"/>
    <w:multiLevelType w:val="hybridMultilevel"/>
    <w:tmpl w:val="1884E670"/>
    <w:lvl w:ilvl="0" w:tplc="F3F6C9EC">
      <w:start w:val="1"/>
      <w:numFmt w:val="bullet"/>
      <w:lvlText w:val=""/>
      <w:lvlJc w:val="left"/>
      <w:pPr>
        <w:ind w:left="720" w:hanging="360"/>
      </w:pPr>
      <w:rPr>
        <w:rFonts w:ascii="Symbol" w:hAnsi="Symbol" w:hint="default"/>
      </w:rPr>
    </w:lvl>
    <w:lvl w:ilvl="1" w:tplc="0ADE695E">
      <w:start w:val="1"/>
      <w:numFmt w:val="bullet"/>
      <w:lvlText w:val="o"/>
      <w:lvlJc w:val="left"/>
      <w:pPr>
        <w:ind w:left="1440" w:hanging="360"/>
      </w:pPr>
      <w:rPr>
        <w:rFonts w:ascii="Courier New" w:hAnsi="Courier New" w:hint="default"/>
      </w:rPr>
    </w:lvl>
    <w:lvl w:ilvl="2" w:tplc="ABAC955E">
      <w:start w:val="1"/>
      <w:numFmt w:val="bullet"/>
      <w:lvlText w:val=""/>
      <w:lvlJc w:val="left"/>
      <w:pPr>
        <w:ind w:left="2160" w:hanging="360"/>
      </w:pPr>
      <w:rPr>
        <w:rFonts w:ascii="Wingdings" w:hAnsi="Wingdings" w:hint="default"/>
      </w:rPr>
    </w:lvl>
    <w:lvl w:ilvl="3" w:tplc="C3F421E0">
      <w:start w:val="1"/>
      <w:numFmt w:val="bullet"/>
      <w:lvlText w:val=""/>
      <w:lvlJc w:val="left"/>
      <w:pPr>
        <w:ind w:left="2880" w:hanging="360"/>
      </w:pPr>
      <w:rPr>
        <w:rFonts w:ascii="Symbol" w:hAnsi="Symbol" w:hint="default"/>
      </w:rPr>
    </w:lvl>
    <w:lvl w:ilvl="4" w:tplc="EE3C2004">
      <w:start w:val="1"/>
      <w:numFmt w:val="bullet"/>
      <w:lvlText w:val="o"/>
      <w:lvlJc w:val="left"/>
      <w:pPr>
        <w:ind w:left="3600" w:hanging="360"/>
      </w:pPr>
      <w:rPr>
        <w:rFonts w:ascii="Courier New" w:hAnsi="Courier New" w:hint="default"/>
      </w:rPr>
    </w:lvl>
    <w:lvl w:ilvl="5" w:tplc="838E71E0">
      <w:start w:val="1"/>
      <w:numFmt w:val="bullet"/>
      <w:lvlText w:val=""/>
      <w:lvlJc w:val="left"/>
      <w:pPr>
        <w:ind w:left="4320" w:hanging="360"/>
      </w:pPr>
      <w:rPr>
        <w:rFonts w:ascii="Wingdings" w:hAnsi="Wingdings" w:hint="default"/>
      </w:rPr>
    </w:lvl>
    <w:lvl w:ilvl="6" w:tplc="F86A910E">
      <w:start w:val="1"/>
      <w:numFmt w:val="bullet"/>
      <w:lvlText w:val=""/>
      <w:lvlJc w:val="left"/>
      <w:pPr>
        <w:ind w:left="5040" w:hanging="360"/>
      </w:pPr>
      <w:rPr>
        <w:rFonts w:ascii="Symbol" w:hAnsi="Symbol" w:hint="default"/>
      </w:rPr>
    </w:lvl>
    <w:lvl w:ilvl="7" w:tplc="51B4F4DA">
      <w:start w:val="1"/>
      <w:numFmt w:val="bullet"/>
      <w:lvlText w:val="o"/>
      <w:lvlJc w:val="left"/>
      <w:pPr>
        <w:ind w:left="5760" w:hanging="360"/>
      </w:pPr>
      <w:rPr>
        <w:rFonts w:ascii="Courier New" w:hAnsi="Courier New" w:hint="default"/>
      </w:rPr>
    </w:lvl>
    <w:lvl w:ilvl="8" w:tplc="158C1D96">
      <w:start w:val="1"/>
      <w:numFmt w:val="bullet"/>
      <w:lvlText w:val=""/>
      <w:lvlJc w:val="left"/>
      <w:pPr>
        <w:ind w:left="6480" w:hanging="360"/>
      </w:pPr>
      <w:rPr>
        <w:rFonts w:ascii="Wingdings" w:hAnsi="Wingdings" w:hint="default"/>
      </w:rPr>
    </w:lvl>
  </w:abstractNum>
  <w:abstractNum w:abstractNumId="11" w15:restartNumberingAfterBreak="0">
    <w:nsid w:val="17623567"/>
    <w:multiLevelType w:val="hybridMultilevel"/>
    <w:tmpl w:val="558AF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3A5C81"/>
    <w:multiLevelType w:val="hybridMultilevel"/>
    <w:tmpl w:val="02DC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9717FE"/>
    <w:multiLevelType w:val="hybridMultilevel"/>
    <w:tmpl w:val="FFFFFFFF"/>
    <w:lvl w:ilvl="0" w:tplc="0FAA5A26">
      <w:start w:val="1"/>
      <w:numFmt w:val="bullet"/>
      <w:lvlText w:val=""/>
      <w:lvlJc w:val="left"/>
      <w:pPr>
        <w:ind w:left="720" w:hanging="360"/>
      </w:pPr>
      <w:rPr>
        <w:rFonts w:ascii="Symbol" w:hAnsi="Symbol" w:hint="default"/>
      </w:rPr>
    </w:lvl>
    <w:lvl w:ilvl="1" w:tplc="FE98A198">
      <w:start w:val="1"/>
      <w:numFmt w:val="bullet"/>
      <w:lvlText w:val="o"/>
      <w:lvlJc w:val="left"/>
      <w:pPr>
        <w:ind w:left="1440" w:hanging="360"/>
      </w:pPr>
      <w:rPr>
        <w:rFonts w:ascii="Courier New" w:hAnsi="Courier New" w:hint="default"/>
      </w:rPr>
    </w:lvl>
    <w:lvl w:ilvl="2" w:tplc="D966BEB2">
      <w:start w:val="1"/>
      <w:numFmt w:val="bullet"/>
      <w:lvlText w:val=""/>
      <w:lvlJc w:val="left"/>
      <w:pPr>
        <w:ind w:left="2160" w:hanging="360"/>
      </w:pPr>
      <w:rPr>
        <w:rFonts w:ascii="Wingdings" w:hAnsi="Wingdings" w:hint="default"/>
      </w:rPr>
    </w:lvl>
    <w:lvl w:ilvl="3" w:tplc="2A38F8AA">
      <w:start w:val="1"/>
      <w:numFmt w:val="bullet"/>
      <w:lvlText w:val=""/>
      <w:lvlJc w:val="left"/>
      <w:pPr>
        <w:ind w:left="2880" w:hanging="360"/>
      </w:pPr>
      <w:rPr>
        <w:rFonts w:ascii="Symbol" w:hAnsi="Symbol" w:hint="default"/>
      </w:rPr>
    </w:lvl>
    <w:lvl w:ilvl="4" w:tplc="1B6C5F86">
      <w:start w:val="1"/>
      <w:numFmt w:val="bullet"/>
      <w:lvlText w:val="o"/>
      <w:lvlJc w:val="left"/>
      <w:pPr>
        <w:ind w:left="3600" w:hanging="360"/>
      </w:pPr>
      <w:rPr>
        <w:rFonts w:ascii="Courier New" w:hAnsi="Courier New" w:hint="default"/>
      </w:rPr>
    </w:lvl>
    <w:lvl w:ilvl="5" w:tplc="FF4E1EC6">
      <w:start w:val="1"/>
      <w:numFmt w:val="bullet"/>
      <w:lvlText w:val=""/>
      <w:lvlJc w:val="left"/>
      <w:pPr>
        <w:ind w:left="4320" w:hanging="360"/>
      </w:pPr>
      <w:rPr>
        <w:rFonts w:ascii="Wingdings" w:hAnsi="Wingdings" w:hint="default"/>
      </w:rPr>
    </w:lvl>
    <w:lvl w:ilvl="6" w:tplc="F1C4AA60">
      <w:start w:val="1"/>
      <w:numFmt w:val="bullet"/>
      <w:lvlText w:val=""/>
      <w:lvlJc w:val="left"/>
      <w:pPr>
        <w:ind w:left="5040" w:hanging="360"/>
      </w:pPr>
      <w:rPr>
        <w:rFonts w:ascii="Symbol" w:hAnsi="Symbol" w:hint="default"/>
      </w:rPr>
    </w:lvl>
    <w:lvl w:ilvl="7" w:tplc="BD8AF59E">
      <w:start w:val="1"/>
      <w:numFmt w:val="bullet"/>
      <w:lvlText w:val="o"/>
      <w:lvlJc w:val="left"/>
      <w:pPr>
        <w:ind w:left="5760" w:hanging="360"/>
      </w:pPr>
      <w:rPr>
        <w:rFonts w:ascii="Courier New" w:hAnsi="Courier New" w:hint="default"/>
      </w:rPr>
    </w:lvl>
    <w:lvl w:ilvl="8" w:tplc="5FD612F2">
      <w:start w:val="1"/>
      <w:numFmt w:val="bullet"/>
      <w:lvlText w:val=""/>
      <w:lvlJc w:val="left"/>
      <w:pPr>
        <w:ind w:left="6480" w:hanging="360"/>
      </w:pPr>
      <w:rPr>
        <w:rFonts w:ascii="Wingdings" w:hAnsi="Wingdings" w:hint="default"/>
      </w:rPr>
    </w:lvl>
  </w:abstractNum>
  <w:abstractNum w:abstractNumId="14" w15:restartNumberingAfterBreak="0">
    <w:nsid w:val="1EAC5D29"/>
    <w:multiLevelType w:val="hybridMultilevel"/>
    <w:tmpl w:val="9490D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4D6450"/>
    <w:multiLevelType w:val="hybridMultilevel"/>
    <w:tmpl w:val="36280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F4ECCD"/>
    <w:multiLevelType w:val="hybridMultilevel"/>
    <w:tmpl w:val="FFFFFFFF"/>
    <w:lvl w:ilvl="0" w:tplc="1FB838D2">
      <w:start w:val="1"/>
      <w:numFmt w:val="bullet"/>
      <w:lvlText w:val=""/>
      <w:lvlJc w:val="left"/>
      <w:pPr>
        <w:ind w:left="720" w:hanging="360"/>
      </w:pPr>
      <w:rPr>
        <w:rFonts w:ascii="Symbol" w:hAnsi="Symbol" w:hint="default"/>
      </w:rPr>
    </w:lvl>
    <w:lvl w:ilvl="1" w:tplc="39E21308">
      <w:start w:val="1"/>
      <w:numFmt w:val="bullet"/>
      <w:lvlText w:val="o"/>
      <w:lvlJc w:val="left"/>
      <w:pPr>
        <w:ind w:left="1440" w:hanging="360"/>
      </w:pPr>
      <w:rPr>
        <w:rFonts w:ascii="Courier New" w:hAnsi="Courier New" w:hint="default"/>
      </w:rPr>
    </w:lvl>
    <w:lvl w:ilvl="2" w:tplc="832A72FA">
      <w:start w:val="1"/>
      <w:numFmt w:val="bullet"/>
      <w:lvlText w:val=""/>
      <w:lvlJc w:val="left"/>
      <w:pPr>
        <w:ind w:left="2160" w:hanging="360"/>
      </w:pPr>
      <w:rPr>
        <w:rFonts w:ascii="Wingdings" w:hAnsi="Wingdings" w:hint="default"/>
      </w:rPr>
    </w:lvl>
    <w:lvl w:ilvl="3" w:tplc="775A2740">
      <w:start w:val="1"/>
      <w:numFmt w:val="bullet"/>
      <w:lvlText w:val=""/>
      <w:lvlJc w:val="left"/>
      <w:pPr>
        <w:ind w:left="2880" w:hanging="360"/>
      </w:pPr>
      <w:rPr>
        <w:rFonts w:ascii="Symbol" w:hAnsi="Symbol" w:hint="default"/>
      </w:rPr>
    </w:lvl>
    <w:lvl w:ilvl="4" w:tplc="272AD00A">
      <w:start w:val="1"/>
      <w:numFmt w:val="bullet"/>
      <w:lvlText w:val="o"/>
      <w:lvlJc w:val="left"/>
      <w:pPr>
        <w:ind w:left="3600" w:hanging="360"/>
      </w:pPr>
      <w:rPr>
        <w:rFonts w:ascii="Courier New" w:hAnsi="Courier New" w:hint="default"/>
      </w:rPr>
    </w:lvl>
    <w:lvl w:ilvl="5" w:tplc="C4068BD4">
      <w:start w:val="1"/>
      <w:numFmt w:val="bullet"/>
      <w:lvlText w:val=""/>
      <w:lvlJc w:val="left"/>
      <w:pPr>
        <w:ind w:left="4320" w:hanging="360"/>
      </w:pPr>
      <w:rPr>
        <w:rFonts w:ascii="Wingdings" w:hAnsi="Wingdings" w:hint="default"/>
      </w:rPr>
    </w:lvl>
    <w:lvl w:ilvl="6" w:tplc="DE889900">
      <w:start w:val="1"/>
      <w:numFmt w:val="bullet"/>
      <w:lvlText w:val=""/>
      <w:lvlJc w:val="left"/>
      <w:pPr>
        <w:ind w:left="5040" w:hanging="360"/>
      </w:pPr>
      <w:rPr>
        <w:rFonts w:ascii="Symbol" w:hAnsi="Symbol" w:hint="default"/>
      </w:rPr>
    </w:lvl>
    <w:lvl w:ilvl="7" w:tplc="0B4EF1F0">
      <w:start w:val="1"/>
      <w:numFmt w:val="bullet"/>
      <w:lvlText w:val="o"/>
      <w:lvlJc w:val="left"/>
      <w:pPr>
        <w:ind w:left="5760" w:hanging="360"/>
      </w:pPr>
      <w:rPr>
        <w:rFonts w:ascii="Courier New" w:hAnsi="Courier New" w:hint="default"/>
      </w:rPr>
    </w:lvl>
    <w:lvl w:ilvl="8" w:tplc="0ED696DE">
      <w:start w:val="1"/>
      <w:numFmt w:val="bullet"/>
      <w:lvlText w:val=""/>
      <w:lvlJc w:val="left"/>
      <w:pPr>
        <w:ind w:left="6480" w:hanging="360"/>
      </w:pPr>
      <w:rPr>
        <w:rFonts w:ascii="Wingdings" w:hAnsi="Wingdings" w:hint="default"/>
      </w:rPr>
    </w:lvl>
  </w:abstractNum>
  <w:abstractNum w:abstractNumId="17" w15:restartNumberingAfterBreak="0">
    <w:nsid w:val="283950A2"/>
    <w:multiLevelType w:val="hybridMultilevel"/>
    <w:tmpl w:val="3FC6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30D5C"/>
    <w:multiLevelType w:val="hybridMultilevel"/>
    <w:tmpl w:val="78E6B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1936D49"/>
    <w:multiLevelType w:val="hybridMultilevel"/>
    <w:tmpl w:val="FFFFFFFF"/>
    <w:lvl w:ilvl="0" w:tplc="860AB85E">
      <w:start w:val="1"/>
      <w:numFmt w:val="bullet"/>
      <w:lvlText w:val=""/>
      <w:lvlJc w:val="left"/>
      <w:pPr>
        <w:ind w:left="360" w:hanging="360"/>
      </w:pPr>
      <w:rPr>
        <w:rFonts w:ascii="Symbol" w:hAnsi="Symbol" w:hint="default"/>
      </w:rPr>
    </w:lvl>
    <w:lvl w:ilvl="1" w:tplc="7DCEB8B2">
      <w:start w:val="1"/>
      <w:numFmt w:val="bullet"/>
      <w:lvlText w:val="o"/>
      <w:lvlJc w:val="left"/>
      <w:pPr>
        <w:ind w:left="1440" w:hanging="360"/>
      </w:pPr>
      <w:rPr>
        <w:rFonts w:ascii="Courier New" w:hAnsi="Courier New" w:hint="default"/>
      </w:rPr>
    </w:lvl>
    <w:lvl w:ilvl="2" w:tplc="1756BCCE">
      <w:start w:val="1"/>
      <w:numFmt w:val="bullet"/>
      <w:lvlText w:val=""/>
      <w:lvlJc w:val="left"/>
      <w:pPr>
        <w:ind w:left="2160" w:hanging="360"/>
      </w:pPr>
      <w:rPr>
        <w:rFonts w:ascii="Wingdings" w:hAnsi="Wingdings" w:hint="default"/>
      </w:rPr>
    </w:lvl>
    <w:lvl w:ilvl="3" w:tplc="CD6E733A">
      <w:start w:val="1"/>
      <w:numFmt w:val="bullet"/>
      <w:lvlText w:val=""/>
      <w:lvlJc w:val="left"/>
      <w:pPr>
        <w:ind w:left="2880" w:hanging="360"/>
      </w:pPr>
      <w:rPr>
        <w:rFonts w:ascii="Symbol" w:hAnsi="Symbol" w:hint="default"/>
      </w:rPr>
    </w:lvl>
    <w:lvl w:ilvl="4" w:tplc="DB9EF4A8">
      <w:start w:val="1"/>
      <w:numFmt w:val="bullet"/>
      <w:lvlText w:val="o"/>
      <w:lvlJc w:val="left"/>
      <w:pPr>
        <w:ind w:left="3600" w:hanging="360"/>
      </w:pPr>
      <w:rPr>
        <w:rFonts w:ascii="Courier New" w:hAnsi="Courier New" w:hint="default"/>
      </w:rPr>
    </w:lvl>
    <w:lvl w:ilvl="5" w:tplc="92C2B39C">
      <w:start w:val="1"/>
      <w:numFmt w:val="bullet"/>
      <w:lvlText w:val=""/>
      <w:lvlJc w:val="left"/>
      <w:pPr>
        <w:ind w:left="4320" w:hanging="360"/>
      </w:pPr>
      <w:rPr>
        <w:rFonts w:ascii="Wingdings" w:hAnsi="Wingdings" w:hint="default"/>
      </w:rPr>
    </w:lvl>
    <w:lvl w:ilvl="6" w:tplc="0C6615A6">
      <w:start w:val="1"/>
      <w:numFmt w:val="bullet"/>
      <w:lvlText w:val=""/>
      <w:lvlJc w:val="left"/>
      <w:pPr>
        <w:ind w:left="5040" w:hanging="360"/>
      </w:pPr>
      <w:rPr>
        <w:rFonts w:ascii="Symbol" w:hAnsi="Symbol" w:hint="default"/>
      </w:rPr>
    </w:lvl>
    <w:lvl w:ilvl="7" w:tplc="D096C854">
      <w:start w:val="1"/>
      <w:numFmt w:val="bullet"/>
      <w:lvlText w:val="o"/>
      <w:lvlJc w:val="left"/>
      <w:pPr>
        <w:ind w:left="5760" w:hanging="360"/>
      </w:pPr>
      <w:rPr>
        <w:rFonts w:ascii="Courier New" w:hAnsi="Courier New" w:hint="default"/>
      </w:rPr>
    </w:lvl>
    <w:lvl w:ilvl="8" w:tplc="EBA24E7A">
      <w:start w:val="1"/>
      <w:numFmt w:val="bullet"/>
      <w:lvlText w:val=""/>
      <w:lvlJc w:val="left"/>
      <w:pPr>
        <w:ind w:left="6480" w:hanging="360"/>
      </w:pPr>
      <w:rPr>
        <w:rFonts w:ascii="Wingdings" w:hAnsi="Wingdings" w:hint="default"/>
      </w:rPr>
    </w:lvl>
  </w:abstractNum>
  <w:abstractNum w:abstractNumId="20" w15:restartNumberingAfterBreak="0">
    <w:nsid w:val="32187C5B"/>
    <w:multiLevelType w:val="hybridMultilevel"/>
    <w:tmpl w:val="E5AEE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675C4B"/>
    <w:multiLevelType w:val="hybridMultilevel"/>
    <w:tmpl w:val="DD407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2CD2F8A"/>
    <w:multiLevelType w:val="hybridMultilevel"/>
    <w:tmpl w:val="FAEA8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DB0870"/>
    <w:multiLevelType w:val="hybridMultilevel"/>
    <w:tmpl w:val="A7F6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F8433D"/>
    <w:multiLevelType w:val="hybridMultilevel"/>
    <w:tmpl w:val="B614AB32"/>
    <w:lvl w:ilvl="0" w:tplc="48868C88">
      <w:start w:val="1"/>
      <w:numFmt w:val="bullet"/>
      <w:lvlText w:val=""/>
      <w:lvlJc w:val="left"/>
      <w:pPr>
        <w:ind w:left="720" w:hanging="360"/>
      </w:pPr>
      <w:rPr>
        <w:rFonts w:ascii="Symbol" w:hAnsi="Symbol" w:hint="default"/>
      </w:rPr>
    </w:lvl>
    <w:lvl w:ilvl="1" w:tplc="CF2A2154">
      <w:start w:val="1"/>
      <w:numFmt w:val="bullet"/>
      <w:lvlText w:val="o"/>
      <w:lvlJc w:val="left"/>
      <w:pPr>
        <w:ind w:left="1440" w:hanging="360"/>
      </w:pPr>
      <w:rPr>
        <w:rFonts w:ascii="Courier New" w:hAnsi="Courier New" w:hint="default"/>
      </w:rPr>
    </w:lvl>
    <w:lvl w:ilvl="2" w:tplc="D5D8748A">
      <w:start w:val="1"/>
      <w:numFmt w:val="bullet"/>
      <w:lvlText w:val=""/>
      <w:lvlJc w:val="left"/>
      <w:pPr>
        <w:ind w:left="2160" w:hanging="360"/>
      </w:pPr>
      <w:rPr>
        <w:rFonts w:ascii="Wingdings" w:hAnsi="Wingdings" w:hint="default"/>
      </w:rPr>
    </w:lvl>
    <w:lvl w:ilvl="3" w:tplc="3DDA4638">
      <w:start w:val="1"/>
      <w:numFmt w:val="bullet"/>
      <w:lvlText w:val=""/>
      <w:lvlJc w:val="left"/>
      <w:pPr>
        <w:ind w:left="2880" w:hanging="360"/>
      </w:pPr>
      <w:rPr>
        <w:rFonts w:ascii="Symbol" w:hAnsi="Symbol" w:hint="default"/>
      </w:rPr>
    </w:lvl>
    <w:lvl w:ilvl="4" w:tplc="2F7E6284">
      <w:start w:val="1"/>
      <w:numFmt w:val="bullet"/>
      <w:lvlText w:val="o"/>
      <w:lvlJc w:val="left"/>
      <w:pPr>
        <w:ind w:left="3600" w:hanging="360"/>
      </w:pPr>
      <w:rPr>
        <w:rFonts w:ascii="Courier New" w:hAnsi="Courier New" w:hint="default"/>
      </w:rPr>
    </w:lvl>
    <w:lvl w:ilvl="5" w:tplc="FE943B14">
      <w:start w:val="1"/>
      <w:numFmt w:val="bullet"/>
      <w:lvlText w:val=""/>
      <w:lvlJc w:val="left"/>
      <w:pPr>
        <w:ind w:left="4320" w:hanging="360"/>
      </w:pPr>
      <w:rPr>
        <w:rFonts w:ascii="Wingdings" w:hAnsi="Wingdings" w:hint="default"/>
      </w:rPr>
    </w:lvl>
    <w:lvl w:ilvl="6" w:tplc="BFF6B33C">
      <w:start w:val="1"/>
      <w:numFmt w:val="bullet"/>
      <w:lvlText w:val=""/>
      <w:lvlJc w:val="left"/>
      <w:pPr>
        <w:ind w:left="5040" w:hanging="360"/>
      </w:pPr>
      <w:rPr>
        <w:rFonts w:ascii="Symbol" w:hAnsi="Symbol" w:hint="default"/>
      </w:rPr>
    </w:lvl>
    <w:lvl w:ilvl="7" w:tplc="89F27244">
      <w:start w:val="1"/>
      <w:numFmt w:val="bullet"/>
      <w:lvlText w:val="o"/>
      <w:lvlJc w:val="left"/>
      <w:pPr>
        <w:ind w:left="5760" w:hanging="360"/>
      </w:pPr>
      <w:rPr>
        <w:rFonts w:ascii="Courier New" w:hAnsi="Courier New" w:hint="default"/>
      </w:rPr>
    </w:lvl>
    <w:lvl w:ilvl="8" w:tplc="FE02376C">
      <w:start w:val="1"/>
      <w:numFmt w:val="bullet"/>
      <w:lvlText w:val=""/>
      <w:lvlJc w:val="left"/>
      <w:pPr>
        <w:ind w:left="6480" w:hanging="360"/>
      </w:pPr>
      <w:rPr>
        <w:rFonts w:ascii="Wingdings" w:hAnsi="Wingdings" w:hint="default"/>
      </w:rPr>
    </w:lvl>
  </w:abstractNum>
  <w:abstractNum w:abstractNumId="25" w15:restartNumberingAfterBreak="0">
    <w:nsid w:val="3E822F0D"/>
    <w:multiLevelType w:val="hybridMultilevel"/>
    <w:tmpl w:val="8E3C3D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D903CA"/>
    <w:multiLevelType w:val="hybridMultilevel"/>
    <w:tmpl w:val="92A2D2FE"/>
    <w:lvl w:ilvl="0" w:tplc="FFFFFFFF">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38D3F88"/>
    <w:multiLevelType w:val="hybridMultilevel"/>
    <w:tmpl w:val="025E1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827A16"/>
    <w:multiLevelType w:val="hybridMultilevel"/>
    <w:tmpl w:val="8B84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FD232A"/>
    <w:multiLevelType w:val="hybridMultilevel"/>
    <w:tmpl w:val="9B442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F59EF"/>
    <w:multiLevelType w:val="hybridMultilevel"/>
    <w:tmpl w:val="D7F69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643664"/>
    <w:multiLevelType w:val="hybridMultilevel"/>
    <w:tmpl w:val="9FBC62F2"/>
    <w:lvl w:ilvl="0" w:tplc="354618DC">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8C60F4"/>
    <w:multiLevelType w:val="multilevel"/>
    <w:tmpl w:val="9866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7110E9"/>
    <w:multiLevelType w:val="hybridMultilevel"/>
    <w:tmpl w:val="F6943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7F582D"/>
    <w:multiLevelType w:val="hybridMultilevel"/>
    <w:tmpl w:val="05F85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5DB7727F"/>
    <w:multiLevelType w:val="hybridMultilevel"/>
    <w:tmpl w:val="92DC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53457B"/>
    <w:multiLevelType w:val="hybridMultilevel"/>
    <w:tmpl w:val="7DD6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7538B6"/>
    <w:multiLevelType w:val="hybridMultilevel"/>
    <w:tmpl w:val="C9D2F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B6E2533"/>
    <w:multiLevelType w:val="hybridMultilevel"/>
    <w:tmpl w:val="AA24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186034"/>
    <w:multiLevelType w:val="hybridMultilevel"/>
    <w:tmpl w:val="CCD0F34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0E01CC5"/>
    <w:multiLevelType w:val="hybridMultilevel"/>
    <w:tmpl w:val="F1A83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187D19"/>
    <w:multiLevelType w:val="hybridMultilevel"/>
    <w:tmpl w:val="FB36C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E931B2"/>
    <w:multiLevelType w:val="hybridMultilevel"/>
    <w:tmpl w:val="6966E0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344079"/>
    <w:multiLevelType w:val="hybridMultilevel"/>
    <w:tmpl w:val="01D830DC"/>
    <w:lvl w:ilvl="0" w:tplc="D26E83E8">
      <w:start w:val="1"/>
      <w:numFmt w:val="bullet"/>
      <w:lvlText w:val=""/>
      <w:lvlJc w:val="left"/>
      <w:pPr>
        <w:ind w:left="720" w:hanging="360"/>
      </w:pPr>
      <w:rPr>
        <w:rFonts w:ascii="Symbol" w:hAnsi="Symbol" w:hint="default"/>
      </w:rPr>
    </w:lvl>
    <w:lvl w:ilvl="1" w:tplc="FAE24B7E">
      <w:start w:val="1"/>
      <w:numFmt w:val="bullet"/>
      <w:lvlText w:val="o"/>
      <w:lvlJc w:val="left"/>
      <w:pPr>
        <w:ind w:left="1440" w:hanging="360"/>
      </w:pPr>
      <w:rPr>
        <w:rFonts w:ascii="Courier New" w:hAnsi="Courier New" w:hint="default"/>
      </w:rPr>
    </w:lvl>
    <w:lvl w:ilvl="2" w:tplc="86528F0C">
      <w:start w:val="1"/>
      <w:numFmt w:val="bullet"/>
      <w:lvlText w:val=""/>
      <w:lvlJc w:val="left"/>
      <w:pPr>
        <w:ind w:left="2160" w:hanging="360"/>
      </w:pPr>
      <w:rPr>
        <w:rFonts w:ascii="Wingdings" w:hAnsi="Wingdings" w:hint="default"/>
      </w:rPr>
    </w:lvl>
    <w:lvl w:ilvl="3" w:tplc="521C52F2">
      <w:start w:val="1"/>
      <w:numFmt w:val="bullet"/>
      <w:lvlText w:val=""/>
      <w:lvlJc w:val="left"/>
      <w:pPr>
        <w:ind w:left="2880" w:hanging="360"/>
      </w:pPr>
      <w:rPr>
        <w:rFonts w:ascii="Symbol" w:hAnsi="Symbol" w:hint="default"/>
      </w:rPr>
    </w:lvl>
    <w:lvl w:ilvl="4" w:tplc="815655EE">
      <w:start w:val="1"/>
      <w:numFmt w:val="bullet"/>
      <w:lvlText w:val="o"/>
      <w:lvlJc w:val="left"/>
      <w:pPr>
        <w:ind w:left="3600" w:hanging="360"/>
      </w:pPr>
      <w:rPr>
        <w:rFonts w:ascii="Courier New" w:hAnsi="Courier New" w:hint="default"/>
      </w:rPr>
    </w:lvl>
    <w:lvl w:ilvl="5" w:tplc="DE5ABB90">
      <w:start w:val="1"/>
      <w:numFmt w:val="bullet"/>
      <w:lvlText w:val=""/>
      <w:lvlJc w:val="left"/>
      <w:pPr>
        <w:ind w:left="4320" w:hanging="360"/>
      </w:pPr>
      <w:rPr>
        <w:rFonts w:ascii="Wingdings" w:hAnsi="Wingdings" w:hint="default"/>
      </w:rPr>
    </w:lvl>
    <w:lvl w:ilvl="6" w:tplc="0DACCD60">
      <w:start w:val="1"/>
      <w:numFmt w:val="bullet"/>
      <w:lvlText w:val=""/>
      <w:lvlJc w:val="left"/>
      <w:pPr>
        <w:ind w:left="5040" w:hanging="360"/>
      </w:pPr>
      <w:rPr>
        <w:rFonts w:ascii="Symbol" w:hAnsi="Symbol" w:hint="default"/>
      </w:rPr>
    </w:lvl>
    <w:lvl w:ilvl="7" w:tplc="95C8A574">
      <w:start w:val="1"/>
      <w:numFmt w:val="bullet"/>
      <w:lvlText w:val="o"/>
      <w:lvlJc w:val="left"/>
      <w:pPr>
        <w:ind w:left="5760" w:hanging="360"/>
      </w:pPr>
      <w:rPr>
        <w:rFonts w:ascii="Courier New" w:hAnsi="Courier New" w:hint="default"/>
      </w:rPr>
    </w:lvl>
    <w:lvl w:ilvl="8" w:tplc="BC7EA852">
      <w:start w:val="1"/>
      <w:numFmt w:val="bullet"/>
      <w:lvlText w:val=""/>
      <w:lvlJc w:val="left"/>
      <w:pPr>
        <w:ind w:left="6480" w:hanging="360"/>
      </w:pPr>
      <w:rPr>
        <w:rFonts w:ascii="Wingdings" w:hAnsi="Wingdings" w:hint="default"/>
      </w:rPr>
    </w:lvl>
  </w:abstractNum>
  <w:num w:numId="1" w16cid:durableId="476804296">
    <w:abstractNumId w:val="8"/>
  </w:num>
  <w:num w:numId="2" w16cid:durableId="1507357952">
    <w:abstractNumId w:val="19"/>
  </w:num>
  <w:num w:numId="3" w16cid:durableId="975836364">
    <w:abstractNumId w:val="13"/>
  </w:num>
  <w:num w:numId="4" w16cid:durableId="1778058176">
    <w:abstractNumId w:val="16"/>
  </w:num>
  <w:num w:numId="5" w16cid:durableId="1067268403">
    <w:abstractNumId w:val="26"/>
  </w:num>
  <w:num w:numId="6" w16cid:durableId="1277566707">
    <w:abstractNumId w:val="31"/>
  </w:num>
  <w:num w:numId="7" w16cid:durableId="1184632312">
    <w:abstractNumId w:val="3"/>
  </w:num>
  <w:num w:numId="8" w16cid:durableId="236087389">
    <w:abstractNumId w:val="18"/>
  </w:num>
  <w:num w:numId="9" w16cid:durableId="1814563165">
    <w:abstractNumId w:val="41"/>
  </w:num>
  <w:num w:numId="10" w16cid:durableId="1253970552">
    <w:abstractNumId w:val="28"/>
  </w:num>
  <w:num w:numId="11" w16cid:durableId="547686814">
    <w:abstractNumId w:val="11"/>
  </w:num>
  <w:num w:numId="12" w16cid:durableId="1767265555">
    <w:abstractNumId w:val="6"/>
  </w:num>
  <w:num w:numId="13" w16cid:durableId="1365715050">
    <w:abstractNumId w:val="7"/>
  </w:num>
  <w:num w:numId="14" w16cid:durableId="1862164488">
    <w:abstractNumId w:val="9"/>
  </w:num>
  <w:num w:numId="15" w16cid:durableId="1292789809">
    <w:abstractNumId w:val="25"/>
  </w:num>
  <w:num w:numId="16" w16cid:durableId="703138814">
    <w:abstractNumId w:val="21"/>
  </w:num>
  <w:num w:numId="17" w16cid:durableId="2022778593">
    <w:abstractNumId w:val="1"/>
  </w:num>
  <w:num w:numId="18" w16cid:durableId="2035619745">
    <w:abstractNumId w:val="43"/>
  </w:num>
  <w:num w:numId="19" w16cid:durableId="896010892">
    <w:abstractNumId w:val="10"/>
  </w:num>
  <w:num w:numId="20" w16cid:durableId="181171459">
    <w:abstractNumId w:val="24"/>
  </w:num>
  <w:num w:numId="21" w16cid:durableId="737635555">
    <w:abstractNumId w:val="14"/>
  </w:num>
  <w:num w:numId="22" w16cid:durableId="1313439204">
    <w:abstractNumId w:val="40"/>
  </w:num>
  <w:num w:numId="23" w16cid:durableId="348873395">
    <w:abstractNumId w:val="29"/>
  </w:num>
  <w:num w:numId="24" w16cid:durableId="966662026">
    <w:abstractNumId w:val="27"/>
  </w:num>
  <w:num w:numId="25" w16cid:durableId="2033610661">
    <w:abstractNumId w:val="36"/>
  </w:num>
  <w:num w:numId="26" w16cid:durableId="634062180">
    <w:abstractNumId w:val="0"/>
  </w:num>
  <w:num w:numId="27" w16cid:durableId="1517497417">
    <w:abstractNumId w:val="17"/>
  </w:num>
  <w:num w:numId="28" w16cid:durableId="225847425">
    <w:abstractNumId w:val="12"/>
  </w:num>
  <w:num w:numId="29" w16cid:durableId="1281565782">
    <w:abstractNumId w:val="23"/>
  </w:num>
  <w:num w:numId="30" w16cid:durableId="974674472">
    <w:abstractNumId w:val="42"/>
  </w:num>
  <w:num w:numId="31" w16cid:durableId="1400788672">
    <w:abstractNumId w:val="33"/>
  </w:num>
  <w:num w:numId="32" w16cid:durableId="605893644">
    <w:abstractNumId w:val="35"/>
  </w:num>
  <w:num w:numId="33" w16cid:durableId="962153547">
    <w:abstractNumId w:val="2"/>
  </w:num>
  <w:num w:numId="34" w16cid:durableId="69816456">
    <w:abstractNumId w:val="22"/>
  </w:num>
  <w:num w:numId="35" w16cid:durableId="95911631">
    <w:abstractNumId w:val="20"/>
  </w:num>
  <w:num w:numId="36" w16cid:durableId="1595168129">
    <w:abstractNumId w:val="4"/>
  </w:num>
  <w:num w:numId="37" w16cid:durableId="464011475">
    <w:abstractNumId w:val="32"/>
  </w:num>
  <w:num w:numId="38" w16cid:durableId="1721049499">
    <w:abstractNumId w:val="37"/>
  </w:num>
  <w:num w:numId="39" w16cid:durableId="244728523">
    <w:abstractNumId w:val="34"/>
  </w:num>
  <w:num w:numId="40" w16cid:durableId="1438404222">
    <w:abstractNumId w:val="5"/>
  </w:num>
  <w:num w:numId="41" w16cid:durableId="1138298550">
    <w:abstractNumId w:val="15"/>
  </w:num>
  <w:num w:numId="42" w16cid:durableId="899630897">
    <w:abstractNumId w:val="38"/>
  </w:num>
  <w:num w:numId="43" w16cid:durableId="1572694328">
    <w:abstractNumId w:val="30"/>
  </w:num>
  <w:num w:numId="44" w16cid:durableId="2035617117">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713"/>
    <w:rsid w:val="00000370"/>
    <w:rsid w:val="00000591"/>
    <w:rsid w:val="00000C69"/>
    <w:rsid w:val="00000ED4"/>
    <w:rsid w:val="00001407"/>
    <w:rsid w:val="00001648"/>
    <w:rsid w:val="00001A16"/>
    <w:rsid w:val="000020F0"/>
    <w:rsid w:val="00002526"/>
    <w:rsid w:val="000029AF"/>
    <w:rsid w:val="00002CC0"/>
    <w:rsid w:val="00003193"/>
    <w:rsid w:val="000033B9"/>
    <w:rsid w:val="0000353A"/>
    <w:rsid w:val="000039D1"/>
    <w:rsid w:val="00003B58"/>
    <w:rsid w:val="00003D27"/>
    <w:rsid w:val="000046FC"/>
    <w:rsid w:val="00004F72"/>
    <w:rsid w:val="00005012"/>
    <w:rsid w:val="00005E93"/>
    <w:rsid w:val="00005FD2"/>
    <w:rsid w:val="000062CD"/>
    <w:rsid w:val="00006335"/>
    <w:rsid w:val="00006869"/>
    <w:rsid w:val="00006DE3"/>
    <w:rsid w:val="00006E52"/>
    <w:rsid w:val="00007370"/>
    <w:rsid w:val="00007C9F"/>
    <w:rsid w:val="00007DE9"/>
    <w:rsid w:val="00007E40"/>
    <w:rsid w:val="000100D1"/>
    <w:rsid w:val="0001014D"/>
    <w:rsid w:val="00010415"/>
    <w:rsid w:val="00010523"/>
    <w:rsid w:val="0001087A"/>
    <w:rsid w:val="000108B4"/>
    <w:rsid w:val="00010CD6"/>
    <w:rsid w:val="00010D70"/>
    <w:rsid w:val="00011042"/>
    <w:rsid w:val="00011196"/>
    <w:rsid w:val="00011376"/>
    <w:rsid w:val="00011FBD"/>
    <w:rsid w:val="00012398"/>
    <w:rsid w:val="000124EA"/>
    <w:rsid w:val="0001271C"/>
    <w:rsid w:val="000127C2"/>
    <w:rsid w:val="00012891"/>
    <w:rsid w:val="000128A9"/>
    <w:rsid w:val="00012A23"/>
    <w:rsid w:val="00012B91"/>
    <w:rsid w:val="000131AC"/>
    <w:rsid w:val="00013334"/>
    <w:rsid w:val="00013709"/>
    <w:rsid w:val="00013EC1"/>
    <w:rsid w:val="000145C3"/>
    <w:rsid w:val="000147CB"/>
    <w:rsid w:val="000147FB"/>
    <w:rsid w:val="00014A42"/>
    <w:rsid w:val="000154A8"/>
    <w:rsid w:val="000155F0"/>
    <w:rsid w:val="00015815"/>
    <w:rsid w:val="000163DE"/>
    <w:rsid w:val="00016498"/>
    <w:rsid w:val="00016501"/>
    <w:rsid w:val="0001655A"/>
    <w:rsid w:val="00016A54"/>
    <w:rsid w:val="00016C9F"/>
    <w:rsid w:val="00016E12"/>
    <w:rsid w:val="00017275"/>
    <w:rsid w:val="000172F8"/>
    <w:rsid w:val="0001768A"/>
    <w:rsid w:val="0001776C"/>
    <w:rsid w:val="000178D0"/>
    <w:rsid w:val="00017B87"/>
    <w:rsid w:val="00017D5D"/>
    <w:rsid w:val="00021678"/>
    <w:rsid w:val="000219F2"/>
    <w:rsid w:val="00021B9F"/>
    <w:rsid w:val="00021C75"/>
    <w:rsid w:val="00021D7F"/>
    <w:rsid w:val="00021FC3"/>
    <w:rsid w:val="000220C8"/>
    <w:rsid w:val="000220FF"/>
    <w:rsid w:val="000221A7"/>
    <w:rsid w:val="0002299C"/>
    <w:rsid w:val="00022D82"/>
    <w:rsid w:val="00022D86"/>
    <w:rsid w:val="00023024"/>
    <w:rsid w:val="000235F6"/>
    <w:rsid w:val="00023B53"/>
    <w:rsid w:val="000240A2"/>
    <w:rsid w:val="00024546"/>
    <w:rsid w:val="000246A1"/>
    <w:rsid w:val="000247F1"/>
    <w:rsid w:val="00024B97"/>
    <w:rsid w:val="000254C2"/>
    <w:rsid w:val="00026543"/>
    <w:rsid w:val="00026C65"/>
    <w:rsid w:val="00026DFC"/>
    <w:rsid w:val="00026F26"/>
    <w:rsid w:val="00027295"/>
    <w:rsid w:val="00027385"/>
    <w:rsid w:val="00027416"/>
    <w:rsid w:val="000276A8"/>
    <w:rsid w:val="000277EB"/>
    <w:rsid w:val="00027D52"/>
    <w:rsid w:val="00027DF8"/>
    <w:rsid w:val="00027EA3"/>
    <w:rsid w:val="00030018"/>
    <w:rsid w:val="000304D7"/>
    <w:rsid w:val="00031C68"/>
    <w:rsid w:val="000323FA"/>
    <w:rsid w:val="000325F1"/>
    <w:rsid w:val="0003273A"/>
    <w:rsid w:val="00032829"/>
    <w:rsid w:val="00032B52"/>
    <w:rsid w:val="00032C3A"/>
    <w:rsid w:val="00032D4E"/>
    <w:rsid w:val="000331F7"/>
    <w:rsid w:val="0003372C"/>
    <w:rsid w:val="00033917"/>
    <w:rsid w:val="0003397B"/>
    <w:rsid w:val="00033E1D"/>
    <w:rsid w:val="00034018"/>
    <w:rsid w:val="0003431C"/>
    <w:rsid w:val="00034AA0"/>
    <w:rsid w:val="00035322"/>
    <w:rsid w:val="000358C3"/>
    <w:rsid w:val="00035A81"/>
    <w:rsid w:val="00035AF9"/>
    <w:rsid w:val="00035B49"/>
    <w:rsid w:val="0003618B"/>
    <w:rsid w:val="000364F1"/>
    <w:rsid w:val="000365B6"/>
    <w:rsid w:val="0003687D"/>
    <w:rsid w:val="0003688B"/>
    <w:rsid w:val="0003688F"/>
    <w:rsid w:val="000368F2"/>
    <w:rsid w:val="000369BB"/>
    <w:rsid w:val="00036A2E"/>
    <w:rsid w:val="00036F66"/>
    <w:rsid w:val="00037157"/>
    <w:rsid w:val="00037170"/>
    <w:rsid w:val="0003741D"/>
    <w:rsid w:val="000377FF"/>
    <w:rsid w:val="00037EDD"/>
    <w:rsid w:val="00037F46"/>
    <w:rsid w:val="000403CC"/>
    <w:rsid w:val="0004064E"/>
    <w:rsid w:val="00040897"/>
    <w:rsid w:val="00041BA7"/>
    <w:rsid w:val="00041DDD"/>
    <w:rsid w:val="00041DED"/>
    <w:rsid w:val="0004285A"/>
    <w:rsid w:val="00042B5D"/>
    <w:rsid w:val="00042BBD"/>
    <w:rsid w:val="00042D0B"/>
    <w:rsid w:val="00042FE8"/>
    <w:rsid w:val="00043319"/>
    <w:rsid w:val="0004364A"/>
    <w:rsid w:val="00043862"/>
    <w:rsid w:val="0004396F"/>
    <w:rsid w:val="00044439"/>
    <w:rsid w:val="00044851"/>
    <w:rsid w:val="00044CEA"/>
    <w:rsid w:val="00044D29"/>
    <w:rsid w:val="00044F7A"/>
    <w:rsid w:val="00044F7C"/>
    <w:rsid w:val="0004541F"/>
    <w:rsid w:val="00045545"/>
    <w:rsid w:val="0004590D"/>
    <w:rsid w:val="000459A8"/>
    <w:rsid w:val="00045A46"/>
    <w:rsid w:val="00045DF1"/>
    <w:rsid w:val="00046072"/>
    <w:rsid w:val="000462EF"/>
    <w:rsid w:val="00046684"/>
    <w:rsid w:val="000466B5"/>
    <w:rsid w:val="000467BD"/>
    <w:rsid w:val="000468BD"/>
    <w:rsid w:val="00046A0C"/>
    <w:rsid w:val="00046D95"/>
    <w:rsid w:val="00046E49"/>
    <w:rsid w:val="00046FDB"/>
    <w:rsid w:val="000474A0"/>
    <w:rsid w:val="00047CEA"/>
    <w:rsid w:val="00047D00"/>
    <w:rsid w:val="00047F45"/>
    <w:rsid w:val="00050185"/>
    <w:rsid w:val="000501FC"/>
    <w:rsid w:val="000507E0"/>
    <w:rsid w:val="0005131F"/>
    <w:rsid w:val="0005140A"/>
    <w:rsid w:val="00051554"/>
    <w:rsid w:val="0005188A"/>
    <w:rsid w:val="00051AC5"/>
    <w:rsid w:val="00051BFA"/>
    <w:rsid w:val="00051E2C"/>
    <w:rsid w:val="00052038"/>
    <w:rsid w:val="00052286"/>
    <w:rsid w:val="00052529"/>
    <w:rsid w:val="000529B8"/>
    <w:rsid w:val="000529D1"/>
    <w:rsid w:val="00052EC4"/>
    <w:rsid w:val="000532B4"/>
    <w:rsid w:val="00053378"/>
    <w:rsid w:val="0005384F"/>
    <w:rsid w:val="00053BAC"/>
    <w:rsid w:val="00053C29"/>
    <w:rsid w:val="00053DFC"/>
    <w:rsid w:val="00053E59"/>
    <w:rsid w:val="0005403C"/>
    <w:rsid w:val="00054896"/>
    <w:rsid w:val="000549A4"/>
    <w:rsid w:val="00054FAA"/>
    <w:rsid w:val="00055066"/>
    <w:rsid w:val="000552F3"/>
    <w:rsid w:val="0005555E"/>
    <w:rsid w:val="000558A7"/>
    <w:rsid w:val="00055D2E"/>
    <w:rsid w:val="000564A4"/>
    <w:rsid w:val="00056AD0"/>
    <w:rsid w:val="00056C92"/>
    <w:rsid w:val="00056EB9"/>
    <w:rsid w:val="00056F63"/>
    <w:rsid w:val="00057240"/>
    <w:rsid w:val="0005740E"/>
    <w:rsid w:val="000577EC"/>
    <w:rsid w:val="0005784E"/>
    <w:rsid w:val="00057B18"/>
    <w:rsid w:val="00057CDB"/>
    <w:rsid w:val="00057E2D"/>
    <w:rsid w:val="00060054"/>
    <w:rsid w:val="0006009B"/>
    <w:rsid w:val="000602A9"/>
    <w:rsid w:val="000605D1"/>
    <w:rsid w:val="000606AD"/>
    <w:rsid w:val="00060B55"/>
    <w:rsid w:val="00060DD4"/>
    <w:rsid w:val="000614A3"/>
    <w:rsid w:val="0006189A"/>
    <w:rsid w:val="00061C24"/>
    <w:rsid w:val="00061DC3"/>
    <w:rsid w:val="00061EDF"/>
    <w:rsid w:val="00062372"/>
    <w:rsid w:val="000623FF"/>
    <w:rsid w:val="000625C9"/>
    <w:rsid w:val="00062E77"/>
    <w:rsid w:val="000635DA"/>
    <w:rsid w:val="000636ED"/>
    <w:rsid w:val="0006384A"/>
    <w:rsid w:val="00063ADF"/>
    <w:rsid w:val="00063E53"/>
    <w:rsid w:val="00064075"/>
    <w:rsid w:val="000643EC"/>
    <w:rsid w:val="000645A3"/>
    <w:rsid w:val="00064B4C"/>
    <w:rsid w:val="00064D8C"/>
    <w:rsid w:val="00064DC9"/>
    <w:rsid w:val="000651A4"/>
    <w:rsid w:val="00065294"/>
    <w:rsid w:val="00065E3E"/>
    <w:rsid w:val="00065EEE"/>
    <w:rsid w:val="00066004"/>
    <w:rsid w:val="000663CB"/>
    <w:rsid w:val="00066705"/>
    <w:rsid w:val="0006688B"/>
    <w:rsid w:val="00066E0A"/>
    <w:rsid w:val="0006705A"/>
    <w:rsid w:val="00067099"/>
    <w:rsid w:val="0006731F"/>
    <w:rsid w:val="00067413"/>
    <w:rsid w:val="000678DB"/>
    <w:rsid w:val="00067AE8"/>
    <w:rsid w:val="00067EE6"/>
    <w:rsid w:val="000704FC"/>
    <w:rsid w:val="00070B2D"/>
    <w:rsid w:val="00070E4A"/>
    <w:rsid w:val="00070F72"/>
    <w:rsid w:val="000713D8"/>
    <w:rsid w:val="0007141B"/>
    <w:rsid w:val="000718D6"/>
    <w:rsid w:val="00071A97"/>
    <w:rsid w:val="00071BF4"/>
    <w:rsid w:val="00071C1D"/>
    <w:rsid w:val="00071C51"/>
    <w:rsid w:val="00072255"/>
    <w:rsid w:val="00072E76"/>
    <w:rsid w:val="00073164"/>
    <w:rsid w:val="0007327D"/>
    <w:rsid w:val="000732CE"/>
    <w:rsid w:val="000732E5"/>
    <w:rsid w:val="00073697"/>
    <w:rsid w:val="000736A6"/>
    <w:rsid w:val="00073BFD"/>
    <w:rsid w:val="00073D8D"/>
    <w:rsid w:val="000744A1"/>
    <w:rsid w:val="000746EA"/>
    <w:rsid w:val="00074B25"/>
    <w:rsid w:val="00074C49"/>
    <w:rsid w:val="00074FFD"/>
    <w:rsid w:val="000751E2"/>
    <w:rsid w:val="0007543E"/>
    <w:rsid w:val="00075464"/>
    <w:rsid w:val="00075645"/>
    <w:rsid w:val="000759B4"/>
    <w:rsid w:val="000765A2"/>
    <w:rsid w:val="00076739"/>
    <w:rsid w:val="00076962"/>
    <w:rsid w:val="0007717B"/>
    <w:rsid w:val="000771C3"/>
    <w:rsid w:val="000806B2"/>
    <w:rsid w:val="000808C8"/>
    <w:rsid w:val="00080AFE"/>
    <w:rsid w:val="00080C73"/>
    <w:rsid w:val="00080C88"/>
    <w:rsid w:val="00080D7B"/>
    <w:rsid w:val="00080DD7"/>
    <w:rsid w:val="00080E30"/>
    <w:rsid w:val="00081440"/>
    <w:rsid w:val="00081AA8"/>
    <w:rsid w:val="00081D78"/>
    <w:rsid w:val="00081F37"/>
    <w:rsid w:val="00081FD5"/>
    <w:rsid w:val="0008215F"/>
    <w:rsid w:val="00082B65"/>
    <w:rsid w:val="00082CCF"/>
    <w:rsid w:val="00082D7C"/>
    <w:rsid w:val="00082DAE"/>
    <w:rsid w:val="0008358A"/>
    <w:rsid w:val="00083890"/>
    <w:rsid w:val="000839CC"/>
    <w:rsid w:val="00084272"/>
    <w:rsid w:val="00084817"/>
    <w:rsid w:val="0008514A"/>
    <w:rsid w:val="0008533B"/>
    <w:rsid w:val="00085343"/>
    <w:rsid w:val="000853F7"/>
    <w:rsid w:val="000854E0"/>
    <w:rsid w:val="00085784"/>
    <w:rsid w:val="00085BAA"/>
    <w:rsid w:val="00085E98"/>
    <w:rsid w:val="000860C9"/>
    <w:rsid w:val="00086181"/>
    <w:rsid w:val="00086413"/>
    <w:rsid w:val="0008666A"/>
    <w:rsid w:val="000868BA"/>
    <w:rsid w:val="00086948"/>
    <w:rsid w:val="00086AC8"/>
    <w:rsid w:val="00086F6F"/>
    <w:rsid w:val="000875FF"/>
    <w:rsid w:val="000877A4"/>
    <w:rsid w:val="00087B32"/>
    <w:rsid w:val="0009023A"/>
    <w:rsid w:val="000906D7"/>
    <w:rsid w:val="000907F0"/>
    <w:rsid w:val="000908F9"/>
    <w:rsid w:val="00091083"/>
    <w:rsid w:val="00091259"/>
    <w:rsid w:val="00091482"/>
    <w:rsid w:val="00091932"/>
    <w:rsid w:val="00091FB9"/>
    <w:rsid w:val="000921D8"/>
    <w:rsid w:val="00092609"/>
    <w:rsid w:val="00092699"/>
    <w:rsid w:val="000927BE"/>
    <w:rsid w:val="00092ABA"/>
    <w:rsid w:val="00093820"/>
    <w:rsid w:val="00093E2F"/>
    <w:rsid w:val="000946FC"/>
    <w:rsid w:val="00094748"/>
    <w:rsid w:val="00094981"/>
    <w:rsid w:val="00094E7D"/>
    <w:rsid w:val="0009508A"/>
    <w:rsid w:val="00095AA6"/>
    <w:rsid w:val="00095EA7"/>
    <w:rsid w:val="00095EB9"/>
    <w:rsid w:val="0009629B"/>
    <w:rsid w:val="000963D0"/>
    <w:rsid w:val="00096841"/>
    <w:rsid w:val="0009707F"/>
    <w:rsid w:val="00097A41"/>
    <w:rsid w:val="00097A43"/>
    <w:rsid w:val="00097E18"/>
    <w:rsid w:val="000A053A"/>
    <w:rsid w:val="000A0C30"/>
    <w:rsid w:val="000A0F04"/>
    <w:rsid w:val="000A111D"/>
    <w:rsid w:val="000A1317"/>
    <w:rsid w:val="000A17BC"/>
    <w:rsid w:val="000A1D53"/>
    <w:rsid w:val="000A1DBE"/>
    <w:rsid w:val="000A2A88"/>
    <w:rsid w:val="000A2F2B"/>
    <w:rsid w:val="000A2F64"/>
    <w:rsid w:val="000A2FEA"/>
    <w:rsid w:val="000A31A3"/>
    <w:rsid w:val="000A3F90"/>
    <w:rsid w:val="000A4323"/>
    <w:rsid w:val="000A446F"/>
    <w:rsid w:val="000A45D1"/>
    <w:rsid w:val="000A46A1"/>
    <w:rsid w:val="000A4797"/>
    <w:rsid w:val="000A4FFA"/>
    <w:rsid w:val="000A52CC"/>
    <w:rsid w:val="000A5606"/>
    <w:rsid w:val="000A5781"/>
    <w:rsid w:val="000A611E"/>
    <w:rsid w:val="000A620C"/>
    <w:rsid w:val="000A65E8"/>
    <w:rsid w:val="000A66AC"/>
    <w:rsid w:val="000A6B4E"/>
    <w:rsid w:val="000A6CD9"/>
    <w:rsid w:val="000A7187"/>
    <w:rsid w:val="000A76E5"/>
    <w:rsid w:val="000A7CD3"/>
    <w:rsid w:val="000B0479"/>
    <w:rsid w:val="000B0641"/>
    <w:rsid w:val="000B079A"/>
    <w:rsid w:val="000B1433"/>
    <w:rsid w:val="000B1733"/>
    <w:rsid w:val="000B1822"/>
    <w:rsid w:val="000B18B2"/>
    <w:rsid w:val="000B1DD5"/>
    <w:rsid w:val="000B1E09"/>
    <w:rsid w:val="000B1F14"/>
    <w:rsid w:val="000B1F50"/>
    <w:rsid w:val="000B2093"/>
    <w:rsid w:val="000B2323"/>
    <w:rsid w:val="000B23F9"/>
    <w:rsid w:val="000B2473"/>
    <w:rsid w:val="000B31E8"/>
    <w:rsid w:val="000B32D0"/>
    <w:rsid w:val="000B3750"/>
    <w:rsid w:val="000B3765"/>
    <w:rsid w:val="000B3A97"/>
    <w:rsid w:val="000B3AD2"/>
    <w:rsid w:val="000B3BF7"/>
    <w:rsid w:val="000B3CDE"/>
    <w:rsid w:val="000B3DCE"/>
    <w:rsid w:val="000B40AB"/>
    <w:rsid w:val="000B4209"/>
    <w:rsid w:val="000B4220"/>
    <w:rsid w:val="000B49D7"/>
    <w:rsid w:val="000B4B2D"/>
    <w:rsid w:val="000B4D4E"/>
    <w:rsid w:val="000B4D67"/>
    <w:rsid w:val="000B5061"/>
    <w:rsid w:val="000B5463"/>
    <w:rsid w:val="000B54A1"/>
    <w:rsid w:val="000B5581"/>
    <w:rsid w:val="000B56D1"/>
    <w:rsid w:val="000B59AC"/>
    <w:rsid w:val="000B5AE0"/>
    <w:rsid w:val="000B5CE0"/>
    <w:rsid w:val="000B5FA4"/>
    <w:rsid w:val="000B6B01"/>
    <w:rsid w:val="000B700F"/>
    <w:rsid w:val="000B7091"/>
    <w:rsid w:val="000B7136"/>
    <w:rsid w:val="000B7691"/>
    <w:rsid w:val="000B78EE"/>
    <w:rsid w:val="000C03CF"/>
    <w:rsid w:val="000C0F64"/>
    <w:rsid w:val="000C1068"/>
    <w:rsid w:val="000C113C"/>
    <w:rsid w:val="000C1A74"/>
    <w:rsid w:val="000C2248"/>
    <w:rsid w:val="000C2A40"/>
    <w:rsid w:val="000C2D23"/>
    <w:rsid w:val="000C2DCA"/>
    <w:rsid w:val="000C2FC0"/>
    <w:rsid w:val="000C3CD5"/>
    <w:rsid w:val="000C3D37"/>
    <w:rsid w:val="000C3E09"/>
    <w:rsid w:val="000C3E7B"/>
    <w:rsid w:val="000C4299"/>
    <w:rsid w:val="000C4501"/>
    <w:rsid w:val="000C47D6"/>
    <w:rsid w:val="000C4A43"/>
    <w:rsid w:val="000C4CBC"/>
    <w:rsid w:val="000C4E45"/>
    <w:rsid w:val="000C5109"/>
    <w:rsid w:val="000C5F1B"/>
    <w:rsid w:val="000C6009"/>
    <w:rsid w:val="000C650A"/>
    <w:rsid w:val="000C66E8"/>
    <w:rsid w:val="000C6AE3"/>
    <w:rsid w:val="000C7205"/>
    <w:rsid w:val="000C78A0"/>
    <w:rsid w:val="000C7C46"/>
    <w:rsid w:val="000D0C6F"/>
    <w:rsid w:val="000D0FB8"/>
    <w:rsid w:val="000D0FDC"/>
    <w:rsid w:val="000D11FD"/>
    <w:rsid w:val="000D14A1"/>
    <w:rsid w:val="000D16E4"/>
    <w:rsid w:val="000D1BDB"/>
    <w:rsid w:val="000D1D60"/>
    <w:rsid w:val="000D206F"/>
    <w:rsid w:val="000D25A0"/>
    <w:rsid w:val="000D2669"/>
    <w:rsid w:val="000D26BF"/>
    <w:rsid w:val="000D2E37"/>
    <w:rsid w:val="000D30E2"/>
    <w:rsid w:val="000D362C"/>
    <w:rsid w:val="000D3704"/>
    <w:rsid w:val="000D4283"/>
    <w:rsid w:val="000D4499"/>
    <w:rsid w:val="000D47E7"/>
    <w:rsid w:val="000D4FE9"/>
    <w:rsid w:val="000D5016"/>
    <w:rsid w:val="000D5046"/>
    <w:rsid w:val="000D52A5"/>
    <w:rsid w:val="000D5317"/>
    <w:rsid w:val="000D531F"/>
    <w:rsid w:val="000D5849"/>
    <w:rsid w:val="000D648D"/>
    <w:rsid w:val="000D6D66"/>
    <w:rsid w:val="000D6F96"/>
    <w:rsid w:val="000D712B"/>
    <w:rsid w:val="000D77DD"/>
    <w:rsid w:val="000D7A2B"/>
    <w:rsid w:val="000D7A84"/>
    <w:rsid w:val="000D7BAE"/>
    <w:rsid w:val="000D7F3E"/>
    <w:rsid w:val="000E011E"/>
    <w:rsid w:val="000E01B6"/>
    <w:rsid w:val="000E0E86"/>
    <w:rsid w:val="000E0F55"/>
    <w:rsid w:val="000E16C2"/>
    <w:rsid w:val="000E1AF1"/>
    <w:rsid w:val="000E1DA9"/>
    <w:rsid w:val="000E2184"/>
    <w:rsid w:val="000E27A1"/>
    <w:rsid w:val="000E2BD0"/>
    <w:rsid w:val="000E3183"/>
    <w:rsid w:val="000E34BC"/>
    <w:rsid w:val="000E371B"/>
    <w:rsid w:val="000E3863"/>
    <w:rsid w:val="000E38A0"/>
    <w:rsid w:val="000E3E39"/>
    <w:rsid w:val="000E3F90"/>
    <w:rsid w:val="000E4024"/>
    <w:rsid w:val="000E424A"/>
    <w:rsid w:val="000E42C0"/>
    <w:rsid w:val="000E43E5"/>
    <w:rsid w:val="000E4A8C"/>
    <w:rsid w:val="000E4E75"/>
    <w:rsid w:val="000E58FD"/>
    <w:rsid w:val="000E7190"/>
    <w:rsid w:val="000E7524"/>
    <w:rsid w:val="000E79A7"/>
    <w:rsid w:val="000E7E47"/>
    <w:rsid w:val="000E7E86"/>
    <w:rsid w:val="000F021C"/>
    <w:rsid w:val="000F03D7"/>
    <w:rsid w:val="000F0F63"/>
    <w:rsid w:val="000F130E"/>
    <w:rsid w:val="000F1B75"/>
    <w:rsid w:val="000F2146"/>
    <w:rsid w:val="000F231D"/>
    <w:rsid w:val="000F253F"/>
    <w:rsid w:val="000F27FB"/>
    <w:rsid w:val="000F3722"/>
    <w:rsid w:val="000F3AD0"/>
    <w:rsid w:val="000F3D1A"/>
    <w:rsid w:val="000F3D4A"/>
    <w:rsid w:val="000F3DB5"/>
    <w:rsid w:val="000F3FEE"/>
    <w:rsid w:val="000F41A7"/>
    <w:rsid w:val="000F4305"/>
    <w:rsid w:val="000F48B1"/>
    <w:rsid w:val="000F4DD0"/>
    <w:rsid w:val="000F4FE8"/>
    <w:rsid w:val="000F5521"/>
    <w:rsid w:val="000F56DA"/>
    <w:rsid w:val="000F5B52"/>
    <w:rsid w:val="000F5CAF"/>
    <w:rsid w:val="000F5DBE"/>
    <w:rsid w:val="000F5ED7"/>
    <w:rsid w:val="000F60A5"/>
    <w:rsid w:val="000F618E"/>
    <w:rsid w:val="000F62FC"/>
    <w:rsid w:val="000F6325"/>
    <w:rsid w:val="000F64C1"/>
    <w:rsid w:val="000F7345"/>
    <w:rsid w:val="000F7359"/>
    <w:rsid w:val="000F765E"/>
    <w:rsid w:val="000F7A45"/>
    <w:rsid w:val="000F7B71"/>
    <w:rsid w:val="0010009F"/>
    <w:rsid w:val="00100657"/>
    <w:rsid w:val="001008B3"/>
    <w:rsid w:val="001008F5"/>
    <w:rsid w:val="00100AEF"/>
    <w:rsid w:val="00100FE3"/>
    <w:rsid w:val="001022C0"/>
    <w:rsid w:val="0010269B"/>
    <w:rsid w:val="00102EA2"/>
    <w:rsid w:val="00103714"/>
    <w:rsid w:val="001039BD"/>
    <w:rsid w:val="00103AC3"/>
    <w:rsid w:val="00103B5B"/>
    <w:rsid w:val="00103E55"/>
    <w:rsid w:val="001041AE"/>
    <w:rsid w:val="00104228"/>
    <w:rsid w:val="0010476B"/>
    <w:rsid w:val="0010481C"/>
    <w:rsid w:val="00104C29"/>
    <w:rsid w:val="00105937"/>
    <w:rsid w:val="00105A35"/>
    <w:rsid w:val="00105E24"/>
    <w:rsid w:val="001060EE"/>
    <w:rsid w:val="00106113"/>
    <w:rsid w:val="001064E3"/>
    <w:rsid w:val="00106847"/>
    <w:rsid w:val="00106C77"/>
    <w:rsid w:val="00106CC8"/>
    <w:rsid w:val="00107651"/>
    <w:rsid w:val="0010773E"/>
    <w:rsid w:val="00107D46"/>
    <w:rsid w:val="001106E1"/>
    <w:rsid w:val="00110A36"/>
    <w:rsid w:val="00110C75"/>
    <w:rsid w:val="001111BA"/>
    <w:rsid w:val="001112BD"/>
    <w:rsid w:val="001117E2"/>
    <w:rsid w:val="001118D1"/>
    <w:rsid w:val="00111960"/>
    <w:rsid w:val="00111BC6"/>
    <w:rsid w:val="00111F29"/>
    <w:rsid w:val="00112074"/>
    <w:rsid w:val="001121BE"/>
    <w:rsid w:val="00112207"/>
    <w:rsid w:val="0011286D"/>
    <w:rsid w:val="001128E9"/>
    <w:rsid w:val="00112C6A"/>
    <w:rsid w:val="00112E5C"/>
    <w:rsid w:val="0011321B"/>
    <w:rsid w:val="0011340B"/>
    <w:rsid w:val="001136BA"/>
    <w:rsid w:val="0011388E"/>
    <w:rsid w:val="00113999"/>
    <w:rsid w:val="00113A09"/>
    <w:rsid w:val="00113B82"/>
    <w:rsid w:val="00113D93"/>
    <w:rsid w:val="00114261"/>
    <w:rsid w:val="00114347"/>
    <w:rsid w:val="001143B1"/>
    <w:rsid w:val="00114479"/>
    <w:rsid w:val="0011453C"/>
    <w:rsid w:val="0011458E"/>
    <w:rsid w:val="00114A40"/>
    <w:rsid w:val="00114A8B"/>
    <w:rsid w:val="00114B46"/>
    <w:rsid w:val="00115AF6"/>
    <w:rsid w:val="00115DF6"/>
    <w:rsid w:val="001162C6"/>
    <w:rsid w:val="0011631C"/>
    <w:rsid w:val="00116353"/>
    <w:rsid w:val="00116672"/>
    <w:rsid w:val="00116687"/>
    <w:rsid w:val="00116932"/>
    <w:rsid w:val="00116BF2"/>
    <w:rsid w:val="00116D4A"/>
    <w:rsid w:val="00116F8F"/>
    <w:rsid w:val="00117092"/>
    <w:rsid w:val="001174AF"/>
    <w:rsid w:val="00117757"/>
    <w:rsid w:val="00117A17"/>
    <w:rsid w:val="00117A7C"/>
    <w:rsid w:val="00117D29"/>
    <w:rsid w:val="00117D78"/>
    <w:rsid w:val="0012028B"/>
    <w:rsid w:val="001203E5"/>
    <w:rsid w:val="001208AF"/>
    <w:rsid w:val="001209A4"/>
    <w:rsid w:val="0012104F"/>
    <w:rsid w:val="001212EE"/>
    <w:rsid w:val="00121C15"/>
    <w:rsid w:val="00121CAE"/>
    <w:rsid w:val="00121F3F"/>
    <w:rsid w:val="0012222A"/>
    <w:rsid w:val="00122335"/>
    <w:rsid w:val="001224A8"/>
    <w:rsid w:val="001225D6"/>
    <w:rsid w:val="0012293E"/>
    <w:rsid w:val="00122992"/>
    <w:rsid w:val="00122BDE"/>
    <w:rsid w:val="00122D0D"/>
    <w:rsid w:val="00122E3C"/>
    <w:rsid w:val="00123662"/>
    <w:rsid w:val="001239E2"/>
    <w:rsid w:val="00123A3B"/>
    <w:rsid w:val="00123FB5"/>
    <w:rsid w:val="001240C9"/>
    <w:rsid w:val="0012425F"/>
    <w:rsid w:val="0012558D"/>
    <w:rsid w:val="00125910"/>
    <w:rsid w:val="00125990"/>
    <w:rsid w:val="00125B0E"/>
    <w:rsid w:val="00125D3B"/>
    <w:rsid w:val="00126083"/>
    <w:rsid w:val="00126406"/>
    <w:rsid w:val="00126435"/>
    <w:rsid w:val="0012698F"/>
    <w:rsid w:val="00127829"/>
    <w:rsid w:val="001278EB"/>
    <w:rsid w:val="00127F35"/>
    <w:rsid w:val="00130031"/>
    <w:rsid w:val="0013004D"/>
    <w:rsid w:val="0013036A"/>
    <w:rsid w:val="00131D5A"/>
    <w:rsid w:val="00131FAA"/>
    <w:rsid w:val="001320A7"/>
    <w:rsid w:val="001324C5"/>
    <w:rsid w:val="001329C2"/>
    <w:rsid w:val="0013308A"/>
    <w:rsid w:val="0013334E"/>
    <w:rsid w:val="00133393"/>
    <w:rsid w:val="001333FD"/>
    <w:rsid w:val="00133421"/>
    <w:rsid w:val="001339BE"/>
    <w:rsid w:val="00133D26"/>
    <w:rsid w:val="00133DE3"/>
    <w:rsid w:val="00133E6C"/>
    <w:rsid w:val="00133EBF"/>
    <w:rsid w:val="001343D5"/>
    <w:rsid w:val="001346EB"/>
    <w:rsid w:val="0013589D"/>
    <w:rsid w:val="001359C6"/>
    <w:rsid w:val="00135A59"/>
    <w:rsid w:val="00135E79"/>
    <w:rsid w:val="001361DD"/>
    <w:rsid w:val="001363D9"/>
    <w:rsid w:val="001363FF"/>
    <w:rsid w:val="001366D6"/>
    <w:rsid w:val="00136BE3"/>
    <w:rsid w:val="00137035"/>
    <w:rsid w:val="0013776B"/>
    <w:rsid w:val="0013782D"/>
    <w:rsid w:val="00137A8D"/>
    <w:rsid w:val="00137B1C"/>
    <w:rsid w:val="00137DEE"/>
    <w:rsid w:val="001403E2"/>
    <w:rsid w:val="00140504"/>
    <w:rsid w:val="0014126E"/>
    <w:rsid w:val="001412C6"/>
    <w:rsid w:val="001414CC"/>
    <w:rsid w:val="001416CE"/>
    <w:rsid w:val="001418E4"/>
    <w:rsid w:val="00141B08"/>
    <w:rsid w:val="00141B1B"/>
    <w:rsid w:val="00141C4D"/>
    <w:rsid w:val="0014289A"/>
    <w:rsid w:val="00142D43"/>
    <w:rsid w:val="00142F80"/>
    <w:rsid w:val="00143D0B"/>
    <w:rsid w:val="00143F21"/>
    <w:rsid w:val="001440A6"/>
    <w:rsid w:val="001440CE"/>
    <w:rsid w:val="00144122"/>
    <w:rsid w:val="0014436B"/>
    <w:rsid w:val="0014493C"/>
    <w:rsid w:val="00144C67"/>
    <w:rsid w:val="00144E9D"/>
    <w:rsid w:val="001452A4"/>
    <w:rsid w:val="0014563D"/>
    <w:rsid w:val="00145884"/>
    <w:rsid w:val="00145A6E"/>
    <w:rsid w:val="00145CE5"/>
    <w:rsid w:val="00145F8A"/>
    <w:rsid w:val="00146056"/>
    <w:rsid w:val="00146350"/>
    <w:rsid w:val="001467B2"/>
    <w:rsid w:val="00146A83"/>
    <w:rsid w:val="00146F5C"/>
    <w:rsid w:val="00147046"/>
    <w:rsid w:val="001472B8"/>
    <w:rsid w:val="001475E7"/>
    <w:rsid w:val="00147649"/>
    <w:rsid w:val="00147791"/>
    <w:rsid w:val="00147842"/>
    <w:rsid w:val="0014784D"/>
    <w:rsid w:val="00147984"/>
    <w:rsid w:val="00147D40"/>
    <w:rsid w:val="00147FCE"/>
    <w:rsid w:val="0015003A"/>
    <w:rsid w:val="001502A3"/>
    <w:rsid w:val="00150730"/>
    <w:rsid w:val="00150C0A"/>
    <w:rsid w:val="00151451"/>
    <w:rsid w:val="001516BD"/>
    <w:rsid w:val="0015189E"/>
    <w:rsid w:val="00151D9F"/>
    <w:rsid w:val="00151F78"/>
    <w:rsid w:val="0015294A"/>
    <w:rsid w:val="00152ADF"/>
    <w:rsid w:val="00152B01"/>
    <w:rsid w:val="001530AF"/>
    <w:rsid w:val="001532D9"/>
    <w:rsid w:val="001535A4"/>
    <w:rsid w:val="00153971"/>
    <w:rsid w:val="00153B75"/>
    <w:rsid w:val="00154905"/>
    <w:rsid w:val="00154D91"/>
    <w:rsid w:val="0015520F"/>
    <w:rsid w:val="001558D1"/>
    <w:rsid w:val="001559CC"/>
    <w:rsid w:val="00155DB4"/>
    <w:rsid w:val="00155DC1"/>
    <w:rsid w:val="00155E5B"/>
    <w:rsid w:val="0015608C"/>
    <w:rsid w:val="00156614"/>
    <w:rsid w:val="00156837"/>
    <w:rsid w:val="0015690D"/>
    <w:rsid w:val="001569BD"/>
    <w:rsid w:val="00156AFA"/>
    <w:rsid w:val="00156DEC"/>
    <w:rsid w:val="00156F19"/>
    <w:rsid w:val="001572A6"/>
    <w:rsid w:val="0015730B"/>
    <w:rsid w:val="0015751D"/>
    <w:rsid w:val="001576CD"/>
    <w:rsid w:val="00157796"/>
    <w:rsid w:val="0015784F"/>
    <w:rsid w:val="00157B87"/>
    <w:rsid w:val="00157CA3"/>
    <w:rsid w:val="00157F38"/>
    <w:rsid w:val="00157F82"/>
    <w:rsid w:val="001603AC"/>
    <w:rsid w:val="00160504"/>
    <w:rsid w:val="0016098D"/>
    <w:rsid w:val="00160C18"/>
    <w:rsid w:val="00160D58"/>
    <w:rsid w:val="00160E56"/>
    <w:rsid w:val="00160EA2"/>
    <w:rsid w:val="00160F58"/>
    <w:rsid w:val="00161B36"/>
    <w:rsid w:val="001622AC"/>
    <w:rsid w:val="001622BF"/>
    <w:rsid w:val="001625DE"/>
    <w:rsid w:val="00162AEE"/>
    <w:rsid w:val="00162B8D"/>
    <w:rsid w:val="001630CA"/>
    <w:rsid w:val="00163265"/>
    <w:rsid w:val="001635AB"/>
    <w:rsid w:val="001638C3"/>
    <w:rsid w:val="001639BD"/>
    <w:rsid w:val="00164228"/>
    <w:rsid w:val="001643E7"/>
    <w:rsid w:val="001646F8"/>
    <w:rsid w:val="00164959"/>
    <w:rsid w:val="001658D9"/>
    <w:rsid w:val="00165DAA"/>
    <w:rsid w:val="001662A8"/>
    <w:rsid w:val="0016642D"/>
    <w:rsid w:val="00166975"/>
    <w:rsid w:val="00166AF0"/>
    <w:rsid w:val="00166B66"/>
    <w:rsid w:val="00166DDD"/>
    <w:rsid w:val="00167311"/>
    <w:rsid w:val="00167A05"/>
    <w:rsid w:val="00167EF1"/>
    <w:rsid w:val="001702B5"/>
    <w:rsid w:val="001703FE"/>
    <w:rsid w:val="001705C5"/>
    <w:rsid w:val="001705E0"/>
    <w:rsid w:val="00170957"/>
    <w:rsid w:val="00171525"/>
    <w:rsid w:val="00171791"/>
    <w:rsid w:val="00171911"/>
    <w:rsid w:val="00171E2B"/>
    <w:rsid w:val="00171E90"/>
    <w:rsid w:val="00171F4C"/>
    <w:rsid w:val="00171FC4"/>
    <w:rsid w:val="00172364"/>
    <w:rsid w:val="00172A89"/>
    <w:rsid w:val="00172E70"/>
    <w:rsid w:val="0017305E"/>
    <w:rsid w:val="00173CAF"/>
    <w:rsid w:val="00174062"/>
    <w:rsid w:val="0017431F"/>
    <w:rsid w:val="001743D9"/>
    <w:rsid w:val="001746B2"/>
    <w:rsid w:val="00174880"/>
    <w:rsid w:val="00174D73"/>
    <w:rsid w:val="00174FDB"/>
    <w:rsid w:val="0017523A"/>
    <w:rsid w:val="00175E21"/>
    <w:rsid w:val="00176705"/>
    <w:rsid w:val="00176931"/>
    <w:rsid w:val="00176BDF"/>
    <w:rsid w:val="00176C33"/>
    <w:rsid w:val="00176E4D"/>
    <w:rsid w:val="00176FB2"/>
    <w:rsid w:val="001770A3"/>
    <w:rsid w:val="00177107"/>
    <w:rsid w:val="001771DC"/>
    <w:rsid w:val="001774B2"/>
    <w:rsid w:val="001775A2"/>
    <w:rsid w:val="001775B9"/>
    <w:rsid w:val="001779BB"/>
    <w:rsid w:val="00177FAB"/>
    <w:rsid w:val="0018001F"/>
    <w:rsid w:val="00180450"/>
    <w:rsid w:val="0018091B"/>
    <w:rsid w:val="00180D4C"/>
    <w:rsid w:val="00180DBD"/>
    <w:rsid w:val="001812D1"/>
    <w:rsid w:val="00181463"/>
    <w:rsid w:val="00181796"/>
    <w:rsid w:val="001818CD"/>
    <w:rsid w:val="00181E32"/>
    <w:rsid w:val="00182169"/>
    <w:rsid w:val="00182660"/>
    <w:rsid w:val="00182D3C"/>
    <w:rsid w:val="00182F79"/>
    <w:rsid w:val="00183B39"/>
    <w:rsid w:val="00183C28"/>
    <w:rsid w:val="00183E00"/>
    <w:rsid w:val="00184441"/>
    <w:rsid w:val="001844DB"/>
    <w:rsid w:val="001849A5"/>
    <w:rsid w:val="001850CD"/>
    <w:rsid w:val="0018522E"/>
    <w:rsid w:val="001852A4"/>
    <w:rsid w:val="0018571C"/>
    <w:rsid w:val="001858AA"/>
    <w:rsid w:val="00185D5F"/>
    <w:rsid w:val="00185F30"/>
    <w:rsid w:val="00186716"/>
    <w:rsid w:val="00186845"/>
    <w:rsid w:val="00186853"/>
    <w:rsid w:val="001869EE"/>
    <w:rsid w:val="00186CB3"/>
    <w:rsid w:val="00187014"/>
    <w:rsid w:val="001870A5"/>
    <w:rsid w:val="00187309"/>
    <w:rsid w:val="001875AF"/>
    <w:rsid w:val="001879A5"/>
    <w:rsid w:val="00187CC3"/>
    <w:rsid w:val="00187E42"/>
    <w:rsid w:val="001903D0"/>
    <w:rsid w:val="00190476"/>
    <w:rsid w:val="00190626"/>
    <w:rsid w:val="00190CA9"/>
    <w:rsid w:val="00190DF7"/>
    <w:rsid w:val="00190EF4"/>
    <w:rsid w:val="00190FE7"/>
    <w:rsid w:val="001911D0"/>
    <w:rsid w:val="00191BEC"/>
    <w:rsid w:val="00191DB1"/>
    <w:rsid w:val="00191FE3"/>
    <w:rsid w:val="0019214D"/>
    <w:rsid w:val="0019224E"/>
    <w:rsid w:val="001923FC"/>
    <w:rsid w:val="00192C5F"/>
    <w:rsid w:val="00193090"/>
    <w:rsid w:val="00193240"/>
    <w:rsid w:val="00193D3C"/>
    <w:rsid w:val="0019403C"/>
    <w:rsid w:val="001941D6"/>
    <w:rsid w:val="001945D3"/>
    <w:rsid w:val="00194691"/>
    <w:rsid w:val="001949AC"/>
    <w:rsid w:val="00194EAC"/>
    <w:rsid w:val="0019506C"/>
    <w:rsid w:val="001953B6"/>
    <w:rsid w:val="00195480"/>
    <w:rsid w:val="00195780"/>
    <w:rsid w:val="001957DE"/>
    <w:rsid w:val="001958F9"/>
    <w:rsid w:val="00195E6E"/>
    <w:rsid w:val="00196248"/>
    <w:rsid w:val="001965D5"/>
    <w:rsid w:val="001975CB"/>
    <w:rsid w:val="00197B1F"/>
    <w:rsid w:val="00197FE2"/>
    <w:rsid w:val="001A029B"/>
    <w:rsid w:val="001A057E"/>
    <w:rsid w:val="001A05A3"/>
    <w:rsid w:val="001A0665"/>
    <w:rsid w:val="001A0753"/>
    <w:rsid w:val="001A07B0"/>
    <w:rsid w:val="001A0905"/>
    <w:rsid w:val="001A0BFF"/>
    <w:rsid w:val="001A0DB6"/>
    <w:rsid w:val="001A154F"/>
    <w:rsid w:val="001A1616"/>
    <w:rsid w:val="001A1758"/>
    <w:rsid w:val="001A189D"/>
    <w:rsid w:val="001A19BC"/>
    <w:rsid w:val="001A1F15"/>
    <w:rsid w:val="001A1F9B"/>
    <w:rsid w:val="001A2067"/>
    <w:rsid w:val="001A2119"/>
    <w:rsid w:val="001A2846"/>
    <w:rsid w:val="001A2B7A"/>
    <w:rsid w:val="001A30E1"/>
    <w:rsid w:val="001A3547"/>
    <w:rsid w:val="001A3E04"/>
    <w:rsid w:val="001A3E98"/>
    <w:rsid w:val="001A410E"/>
    <w:rsid w:val="001A417B"/>
    <w:rsid w:val="001A48DF"/>
    <w:rsid w:val="001A49C8"/>
    <w:rsid w:val="001A4D1A"/>
    <w:rsid w:val="001A601E"/>
    <w:rsid w:val="001A61B3"/>
    <w:rsid w:val="001A651E"/>
    <w:rsid w:val="001A6924"/>
    <w:rsid w:val="001A69F2"/>
    <w:rsid w:val="001A6ADB"/>
    <w:rsid w:val="001A6DBA"/>
    <w:rsid w:val="001A7A96"/>
    <w:rsid w:val="001A7BCF"/>
    <w:rsid w:val="001A7C70"/>
    <w:rsid w:val="001A7DE7"/>
    <w:rsid w:val="001B0036"/>
    <w:rsid w:val="001B0318"/>
    <w:rsid w:val="001B04F0"/>
    <w:rsid w:val="001B05CD"/>
    <w:rsid w:val="001B0A3A"/>
    <w:rsid w:val="001B0BBD"/>
    <w:rsid w:val="001B0F3D"/>
    <w:rsid w:val="001B0F3E"/>
    <w:rsid w:val="001B150B"/>
    <w:rsid w:val="001B1931"/>
    <w:rsid w:val="001B1C99"/>
    <w:rsid w:val="001B1D40"/>
    <w:rsid w:val="001B201F"/>
    <w:rsid w:val="001B248E"/>
    <w:rsid w:val="001B2817"/>
    <w:rsid w:val="001B2964"/>
    <w:rsid w:val="001B2B68"/>
    <w:rsid w:val="001B30C0"/>
    <w:rsid w:val="001B3766"/>
    <w:rsid w:val="001B449C"/>
    <w:rsid w:val="001B4557"/>
    <w:rsid w:val="001B479F"/>
    <w:rsid w:val="001B4E74"/>
    <w:rsid w:val="001B4F63"/>
    <w:rsid w:val="001B4FDB"/>
    <w:rsid w:val="001B5741"/>
    <w:rsid w:val="001B5D9A"/>
    <w:rsid w:val="001B5E4C"/>
    <w:rsid w:val="001B6163"/>
    <w:rsid w:val="001B6352"/>
    <w:rsid w:val="001B6358"/>
    <w:rsid w:val="001B6B73"/>
    <w:rsid w:val="001B71C3"/>
    <w:rsid w:val="001B73AB"/>
    <w:rsid w:val="001B798A"/>
    <w:rsid w:val="001B79E5"/>
    <w:rsid w:val="001B7E02"/>
    <w:rsid w:val="001B7EDD"/>
    <w:rsid w:val="001C007C"/>
    <w:rsid w:val="001C078F"/>
    <w:rsid w:val="001C0895"/>
    <w:rsid w:val="001C09B9"/>
    <w:rsid w:val="001C0A7D"/>
    <w:rsid w:val="001C12DA"/>
    <w:rsid w:val="001C1D3A"/>
    <w:rsid w:val="001C1E74"/>
    <w:rsid w:val="001C21CB"/>
    <w:rsid w:val="001C22FB"/>
    <w:rsid w:val="001C2586"/>
    <w:rsid w:val="001C25B7"/>
    <w:rsid w:val="001C3704"/>
    <w:rsid w:val="001C3CB1"/>
    <w:rsid w:val="001C3CE1"/>
    <w:rsid w:val="001C41AC"/>
    <w:rsid w:val="001C442B"/>
    <w:rsid w:val="001C449B"/>
    <w:rsid w:val="001C498C"/>
    <w:rsid w:val="001C4A56"/>
    <w:rsid w:val="001C56DE"/>
    <w:rsid w:val="001C58EA"/>
    <w:rsid w:val="001C59F1"/>
    <w:rsid w:val="001C5A2A"/>
    <w:rsid w:val="001C5BC2"/>
    <w:rsid w:val="001C5F38"/>
    <w:rsid w:val="001C63D7"/>
    <w:rsid w:val="001C6867"/>
    <w:rsid w:val="001C6D21"/>
    <w:rsid w:val="001C70BD"/>
    <w:rsid w:val="001C7510"/>
    <w:rsid w:val="001C7A24"/>
    <w:rsid w:val="001C7A2A"/>
    <w:rsid w:val="001D00DB"/>
    <w:rsid w:val="001D096E"/>
    <w:rsid w:val="001D175F"/>
    <w:rsid w:val="001D1A51"/>
    <w:rsid w:val="001D1D5A"/>
    <w:rsid w:val="001D2150"/>
    <w:rsid w:val="001D233C"/>
    <w:rsid w:val="001D2876"/>
    <w:rsid w:val="001D30C6"/>
    <w:rsid w:val="001D3166"/>
    <w:rsid w:val="001D3216"/>
    <w:rsid w:val="001D39F2"/>
    <w:rsid w:val="001D3A1D"/>
    <w:rsid w:val="001D3C68"/>
    <w:rsid w:val="001D3DB8"/>
    <w:rsid w:val="001D3E08"/>
    <w:rsid w:val="001D3FFC"/>
    <w:rsid w:val="001D425E"/>
    <w:rsid w:val="001D44A2"/>
    <w:rsid w:val="001D478D"/>
    <w:rsid w:val="001D47CB"/>
    <w:rsid w:val="001D4DD6"/>
    <w:rsid w:val="001D4F14"/>
    <w:rsid w:val="001D4F3D"/>
    <w:rsid w:val="001D610F"/>
    <w:rsid w:val="001D67E2"/>
    <w:rsid w:val="001D6806"/>
    <w:rsid w:val="001D6954"/>
    <w:rsid w:val="001D695B"/>
    <w:rsid w:val="001D6CD4"/>
    <w:rsid w:val="001D6FB2"/>
    <w:rsid w:val="001D6FF6"/>
    <w:rsid w:val="001D7025"/>
    <w:rsid w:val="001D71E9"/>
    <w:rsid w:val="001D7A9F"/>
    <w:rsid w:val="001D7B7E"/>
    <w:rsid w:val="001D7CFA"/>
    <w:rsid w:val="001E0095"/>
    <w:rsid w:val="001E01BB"/>
    <w:rsid w:val="001E03FD"/>
    <w:rsid w:val="001E04E6"/>
    <w:rsid w:val="001E0918"/>
    <w:rsid w:val="001E09D7"/>
    <w:rsid w:val="001E0D03"/>
    <w:rsid w:val="001E1287"/>
    <w:rsid w:val="001E136E"/>
    <w:rsid w:val="001E144D"/>
    <w:rsid w:val="001E169A"/>
    <w:rsid w:val="001E16B9"/>
    <w:rsid w:val="001E186F"/>
    <w:rsid w:val="001E18B1"/>
    <w:rsid w:val="001E19A5"/>
    <w:rsid w:val="001E1A16"/>
    <w:rsid w:val="001E1E05"/>
    <w:rsid w:val="001E1F2B"/>
    <w:rsid w:val="001E2757"/>
    <w:rsid w:val="001E2916"/>
    <w:rsid w:val="001E2B6B"/>
    <w:rsid w:val="001E3086"/>
    <w:rsid w:val="001E32AB"/>
    <w:rsid w:val="001E379F"/>
    <w:rsid w:val="001E3C1F"/>
    <w:rsid w:val="001E3C42"/>
    <w:rsid w:val="001E3C7D"/>
    <w:rsid w:val="001E3CB1"/>
    <w:rsid w:val="001E41C5"/>
    <w:rsid w:val="001E4760"/>
    <w:rsid w:val="001E4D7B"/>
    <w:rsid w:val="001E50F7"/>
    <w:rsid w:val="001E50FD"/>
    <w:rsid w:val="001E56BB"/>
    <w:rsid w:val="001E574B"/>
    <w:rsid w:val="001E5C3B"/>
    <w:rsid w:val="001E6151"/>
    <w:rsid w:val="001E6916"/>
    <w:rsid w:val="001E6A8A"/>
    <w:rsid w:val="001E70BD"/>
    <w:rsid w:val="001E78E5"/>
    <w:rsid w:val="001E7EF9"/>
    <w:rsid w:val="001F0030"/>
    <w:rsid w:val="001F003E"/>
    <w:rsid w:val="001F0278"/>
    <w:rsid w:val="001F02A5"/>
    <w:rsid w:val="001F0A21"/>
    <w:rsid w:val="001F0B43"/>
    <w:rsid w:val="001F110B"/>
    <w:rsid w:val="001F1179"/>
    <w:rsid w:val="001F1291"/>
    <w:rsid w:val="001F16F2"/>
    <w:rsid w:val="001F1D40"/>
    <w:rsid w:val="001F1DBF"/>
    <w:rsid w:val="001F1EEA"/>
    <w:rsid w:val="001F1F9F"/>
    <w:rsid w:val="001F224A"/>
    <w:rsid w:val="001F26F2"/>
    <w:rsid w:val="001F27BF"/>
    <w:rsid w:val="001F289A"/>
    <w:rsid w:val="001F2B19"/>
    <w:rsid w:val="001F3359"/>
    <w:rsid w:val="001F33C8"/>
    <w:rsid w:val="001F35A4"/>
    <w:rsid w:val="001F3683"/>
    <w:rsid w:val="001F402B"/>
    <w:rsid w:val="001F438A"/>
    <w:rsid w:val="001F44DC"/>
    <w:rsid w:val="001F4C7B"/>
    <w:rsid w:val="001F4FF7"/>
    <w:rsid w:val="001F53B5"/>
    <w:rsid w:val="001F5510"/>
    <w:rsid w:val="001F56B9"/>
    <w:rsid w:val="001F5888"/>
    <w:rsid w:val="001F605F"/>
    <w:rsid w:val="001F6483"/>
    <w:rsid w:val="001F65B9"/>
    <w:rsid w:val="001F663F"/>
    <w:rsid w:val="001F6E9A"/>
    <w:rsid w:val="001F6FD2"/>
    <w:rsid w:val="001F75F5"/>
    <w:rsid w:val="001F75F8"/>
    <w:rsid w:val="001F7A6C"/>
    <w:rsid w:val="0020007A"/>
    <w:rsid w:val="00200173"/>
    <w:rsid w:val="00200665"/>
    <w:rsid w:val="00200A4A"/>
    <w:rsid w:val="0020112E"/>
    <w:rsid w:val="00201233"/>
    <w:rsid w:val="002012EA"/>
    <w:rsid w:val="002013D0"/>
    <w:rsid w:val="002015B8"/>
    <w:rsid w:val="002015EF"/>
    <w:rsid w:val="002016B0"/>
    <w:rsid w:val="0020176B"/>
    <w:rsid w:val="00201E32"/>
    <w:rsid w:val="00202150"/>
    <w:rsid w:val="0020233F"/>
    <w:rsid w:val="002023C4"/>
    <w:rsid w:val="002024DC"/>
    <w:rsid w:val="00202596"/>
    <w:rsid w:val="00202602"/>
    <w:rsid w:val="00202642"/>
    <w:rsid w:val="00202C4B"/>
    <w:rsid w:val="00203531"/>
    <w:rsid w:val="00203A1C"/>
    <w:rsid w:val="00203B74"/>
    <w:rsid w:val="00204075"/>
    <w:rsid w:val="0020623E"/>
    <w:rsid w:val="002069E6"/>
    <w:rsid w:val="00206BBD"/>
    <w:rsid w:val="002076F4"/>
    <w:rsid w:val="002077A3"/>
    <w:rsid w:val="00207F52"/>
    <w:rsid w:val="00210204"/>
    <w:rsid w:val="0021066A"/>
    <w:rsid w:val="00210738"/>
    <w:rsid w:val="00210A0F"/>
    <w:rsid w:val="00210CEF"/>
    <w:rsid w:val="00210FC3"/>
    <w:rsid w:val="00211A1A"/>
    <w:rsid w:val="00211C42"/>
    <w:rsid w:val="00211E8E"/>
    <w:rsid w:val="002120EF"/>
    <w:rsid w:val="0021235D"/>
    <w:rsid w:val="002126A2"/>
    <w:rsid w:val="00212750"/>
    <w:rsid w:val="0021278B"/>
    <w:rsid w:val="00212845"/>
    <w:rsid w:val="00212A35"/>
    <w:rsid w:val="002133C9"/>
    <w:rsid w:val="00213954"/>
    <w:rsid w:val="00213DD4"/>
    <w:rsid w:val="00213EF9"/>
    <w:rsid w:val="00214699"/>
    <w:rsid w:val="00214DF9"/>
    <w:rsid w:val="002153AC"/>
    <w:rsid w:val="0021559F"/>
    <w:rsid w:val="002157AF"/>
    <w:rsid w:val="002157D5"/>
    <w:rsid w:val="00215EB0"/>
    <w:rsid w:val="00216387"/>
    <w:rsid w:val="002168C4"/>
    <w:rsid w:val="00216CAF"/>
    <w:rsid w:val="00216ED0"/>
    <w:rsid w:val="002171F3"/>
    <w:rsid w:val="002178E8"/>
    <w:rsid w:val="00217A8B"/>
    <w:rsid w:val="00217C30"/>
    <w:rsid w:val="00217E85"/>
    <w:rsid w:val="00220311"/>
    <w:rsid w:val="002203E0"/>
    <w:rsid w:val="0022057A"/>
    <w:rsid w:val="0022104A"/>
    <w:rsid w:val="0022159B"/>
    <w:rsid w:val="0022177B"/>
    <w:rsid w:val="002218E9"/>
    <w:rsid w:val="002219CD"/>
    <w:rsid w:val="00221A2F"/>
    <w:rsid w:val="00221B49"/>
    <w:rsid w:val="0022211B"/>
    <w:rsid w:val="00222916"/>
    <w:rsid w:val="00223242"/>
    <w:rsid w:val="00223254"/>
    <w:rsid w:val="00223503"/>
    <w:rsid w:val="0022357D"/>
    <w:rsid w:val="00223768"/>
    <w:rsid w:val="00223DCB"/>
    <w:rsid w:val="002241D1"/>
    <w:rsid w:val="002249C0"/>
    <w:rsid w:val="00224BAF"/>
    <w:rsid w:val="00224FB5"/>
    <w:rsid w:val="002252AA"/>
    <w:rsid w:val="0022538E"/>
    <w:rsid w:val="0022572D"/>
    <w:rsid w:val="00225768"/>
    <w:rsid w:val="00225AAD"/>
    <w:rsid w:val="00225B2D"/>
    <w:rsid w:val="00225B47"/>
    <w:rsid w:val="00225C3C"/>
    <w:rsid w:val="00225EFA"/>
    <w:rsid w:val="00226386"/>
    <w:rsid w:val="00226ACC"/>
    <w:rsid w:val="00226BEC"/>
    <w:rsid w:val="002270AA"/>
    <w:rsid w:val="00227169"/>
    <w:rsid w:val="00227421"/>
    <w:rsid w:val="00230138"/>
    <w:rsid w:val="00230A6C"/>
    <w:rsid w:val="002314A6"/>
    <w:rsid w:val="00231592"/>
    <w:rsid w:val="002316D4"/>
    <w:rsid w:val="002316DA"/>
    <w:rsid w:val="00231C6D"/>
    <w:rsid w:val="0023236F"/>
    <w:rsid w:val="002325B6"/>
    <w:rsid w:val="00232D53"/>
    <w:rsid w:val="0023331C"/>
    <w:rsid w:val="002334E0"/>
    <w:rsid w:val="002334F5"/>
    <w:rsid w:val="002335A4"/>
    <w:rsid w:val="002335D5"/>
    <w:rsid w:val="00233973"/>
    <w:rsid w:val="00233DB8"/>
    <w:rsid w:val="00233FF1"/>
    <w:rsid w:val="00234002"/>
    <w:rsid w:val="00234067"/>
    <w:rsid w:val="002346E2"/>
    <w:rsid w:val="00234CF7"/>
    <w:rsid w:val="0023545C"/>
    <w:rsid w:val="00235969"/>
    <w:rsid w:val="00235A9F"/>
    <w:rsid w:val="00235BB1"/>
    <w:rsid w:val="00235F42"/>
    <w:rsid w:val="00236715"/>
    <w:rsid w:val="0023686B"/>
    <w:rsid w:val="00236DE8"/>
    <w:rsid w:val="0023710C"/>
    <w:rsid w:val="00237540"/>
    <w:rsid w:val="002375F0"/>
    <w:rsid w:val="00237F97"/>
    <w:rsid w:val="00240137"/>
    <w:rsid w:val="002404B5"/>
    <w:rsid w:val="002406F0"/>
    <w:rsid w:val="00240D49"/>
    <w:rsid w:val="00240E44"/>
    <w:rsid w:val="0024131F"/>
    <w:rsid w:val="002415F3"/>
    <w:rsid w:val="00241938"/>
    <w:rsid w:val="00241959"/>
    <w:rsid w:val="00241AED"/>
    <w:rsid w:val="00241D8A"/>
    <w:rsid w:val="002421CE"/>
    <w:rsid w:val="002422B9"/>
    <w:rsid w:val="00242307"/>
    <w:rsid w:val="00242942"/>
    <w:rsid w:val="00242A43"/>
    <w:rsid w:val="00243004"/>
    <w:rsid w:val="00243598"/>
    <w:rsid w:val="00243878"/>
    <w:rsid w:val="00243E1F"/>
    <w:rsid w:val="0024458F"/>
    <w:rsid w:val="002445EE"/>
    <w:rsid w:val="00244623"/>
    <w:rsid w:val="002449E5"/>
    <w:rsid w:val="00244DB7"/>
    <w:rsid w:val="00244EB6"/>
    <w:rsid w:val="002451AD"/>
    <w:rsid w:val="00245226"/>
    <w:rsid w:val="0024538A"/>
    <w:rsid w:val="002456FD"/>
    <w:rsid w:val="002457EC"/>
    <w:rsid w:val="00245FBB"/>
    <w:rsid w:val="00246240"/>
    <w:rsid w:val="002462C5"/>
    <w:rsid w:val="00246700"/>
    <w:rsid w:val="002468C8"/>
    <w:rsid w:val="0024696F"/>
    <w:rsid w:val="00246C66"/>
    <w:rsid w:val="00246DA6"/>
    <w:rsid w:val="00246FA4"/>
    <w:rsid w:val="002472EC"/>
    <w:rsid w:val="00247BC2"/>
    <w:rsid w:val="00247FB6"/>
    <w:rsid w:val="002500BC"/>
    <w:rsid w:val="002508C4"/>
    <w:rsid w:val="00250B4C"/>
    <w:rsid w:val="00250E8B"/>
    <w:rsid w:val="0025102F"/>
    <w:rsid w:val="002517AF"/>
    <w:rsid w:val="002517D7"/>
    <w:rsid w:val="00251890"/>
    <w:rsid w:val="00251C09"/>
    <w:rsid w:val="00251C15"/>
    <w:rsid w:val="00251D20"/>
    <w:rsid w:val="00251F03"/>
    <w:rsid w:val="002525BB"/>
    <w:rsid w:val="00252789"/>
    <w:rsid w:val="00252B86"/>
    <w:rsid w:val="00252E8F"/>
    <w:rsid w:val="00253195"/>
    <w:rsid w:val="002533D3"/>
    <w:rsid w:val="002539E3"/>
    <w:rsid w:val="00253A32"/>
    <w:rsid w:val="00253A8F"/>
    <w:rsid w:val="002541D8"/>
    <w:rsid w:val="00254420"/>
    <w:rsid w:val="002544AF"/>
    <w:rsid w:val="00254B14"/>
    <w:rsid w:val="00255695"/>
    <w:rsid w:val="002557F0"/>
    <w:rsid w:val="00255ADA"/>
    <w:rsid w:val="00256297"/>
    <w:rsid w:val="0025638B"/>
    <w:rsid w:val="00256430"/>
    <w:rsid w:val="00257810"/>
    <w:rsid w:val="00257894"/>
    <w:rsid w:val="0025789C"/>
    <w:rsid w:val="00257F92"/>
    <w:rsid w:val="002603D4"/>
    <w:rsid w:val="0026045B"/>
    <w:rsid w:val="0026077B"/>
    <w:rsid w:val="00260E24"/>
    <w:rsid w:val="00261545"/>
    <w:rsid w:val="00261F47"/>
    <w:rsid w:val="0026230E"/>
    <w:rsid w:val="00262509"/>
    <w:rsid w:val="00262553"/>
    <w:rsid w:val="00263F15"/>
    <w:rsid w:val="00263FB5"/>
    <w:rsid w:val="002642CD"/>
    <w:rsid w:val="00265405"/>
    <w:rsid w:val="00265525"/>
    <w:rsid w:val="00265737"/>
    <w:rsid w:val="002657ED"/>
    <w:rsid w:val="00265F73"/>
    <w:rsid w:val="0026651F"/>
    <w:rsid w:val="00266F51"/>
    <w:rsid w:val="00266FA8"/>
    <w:rsid w:val="002670D9"/>
    <w:rsid w:val="0026742E"/>
    <w:rsid w:val="00267A8C"/>
    <w:rsid w:val="00267C0A"/>
    <w:rsid w:val="00267D64"/>
    <w:rsid w:val="00270235"/>
    <w:rsid w:val="0027024A"/>
    <w:rsid w:val="0027032B"/>
    <w:rsid w:val="002707BA"/>
    <w:rsid w:val="00270EB2"/>
    <w:rsid w:val="0027127B"/>
    <w:rsid w:val="002713E9"/>
    <w:rsid w:val="002718DB"/>
    <w:rsid w:val="0027203A"/>
    <w:rsid w:val="0027230B"/>
    <w:rsid w:val="00272497"/>
    <w:rsid w:val="00272545"/>
    <w:rsid w:val="00272E78"/>
    <w:rsid w:val="002732AD"/>
    <w:rsid w:val="00273779"/>
    <w:rsid w:val="0027380A"/>
    <w:rsid w:val="00273971"/>
    <w:rsid w:val="00273A02"/>
    <w:rsid w:val="00273C7B"/>
    <w:rsid w:val="0027429D"/>
    <w:rsid w:val="00274336"/>
    <w:rsid w:val="002743C3"/>
    <w:rsid w:val="002751F0"/>
    <w:rsid w:val="00275219"/>
    <w:rsid w:val="00275233"/>
    <w:rsid w:val="002754B4"/>
    <w:rsid w:val="0027557E"/>
    <w:rsid w:val="002757BB"/>
    <w:rsid w:val="00275ACC"/>
    <w:rsid w:val="00275E55"/>
    <w:rsid w:val="00276015"/>
    <w:rsid w:val="002762BA"/>
    <w:rsid w:val="00276476"/>
    <w:rsid w:val="00276778"/>
    <w:rsid w:val="0027682B"/>
    <w:rsid w:val="0027682E"/>
    <w:rsid w:val="00276B70"/>
    <w:rsid w:val="00276E52"/>
    <w:rsid w:val="00277203"/>
    <w:rsid w:val="00277382"/>
    <w:rsid w:val="00277638"/>
    <w:rsid w:val="002777EA"/>
    <w:rsid w:val="00277FFB"/>
    <w:rsid w:val="002801B5"/>
    <w:rsid w:val="002807D6"/>
    <w:rsid w:val="0028157B"/>
    <w:rsid w:val="002815A4"/>
    <w:rsid w:val="0028169F"/>
    <w:rsid w:val="0028192C"/>
    <w:rsid w:val="00281D30"/>
    <w:rsid w:val="002828EB"/>
    <w:rsid w:val="00282A24"/>
    <w:rsid w:val="00282BB5"/>
    <w:rsid w:val="00282C92"/>
    <w:rsid w:val="00282D26"/>
    <w:rsid w:val="00282F10"/>
    <w:rsid w:val="00282FEA"/>
    <w:rsid w:val="00283840"/>
    <w:rsid w:val="00283B18"/>
    <w:rsid w:val="00283DBB"/>
    <w:rsid w:val="0028408B"/>
    <w:rsid w:val="002847EB"/>
    <w:rsid w:val="00284CC1"/>
    <w:rsid w:val="00284F7D"/>
    <w:rsid w:val="00285084"/>
    <w:rsid w:val="00285C50"/>
    <w:rsid w:val="00285C70"/>
    <w:rsid w:val="00285E9E"/>
    <w:rsid w:val="0028612C"/>
    <w:rsid w:val="002867A8"/>
    <w:rsid w:val="0028696F"/>
    <w:rsid w:val="002869B5"/>
    <w:rsid w:val="00286E81"/>
    <w:rsid w:val="00287907"/>
    <w:rsid w:val="00287FA4"/>
    <w:rsid w:val="002900DC"/>
    <w:rsid w:val="00290419"/>
    <w:rsid w:val="0029049C"/>
    <w:rsid w:val="00290564"/>
    <w:rsid w:val="00291096"/>
    <w:rsid w:val="0029171B"/>
    <w:rsid w:val="00291DDC"/>
    <w:rsid w:val="002920BD"/>
    <w:rsid w:val="002920E8"/>
    <w:rsid w:val="0029212B"/>
    <w:rsid w:val="00292C79"/>
    <w:rsid w:val="00292E56"/>
    <w:rsid w:val="0029322E"/>
    <w:rsid w:val="002932D6"/>
    <w:rsid w:val="00293747"/>
    <w:rsid w:val="00293817"/>
    <w:rsid w:val="00294030"/>
    <w:rsid w:val="002943CC"/>
    <w:rsid w:val="00294842"/>
    <w:rsid w:val="00294CE1"/>
    <w:rsid w:val="00294E03"/>
    <w:rsid w:val="0029587D"/>
    <w:rsid w:val="00295AA3"/>
    <w:rsid w:val="00295FFD"/>
    <w:rsid w:val="002966BA"/>
    <w:rsid w:val="002969CF"/>
    <w:rsid w:val="00296C38"/>
    <w:rsid w:val="00297229"/>
    <w:rsid w:val="002974F4"/>
    <w:rsid w:val="00297A63"/>
    <w:rsid w:val="002A030F"/>
    <w:rsid w:val="002A0881"/>
    <w:rsid w:val="002A0E6C"/>
    <w:rsid w:val="002A13E9"/>
    <w:rsid w:val="002A183A"/>
    <w:rsid w:val="002A1970"/>
    <w:rsid w:val="002A1977"/>
    <w:rsid w:val="002A2057"/>
    <w:rsid w:val="002A276B"/>
    <w:rsid w:val="002A2ADD"/>
    <w:rsid w:val="002A2B60"/>
    <w:rsid w:val="002A305E"/>
    <w:rsid w:val="002A32B3"/>
    <w:rsid w:val="002A364B"/>
    <w:rsid w:val="002A3AC4"/>
    <w:rsid w:val="002A3AF1"/>
    <w:rsid w:val="002A3BE5"/>
    <w:rsid w:val="002A3C28"/>
    <w:rsid w:val="002A3D22"/>
    <w:rsid w:val="002A442A"/>
    <w:rsid w:val="002A528C"/>
    <w:rsid w:val="002A5A96"/>
    <w:rsid w:val="002A5FC4"/>
    <w:rsid w:val="002A6687"/>
    <w:rsid w:val="002A6BDC"/>
    <w:rsid w:val="002A6D21"/>
    <w:rsid w:val="002A712B"/>
    <w:rsid w:val="002A71E6"/>
    <w:rsid w:val="002A734C"/>
    <w:rsid w:val="002A73D6"/>
    <w:rsid w:val="002A73EF"/>
    <w:rsid w:val="002A7464"/>
    <w:rsid w:val="002A778B"/>
    <w:rsid w:val="002A77BF"/>
    <w:rsid w:val="002A78AD"/>
    <w:rsid w:val="002A7A2F"/>
    <w:rsid w:val="002A7CE0"/>
    <w:rsid w:val="002B0281"/>
    <w:rsid w:val="002B07DE"/>
    <w:rsid w:val="002B08FE"/>
    <w:rsid w:val="002B0AD7"/>
    <w:rsid w:val="002B0D69"/>
    <w:rsid w:val="002B10A4"/>
    <w:rsid w:val="002B1940"/>
    <w:rsid w:val="002B19A3"/>
    <w:rsid w:val="002B1CF7"/>
    <w:rsid w:val="002B1D39"/>
    <w:rsid w:val="002B1DF3"/>
    <w:rsid w:val="002B1E3F"/>
    <w:rsid w:val="002B1F52"/>
    <w:rsid w:val="002B2657"/>
    <w:rsid w:val="002B288F"/>
    <w:rsid w:val="002B2F15"/>
    <w:rsid w:val="002B3075"/>
    <w:rsid w:val="002B32FF"/>
    <w:rsid w:val="002B3A59"/>
    <w:rsid w:val="002B3B47"/>
    <w:rsid w:val="002B3DF0"/>
    <w:rsid w:val="002B3E05"/>
    <w:rsid w:val="002B4915"/>
    <w:rsid w:val="002B49F9"/>
    <w:rsid w:val="002B4A2C"/>
    <w:rsid w:val="002B4B76"/>
    <w:rsid w:val="002B4F72"/>
    <w:rsid w:val="002B520D"/>
    <w:rsid w:val="002B527D"/>
    <w:rsid w:val="002B5394"/>
    <w:rsid w:val="002B56E3"/>
    <w:rsid w:val="002B5812"/>
    <w:rsid w:val="002B5D6C"/>
    <w:rsid w:val="002B5DB8"/>
    <w:rsid w:val="002B5F8F"/>
    <w:rsid w:val="002B63B0"/>
    <w:rsid w:val="002B6432"/>
    <w:rsid w:val="002B6A8F"/>
    <w:rsid w:val="002B6C67"/>
    <w:rsid w:val="002B6F1F"/>
    <w:rsid w:val="002B7037"/>
    <w:rsid w:val="002B72B6"/>
    <w:rsid w:val="002B7581"/>
    <w:rsid w:val="002B75F3"/>
    <w:rsid w:val="002B77E0"/>
    <w:rsid w:val="002B7A42"/>
    <w:rsid w:val="002B7C17"/>
    <w:rsid w:val="002C0875"/>
    <w:rsid w:val="002C0896"/>
    <w:rsid w:val="002C150E"/>
    <w:rsid w:val="002C1A5A"/>
    <w:rsid w:val="002C1D4B"/>
    <w:rsid w:val="002C1DE4"/>
    <w:rsid w:val="002C25A4"/>
    <w:rsid w:val="002C2710"/>
    <w:rsid w:val="002C274A"/>
    <w:rsid w:val="002C2957"/>
    <w:rsid w:val="002C2998"/>
    <w:rsid w:val="002C2CB0"/>
    <w:rsid w:val="002C3052"/>
    <w:rsid w:val="002C326D"/>
    <w:rsid w:val="002C35D8"/>
    <w:rsid w:val="002C3608"/>
    <w:rsid w:val="002C376E"/>
    <w:rsid w:val="002C37AA"/>
    <w:rsid w:val="002C3F08"/>
    <w:rsid w:val="002C4134"/>
    <w:rsid w:val="002C45A2"/>
    <w:rsid w:val="002C490F"/>
    <w:rsid w:val="002C4CD1"/>
    <w:rsid w:val="002C4E15"/>
    <w:rsid w:val="002C4E93"/>
    <w:rsid w:val="002C50BB"/>
    <w:rsid w:val="002C55A3"/>
    <w:rsid w:val="002C5671"/>
    <w:rsid w:val="002C5B01"/>
    <w:rsid w:val="002C5FF1"/>
    <w:rsid w:val="002C643E"/>
    <w:rsid w:val="002C6696"/>
    <w:rsid w:val="002C6836"/>
    <w:rsid w:val="002C6C72"/>
    <w:rsid w:val="002C6E31"/>
    <w:rsid w:val="002C71AD"/>
    <w:rsid w:val="002C74B3"/>
    <w:rsid w:val="002C7B3E"/>
    <w:rsid w:val="002C7D8C"/>
    <w:rsid w:val="002C7FA7"/>
    <w:rsid w:val="002D0462"/>
    <w:rsid w:val="002D09B1"/>
    <w:rsid w:val="002D0B8A"/>
    <w:rsid w:val="002D0D88"/>
    <w:rsid w:val="002D14DB"/>
    <w:rsid w:val="002D15AD"/>
    <w:rsid w:val="002D1AA0"/>
    <w:rsid w:val="002D1DE6"/>
    <w:rsid w:val="002D2134"/>
    <w:rsid w:val="002D2278"/>
    <w:rsid w:val="002D24A2"/>
    <w:rsid w:val="002D24E5"/>
    <w:rsid w:val="002D25C4"/>
    <w:rsid w:val="002D2736"/>
    <w:rsid w:val="002D27ED"/>
    <w:rsid w:val="002D2909"/>
    <w:rsid w:val="002D2965"/>
    <w:rsid w:val="002D2C53"/>
    <w:rsid w:val="002D2D3F"/>
    <w:rsid w:val="002D2F4D"/>
    <w:rsid w:val="002D3029"/>
    <w:rsid w:val="002D35B4"/>
    <w:rsid w:val="002D38D6"/>
    <w:rsid w:val="002D38E9"/>
    <w:rsid w:val="002D3947"/>
    <w:rsid w:val="002D3F0F"/>
    <w:rsid w:val="002D4307"/>
    <w:rsid w:val="002D46E8"/>
    <w:rsid w:val="002D47CF"/>
    <w:rsid w:val="002D47E0"/>
    <w:rsid w:val="002D49F0"/>
    <w:rsid w:val="002D4DCD"/>
    <w:rsid w:val="002D518E"/>
    <w:rsid w:val="002D542D"/>
    <w:rsid w:val="002D6033"/>
    <w:rsid w:val="002D61F2"/>
    <w:rsid w:val="002D6D14"/>
    <w:rsid w:val="002D6E15"/>
    <w:rsid w:val="002D6F6D"/>
    <w:rsid w:val="002D710B"/>
    <w:rsid w:val="002D76E5"/>
    <w:rsid w:val="002D79E5"/>
    <w:rsid w:val="002D7D31"/>
    <w:rsid w:val="002D7E3C"/>
    <w:rsid w:val="002D7EA6"/>
    <w:rsid w:val="002E029E"/>
    <w:rsid w:val="002E04D8"/>
    <w:rsid w:val="002E056D"/>
    <w:rsid w:val="002E0607"/>
    <w:rsid w:val="002E06FA"/>
    <w:rsid w:val="002E0775"/>
    <w:rsid w:val="002E098A"/>
    <w:rsid w:val="002E0D9D"/>
    <w:rsid w:val="002E12A1"/>
    <w:rsid w:val="002E137E"/>
    <w:rsid w:val="002E14EA"/>
    <w:rsid w:val="002E169F"/>
    <w:rsid w:val="002E17E9"/>
    <w:rsid w:val="002E18DF"/>
    <w:rsid w:val="002E1D6F"/>
    <w:rsid w:val="002E1EE5"/>
    <w:rsid w:val="002E218D"/>
    <w:rsid w:val="002E23D9"/>
    <w:rsid w:val="002E27CC"/>
    <w:rsid w:val="002E27DA"/>
    <w:rsid w:val="002E288F"/>
    <w:rsid w:val="002E3121"/>
    <w:rsid w:val="002E334F"/>
    <w:rsid w:val="002E34B4"/>
    <w:rsid w:val="002E3BAC"/>
    <w:rsid w:val="002E3EC1"/>
    <w:rsid w:val="002E3EC4"/>
    <w:rsid w:val="002E415F"/>
    <w:rsid w:val="002E436C"/>
    <w:rsid w:val="002E4B91"/>
    <w:rsid w:val="002E5073"/>
    <w:rsid w:val="002E5244"/>
    <w:rsid w:val="002E567F"/>
    <w:rsid w:val="002E6473"/>
    <w:rsid w:val="002E6B1A"/>
    <w:rsid w:val="002E6BD0"/>
    <w:rsid w:val="002E6E9C"/>
    <w:rsid w:val="002E6FFF"/>
    <w:rsid w:val="002E705E"/>
    <w:rsid w:val="002E7129"/>
    <w:rsid w:val="002E7154"/>
    <w:rsid w:val="002E71F0"/>
    <w:rsid w:val="002E7263"/>
    <w:rsid w:val="002E7423"/>
    <w:rsid w:val="002F0722"/>
    <w:rsid w:val="002F0B7A"/>
    <w:rsid w:val="002F0DC7"/>
    <w:rsid w:val="002F12EB"/>
    <w:rsid w:val="002F1754"/>
    <w:rsid w:val="002F1A96"/>
    <w:rsid w:val="002F1C4B"/>
    <w:rsid w:val="002F1D0F"/>
    <w:rsid w:val="002F2091"/>
    <w:rsid w:val="002F2576"/>
    <w:rsid w:val="002F27AD"/>
    <w:rsid w:val="002F290E"/>
    <w:rsid w:val="002F29C5"/>
    <w:rsid w:val="002F3CE4"/>
    <w:rsid w:val="002F3FF0"/>
    <w:rsid w:val="002F4487"/>
    <w:rsid w:val="002F44B6"/>
    <w:rsid w:val="002F4505"/>
    <w:rsid w:val="002F4BCA"/>
    <w:rsid w:val="002F4FC2"/>
    <w:rsid w:val="002F54B2"/>
    <w:rsid w:val="002F594C"/>
    <w:rsid w:val="002F59B1"/>
    <w:rsid w:val="002F59F7"/>
    <w:rsid w:val="002F5E3A"/>
    <w:rsid w:val="002F5F8B"/>
    <w:rsid w:val="002F6512"/>
    <w:rsid w:val="002F6DEA"/>
    <w:rsid w:val="002F6EF2"/>
    <w:rsid w:val="002F724C"/>
    <w:rsid w:val="002F7984"/>
    <w:rsid w:val="00300018"/>
    <w:rsid w:val="003001F2"/>
    <w:rsid w:val="00300882"/>
    <w:rsid w:val="003008B6"/>
    <w:rsid w:val="00300991"/>
    <w:rsid w:val="00300A70"/>
    <w:rsid w:val="00300F29"/>
    <w:rsid w:val="00301809"/>
    <w:rsid w:val="00301944"/>
    <w:rsid w:val="00301F51"/>
    <w:rsid w:val="00302202"/>
    <w:rsid w:val="003025F3"/>
    <w:rsid w:val="00302903"/>
    <w:rsid w:val="00302A8E"/>
    <w:rsid w:val="00302B72"/>
    <w:rsid w:val="003034B6"/>
    <w:rsid w:val="003034C0"/>
    <w:rsid w:val="00303932"/>
    <w:rsid w:val="003039E5"/>
    <w:rsid w:val="00303BC9"/>
    <w:rsid w:val="00304085"/>
    <w:rsid w:val="003044F1"/>
    <w:rsid w:val="00304BED"/>
    <w:rsid w:val="003050EF"/>
    <w:rsid w:val="0030570F"/>
    <w:rsid w:val="00305764"/>
    <w:rsid w:val="003059E5"/>
    <w:rsid w:val="00305DDD"/>
    <w:rsid w:val="00306051"/>
    <w:rsid w:val="00306816"/>
    <w:rsid w:val="00306CB8"/>
    <w:rsid w:val="00306FA3"/>
    <w:rsid w:val="0031067F"/>
    <w:rsid w:val="00310692"/>
    <w:rsid w:val="003108C5"/>
    <w:rsid w:val="003109A8"/>
    <w:rsid w:val="00310D6E"/>
    <w:rsid w:val="00310D6F"/>
    <w:rsid w:val="00310ED4"/>
    <w:rsid w:val="00311069"/>
    <w:rsid w:val="003113B9"/>
    <w:rsid w:val="00311504"/>
    <w:rsid w:val="003117DC"/>
    <w:rsid w:val="00312155"/>
    <w:rsid w:val="003127E0"/>
    <w:rsid w:val="00312973"/>
    <w:rsid w:val="003129AB"/>
    <w:rsid w:val="003133BE"/>
    <w:rsid w:val="003139D5"/>
    <w:rsid w:val="0031400B"/>
    <w:rsid w:val="00314069"/>
    <w:rsid w:val="00314A3F"/>
    <w:rsid w:val="00315299"/>
    <w:rsid w:val="00315D34"/>
    <w:rsid w:val="003162BF"/>
    <w:rsid w:val="00316430"/>
    <w:rsid w:val="00316659"/>
    <w:rsid w:val="0031674B"/>
    <w:rsid w:val="00316E97"/>
    <w:rsid w:val="003172DD"/>
    <w:rsid w:val="003178C8"/>
    <w:rsid w:val="00317AC2"/>
    <w:rsid w:val="00317AC5"/>
    <w:rsid w:val="00317DE3"/>
    <w:rsid w:val="003200C6"/>
    <w:rsid w:val="00320390"/>
    <w:rsid w:val="00320590"/>
    <w:rsid w:val="00320991"/>
    <w:rsid w:val="003209F7"/>
    <w:rsid w:val="00321394"/>
    <w:rsid w:val="003214BE"/>
    <w:rsid w:val="00321789"/>
    <w:rsid w:val="00321818"/>
    <w:rsid w:val="00321AF2"/>
    <w:rsid w:val="00321E47"/>
    <w:rsid w:val="003221EA"/>
    <w:rsid w:val="003223CD"/>
    <w:rsid w:val="00322B23"/>
    <w:rsid w:val="00322D45"/>
    <w:rsid w:val="003238B4"/>
    <w:rsid w:val="00323DF1"/>
    <w:rsid w:val="00323FF8"/>
    <w:rsid w:val="0032468C"/>
    <w:rsid w:val="0032477C"/>
    <w:rsid w:val="00324861"/>
    <w:rsid w:val="00324963"/>
    <w:rsid w:val="00324BAF"/>
    <w:rsid w:val="00324D16"/>
    <w:rsid w:val="003252F0"/>
    <w:rsid w:val="003253B2"/>
    <w:rsid w:val="003253F7"/>
    <w:rsid w:val="003259E7"/>
    <w:rsid w:val="00325B87"/>
    <w:rsid w:val="003262C8"/>
    <w:rsid w:val="00326577"/>
    <w:rsid w:val="00326746"/>
    <w:rsid w:val="00326B31"/>
    <w:rsid w:val="00326CE5"/>
    <w:rsid w:val="00326D83"/>
    <w:rsid w:val="00326DC5"/>
    <w:rsid w:val="0032760E"/>
    <w:rsid w:val="00327FC0"/>
    <w:rsid w:val="0032EDDA"/>
    <w:rsid w:val="0033001C"/>
    <w:rsid w:val="003305C6"/>
    <w:rsid w:val="00330611"/>
    <w:rsid w:val="0033069A"/>
    <w:rsid w:val="003308F9"/>
    <w:rsid w:val="00330AA7"/>
    <w:rsid w:val="00330C54"/>
    <w:rsid w:val="00330CCB"/>
    <w:rsid w:val="003310C5"/>
    <w:rsid w:val="00331339"/>
    <w:rsid w:val="00331358"/>
    <w:rsid w:val="00331821"/>
    <w:rsid w:val="0033182F"/>
    <w:rsid w:val="00331BF8"/>
    <w:rsid w:val="00331C82"/>
    <w:rsid w:val="00331DB5"/>
    <w:rsid w:val="003320C1"/>
    <w:rsid w:val="00332108"/>
    <w:rsid w:val="003324F7"/>
    <w:rsid w:val="003327B6"/>
    <w:rsid w:val="003328B2"/>
    <w:rsid w:val="00332AE4"/>
    <w:rsid w:val="00332E65"/>
    <w:rsid w:val="00332EDC"/>
    <w:rsid w:val="003330CF"/>
    <w:rsid w:val="0033319B"/>
    <w:rsid w:val="00333AC1"/>
    <w:rsid w:val="00333D8C"/>
    <w:rsid w:val="00333E09"/>
    <w:rsid w:val="00333E3F"/>
    <w:rsid w:val="0033415B"/>
    <w:rsid w:val="003342F4"/>
    <w:rsid w:val="003346A9"/>
    <w:rsid w:val="00334A83"/>
    <w:rsid w:val="00334B51"/>
    <w:rsid w:val="00334BD3"/>
    <w:rsid w:val="00334D3F"/>
    <w:rsid w:val="00334E6E"/>
    <w:rsid w:val="0033526D"/>
    <w:rsid w:val="00335889"/>
    <w:rsid w:val="00335DC4"/>
    <w:rsid w:val="00335DED"/>
    <w:rsid w:val="00335E2A"/>
    <w:rsid w:val="00335E93"/>
    <w:rsid w:val="00335F3B"/>
    <w:rsid w:val="003362F3"/>
    <w:rsid w:val="00336350"/>
    <w:rsid w:val="00336708"/>
    <w:rsid w:val="0033698A"/>
    <w:rsid w:val="00336B31"/>
    <w:rsid w:val="003370BB"/>
    <w:rsid w:val="00337229"/>
    <w:rsid w:val="00337B72"/>
    <w:rsid w:val="00340237"/>
    <w:rsid w:val="00340371"/>
    <w:rsid w:val="0034051D"/>
    <w:rsid w:val="003407F0"/>
    <w:rsid w:val="003409A4"/>
    <w:rsid w:val="00340EAE"/>
    <w:rsid w:val="00341AE1"/>
    <w:rsid w:val="00341C78"/>
    <w:rsid w:val="00341D37"/>
    <w:rsid w:val="0034208C"/>
    <w:rsid w:val="003424A7"/>
    <w:rsid w:val="00342C3D"/>
    <w:rsid w:val="003431F8"/>
    <w:rsid w:val="003437BD"/>
    <w:rsid w:val="003437E5"/>
    <w:rsid w:val="0034394A"/>
    <w:rsid w:val="003443CD"/>
    <w:rsid w:val="0034475C"/>
    <w:rsid w:val="00344921"/>
    <w:rsid w:val="00344EB8"/>
    <w:rsid w:val="0034563C"/>
    <w:rsid w:val="003459AF"/>
    <w:rsid w:val="0034629E"/>
    <w:rsid w:val="003467A0"/>
    <w:rsid w:val="003467E6"/>
    <w:rsid w:val="00347211"/>
    <w:rsid w:val="003473B0"/>
    <w:rsid w:val="00347735"/>
    <w:rsid w:val="00347933"/>
    <w:rsid w:val="00350251"/>
    <w:rsid w:val="003503E3"/>
    <w:rsid w:val="00350501"/>
    <w:rsid w:val="00350839"/>
    <w:rsid w:val="00350D9B"/>
    <w:rsid w:val="0035138F"/>
    <w:rsid w:val="003515A8"/>
    <w:rsid w:val="00351767"/>
    <w:rsid w:val="00351933"/>
    <w:rsid w:val="003519CF"/>
    <w:rsid w:val="00351B1E"/>
    <w:rsid w:val="00351E38"/>
    <w:rsid w:val="00352607"/>
    <w:rsid w:val="00352762"/>
    <w:rsid w:val="00352A56"/>
    <w:rsid w:val="00352AF3"/>
    <w:rsid w:val="00352C1A"/>
    <w:rsid w:val="00353380"/>
    <w:rsid w:val="003536E1"/>
    <w:rsid w:val="00353814"/>
    <w:rsid w:val="00353EFE"/>
    <w:rsid w:val="00353F6C"/>
    <w:rsid w:val="00354114"/>
    <w:rsid w:val="003544A0"/>
    <w:rsid w:val="00354587"/>
    <w:rsid w:val="003549A6"/>
    <w:rsid w:val="003552CD"/>
    <w:rsid w:val="00355435"/>
    <w:rsid w:val="003554D3"/>
    <w:rsid w:val="00355605"/>
    <w:rsid w:val="00355623"/>
    <w:rsid w:val="003556C9"/>
    <w:rsid w:val="00355AA9"/>
    <w:rsid w:val="00355BA2"/>
    <w:rsid w:val="003562BB"/>
    <w:rsid w:val="003565A3"/>
    <w:rsid w:val="00356C06"/>
    <w:rsid w:val="00356D91"/>
    <w:rsid w:val="00356FF8"/>
    <w:rsid w:val="0035711B"/>
    <w:rsid w:val="00357295"/>
    <w:rsid w:val="00357593"/>
    <w:rsid w:val="00357CA2"/>
    <w:rsid w:val="0035F769"/>
    <w:rsid w:val="00360407"/>
    <w:rsid w:val="00360B50"/>
    <w:rsid w:val="00360D91"/>
    <w:rsid w:val="00361045"/>
    <w:rsid w:val="00361485"/>
    <w:rsid w:val="0036164B"/>
    <w:rsid w:val="003616B1"/>
    <w:rsid w:val="00361BE0"/>
    <w:rsid w:val="00361E7E"/>
    <w:rsid w:val="0036232C"/>
    <w:rsid w:val="0036241A"/>
    <w:rsid w:val="00362460"/>
    <w:rsid w:val="0036267A"/>
    <w:rsid w:val="00362E42"/>
    <w:rsid w:val="00363128"/>
    <w:rsid w:val="00363655"/>
    <w:rsid w:val="0036395B"/>
    <w:rsid w:val="00363985"/>
    <w:rsid w:val="003639BD"/>
    <w:rsid w:val="00363FB3"/>
    <w:rsid w:val="0036427F"/>
    <w:rsid w:val="0036430E"/>
    <w:rsid w:val="00364387"/>
    <w:rsid w:val="00364453"/>
    <w:rsid w:val="0036472C"/>
    <w:rsid w:val="0036480D"/>
    <w:rsid w:val="00364A82"/>
    <w:rsid w:val="00364CE8"/>
    <w:rsid w:val="00364F8E"/>
    <w:rsid w:val="00365200"/>
    <w:rsid w:val="003657B7"/>
    <w:rsid w:val="00365D1D"/>
    <w:rsid w:val="00365EE6"/>
    <w:rsid w:val="003662AA"/>
    <w:rsid w:val="0036637B"/>
    <w:rsid w:val="00366ACA"/>
    <w:rsid w:val="003675BC"/>
    <w:rsid w:val="0036776D"/>
    <w:rsid w:val="00367C0E"/>
    <w:rsid w:val="00367C1C"/>
    <w:rsid w:val="00367F35"/>
    <w:rsid w:val="00370353"/>
    <w:rsid w:val="003703E9"/>
    <w:rsid w:val="003706EE"/>
    <w:rsid w:val="003708E2"/>
    <w:rsid w:val="00370CFB"/>
    <w:rsid w:val="00370DCC"/>
    <w:rsid w:val="00371295"/>
    <w:rsid w:val="0037156A"/>
    <w:rsid w:val="0037180A"/>
    <w:rsid w:val="00372699"/>
    <w:rsid w:val="00372F8B"/>
    <w:rsid w:val="00372FC6"/>
    <w:rsid w:val="003733BE"/>
    <w:rsid w:val="00373446"/>
    <w:rsid w:val="003734FE"/>
    <w:rsid w:val="0037371B"/>
    <w:rsid w:val="00374012"/>
    <w:rsid w:val="00374336"/>
    <w:rsid w:val="00374478"/>
    <w:rsid w:val="00374584"/>
    <w:rsid w:val="003749E2"/>
    <w:rsid w:val="00374E33"/>
    <w:rsid w:val="00375658"/>
    <w:rsid w:val="003757DB"/>
    <w:rsid w:val="00375DB6"/>
    <w:rsid w:val="003760BA"/>
    <w:rsid w:val="0037610F"/>
    <w:rsid w:val="003767FE"/>
    <w:rsid w:val="003769B8"/>
    <w:rsid w:val="00377231"/>
    <w:rsid w:val="003774B3"/>
    <w:rsid w:val="00377633"/>
    <w:rsid w:val="003778E4"/>
    <w:rsid w:val="00377BDC"/>
    <w:rsid w:val="00380B6B"/>
    <w:rsid w:val="00381281"/>
    <w:rsid w:val="003813C5"/>
    <w:rsid w:val="00381640"/>
    <w:rsid w:val="003818E8"/>
    <w:rsid w:val="003819E9"/>
    <w:rsid w:val="00381A06"/>
    <w:rsid w:val="00381A62"/>
    <w:rsid w:val="00382285"/>
    <w:rsid w:val="003822DA"/>
    <w:rsid w:val="00382434"/>
    <w:rsid w:val="00382993"/>
    <w:rsid w:val="00382DAD"/>
    <w:rsid w:val="00382F42"/>
    <w:rsid w:val="00383603"/>
    <w:rsid w:val="00383D45"/>
    <w:rsid w:val="00384448"/>
    <w:rsid w:val="003847B9"/>
    <w:rsid w:val="0038497B"/>
    <w:rsid w:val="0038498F"/>
    <w:rsid w:val="00384B3F"/>
    <w:rsid w:val="00384CFD"/>
    <w:rsid w:val="00384FD3"/>
    <w:rsid w:val="00385141"/>
    <w:rsid w:val="003851D0"/>
    <w:rsid w:val="003851E5"/>
    <w:rsid w:val="00385C94"/>
    <w:rsid w:val="00385DCF"/>
    <w:rsid w:val="00385E65"/>
    <w:rsid w:val="00386032"/>
    <w:rsid w:val="0038617D"/>
    <w:rsid w:val="003861AB"/>
    <w:rsid w:val="003861C1"/>
    <w:rsid w:val="003863DF"/>
    <w:rsid w:val="00386565"/>
    <w:rsid w:val="00386639"/>
    <w:rsid w:val="003867FA"/>
    <w:rsid w:val="00386F8F"/>
    <w:rsid w:val="00387344"/>
    <w:rsid w:val="00387A81"/>
    <w:rsid w:val="003902BE"/>
    <w:rsid w:val="003903AE"/>
    <w:rsid w:val="0039057B"/>
    <w:rsid w:val="00390710"/>
    <w:rsid w:val="00390851"/>
    <w:rsid w:val="0039089D"/>
    <w:rsid w:val="003908F4"/>
    <w:rsid w:val="003909BA"/>
    <w:rsid w:val="00390A76"/>
    <w:rsid w:val="00390AAC"/>
    <w:rsid w:val="00390CA0"/>
    <w:rsid w:val="00391206"/>
    <w:rsid w:val="0039125B"/>
    <w:rsid w:val="003912DA"/>
    <w:rsid w:val="003914D1"/>
    <w:rsid w:val="003918D1"/>
    <w:rsid w:val="00391ED7"/>
    <w:rsid w:val="003921CC"/>
    <w:rsid w:val="00392534"/>
    <w:rsid w:val="00392AAE"/>
    <w:rsid w:val="00392E73"/>
    <w:rsid w:val="00392EBB"/>
    <w:rsid w:val="00393182"/>
    <w:rsid w:val="003931DB"/>
    <w:rsid w:val="003932FE"/>
    <w:rsid w:val="0039332E"/>
    <w:rsid w:val="00393732"/>
    <w:rsid w:val="00393A14"/>
    <w:rsid w:val="00393DD0"/>
    <w:rsid w:val="003941E0"/>
    <w:rsid w:val="00394390"/>
    <w:rsid w:val="003949A4"/>
    <w:rsid w:val="00394C21"/>
    <w:rsid w:val="00394D07"/>
    <w:rsid w:val="0039510F"/>
    <w:rsid w:val="003955C2"/>
    <w:rsid w:val="003956D1"/>
    <w:rsid w:val="003957BB"/>
    <w:rsid w:val="00395AFD"/>
    <w:rsid w:val="00395D33"/>
    <w:rsid w:val="00395D94"/>
    <w:rsid w:val="003960FC"/>
    <w:rsid w:val="00396112"/>
    <w:rsid w:val="003967C6"/>
    <w:rsid w:val="00396839"/>
    <w:rsid w:val="0039697F"/>
    <w:rsid w:val="00396B99"/>
    <w:rsid w:val="00396DD8"/>
    <w:rsid w:val="0039710E"/>
    <w:rsid w:val="003973D7"/>
    <w:rsid w:val="0039775E"/>
    <w:rsid w:val="00397A60"/>
    <w:rsid w:val="00397E00"/>
    <w:rsid w:val="003A019A"/>
    <w:rsid w:val="003A025B"/>
    <w:rsid w:val="003A0328"/>
    <w:rsid w:val="003A0AC8"/>
    <w:rsid w:val="003A0CEA"/>
    <w:rsid w:val="003A0DCD"/>
    <w:rsid w:val="003A12DC"/>
    <w:rsid w:val="003A1659"/>
    <w:rsid w:val="003A1C9B"/>
    <w:rsid w:val="003A2266"/>
    <w:rsid w:val="003A22B2"/>
    <w:rsid w:val="003A23D8"/>
    <w:rsid w:val="003A283D"/>
    <w:rsid w:val="003A29AA"/>
    <w:rsid w:val="003A2ADD"/>
    <w:rsid w:val="003A2E80"/>
    <w:rsid w:val="003A31A1"/>
    <w:rsid w:val="003A3212"/>
    <w:rsid w:val="003A335D"/>
    <w:rsid w:val="003A3874"/>
    <w:rsid w:val="003A395C"/>
    <w:rsid w:val="003A3CF3"/>
    <w:rsid w:val="003A3DD3"/>
    <w:rsid w:val="003A413A"/>
    <w:rsid w:val="003A4474"/>
    <w:rsid w:val="003A4594"/>
    <w:rsid w:val="003A4A08"/>
    <w:rsid w:val="003A4BD4"/>
    <w:rsid w:val="003A5A2B"/>
    <w:rsid w:val="003A5EE1"/>
    <w:rsid w:val="003A60B9"/>
    <w:rsid w:val="003A61A6"/>
    <w:rsid w:val="003A635D"/>
    <w:rsid w:val="003A669C"/>
    <w:rsid w:val="003A6759"/>
    <w:rsid w:val="003A6806"/>
    <w:rsid w:val="003A6C97"/>
    <w:rsid w:val="003A70E3"/>
    <w:rsid w:val="003A76C3"/>
    <w:rsid w:val="003A7FDE"/>
    <w:rsid w:val="003B061B"/>
    <w:rsid w:val="003B0D66"/>
    <w:rsid w:val="003B0DCB"/>
    <w:rsid w:val="003B0F12"/>
    <w:rsid w:val="003B10FA"/>
    <w:rsid w:val="003B1308"/>
    <w:rsid w:val="003B15FB"/>
    <w:rsid w:val="003B1665"/>
    <w:rsid w:val="003B18C2"/>
    <w:rsid w:val="003B1A4F"/>
    <w:rsid w:val="003B1A68"/>
    <w:rsid w:val="003B1AE5"/>
    <w:rsid w:val="003B241D"/>
    <w:rsid w:val="003B261F"/>
    <w:rsid w:val="003B3046"/>
    <w:rsid w:val="003B3248"/>
    <w:rsid w:val="003B334B"/>
    <w:rsid w:val="003B36DE"/>
    <w:rsid w:val="003B38D8"/>
    <w:rsid w:val="003B3AB7"/>
    <w:rsid w:val="003B3D94"/>
    <w:rsid w:val="003B3D9A"/>
    <w:rsid w:val="003B4162"/>
    <w:rsid w:val="003B4443"/>
    <w:rsid w:val="003B47F1"/>
    <w:rsid w:val="003B486A"/>
    <w:rsid w:val="003B49B3"/>
    <w:rsid w:val="003B517B"/>
    <w:rsid w:val="003B5329"/>
    <w:rsid w:val="003B54FF"/>
    <w:rsid w:val="003B5B41"/>
    <w:rsid w:val="003B5B95"/>
    <w:rsid w:val="003B5C17"/>
    <w:rsid w:val="003B61BD"/>
    <w:rsid w:val="003B636B"/>
    <w:rsid w:val="003B6551"/>
    <w:rsid w:val="003B7046"/>
    <w:rsid w:val="003B7342"/>
    <w:rsid w:val="003B759B"/>
    <w:rsid w:val="003B76E1"/>
    <w:rsid w:val="003B774E"/>
    <w:rsid w:val="003B79D7"/>
    <w:rsid w:val="003B7B2F"/>
    <w:rsid w:val="003B7F76"/>
    <w:rsid w:val="003C0080"/>
    <w:rsid w:val="003C00B9"/>
    <w:rsid w:val="003C06A1"/>
    <w:rsid w:val="003C0B8B"/>
    <w:rsid w:val="003C0E6C"/>
    <w:rsid w:val="003C1422"/>
    <w:rsid w:val="003C14C8"/>
    <w:rsid w:val="003C191A"/>
    <w:rsid w:val="003C1B5C"/>
    <w:rsid w:val="003C1C0F"/>
    <w:rsid w:val="003C1C17"/>
    <w:rsid w:val="003C206C"/>
    <w:rsid w:val="003C2608"/>
    <w:rsid w:val="003C28E3"/>
    <w:rsid w:val="003C2963"/>
    <w:rsid w:val="003C2B02"/>
    <w:rsid w:val="003C2CCD"/>
    <w:rsid w:val="003C2E4A"/>
    <w:rsid w:val="003C2E88"/>
    <w:rsid w:val="003C2EB9"/>
    <w:rsid w:val="003C30A2"/>
    <w:rsid w:val="003C3234"/>
    <w:rsid w:val="003C33E0"/>
    <w:rsid w:val="003C341B"/>
    <w:rsid w:val="003C3589"/>
    <w:rsid w:val="003C3679"/>
    <w:rsid w:val="003C37C0"/>
    <w:rsid w:val="003C3821"/>
    <w:rsid w:val="003C3B0A"/>
    <w:rsid w:val="003C41E2"/>
    <w:rsid w:val="003C4B21"/>
    <w:rsid w:val="003C4DBA"/>
    <w:rsid w:val="003C4FA3"/>
    <w:rsid w:val="003C50E6"/>
    <w:rsid w:val="003C5434"/>
    <w:rsid w:val="003C558C"/>
    <w:rsid w:val="003C5929"/>
    <w:rsid w:val="003C621E"/>
    <w:rsid w:val="003C6433"/>
    <w:rsid w:val="003C64A4"/>
    <w:rsid w:val="003C6B2C"/>
    <w:rsid w:val="003C6C12"/>
    <w:rsid w:val="003C70E8"/>
    <w:rsid w:val="003C743A"/>
    <w:rsid w:val="003C74F7"/>
    <w:rsid w:val="003C78CB"/>
    <w:rsid w:val="003C7C5D"/>
    <w:rsid w:val="003C7E5A"/>
    <w:rsid w:val="003C7E8A"/>
    <w:rsid w:val="003C7F38"/>
    <w:rsid w:val="003D0193"/>
    <w:rsid w:val="003D02C2"/>
    <w:rsid w:val="003D06DE"/>
    <w:rsid w:val="003D0704"/>
    <w:rsid w:val="003D0868"/>
    <w:rsid w:val="003D09F6"/>
    <w:rsid w:val="003D0A08"/>
    <w:rsid w:val="003D0A5B"/>
    <w:rsid w:val="003D0DF9"/>
    <w:rsid w:val="003D1949"/>
    <w:rsid w:val="003D1C81"/>
    <w:rsid w:val="003D1FD8"/>
    <w:rsid w:val="003D2155"/>
    <w:rsid w:val="003D296E"/>
    <w:rsid w:val="003D3409"/>
    <w:rsid w:val="003D3715"/>
    <w:rsid w:val="003D3816"/>
    <w:rsid w:val="003D4050"/>
    <w:rsid w:val="003D4774"/>
    <w:rsid w:val="003D4962"/>
    <w:rsid w:val="003D4A9D"/>
    <w:rsid w:val="003D4BF4"/>
    <w:rsid w:val="003D524F"/>
    <w:rsid w:val="003D54C8"/>
    <w:rsid w:val="003D558A"/>
    <w:rsid w:val="003D5AB9"/>
    <w:rsid w:val="003D5CA1"/>
    <w:rsid w:val="003D5F9D"/>
    <w:rsid w:val="003D6003"/>
    <w:rsid w:val="003D62E5"/>
    <w:rsid w:val="003D6C15"/>
    <w:rsid w:val="003D7275"/>
    <w:rsid w:val="003D75E6"/>
    <w:rsid w:val="003D7DA9"/>
    <w:rsid w:val="003D7E7A"/>
    <w:rsid w:val="003E004B"/>
    <w:rsid w:val="003E00A8"/>
    <w:rsid w:val="003E012F"/>
    <w:rsid w:val="003E05BF"/>
    <w:rsid w:val="003E0A1F"/>
    <w:rsid w:val="003E0B9E"/>
    <w:rsid w:val="003E0D8E"/>
    <w:rsid w:val="003E128B"/>
    <w:rsid w:val="003E149D"/>
    <w:rsid w:val="003E1911"/>
    <w:rsid w:val="003E192A"/>
    <w:rsid w:val="003E1A87"/>
    <w:rsid w:val="003E2001"/>
    <w:rsid w:val="003E2119"/>
    <w:rsid w:val="003E2F99"/>
    <w:rsid w:val="003E2FC1"/>
    <w:rsid w:val="003E37C0"/>
    <w:rsid w:val="003E37ED"/>
    <w:rsid w:val="003E385B"/>
    <w:rsid w:val="003E38CC"/>
    <w:rsid w:val="003E3921"/>
    <w:rsid w:val="003E409E"/>
    <w:rsid w:val="003E51D6"/>
    <w:rsid w:val="003E5497"/>
    <w:rsid w:val="003E5609"/>
    <w:rsid w:val="003E5C62"/>
    <w:rsid w:val="003E5E73"/>
    <w:rsid w:val="003E669C"/>
    <w:rsid w:val="003E6892"/>
    <w:rsid w:val="003E69C9"/>
    <w:rsid w:val="003E6CE4"/>
    <w:rsid w:val="003E6D81"/>
    <w:rsid w:val="003E6EE7"/>
    <w:rsid w:val="003E6F02"/>
    <w:rsid w:val="003E6F07"/>
    <w:rsid w:val="003E72D3"/>
    <w:rsid w:val="003E7454"/>
    <w:rsid w:val="003E7620"/>
    <w:rsid w:val="003E7AD8"/>
    <w:rsid w:val="003E7F07"/>
    <w:rsid w:val="003F05CF"/>
    <w:rsid w:val="003F084F"/>
    <w:rsid w:val="003F0961"/>
    <w:rsid w:val="003F0A98"/>
    <w:rsid w:val="003F0ABC"/>
    <w:rsid w:val="003F10DF"/>
    <w:rsid w:val="003F1109"/>
    <w:rsid w:val="003F12DA"/>
    <w:rsid w:val="003F142D"/>
    <w:rsid w:val="003F1431"/>
    <w:rsid w:val="003F1B89"/>
    <w:rsid w:val="003F1FED"/>
    <w:rsid w:val="003F265E"/>
    <w:rsid w:val="003F2C56"/>
    <w:rsid w:val="003F2C8C"/>
    <w:rsid w:val="003F2CB1"/>
    <w:rsid w:val="003F2F14"/>
    <w:rsid w:val="003F319F"/>
    <w:rsid w:val="003F32B0"/>
    <w:rsid w:val="003F3452"/>
    <w:rsid w:val="003F3886"/>
    <w:rsid w:val="003F39DF"/>
    <w:rsid w:val="003F3D44"/>
    <w:rsid w:val="003F3D84"/>
    <w:rsid w:val="003F3EC1"/>
    <w:rsid w:val="003F417F"/>
    <w:rsid w:val="003F4259"/>
    <w:rsid w:val="003F455B"/>
    <w:rsid w:val="003F45BF"/>
    <w:rsid w:val="003F5125"/>
    <w:rsid w:val="003F54D0"/>
    <w:rsid w:val="003F55F9"/>
    <w:rsid w:val="003F56F6"/>
    <w:rsid w:val="003F5C8D"/>
    <w:rsid w:val="003F5F6B"/>
    <w:rsid w:val="003F5F7D"/>
    <w:rsid w:val="003F607E"/>
    <w:rsid w:val="003F61C0"/>
    <w:rsid w:val="003F6207"/>
    <w:rsid w:val="003F66CE"/>
    <w:rsid w:val="003F69C6"/>
    <w:rsid w:val="003F6ABB"/>
    <w:rsid w:val="003F74C1"/>
    <w:rsid w:val="003F7B43"/>
    <w:rsid w:val="00400053"/>
    <w:rsid w:val="00400823"/>
    <w:rsid w:val="00400944"/>
    <w:rsid w:val="004009F2"/>
    <w:rsid w:val="00400B3B"/>
    <w:rsid w:val="00400FAC"/>
    <w:rsid w:val="004010C3"/>
    <w:rsid w:val="004017AD"/>
    <w:rsid w:val="00401C5A"/>
    <w:rsid w:val="00401EA0"/>
    <w:rsid w:val="00402721"/>
    <w:rsid w:val="004027AA"/>
    <w:rsid w:val="00402AB6"/>
    <w:rsid w:val="00402EB2"/>
    <w:rsid w:val="00403005"/>
    <w:rsid w:val="0040302E"/>
    <w:rsid w:val="004031A6"/>
    <w:rsid w:val="004033C3"/>
    <w:rsid w:val="00403601"/>
    <w:rsid w:val="00403909"/>
    <w:rsid w:val="004039D8"/>
    <w:rsid w:val="00403BEE"/>
    <w:rsid w:val="00403D59"/>
    <w:rsid w:val="00403DAF"/>
    <w:rsid w:val="00403F0D"/>
    <w:rsid w:val="00404255"/>
    <w:rsid w:val="0040435B"/>
    <w:rsid w:val="004050F0"/>
    <w:rsid w:val="004056CB"/>
    <w:rsid w:val="00406300"/>
    <w:rsid w:val="0040647F"/>
    <w:rsid w:val="00406A64"/>
    <w:rsid w:val="00406D55"/>
    <w:rsid w:val="00406E52"/>
    <w:rsid w:val="00407221"/>
    <w:rsid w:val="00407306"/>
    <w:rsid w:val="0040753D"/>
    <w:rsid w:val="00407986"/>
    <w:rsid w:val="00407BAE"/>
    <w:rsid w:val="00407BB5"/>
    <w:rsid w:val="0041030D"/>
    <w:rsid w:val="0041067E"/>
    <w:rsid w:val="0041070A"/>
    <w:rsid w:val="00410D96"/>
    <w:rsid w:val="0041109C"/>
    <w:rsid w:val="00411A7C"/>
    <w:rsid w:val="00411AD1"/>
    <w:rsid w:val="00411B19"/>
    <w:rsid w:val="00411C1A"/>
    <w:rsid w:val="004120E3"/>
    <w:rsid w:val="004122DB"/>
    <w:rsid w:val="0041240E"/>
    <w:rsid w:val="004129B7"/>
    <w:rsid w:val="00412BBF"/>
    <w:rsid w:val="00412CE4"/>
    <w:rsid w:val="004134BA"/>
    <w:rsid w:val="004134BC"/>
    <w:rsid w:val="0041365C"/>
    <w:rsid w:val="00413E82"/>
    <w:rsid w:val="004140D5"/>
    <w:rsid w:val="0041443E"/>
    <w:rsid w:val="004144DD"/>
    <w:rsid w:val="0041453C"/>
    <w:rsid w:val="00414952"/>
    <w:rsid w:val="00414C6C"/>
    <w:rsid w:val="00415142"/>
    <w:rsid w:val="004154B5"/>
    <w:rsid w:val="00415581"/>
    <w:rsid w:val="00415789"/>
    <w:rsid w:val="00415C5D"/>
    <w:rsid w:val="00415CBB"/>
    <w:rsid w:val="00415ECE"/>
    <w:rsid w:val="00416093"/>
    <w:rsid w:val="0041628E"/>
    <w:rsid w:val="004163EA"/>
    <w:rsid w:val="00416C08"/>
    <w:rsid w:val="00416C50"/>
    <w:rsid w:val="00417957"/>
    <w:rsid w:val="004179A0"/>
    <w:rsid w:val="004204A5"/>
    <w:rsid w:val="004206C7"/>
    <w:rsid w:val="0042086E"/>
    <w:rsid w:val="00421279"/>
    <w:rsid w:val="0042155A"/>
    <w:rsid w:val="004218AD"/>
    <w:rsid w:val="00421969"/>
    <w:rsid w:val="00421F1C"/>
    <w:rsid w:val="004223EF"/>
    <w:rsid w:val="004224F7"/>
    <w:rsid w:val="004225E8"/>
    <w:rsid w:val="00422866"/>
    <w:rsid w:val="00422A4A"/>
    <w:rsid w:val="00422CB0"/>
    <w:rsid w:val="00423048"/>
    <w:rsid w:val="00423659"/>
    <w:rsid w:val="00423EB9"/>
    <w:rsid w:val="00424010"/>
    <w:rsid w:val="00424429"/>
    <w:rsid w:val="004246DD"/>
    <w:rsid w:val="0042491E"/>
    <w:rsid w:val="00425275"/>
    <w:rsid w:val="00425C59"/>
    <w:rsid w:val="00426338"/>
    <w:rsid w:val="00426471"/>
    <w:rsid w:val="004267D7"/>
    <w:rsid w:val="00426964"/>
    <w:rsid w:val="00426FF2"/>
    <w:rsid w:val="0042777B"/>
    <w:rsid w:val="00427967"/>
    <w:rsid w:val="004279F3"/>
    <w:rsid w:val="00427C82"/>
    <w:rsid w:val="00427D94"/>
    <w:rsid w:val="00427F1B"/>
    <w:rsid w:val="0043062E"/>
    <w:rsid w:val="004307A3"/>
    <w:rsid w:val="00430E4D"/>
    <w:rsid w:val="004310A6"/>
    <w:rsid w:val="00431110"/>
    <w:rsid w:val="00431127"/>
    <w:rsid w:val="004313EC"/>
    <w:rsid w:val="0043204C"/>
    <w:rsid w:val="004323AB"/>
    <w:rsid w:val="00432466"/>
    <w:rsid w:val="00432AE0"/>
    <w:rsid w:val="00432DED"/>
    <w:rsid w:val="004331F7"/>
    <w:rsid w:val="00433841"/>
    <w:rsid w:val="00433A5C"/>
    <w:rsid w:val="00433C53"/>
    <w:rsid w:val="00434240"/>
    <w:rsid w:val="004345A8"/>
    <w:rsid w:val="00434A62"/>
    <w:rsid w:val="00434A80"/>
    <w:rsid w:val="00434BEC"/>
    <w:rsid w:val="00434D54"/>
    <w:rsid w:val="00434E01"/>
    <w:rsid w:val="0043514A"/>
    <w:rsid w:val="00435644"/>
    <w:rsid w:val="0043593B"/>
    <w:rsid w:val="00435C7D"/>
    <w:rsid w:val="00435EAE"/>
    <w:rsid w:val="00436200"/>
    <w:rsid w:val="004366A1"/>
    <w:rsid w:val="0043671B"/>
    <w:rsid w:val="00436A3E"/>
    <w:rsid w:val="00436B46"/>
    <w:rsid w:val="00436BFB"/>
    <w:rsid w:val="00436CBB"/>
    <w:rsid w:val="00436D2A"/>
    <w:rsid w:val="004372C6"/>
    <w:rsid w:val="00437814"/>
    <w:rsid w:val="0044009A"/>
    <w:rsid w:val="00440274"/>
    <w:rsid w:val="00440301"/>
    <w:rsid w:val="004407C9"/>
    <w:rsid w:val="00440B50"/>
    <w:rsid w:val="00440BF4"/>
    <w:rsid w:val="00440CA2"/>
    <w:rsid w:val="00441041"/>
    <w:rsid w:val="00441170"/>
    <w:rsid w:val="00441281"/>
    <w:rsid w:val="004414B3"/>
    <w:rsid w:val="00441C76"/>
    <w:rsid w:val="00441F9F"/>
    <w:rsid w:val="004424B8"/>
    <w:rsid w:val="0044274F"/>
    <w:rsid w:val="00442961"/>
    <w:rsid w:val="00442ADF"/>
    <w:rsid w:val="00442D1D"/>
    <w:rsid w:val="004434D0"/>
    <w:rsid w:val="004434EB"/>
    <w:rsid w:val="00443B58"/>
    <w:rsid w:val="00443FD3"/>
    <w:rsid w:val="00444109"/>
    <w:rsid w:val="0044439F"/>
    <w:rsid w:val="004445AE"/>
    <w:rsid w:val="00444C7B"/>
    <w:rsid w:val="00445468"/>
    <w:rsid w:val="0044549F"/>
    <w:rsid w:val="004455D4"/>
    <w:rsid w:val="004459D1"/>
    <w:rsid w:val="00445A5C"/>
    <w:rsid w:val="00445AAE"/>
    <w:rsid w:val="00445DF5"/>
    <w:rsid w:val="00445E6F"/>
    <w:rsid w:val="004461A4"/>
    <w:rsid w:val="004468E7"/>
    <w:rsid w:val="00446F9E"/>
    <w:rsid w:val="004473A6"/>
    <w:rsid w:val="0044759B"/>
    <w:rsid w:val="00447B15"/>
    <w:rsid w:val="00447B1B"/>
    <w:rsid w:val="004505B7"/>
    <w:rsid w:val="004505C9"/>
    <w:rsid w:val="00450834"/>
    <w:rsid w:val="00450991"/>
    <w:rsid w:val="00450DA5"/>
    <w:rsid w:val="0045112F"/>
    <w:rsid w:val="0045137E"/>
    <w:rsid w:val="00451383"/>
    <w:rsid w:val="0045162A"/>
    <w:rsid w:val="00451728"/>
    <w:rsid w:val="00451746"/>
    <w:rsid w:val="0045192E"/>
    <w:rsid w:val="004519DC"/>
    <w:rsid w:val="00451B5D"/>
    <w:rsid w:val="00451D1B"/>
    <w:rsid w:val="00451E41"/>
    <w:rsid w:val="0045238E"/>
    <w:rsid w:val="004526E3"/>
    <w:rsid w:val="00452932"/>
    <w:rsid w:val="00452B6F"/>
    <w:rsid w:val="00452D64"/>
    <w:rsid w:val="00452DCC"/>
    <w:rsid w:val="00452DDA"/>
    <w:rsid w:val="00452E3E"/>
    <w:rsid w:val="0045320F"/>
    <w:rsid w:val="004532EB"/>
    <w:rsid w:val="0045393C"/>
    <w:rsid w:val="00454346"/>
    <w:rsid w:val="004546B9"/>
    <w:rsid w:val="00454B0E"/>
    <w:rsid w:val="00454E2F"/>
    <w:rsid w:val="004551C9"/>
    <w:rsid w:val="004555EE"/>
    <w:rsid w:val="004558A3"/>
    <w:rsid w:val="004559CC"/>
    <w:rsid w:val="00455C04"/>
    <w:rsid w:val="00455DE5"/>
    <w:rsid w:val="004565A2"/>
    <w:rsid w:val="00456B3D"/>
    <w:rsid w:val="004573E2"/>
    <w:rsid w:val="00457A94"/>
    <w:rsid w:val="00457DF9"/>
    <w:rsid w:val="00457F91"/>
    <w:rsid w:val="004600B9"/>
    <w:rsid w:val="00460363"/>
    <w:rsid w:val="004605B6"/>
    <w:rsid w:val="00460785"/>
    <w:rsid w:val="0046096E"/>
    <w:rsid w:val="004609AC"/>
    <w:rsid w:val="00460A41"/>
    <w:rsid w:val="00460A47"/>
    <w:rsid w:val="00460CC7"/>
    <w:rsid w:val="00460CD2"/>
    <w:rsid w:val="00460F5A"/>
    <w:rsid w:val="00461004"/>
    <w:rsid w:val="0046149F"/>
    <w:rsid w:val="00461698"/>
    <w:rsid w:val="004617B9"/>
    <w:rsid w:val="00461E9A"/>
    <w:rsid w:val="00462C5C"/>
    <w:rsid w:val="004630DD"/>
    <w:rsid w:val="00463449"/>
    <w:rsid w:val="00463D43"/>
    <w:rsid w:val="00463DF9"/>
    <w:rsid w:val="00463E4B"/>
    <w:rsid w:val="00463EB1"/>
    <w:rsid w:val="00464091"/>
    <w:rsid w:val="0046445E"/>
    <w:rsid w:val="00464601"/>
    <w:rsid w:val="004648C8"/>
    <w:rsid w:val="00464AB5"/>
    <w:rsid w:val="00464B2B"/>
    <w:rsid w:val="00464C94"/>
    <w:rsid w:val="00464CF1"/>
    <w:rsid w:val="00464EAA"/>
    <w:rsid w:val="004652C9"/>
    <w:rsid w:val="0046538B"/>
    <w:rsid w:val="004659B9"/>
    <w:rsid w:val="00465BE2"/>
    <w:rsid w:val="00465D71"/>
    <w:rsid w:val="00465E2C"/>
    <w:rsid w:val="0046622B"/>
    <w:rsid w:val="004668E5"/>
    <w:rsid w:val="00466AAA"/>
    <w:rsid w:val="00466BE3"/>
    <w:rsid w:val="004670DF"/>
    <w:rsid w:val="0046727F"/>
    <w:rsid w:val="004672FF"/>
    <w:rsid w:val="00467422"/>
    <w:rsid w:val="0046759B"/>
    <w:rsid w:val="0046763B"/>
    <w:rsid w:val="00467FFB"/>
    <w:rsid w:val="00470068"/>
    <w:rsid w:val="00470069"/>
    <w:rsid w:val="00470163"/>
    <w:rsid w:val="00470562"/>
    <w:rsid w:val="0047060B"/>
    <w:rsid w:val="00470A79"/>
    <w:rsid w:val="00470BC0"/>
    <w:rsid w:val="004710CB"/>
    <w:rsid w:val="00471317"/>
    <w:rsid w:val="0047173F"/>
    <w:rsid w:val="00471854"/>
    <w:rsid w:val="004719B9"/>
    <w:rsid w:val="00471D51"/>
    <w:rsid w:val="004721B7"/>
    <w:rsid w:val="004724AA"/>
    <w:rsid w:val="00472EA2"/>
    <w:rsid w:val="00473627"/>
    <w:rsid w:val="00473AC9"/>
    <w:rsid w:val="00473D4F"/>
    <w:rsid w:val="00474592"/>
    <w:rsid w:val="004745F9"/>
    <w:rsid w:val="00474794"/>
    <w:rsid w:val="00474950"/>
    <w:rsid w:val="00474CE4"/>
    <w:rsid w:val="00474FA1"/>
    <w:rsid w:val="00475627"/>
    <w:rsid w:val="00475718"/>
    <w:rsid w:val="0047594F"/>
    <w:rsid w:val="00475B67"/>
    <w:rsid w:val="004761E7"/>
    <w:rsid w:val="004764D6"/>
    <w:rsid w:val="00476769"/>
    <w:rsid w:val="00476999"/>
    <w:rsid w:val="004775BE"/>
    <w:rsid w:val="004775EA"/>
    <w:rsid w:val="0047765E"/>
    <w:rsid w:val="00477BF3"/>
    <w:rsid w:val="00477BFD"/>
    <w:rsid w:val="00477C06"/>
    <w:rsid w:val="00477E39"/>
    <w:rsid w:val="00477EC1"/>
    <w:rsid w:val="0048006F"/>
    <w:rsid w:val="004803E0"/>
    <w:rsid w:val="00480E7B"/>
    <w:rsid w:val="00481A3A"/>
    <w:rsid w:val="00481A3E"/>
    <w:rsid w:val="00481ABA"/>
    <w:rsid w:val="00481ABD"/>
    <w:rsid w:val="00481DAD"/>
    <w:rsid w:val="00482312"/>
    <w:rsid w:val="00482464"/>
    <w:rsid w:val="00482521"/>
    <w:rsid w:val="00482CA2"/>
    <w:rsid w:val="00482E3C"/>
    <w:rsid w:val="00482F76"/>
    <w:rsid w:val="00483280"/>
    <w:rsid w:val="004832F7"/>
    <w:rsid w:val="00483E50"/>
    <w:rsid w:val="00483EAA"/>
    <w:rsid w:val="00483EAB"/>
    <w:rsid w:val="004840B6"/>
    <w:rsid w:val="004840F3"/>
    <w:rsid w:val="004841CF"/>
    <w:rsid w:val="004843A0"/>
    <w:rsid w:val="004843BD"/>
    <w:rsid w:val="004844F9"/>
    <w:rsid w:val="0048453A"/>
    <w:rsid w:val="00484575"/>
    <w:rsid w:val="00484605"/>
    <w:rsid w:val="004846EA"/>
    <w:rsid w:val="0048534D"/>
    <w:rsid w:val="00485613"/>
    <w:rsid w:val="004856F0"/>
    <w:rsid w:val="004857B1"/>
    <w:rsid w:val="004857E4"/>
    <w:rsid w:val="004859ED"/>
    <w:rsid w:val="00486085"/>
    <w:rsid w:val="00486234"/>
    <w:rsid w:val="00486C74"/>
    <w:rsid w:val="00486C9A"/>
    <w:rsid w:val="00486F6A"/>
    <w:rsid w:val="00487714"/>
    <w:rsid w:val="00487BA3"/>
    <w:rsid w:val="00487D83"/>
    <w:rsid w:val="004901E4"/>
    <w:rsid w:val="0049058C"/>
    <w:rsid w:val="004906EB"/>
    <w:rsid w:val="00490A92"/>
    <w:rsid w:val="00490CC1"/>
    <w:rsid w:val="00490E05"/>
    <w:rsid w:val="00491108"/>
    <w:rsid w:val="004911A8"/>
    <w:rsid w:val="00491330"/>
    <w:rsid w:val="00491583"/>
    <w:rsid w:val="004916AB"/>
    <w:rsid w:val="00491783"/>
    <w:rsid w:val="0049208B"/>
    <w:rsid w:val="00492218"/>
    <w:rsid w:val="0049246F"/>
    <w:rsid w:val="0049259E"/>
    <w:rsid w:val="00492695"/>
    <w:rsid w:val="00493369"/>
    <w:rsid w:val="00493437"/>
    <w:rsid w:val="00493847"/>
    <w:rsid w:val="0049385A"/>
    <w:rsid w:val="00493BA0"/>
    <w:rsid w:val="00493F4C"/>
    <w:rsid w:val="00493FB6"/>
    <w:rsid w:val="00493FF3"/>
    <w:rsid w:val="004947D9"/>
    <w:rsid w:val="00494AB9"/>
    <w:rsid w:val="00495222"/>
    <w:rsid w:val="0049556A"/>
    <w:rsid w:val="004957A5"/>
    <w:rsid w:val="004964B6"/>
    <w:rsid w:val="00496789"/>
    <w:rsid w:val="00496969"/>
    <w:rsid w:val="004969CA"/>
    <w:rsid w:val="004969EC"/>
    <w:rsid w:val="00496B9E"/>
    <w:rsid w:val="00496FA2"/>
    <w:rsid w:val="0049759B"/>
    <w:rsid w:val="00497897"/>
    <w:rsid w:val="004A03B1"/>
    <w:rsid w:val="004A06FF"/>
    <w:rsid w:val="004A0D65"/>
    <w:rsid w:val="004A1166"/>
    <w:rsid w:val="004A11D0"/>
    <w:rsid w:val="004A127B"/>
    <w:rsid w:val="004A127C"/>
    <w:rsid w:val="004A1D3D"/>
    <w:rsid w:val="004A205B"/>
    <w:rsid w:val="004A2A42"/>
    <w:rsid w:val="004A2BD8"/>
    <w:rsid w:val="004A2E94"/>
    <w:rsid w:val="004A2F6A"/>
    <w:rsid w:val="004A3154"/>
    <w:rsid w:val="004A374E"/>
    <w:rsid w:val="004A386A"/>
    <w:rsid w:val="004A3C72"/>
    <w:rsid w:val="004A4171"/>
    <w:rsid w:val="004A41C0"/>
    <w:rsid w:val="004A4240"/>
    <w:rsid w:val="004A4305"/>
    <w:rsid w:val="004A444C"/>
    <w:rsid w:val="004A45F3"/>
    <w:rsid w:val="004A479C"/>
    <w:rsid w:val="004A481B"/>
    <w:rsid w:val="004A49F9"/>
    <w:rsid w:val="004A4B2F"/>
    <w:rsid w:val="004A4DF2"/>
    <w:rsid w:val="004A512D"/>
    <w:rsid w:val="004A60CB"/>
    <w:rsid w:val="004A617D"/>
    <w:rsid w:val="004A6E1D"/>
    <w:rsid w:val="004A7091"/>
    <w:rsid w:val="004A70F8"/>
    <w:rsid w:val="004A71F1"/>
    <w:rsid w:val="004A752D"/>
    <w:rsid w:val="004A7786"/>
    <w:rsid w:val="004A79B9"/>
    <w:rsid w:val="004A7A8D"/>
    <w:rsid w:val="004B002D"/>
    <w:rsid w:val="004B0202"/>
    <w:rsid w:val="004B02FF"/>
    <w:rsid w:val="004B0326"/>
    <w:rsid w:val="004B0462"/>
    <w:rsid w:val="004B081C"/>
    <w:rsid w:val="004B1290"/>
    <w:rsid w:val="004B1318"/>
    <w:rsid w:val="004B1AC8"/>
    <w:rsid w:val="004B2321"/>
    <w:rsid w:val="004B2559"/>
    <w:rsid w:val="004B287A"/>
    <w:rsid w:val="004B28F4"/>
    <w:rsid w:val="004B2D9C"/>
    <w:rsid w:val="004B310C"/>
    <w:rsid w:val="004B3C17"/>
    <w:rsid w:val="004B3C31"/>
    <w:rsid w:val="004B3E5A"/>
    <w:rsid w:val="004B3E75"/>
    <w:rsid w:val="004B4549"/>
    <w:rsid w:val="004B4554"/>
    <w:rsid w:val="004B4779"/>
    <w:rsid w:val="004B48A3"/>
    <w:rsid w:val="004B5149"/>
    <w:rsid w:val="004B51BC"/>
    <w:rsid w:val="004B564C"/>
    <w:rsid w:val="004B5A57"/>
    <w:rsid w:val="004B61E9"/>
    <w:rsid w:val="004B6271"/>
    <w:rsid w:val="004B62C6"/>
    <w:rsid w:val="004B640F"/>
    <w:rsid w:val="004B6457"/>
    <w:rsid w:val="004B6B27"/>
    <w:rsid w:val="004B7090"/>
    <w:rsid w:val="004B712C"/>
    <w:rsid w:val="004B78F7"/>
    <w:rsid w:val="004B79C0"/>
    <w:rsid w:val="004B7B81"/>
    <w:rsid w:val="004B7C9A"/>
    <w:rsid w:val="004C012A"/>
    <w:rsid w:val="004C085C"/>
    <w:rsid w:val="004C0CE4"/>
    <w:rsid w:val="004C0F32"/>
    <w:rsid w:val="004C13FD"/>
    <w:rsid w:val="004C1605"/>
    <w:rsid w:val="004C165C"/>
    <w:rsid w:val="004C1AE8"/>
    <w:rsid w:val="004C1BFC"/>
    <w:rsid w:val="004C2699"/>
    <w:rsid w:val="004C285A"/>
    <w:rsid w:val="004C2CEA"/>
    <w:rsid w:val="004C2D3B"/>
    <w:rsid w:val="004C2DB3"/>
    <w:rsid w:val="004C3204"/>
    <w:rsid w:val="004C3681"/>
    <w:rsid w:val="004C37AF"/>
    <w:rsid w:val="004C39A9"/>
    <w:rsid w:val="004C42BA"/>
    <w:rsid w:val="004C457C"/>
    <w:rsid w:val="004C487C"/>
    <w:rsid w:val="004C492D"/>
    <w:rsid w:val="004C4971"/>
    <w:rsid w:val="004C4BBC"/>
    <w:rsid w:val="004C4BD9"/>
    <w:rsid w:val="004C4D6B"/>
    <w:rsid w:val="004C5052"/>
    <w:rsid w:val="004C51DE"/>
    <w:rsid w:val="004C5204"/>
    <w:rsid w:val="004C5255"/>
    <w:rsid w:val="004C569D"/>
    <w:rsid w:val="004C5952"/>
    <w:rsid w:val="004C5A15"/>
    <w:rsid w:val="004C5D95"/>
    <w:rsid w:val="004C6266"/>
    <w:rsid w:val="004C6EA8"/>
    <w:rsid w:val="004C6EAF"/>
    <w:rsid w:val="004C72B2"/>
    <w:rsid w:val="004C73B1"/>
    <w:rsid w:val="004C7BC5"/>
    <w:rsid w:val="004C7CDF"/>
    <w:rsid w:val="004D0052"/>
    <w:rsid w:val="004D062A"/>
    <w:rsid w:val="004D06AF"/>
    <w:rsid w:val="004D0EF1"/>
    <w:rsid w:val="004D14D6"/>
    <w:rsid w:val="004D16A6"/>
    <w:rsid w:val="004D2521"/>
    <w:rsid w:val="004D2AA4"/>
    <w:rsid w:val="004D2D17"/>
    <w:rsid w:val="004D3308"/>
    <w:rsid w:val="004D3398"/>
    <w:rsid w:val="004D33C2"/>
    <w:rsid w:val="004D3806"/>
    <w:rsid w:val="004D3BCB"/>
    <w:rsid w:val="004D3C4C"/>
    <w:rsid w:val="004D3EA7"/>
    <w:rsid w:val="004D40AF"/>
    <w:rsid w:val="004D40EB"/>
    <w:rsid w:val="004D4120"/>
    <w:rsid w:val="004D4161"/>
    <w:rsid w:val="004D49D5"/>
    <w:rsid w:val="004D52C1"/>
    <w:rsid w:val="004D565D"/>
    <w:rsid w:val="004D56B3"/>
    <w:rsid w:val="004D5B3D"/>
    <w:rsid w:val="004D62BB"/>
    <w:rsid w:val="004D666A"/>
    <w:rsid w:val="004D6A62"/>
    <w:rsid w:val="004D6A69"/>
    <w:rsid w:val="004D6E43"/>
    <w:rsid w:val="004D6EFB"/>
    <w:rsid w:val="004D6F59"/>
    <w:rsid w:val="004D7613"/>
    <w:rsid w:val="004D7A4C"/>
    <w:rsid w:val="004E0264"/>
    <w:rsid w:val="004E05B5"/>
    <w:rsid w:val="004E09E7"/>
    <w:rsid w:val="004E0AA7"/>
    <w:rsid w:val="004E0AC3"/>
    <w:rsid w:val="004E0C0B"/>
    <w:rsid w:val="004E0E90"/>
    <w:rsid w:val="004E0FFC"/>
    <w:rsid w:val="004E133C"/>
    <w:rsid w:val="004E1692"/>
    <w:rsid w:val="004E18E0"/>
    <w:rsid w:val="004E1AE0"/>
    <w:rsid w:val="004E1C32"/>
    <w:rsid w:val="004E1CBB"/>
    <w:rsid w:val="004E1CFA"/>
    <w:rsid w:val="004E218E"/>
    <w:rsid w:val="004E2280"/>
    <w:rsid w:val="004E246F"/>
    <w:rsid w:val="004E293A"/>
    <w:rsid w:val="004E29F0"/>
    <w:rsid w:val="004E304A"/>
    <w:rsid w:val="004E3133"/>
    <w:rsid w:val="004E32A2"/>
    <w:rsid w:val="004E3568"/>
    <w:rsid w:val="004E3691"/>
    <w:rsid w:val="004E3C7A"/>
    <w:rsid w:val="004E3EBD"/>
    <w:rsid w:val="004E3ED3"/>
    <w:rsid w:val="004E406F"/>
    <w:rsid w:val="004E414C"/>
    <w:rsid w:val="004E4D46"/>
    <w:rsid w:val="004E4EF6"/>
    <w:rsid w:val="004E5105"/>
    <w:rsid w:val="004E5168"/>
    <w:rsid w:val="004E5373"/>
    <w:rsid w:val="004E58BC"/>
    <w:rsid w:val="004E5A4F"/>
    <w:rsid w:val="004E5E70"/>
    <w:rsid w:val="004E5F90"/>
    <w:rsid w:val="004E605E"/>
    <w:rsid w:val="004E689F"/>
    <w:rsid w:val="004E6C0A"/>
    <w:rsid w:val="004E6EAC"/>
    <w:rsid w:val="004E73F5"/>
    <w:rsid w:val="004E75BA"/>
    <w:rsid w:val="004E7A4A"/>
    <w:rsid w:val="004E7BDC"/>
    <w:rsid w:val="004E7D6F"/>
    <w:rsid w:val="004E7F20"/>
    <w:rsid w:val="004E7FD7"/>
    <w:rsid w:val="004F0389"/>
    <w:rsid w:val="004F0432"/>
    <w:rsid w:val="004F0543"/>
    <w:rsid w:val="004F05B4"/>
    <w:rsid w:val="004F07BA"/>
    <w:rsid w:val="004F17BB"/>
    <w:rsid w:val="004F20B0"/>
    <w:rsid w:val="004F215C"/>
    <w:rsid w:val="004F222C"/>
    <w:rsid w:val="004F2248"/>
    <w:rsid w:val="004F225A"/>
    <w:rsid w:val="004F243D"/>
    <w:rsid w:val="004F2943"/>
    <w:rsid w:val="004F2988"/>
    <w:rsid w:val="004F29D8"/>
    <w:rsid w:val="004F2E92"/>
    <w:rsid w:val="004F2EA8"/>
    <w:rsid w:val="004F2FBF"/>
    <w:rsid w:val="004F3EDD"/>
    <w:rsid w:val="004F45D0"/>
    <w:rsid w:val="004F49BF"/>
    <w:rsid w:val="004F5835"/>
    <w:rsid w:val="004F5C4B"/>
    <w:rsid w:val="004F5F20"/>
    <w:rsid w:val="004F607F"/>
    <w:rsid w:val="004F69FF"/>
    <w:rsid w:val="004F6AE5"/>
    <w:rsid w:val="004F72AA"/>
    <w:rsid w:val="004F773C"/>
    <w:rsid w:val="004F791A"/>
    <w:rsid w:val="004F7E6A"/>
    <w:rsid w:val="004F7EC4"/>
    <w:rsid w:val="004F7F53"/>
    <w:rsid w:val="004F7FA0"/>
    <w:rsid w:val="005001C3"/>
    <w:rsid w:val="00500228"/>
    <w:rsid w:val="00500476"/>
    <w:rsid w:val="00500486"/>
    <w:rsid w:val="0050050B"/>
    <w:rsid w:val="00500966"/>
    <w:rsid w:val="00500AF9"/>
    <w:rsid w:val="00500C1F"/>
    <w:rsid w:val="00500C20"/>
    <w:rsid w:val="00500C3D"/>
    <w:rsid w:val="00500CA6"/>
    <w:rsid w:val="00500FC5"/>
    <w:rsid w:val="0050101A"/>
    <w:rsid w:val="0050102C"/>
    <w:rsid w:val="0050111A"/>
    <w:rsid w:val="00501195"/>
    <w:rsid w:val="005012C7"/>
    <w:rsid w:val="00501549"/>
    <w:rsid w:val="00501DF3"/>
    <w:rsid w:val="00501E93"/>
    <w:rsid w:val="005021D5"/>
    <w:rsid w:val="005025F5"/>
    <w:rsid w:val="00502669"/>
    <w:rsid w:val="00503020"/>
    <w:rsid w:val="0050372D"/>
    <w:rsid w:val="0050381B"/>
    <w:rsid w:val="00503B32"/>
    <w:rsid w:val="00503C94"/>
    <w:rsid w:val="0050411F"/>
    <w:rsid w:val="00504849"/>
    <w:rsid w:val="00504884"/>
    <w:rsid w:val="00504DF1"/>
    <w:rsid w:val="005054BB"/>
    <w:rsid w:val="005057D4"/>
    <w:rsid w:val="005057FC"/>
    <w:rsid w:val="00505EC4"/>
    <w:rsid w:val="005061D8"/>
    <w:rsid w:val="00506425"/>
    <w:rsid w:val="00506480"/>
    <w:rsid w:val="00506D07"/>
    <w:rsid w:val="00507339"/>
    <w:rsid w:val="005077E0"/>
    <w:rsid w:val="00507B0D"/>
    <w:rsid w:val="00507FD2"/>
    <w:rsid w:val="00510203"/>
    <w:rsid w:val="005106B5"/>
    <w:rsid w:val="0051082B"/>
    <w:rsid w:val="0051086F"/>
    <w:rsid w:val="00510E7C"/>
    <w:rsid w:val="00510EAD"/>
    <w:rsid w:val="00510F4A"/>
    <w:rsid w:val="005112D5"/>
    <w:rsid w:val="0051137C"/>
    <w:rsid w:val="00511A69"/>
    <w:rsid w:val="00511B58"/>
    <w:rsid w:val="00511DB7"/>
    <w:rsid w:val="00511FF9"/>
    <w:rsid w:val="00512006"/>
    <w:rsid w:val="005122E9"/>
    <w:rsid w:val="00512434"/>
    <w:rsid w:val="005125DE"/>
    <w:rsid w:val="0051298D"/>
    <w:rsid w:val="00512CDF"/>
    <w:rsid w:val="00512D98"/>
    <w:rsid w:val="00512DDC"/>
    <w:rsid w:val="005131C0"/>
    <w:rsid w:val="00513254"/>
    <w:rsid w:val="0051370D"/>
    <w:rsid w:val="00513791"/>
    <w:rsid w:val="005137E8"/>
    <w:rsid w:val="0051380F"/>
    <w:rsid w:val="00513E6B"/>
    <w:rsid w:val="00514129"/>
    <w:rsid w:val="0051432C"/>
    <w:rsid w:val="0051466C"/>
    <w:rsid w:val="005148AC"/>
    <w:rsid w:val="00514D74"/>
    <w:rsid w:val="00514DEA"/>
    <w:rsid w:val="00514DF2"/>
    <w:rsid w:val="005153CC"/>
    <w:rsid w:val="0051558D"/>
    <w:rsid w:val="00515DE7"/>
    <w:rsid w:val="00515E52"/>
    <w:rsid w:val="00516296"/>
    <w:rsid w:val="00516400"/>
    <w:rsid w:val="00516519"/>
    <w:rsid w:val="00516543"/>
    <w:rsid w:val="0051656E"/>
    <w:rsid w:val="00516873"/>
    <w:rsid w:val="00516AAE"/>
    <w:rsid w:val="005170DE"/>
    <w:rsid w:val="005175DF"/>
    <w:rsid w:val="005178C6"/>
    <w:rsid w:val="005178D3"/>
    <w:rsid w:val="00520559"/>
    <w:rsid w:val="00520633"/>
    <w:rsid w:val="00520E3E"/>
    <w:rsid w:val="005214E3"/>
    <w:rsid w:val="005219E8"/>
    <w:rsid w:val="00521A5D"/>
    <w:rsid w:val="00521BBE"/>
    <w:rsid w:val="0052268B"/>
    <w:rsid w:val="00522A5B"/>
    <w:rsid w:val="00523A4B"/>
    <w:rsid w:val="00523CB2"/>
    <w:rsid w:val="00523F4D"/>
    <w:rsid w:val="005249D4"/>
    <w:rsid w:val="00524A68"/>
    <w:rsid w:val="00524B80"/>
    <w:rsid w:val="00524BAC"/>
    <w:rsid w:val="005250C1"/>
    <w:rsid w:val="00526443"/>
    <w:rsid w:val="00526874"/>
    <w:rsid w:val="00526C3C"/>
    <w:rsid w:val="00526FFA"/>
    <w:rsid w:val="005276ED"/>
    <w:rsid w:val="005277E8"/>
    <w:rsid w:val="00527837"/>
    <w:rsid w:val="00527863"/>
    <w:rsid w:val="0052793F"/>
    <w:rsid w:val="00527F74"/>
    <w:rsid w:val="00530347"/>
    <w:rsid w:val="0053057A"/>
    <w:rsid w:val="00530739"/>
    <w:rsid w:val="00531252"/>
    <w:rsid w:val="00531C9C"/>
    <w:rsid w:val="00531FC0"/>
    <w:rsid w:val="00532665"/>
    <w:rsid w:val="005326F6"/>
    <w:rsid w:val="00532ED8"/>
    <w:rsid w:val="00532FD1"/>
    <w:rsid w:val="005333BC"/>
    <w:rsid w:val="00533A45"/>
    <w:rsid w:val="00533B29"/>
    <w:rsid w:val="00533BA4"/>
    <w:rsid w:val="00533D3F"/>
    <w:rsid w:val="005340A2"/>
    <w:rsid w:val="005345AB"/>
    <w:rsid w:val="00534837"/>
    <w:rsid w:val="00534A5F"/>
    <w:rsid w:val="00534D2D"/>
    <w:rsid w:val="00534F17"/>
    <w:rsid w:val="00535756"/>
    <w:rsid w:val="00535B72"/>
    <w:rsid w:val="00536539"/>
    <w:rsid w:val="0053695B"/>
    <w:rsid w:val="00536A65"/>
    <w:rsid w:val="00536B66"/>
    <w:rsid w:val="00537062"/>
    <w:rsid w:val="005372F6"/>
    <w:rsid w:val="005375A8"/>
    <w:rsid w:val="005379D0"/>
    <w:rsid w:val="00537A3A"/>
    <w:rsid w:val="00537BCB"/>
    <w:rsid w:val="00540773"/>
    <w:rsid w:val="00540929"/>
    <w:rsid w:val="00540A04"/>
    <w:rsid w:val="00540A65"/>
    <w:rsid w:val="00540B61"/>
    <w:rsid w:val="00540E02"/>
    <w:rsid w:val="00540E73"/>
    <w:rsid w:val="005410FA"/>
    <w:rsid w:val="00541225"/>
    <w:rsid w:val="00542B36"/>
    <w:rsid w:val="0054335C"/>
    <w:rsid w:val="00543596"/>
    <w:rsid w:val="00543955"/>
    <w:rsid w:val="00543A7D"/>
    <w:rsid w:val="00543C51"/>
    <w:rsid w:val="00543D03"/>
    <w:rsid w:val="00543D2C"/>
    <w:rsid w:val="00543F19"/>
    <w:rsid w:val="0054406A"/>
    <w:rsid w:val="005442B1"/>
    <w:rsid w:val="00544332"/>
    <w:rsid w:val="005445D6"/>
    <w:rsid w:val="00544865"/>
    <w:rsid w:val="00544A20"/>
    <w:rsid w:val="00544C8E"/>
    <w:rsid w:val="00544C99"/>
    <w:rsid w:val="005450D4"/>
    <w:rsid w:val="00545138"/>
    <w:rsid w:val="00545B36"/>
    <w:rsid w:val="00546299"/>
    <w:rsid w:val="0054655E"/>
    <w:rsid w:val="005465CD"/>
    <w:rsid w:val="00546783"/>
    <w:rsid w:val="005469C2"/>
    <w:rsid w:val="00546A4A"/>
    <w:rsid w:val="00547410"/>
    <w:rsid w:val="005476BC"/>
    <w:rsid w:val="00550982"/>
    <w:rsid w:val="0055126A"/>
    <w:rsid w:val="005513A2"/>
    <w:rsid w:val="005516B8"/>
    <w:rsid w:val="0055232C"/>
    <w:rsid w:val="005523C4"/>
    <w:rsid w:val="00552D5D"/>
    <w:rsid w:val="0055302D"/>
    <w:rsid w:val="0055314A"/>
    <w:rsid w:val="005538ED"/>
    <w:rsid w:val="00553A1B"/>
    <w:rsid w:val="00553C2A"/>
    <w:rsid w:val="00553CB8"/>
    <w:rsid w:val="00553DF0"/>
    <w:rsid w:val="00554408"/>
    <w:rsid w:val="005544EA"/>
    <w:rsid w:val="00554D0B"/>
    <w:rsid w:val="005554F0"/>
    <w:rsid w:val="005556EB"/>
    <w:rsid w:val="005562FA"/>
    <w:rsid w:val="0055636B"/>
    <w:rsid w:val="00556594"/>
    <w:rsid w:val="00556781"/>
    <w:rsid w:val="0055678E"/>
    <w:rsid w:val="00556F33"/>
    <w:rsid w:val="00557510"/>
    <w:rsid w:val="005575CC"/>
    <w:rsid w:val="00557811"/>
    <w:rsid w:val="00557A5B"/>
    <w:rsid w:val="00557F0B"/>
    <w:rsid w:val="005600B4"/>
    <w:rsid w:val="005602D1"/>
    <w:rsid w:val="005604C0"/>
    <w:rsid w:val="00560A5D"/>
    <w:rsid w:val="00560BF2"/>
    <w:rsid w:val="00560FB0"/>
    <w:rsid w:val="005614D0"/>
    <w:rsid w:val="00561602"/>
    <w:rsid w:val="00561788"/>
    <w:rsid w:val="005618ED"/>
    <w:rsid w:val="00561A41"/>
    <w:rsid w:val="00561E2B"/>
    <w:rsid w:val="0056219B"/>
    <w:rsid w:val="005622EF"/>
    <w:rsid w:val="0056237F"/>
    <w:rsid w:val="005625A6"/>
    <w:rsid w:val="00562960"/>
    <w:rsid w:val="00562E01"/>
    <w:rsid w:val="00562F5D"/>
    <w:rsid w:val="00562F61"/>
    <w:rsid w:val="005630FB"/>
    <w:rsid w:val="005633C9"/>
    <w:rsid w:val="00563554"/>
    <w:rsid w:val="005636EE"/>
    <w:rsid w:val="00563729"/>
    <w:rsid w:val="005643B5"/>
    <w:rsid w:val="00564541"/>
    <w:rsid w:val="005645C3"/>
    <w:rsid w:val="00564D7D"/>
    <w:rsid w:val="005652CD"/>
    <w:rsid w:val="0056559E"/>
    <w:rsid w:val="005655E8"/>
    <w:rsid w:val="0056586B"/>
    <w:rsid w:val="00565F25"/>
    <w:rsid w:val="0056610A"/>
    <w:rsid w:val="00566143"/>
    <w:rsid w:val="00566677"/>
    <w:rsid w:val="005668C0"/>
    <w:rsid w:val="00566C62"/>
    <w:rsid w:val="005672FE"/>
    <w:rsid w:val="005675B6"/>
    <w:rsid w:val="00567689"/>
    <w:rsid w:val="005677C4"/>
    <w:rsid w:val="00567B21"/>
    <w:rsid w:val="00567CFC"/>
    <w:rsid w:val="00567E46"/>
    <w:rsid w:val="00567FAD"/>
    <w:rsid w:val="005700A3"/>
    <w:rsid w:val="00570344"/>
    <w:rsid w:val="0057061B"/>
    <w:rsid w:val="00570833"/>
    <w:rsid w:val="0057088A"/>
    <w:rsid w:val="00570B5C"/>
    <w:rsid w:val="00570D2C"/>
    <w:rsid w:val="00570D50"/>
    <w:rsid w:val="00570F82"/>
    <w:rsid w:val="0057115A"/>
    <w:rsid w:val="005711D6"/>
    <w:rsid w:val="00571239"/>
    <w:rsid w:val="0057139B"/>
    <w:rsid w:val="00571401"/>
    <w:rsid w:val="005715DB"/>
    <w:rsid w:val="005717C0"/>
    <w:rsid w:val="00571984"/>
    <w:rsid w:val="00571BDC"/>
    <w:rsid w:val="00571CA9"/>
    <w:rsid w:val="00571D4F"/>
    <w:rsid w:val="00571E55"/>
    <w:rsid w:val="00572FC0"/>
    <w:rsid w:val="00573107"/>
    <w:rsid w:val="00573152"/>
    <w:rsid w:val="00573159"/>
    <w:rsid w:val="0057364F"/>
    <w:rsid w:val="00573728"/>
    <w:rsid w:val="00573E81"/>
    <w:rsid w:val="00573EF3"/>
    <w:rsid w:val="00574A98"/>
    <w:rsid w:val="00574B67"/>
    <w:rsid w:val="00574FAF"/>
    <w:rsid w:val="005753EE"/>
    <w:rsid w:val="00575908"/>
    <w:rsid w:val="00575CFC"/>
    <w:rsid w:val="00575FAF"/>
    <w:rsid w:val="005760CE"/>
    <w:rsid w:val="005763A3"/>
    <w:rsid w:val="00576638"/>
    <w:rsid w:val="005766BC"/>
    <w:rsid w:val="00576BA0"/>
    <w:rsid w:val="00576CB1"/>
    <w:rsid w:val="00576D68"/>
    <w:rsid w:val="00576EE4"/>
    <w:rsid w:val="00577509"/>
    <w:rsid w:val="005777D0"/>
    <w:rsid w:val="00577CF6"/>
    <w:rsid w:val="00577D33"/>
    <w:rsid w:val="00577EFB"/>
    <w:rsid w:val="00580027"/>
    <w:rsid w:val="00580041"/>
    <w:rsid w:val="00580048"/>
    <w:rsid w:val="005803E3"/>
    <w:rsid w:val="00580753"/>
    <w:rsid w:val="005808DF"/>
    <w:rsid w:val="00580C1C"/>
    <w:rsid w:val="00580DC7"/>
    <w:rsid w:val="00581578"/>
    <w:rsid w:val="0058196E"/>
    <w:rsid w:val="00581C35"/>
    <w:rsid w:val="00581CA3"/>
    <w:rsid w:val="0058202F"/>
    <w:rsid w:val="0058206E"/>
    <w:rsid w:val="00582906"/>
    <w:rsid w:val="00582EA3"/>
    <w:rsid w:val="0058309E"/>
    <w:rsid w:val="005835B2"/>
    <w:rsid w:val="00583856"/>
    <w:rsid w:val="00583C7E"/>
    <w:rsid w:val="005844FA"/>
    <w:rsid w:val="00584DAB"/>
    <w:rsid w:val="005850CA"/>
    <w:rsid w:val="00585398"/>
    <w:rsid w:val="0058568C"/>
    <w:rsid w:val="00585837"/>
    <w:rsid w:val="00585AF6"/>
    <w:rsid w:val="0058600D"/>
    <w:rsid w:val="005867A9"/>
    <w:rsid w:val="00586831"/>
    <w:rsid w:val="00586B03"/>
    <w:rsid w:val="00586C8B"/>
    <w:rsid w:val="00586EB6"/>
    <w:rsid w:val="00586F81"/>
    <w:rsid w:val="00586F94"/>
    <w:rsid w:val="00586FA8"/>
    <w:rsid w:val="00587338"/>
    <w:rsid w:val="00587658"/>
    <w:rsid w:val="0058769A"/>
    <w:rsid w:val="005878D6"/>
    <w:rsid w:val="00587E30"/>
    <w:rsid w:val="00587E83"/>
    <w:rsid w:val="00587F2F"/>
    <w:rsid w:val="0059007C"/>
    <w:rsid w:val="00590139"/>
    <w:rsid w:val="005901A3"/>
    <w:rsid w:val="005901F7"/>
    <w:rsid w:val="00590683"/>
    <w:rsid w:val="005909E2"/>
    <w:rsid w:val="00590BA4"/>
    <w:rsid w:val="00590BC9"/>
    <w:rsid w:val="00590D4D"/>
    <w:rsid w:val="0059142F"/>
    <w:rsid w:val="005915D0"/>
    <w:rsid w:val="005915F7"/>
    <w:rsid w:val="00592364"/>
    <w:rsid w:val="00592582"/>
    <w:rsid w:val="00592B39"/>
    <w:rsid w:val="00592CDF"/>
    <w:rsid w:val="00592F09"/>
    <w:rsid w:val="00593150"/>
    <w:rsid w:val="005931EA"/>
    <w:rsid w:val="0059395B"/>
    <w:rsid w:val="00593A5A"/>
    <w:rsid w:val="005940EA"/>
    <w:rsid w:val="0059423F"/>
    <w:rsid w:val="005944D7"/>
    <w:rsid w:val="005945E3"/>
    <w:rsid w:val="005946BB"/>
    <w:rsid w:val="00594853"/>
    <w:rsid w:val="005948CA"/>
    <w:rsid w:val="00595084"/>
    <w:rsid w:val="0059509E"/>
    <w:rsid w:val="0059567A"/>
    <w:rsid w:val="00595809"/>
    <w:rsid w:val="00595ADC"/>
    <w:rsid w:val="00595AF9"/>
    <w:rsid w:val="00595BAB"/>
    <w:rsid w:val="00595C2E"/>
    <w:rsid w:val="005964D7"/>
    <w:rsid w:val="00596863"/>
    <w:rsid w:val="00596C2D"/>
    <w:rsid w:val="00596DFA"/>
    <w:rsid w:val="005976F3"/>
    <w:rsid w:val="005A0501"/>
    <w:rsid w:val="005A09C1"/>
    <w:rsid w:val="005A127C"/>
    <w:rsid w:val="005A144A"/>
    <w:rsid w:val="005A162F"/>
    <w:rsid w:val="005A1672"/>
    <w:rsid w:val="005A1960"/>
    <w:rsid w:val="005A1AB9"/>
    <w:rsid w:val="005A1B72"/>
    <w:rsid w:val="005A2393"/>
    <w:rsid w:val="005A244E"/>
    <w:rsid w:val="005A2885"/>
    <w:rsid w:val="005A2B10"/>
    <w:rsid w:val="005A2EB8"/>
    <w:rsid w:val="005A30D1"/>
    <w:rsid w:val="005A31F9"/>
    <w:rsid w:val="005A39D7"/>
    <w:rsid w:val="005A42D0"/>
    <w:rsid w:val="005A4A0A"/>
    <w:rsid w:val="005A4A3F"/>
    <w:rsid w:val="005A4D24"/>
    <w:rsid w:val="005A4E3E"/>
    <w:rsid w:val="005A4F08"/>
    <w:rsid w:val="005A549B"/>
    <w:rsid w:val="005A5788"/>
    <w:rsid w:val="005A5ABF"/>
    <w:rsid w:val="005A5CEB"/>
    <w:rsid w:val="005A629E"/>
    <w:rsid w:val="005A62AA"/>
    <w:rsid w:val="005A64AF"/>
    <w:rsid w:val="005A6692"/>
    <w:rsid w:val="005A66B8"/>
    <w:rsid w:val="005A6AE3"/>
    <w:rsid w:val="005A6FC5"/>
    <w:rsid w:val="005A706E"/>
    <w:rsid w:val="005A7207"/>
    <w:rsid w:val="005A7232"/>
    <w:rsid w:val="005A7653"/>
    <w:rsid w:val="005A788C"/>
    <w:rsid w:val="005A7CFC"/>
    <w:rsid w:val="005A7E98"/>
    <w:rsid w:val="005A7F32"/>
    <w:rsid w:val="005B02D2"/>
    <w:rsid w:val="005B0FFB"/>
    <w:rsid w:val="005B1180"/>
    <w:rsid w:val="005B1645"/>
    <w:rsid w:val="005B164C"/>
    <w:rsid w:val="005B170D"/>
    <w:rsid w:val="005B1FEC"/>
    <w:rsid w:val="005B2EB3"/>
    <w:rsid w:val="005B303F"/>
    <w:rsid w:val="005B30D4"/>
    <w:rsid w:val="005B3172"/>
    <w:rsid w:val="005B3285"/>
    <w:rsid w:val="005B36EC"/>
    <w:rsid w:val="005B3826"/>
    <w:rsid w:val="005B39C4"/>
    <w:rsid w:val="005B3EE1"/>
    <w:rsid w:val="005B3F10"/>
    <w:rsid w:val="005B48A4"/>
    <w:rsid w:val="005B49D2"/>
    <w:rsid w:val="005B4B8D"/>
    <w:rsid w:val="005B511A"/>
    <w:rsid w:val="005B51A4"/>
    <w:rsid w:val="005B525D"/>
    <w:rsid w:val="005B52CA"/>
    <w:rsid w:val="005B5C8C"/>
    <w:rsid w:val="005B5D62"/>
    <w:rsid w:val="005B5D80"/>
    <w:rsid w:val="005B5F62"/>
    <w:rsid w:val="005B5F69"/>
    <w:rsid w:val="005B6232"/>
    <w:rsid w:val="005B63D6"/>
    <w:rsid w:val="005B6980"/>
    <w:rsid w:val="005B69A7"/>
    <w:rsid w:val="005B6A8D"/>
    <w:rsid w:val="005B7278"/>
    <w:rsid w:val="005B7501"/>
    <w:rsid w:val="005B780E"/>
    <w:rsid w:val="005B7B8B"/>
    <w:rsid w:val="005C00C7"/>
    <w:rsid w:val="005C0152"/>
    <w:rsid w:val="005C0874"/>
    <w:rsid w:val="005C0B01"/>
    <w:rsid w:val="005C1417"/>
    <w:rsid w:val="005C1BC2"/>
    <w:rsid w:val="005C1C67"/>
    <w:rsid w:val="005C2020"/>
    <w:rsid w:val="005C218B"/>
    <w:rsid w:val="005C21E4"/>
    <w:rsid w:val="005C2807"/>
    <w:rsid w:val="005C2913"/>
    <w:rsid w:val="005C2A96"/>
    <w:rsid w:val="005C2BF7"/>
    <w:rsid w:val="005C2CB7"/>
    <w:rsid w:val="005C36CF"/>
    <w:rsid w:val="005C3794"/>
    <w:rsid w:val="005C3A65"/>
    <w:rsid w:val="005C3B26"/>
    <w:rsid w:val="005C4030"/>
    <w:rsid w:val="005C4146"/>
    <w:rsid w:val="005C41DE"/>
    <w:rsid w:val="005C44D9"/>
    <w:rsid w:val="005C4783"/>
    <w:rsid w:val="005C4FB8"/>
    <w:rsid w:val="005C5364"/>
    <w:rsid w:val="005C53D3"/>
    <w:rsid w:val="005C558A"/>
    <w:rsid w:val="005C5848"/>
    <w:rsid w:val="005C65BA"/>
    <w:rsid w:val="005C669E"/>
    <w:rsid w:val="005C6E77"/>
    <w:rsid w:val="005C7452"/>
    <w:rsid w:val="005C791D"/>
    <w:rsid w:val="005C7973"/>
    <w:rsid w:val="005C7E4F"/>
    <w:rsid w:val="005D0293"/>
    <w:rsid w:val="005D0417"/>
    <w:rsid w:val="005D0699"/>
    <w:rsid w:val="005D0971"/>
    <w:rsid w:val="005D0A8E"/>
    <w:rsid w:val="005D0DD2"/>
    <w:rsid w:val="005D0FFF"/>
    <w:rsid w:val="005D146D"/>
    <w:rsid w:val="005D1A3F"/>
    <w:rsid w:val="005D1A9B"/>
    <w:rsid w:val="005D1D05"/>
    <w:rsid w:val="005D1E48"/>
    <w:rsid w:val="005D22DF"/>
    <w:rsid w:val="005D23F7"/>
    <w:rsid w:val="005D2435"/>
    <w:rsid w:val="005D273E"/>
    <w:rsid w:val="005D2B55"/>
    <w:rsid w:val="005D300D"/>
    <w:rsid w:val="005D313A"/>
    <w:rsid w:val="005D32BF"/>
    <w:rsid w:val="005D3390"/>
    <w:rsid w:val="005D389C"/>
    <w:rsid w:val="005D3AF1"/>
    <w:rsid w:val="005D3B65"/>
    <w:rsid w:val="005D3F1F"/>
    <w:rsid w:val="005D3F62"/>
    <w:rsid w:val="005D42D4"/>
    <w:rsid w:val="005D4CAD"/>
    <w:rsid w:val="005D4DA4"/>
    <w:rsid w:val="005D59BB"/>
    <w:rsid w:val="005D5D1D"/>
    <w:rsid w:val="005D5DF4"/>
    <w:rsid w:val="005D624D"/>
    <w:rsid w:val="005D690C"/>
    <w:rsid w:val="005D6A24"/>
    <w:rsid w:val="005D6B82"/>
    <w:rsid w:val="005D6E71"/>
    <w:rsid w:val="005D7214"/>
    <w:rsid w:val="005D7511"/>
    <w:rsid w:val="005D7866"/>
    <w:rsid w:val="005D7AC8"/>
    <w:rsid w:val="005E042B"/>
    <w:rsid w:val="005E0641"/>
    <w:rsid w:val="005E0748"/>
    <w:rsid w:val="005E0A80"/>
    <w:rsid w:val="005E0A8C"/>
    <w:rsid w:val="005E0B7F"/>
    <w:rsid w:val="005E0DF0"/>
    <w:rsid w:val="005E133B"/>
    <w:rsid w:val="005E15ED"/>
    <w:rsid w:val="005E1EB5"/>
    <w:rsid w:val="005E1ED8"/>
    <w:rsid w:val="005E1FC3"/>
    <w:rsid w:val="005E2009"/>
    <w:rsid w:val="005E214A"/>
    <w:rsid w:val="005E25C8"/>
    <w:rsid w:val="005E2B9E"/>
    <w:rsid w:val="005E2EA6"/>
    <w:rsid w:val="005E35F7"/>
    <w:rsid w:val="005E381F"/>
    <w:rsid w:val="005E3BB6"/>
    <w:rsid w:val="005E3F88"/>
    <w:rsid w:val="005E4503"/>
    <w:rsid w:val="005E4585"/>
    <w:rsid w:val="005E45B9"/>
    <w:rsid w:val="005E48BC"/>
    <w:rsid w:val="005E4C1C"/>
    <w:rsid w:val="005E517C"/>
    <w:rsid w:val="005E5312"/>
    <w:rsid w:val="005E532A"/>
    <w:rsid w:val="005E5454"/>
    <w:rsid w:val="005E580A"/>
    <w:rsid w:val="005E5B42"/>
    <w:rsid w:val="005E5E3B"/>
    <w:rsid w:val="005E648E"/>
    <w:rsid w:val="005E65F9"/>
    <w:rsid w:val="005E6A25"/>
    <w:rsid w:val="005E78C4"/>
    <w:rsid w:val="005E7A9D"/>
    <w:rsid w:val="005E7C3A"/>
    <w:rsid w:val="005F0024"/>
    <w:rsid w:val="005F029A"/>
    <w:rsid w:val="005F05F1"/>
    <w:rsid w:val="005F075E"/>
    <w:rsid w:val="005F1B3B"/>
    <w:rsid w:val="005F1BE3"/>
    <w:rsid w:val="005F1F24"/>
    <w:rsid w:val="005F237A"/>
    <w:rsid w:val="005F2697"/>
    <w:rsid w:val="005F2BD7"/>
    <w:rsid w:val="005F2D04"/>
    <w:rsid w:val="005F2FC0"/>
    <w:rsid w:val="005F341A"/>
    <w:rsid w:val="005F35A2"/>
    <w:rsid w:val="005F3ACF"/>
    <w:rsid w:val="005F3B28"/>
    <w:rsid w:val="005F41A7"/>
    <w:rsid w:val="005F4363"/>
    <w:rsid w:val="005F441E"/>
    <w:rsid w:val="005F4522"/>
    <w:rsid w:val="005F4B75"/>
    <w:rsid w:val="005F4D92"/>
    <w:rsid w:val="005F5221"/>
    <w:rsid w:val="005F5612"/>
    <w:rsid w:val="005F6398"/>
    <w:rsid w:val="005F63F4"/>
    <w:rsid w:val="005F6615"/>
    <w:rsid w:val="005F6646"/>
    <w:rsid w:val="005F668E"/>
    <w:rsid w:val="005F69A8"/>
    <w:rsid w:val="005F7543"/>
    <w:rsid w:val="005F7661"/>
    <w:rsid w:val="005F77B6"/>
    <w:rsid w:val="005F783F"/>
    <w:rsid w:val="005F7E49"/>
    <w:rsid w:val="006001C8"/>
    <w:rsid w:val="0060087F"/>
    <w:rsid w:val="00600C99"/>
    <w:rsid w:val="00600EFE"/>
    <w:rsid w:val="006011D2"/>
    <w:rsid w:val="00601772"/>
    <w:rsid w:val="006019DA"/>
    <w:rsid w:val="006020C3"/>
    <w:rsid w:val="00602A80"/>
    <w:rsid w:val="00602DC4"/>
    <w:rsid w:val="0060345A"/>
    <w:rsid w:val="0060350E"/>
    <w:rsid w:val="00603790"/>
    <w:rsid w:val="00603A68"/>
    <w:rsid w:val="00603FF5"/>
    <w:rsid w:val="0060468F"/>
    <w:rsid w:val="006046B1"/>
    <w:rsid w:val="006048DE"/>
    <w:rsid w:val="00604DD0"/>
    <w:rsid w:val="006051CE"/>
    <w:rsid w:val="006052B6"/>
    <w:rsid w:val="006052CE"/>
    <w:rsid w:val="006057FC"/>
    <w:rsid w:val="00605D8B"/>
    <w:rsid w:val="00605EC8"/>
    <w:rsid w:val="006060C3"/>
    <w:rsid w:val="00606834"/>
    <w:rsid w:val="00606C13"/>
    <w:rsid w:val="00606CEF"/>
    <w:rsid w:val="0060708C"/>
    <w:rsid w:val="006071D6"/>
    <w:rsid w:val="006076EE"/>
    <w:rsid w:val="006077E3"/>
    <w:rsid w:val="00607876"/>
    <w:rsid w:val="00610440"/>
    <w:rsid w:val="0061076C"/>
    <w:rsid w:val="0061170F"/>
    <w:rsid w:val="00611AFD"/>
    <w:rsid w:val="00611DDE"/>
    <w:rsid w:val="00611DEF"/>
    <w:rsid w:val="00612218"/>
    <w:rsid w:val="006123D7"/>
    <w:rsid w:val="0061241D"/>
    <w:rsid w:val="00612932"/>
    <w:rsid w:val="00612975"/>
    <w:rsid w:val="00612A21"/>
    <w:rsid w:val="00612E65"/>
    <w:rsid w:val="00613116"/>
    <w:rsid w:val="0061400C"/>
    <w:rsid w:val="0061403D"/>
    <w:rsid w:val="00614340"/>
    <w:rsid w:val="00614857"/>
    <w:rsid w:val="0061501D"/>
    <w:rsid w:val="00615089"/>
    <w:rsid w:val="006150C2"/>
    <w:rsid w:val="006155C4"/>
    <w:rsid w:val="0061591A"/>
    <w:rsid w:val="00615FB2"/>
    <w:rsid w:val="00615FB7"/>
    <w:rsid w:val="0061608C"/>
    <w:rsid w:val="0061629D"/>
    <w:rsid w:val="006163F3"/>
    <w:rsid w:val="006168AF"/>
    <w:rsid w:val="00616E5B"/>
    <w:rsid w:val="00616FD6"/>
    <w:rsid w:val="0061739C"/>
    <w:rsid w:val="006174D0"/>
    <w:rsid w:val="006177C9"/>
    <w:rsid w:val="00617F3F"/>
    <w:rsid w:val="00620087"/>
    <w:rsid w:val="00620940"/>
    <w:rsid w:val="00620A16"/>
    <w:rsid w:val="00620A40"/>
    <w:rsid w:val="00620C09"/>
    <w:rsid w:val="00620FAC"/>
    <w:rsid w:val="00620FDF"/>
    <w:rsid w:val="00621144"/>
    <w:rsid w:val="00621D76"/>
    <w:rsid w:val="00621EA3"/>
    <w:rsid w:val="0062224D"/>
    <w:rsid w:val="00622460"/>
    <w:rsid w:val="006224D6"/>
    <w:rsid w:val="0062255B"/>
    <w:rsid w:val="00622751"/>
    <w:rsid w:val="00622991"/>
    <w:rsid w:val="006229C5"/>
    <w:rsid w:val="00622AC6"/>
    <w:rsid w:val="00622BC7"/>
    <w:rsid w:val="006234B0"/>
    <w:rsid w:val="00623539"/>
    <w:rsid w:val="00623604"/>
    <w:rsid w:val="00623A87"/>
    <w:rsid w:val="00623B83"/>
    <w:rsid w:val="00623EEF"/>
    <w:rsid w:val="00624316"/>
    <w:rsid w:val="006244DE"/>
    <w:rsid w:val="0062475C"/>
    <w:rsid w:val="00624882"/>
    <w:rsid w:val="00624BB8"/>
    <w:rsid w:val="00624CEC"/>
    <w:rsid w:val="00625171"/>
    <w:rsid w:val="00625C18"/>
    <w:rsid w:val="00625E27"/>
    <w:rsid w:val="006262C2"/>
    <w:rsid w:val="0062631D"/>
    <w:rsid w:val="00626919"/>
    <w:rsid w:val="00626937"/>
    <w:rsid w:val="00627008"/>
    <w:rsid w:val="006271DB"/>
    <w:rsid w:val="0062722D"/>
    <w:rsid w:val="0062766A"/>
    <w:rsid w:val="00627BE0"/>
    <w:rsid w:val="00627ED6"/>
    <w:rsid w:val="00630299"/>
    <w:rsid w:val="006302FC"/>
    <w:rsid w:val="00630483"/>
    <w:rsid w:val="006304DA"/>
    <w:rsid w:val="00630C4B"/>
    <w:rsid w:val="00630F19"/>
    <w:rsid w:val="006314B7"/>
    <w:rsid w:val="006315BE"/>
    <w:rsid w:val="006315F7"/>
    <w:rsid w:val="00631BFC"/>
    <w:rsid w:val="00631D06"/>
    <w:rsid w:val="00631D85"/>
    <w:rsid w:val="00631F83"/>
    <w:rsid w:val="00631FA3"/>
    <w:rsid w:val="00632101"/>
    <w:rsid w:val="00632361"/>
    <w:rsid w:val="00632363"/>
    <w:rsid w:val="00632775"/>
    <w:rsid w:val="00632B21"/>
    <w:rsid w:val="00632B83"/>
    <w:rsid w:val="00632CDB"/>
    <w:rsid w:val="00633038"/>
    <w:rsid w:val="0063362A"/>
    <w:rsid w:val="0063399C"/>
    <w:rsid w:val="00633C2F"/>
    <w:rsid w:val="00634A86"/>
    <w:rsid w:val="00634B00"/>
    <w:rsid w:val="00634C2B"/>
    <w:rsid w:val="00634E94"/>
    <w:rsid w:val="0063522E"/>
    <w:rsid w:val="0063546D"/>
    <w:rsid w:val="006355BC"/>
    <w:rsid w:val="0063595E"/>
    <w:rsid w:val="00635D52"/>
    <w:rsid w:val="00635E2D"/>
    <w:rsid w:val="00636325"/>
    <w:rsid w:val="0063661D"/>
    <w:rsid w:val="006366D9"/>
    <w:rsid w:val="00637448"/>
    <w:rsid w:val="00637481"/>
    <w:rsid w:val="00637A4E"/>
    <w:rsid w:val="00637B11"/>
    <w:rsid w:val="00640283"/>
    <w:rsid w:val="0064039B"/>
    <w:rsid w:val="0064041A"/>
    <w:rsid w:val="00640638"/>
    <w:rsid w:val="00640836"/>
    <w:rsid w:val="00640A2A"/>
    <w:rsid w:val="00640D2D"/>
    <w:rsid w:val="00640DCA"/>
    <w:rsid w:val="00640FAA"/>
    <w:rsid w:val="006411FA"/>
    <w:rsid w:val="00641766"/>
    <w:rsid w:val="00641911"/>
    <w:rsid w:val="00641DDF"/>
    <w:rsid w:val="006424AB"/>
    <w:rsid w:val="00642B75"/>
    <w:rsid w:val="00642E0C"/>
    <w:rsid w:val="0064313F"/>
    <w:rsid w:val="00643505"/>
    <w:rsid w:val="0064360A"/>
    <w:rsid w:val="00643720"/>
    <w:rsid w:val="0064383D"/>
    <w:rsid w:val="0064389B"/>
    <w:rsid w:val="006438A9"/>
    <w:rsid w:val="00644829"/>
    <w:rsid w:val="006448EB"/>
    <w:rsid w:val="00644CC3"/>
    <w:rsid w:val="006452EC"/>
    <w:rsid w:val="006454D7"/>
    <w:rsid w:val="006454EA"/>
    <w:rsid w:val="006455B7"/>
    <w:rsid w:val="00645626"/>
    <w:rsid w:val="006459D0"/>
    <w:rsid w:val="00645A25"/>
    <w:rsid w:val="00645D27"/>
    <w:rsid w:val="0064626E"/>
    <w:rsid w:val="006462EC"/>
    <w:rsid w:val="00646379"/>
    <w:rsid w:val="00646387"/>
    <w:rsid w:val="00646482"/>
    <w:rsid w:val="0064652E"/>
    <w:rsid w:val="00646DAD"/>
    <w:rsid w:val="006471C7"/>
    <w:rsid w:val="00647404"/>
    <w:rsid w:val="006476EC"/>
    <w:rsid w:val="006479CB"/>
    <w:rsid w:val="00647A0B"/>
    <w:rsid w:val="00647AF0"/>
    <w:rsid w:val="00647CF4"/>
    <w:rsid w:val="00647D2F"/>
    <w:rsid w:val="0065023C"/>
    <w:rsid w:val="006507AC"/>
    <w:rsid w:val="006509B2"/>
    <w:rsid w:val="00650AAF"/>
    <w:rsid w:val="00650CC6"/>
    <w:rsid w:val="00650D47"/>
    <w:rsid w:val="0065148D"/>
    <w:rsid w:val="0065155C"/>
    <w:rsid w:val="00651F8B"/>
    <w:rsid w:val="0065207C"/>
    <w:rsid w:val="006521E7"/>
    <w:rsid w:val="006524C2"/>
    <w:rsid w:val="006527A0"/>
    <w:rsid w:val="0065281D"/>
    <w:rsid w:val="006528BA"/>
    <w:rsid w:val="00652B77"/>
    <w:rsid w:val="00652CCE"/>
    <w:rsid w:val="00652CD5"/>
    <w:rsid w:val="00652FB8"/>
    <w:rsid w:val="006540AF"/>
    <w:rsid w:val="0065420A"/>
    <w:rsid w:val="00654565"/>
    <w:rsid w:val="006546A0"/>
    <w:rsid w:val="006546BD"/>
    <w:rsid w:val="00654C36"/>
    <w:rsid w:val="00654CD4"/>
    <w:rsid w:val="0065515C"/>
    <w:rsid w:val="006553DC"/>
    <w:rsid w:val="0065572C"/>
    <w:rsid w:val="0065582E"/>
    <w:rsid w:val="0065583C"/>
    <w:rsid w:val="0065594B"/>
    <w:rsid w:val="00655C05"/>
    <w:rsid w:val="006568DF"/>
    <w:rsid w:val="00656B89"/>
    <w:rsid w:val="00656D10"/>
    <w:rsid w:val="00656D71"/>
    <w:rsid w:val="0065702F"/>
    <w:rsid w:val="00657107"/>
    <w:rsid w:val="00657A48"/>
    <w:rsid w:val="00660058"/>
    <w:rsid w:val="006600F4"/>
    <w:rsid w:val="0066024A"/>
    <w:rsid w:val="006606DC"/>
    <w:rsid w:val="00660985"/>
    <w:rsid w:val="00660AF4"/>
    <w:rsid w:val="00661089"/>
    <w:rsid w:val="0066112E"/>
    <w:rsid w:val="006611DD"/>
    <w:rsid w:val="0066135D"/>
    <w:rsid w:val="006614FF"/>
    <w:rsid w:val="00661A1D"/>
    <w:rsid w:val="00661C83"/>
    <w:rsid w:val="00661FD3"/>
    <w:rsid w:val="006623D4"/>
    <w:rsid w:val="00662898"/>
    <w:rsid w:val="00662C2C"/>
    <w:rsid w:val="00662DCC"/>
    <w:rsid w:val="00662FD2"/>
    <w:rsid w:val="0066311F"/>
    <w:rsid w:val="006636FE"/>
    <w:rsid w:val="006642E5"/>
    <w:rsid w:val="00664A8D"/>
    <w:rsid w:val="00664E1D"/>
    <w:rsid w:val="006650C1"/>
    <w:rsid w:val="0066551C"/>
    <w:rsid w:val="006662DF"/>
    <w:rsid w:val="00666A13"/>
    <w:rsid w:val="006670A4"/>
    <w:rsid w:val="00667875"/>
    <w:rsid w:val="00667CBE"/>
    <w:rsid w:val="00667D81"/>
    <w:rsid w:val="00667DD6"/>
    <w:rsid w:val="00667F1B"/>
    <w:rsid w:val="0067057A"/>
    <w:rsid w:val="006706FA"/>
    <w:rsid w:val="00670999"/>
    <w:rsid w:val="006709C7"/>
    <w:rsid w:val="00670F1F"/>
    <w:rsid w:val="0067127F"/>
    <w:rsid w:val="006718B1"/>
    <w:rsid w:val="00671EFA"/>
    <w:rsid w:val="00672230"/>
    <w:rsid w:val="00672615"/>
    <w:rsid w:val="006727CD"/>
    <w:rsid w:val="0067286A"/>
    <w:rsid w:val="00672D29"/>
    <w:rsid w:val="0067339A"/>
    <w:rsid w:val="00673488"/>
    <w:rsid w:val="00673674"/>
    <w:rsid w:val="006739ED"/>
    <w:rsid w:val="00673D3A"/>
    <w:rsid w:val="006745F3"/>
    <w:rsid w:val="00674B6A"/>
    <w:rsid w:val="00674BD3"/>
    <w:rsid w:val="00674E68"/>
    <w:rsid w:val="00675108"/>
    <w:rsid w:val="00675393"/>
    <w:rsid w:val="006757FB"/>
    <w:rsid w:val="00675BB1"/>
    <w:rsid w:val="00675FE0"/>
    <w:rsid w:val="00676081"/>
    <w:rsid w:val="006760D1"/>
    <w:rsid w:val="006761A7"/>
    <w:rsid w:val="00676736"/>
    <w:rsid w:val="00676856"/>
    <w:rsid w:val="00676E7C"/>
    <w:rsid w:val="006771A8"/>
    <w:rsid w:val="00677349"/>
    <w:rsid w:val="00677AF7"/>
    <w:rsid w:val="00677DC1"/>
    <w:rsid w:val="00680752"/>
    <w:rsid w:val="00680E32"/>
    <w:rsid w:val="00680F05"/>
    <w:rsid w:val="006811CD"/>
    <w:rsid w:val="00681223"/>
    <w:rsid w:val="00681694"/>
    <w:rsid w:val="006817C1"/>
    <w:rsid w:val="00681EBD"/>
    <w:rsid w:val="006826E3"/>
    <w:rsid w:val="006833EA"/>
    <w:rsid w:val="00683491"/>
    <w:rsid w:val="0068411E"/>
    <w:rsid w:val="00684259"/>
    <w:rsid w:val="00684AF7"/>
    <w:rsid w:val="006854C8"/>
    <w:rsid w:val="006856CD"/>
    <w:rsid w:val="00686268"/>
    <w:rsid w:val="00686643"/>
    <w:rsid w:val="00686F9A"/>
    <w:rsid w:val="00687426"/>
    <w:rsid w:val="006877AC"/>
    <w:rsid w:val="00687830"/>
    <w:rsid w:val="00687B4E"/>
    <w:rsid w:val="00687C8B"/>
    <w:rsid w:val="0069036D"/>
    <w:rsid w:val="00690699"/>
    <w:rsid w:val="00690C9C"/>
    <w:rsid w:val="0069107C"/>
    <w:rsid w:val="00691341"/>
    <w:rsid w:val="006913BE"/>
    <w:rsid w:val="00691664"/>
    <w:rsid w:val="006916AB"/>
    <w:rsid w:val="00691E1E"/>
    <w:rsid w:val="006922FC"/>
    <w:rsid w:val="0069234F"/>
    <w:rsid w:val="00692977"/>
    <w:rsid w:val="006931A6"/>
    <w:rsid w:val="0069337F"/>
    <w:rsid w:val="00693398"/>
    <w:rsid w:val="006935FE"/>
    <w:rsid w:val="00693630"/>
    <w:rsid w:val="00693A02"/>
    <w:rsid w:val="00693FEC"/>
    <w:rsid w:val="00694641"/>
    <w:rsid w:val="006948F6"/>
    <w:rsid w:val="00694920"/>
    <w:rsid w:val="00694AAD"/>
    <w:rsid w:val="00694E4F"/>
    <w:rsid w:val="0069516D"/>
    <w:rsid w:val="00695542"/>
    <w:rsid w:val="006956EC"/>
    <w:rsid w:val="0069580D"/>
    <w:rsid w:val="00695BED"/>
    <w:rsid w:val="00695C1A"/>
    <w:rsid w:val="006960E5"/>
    <w:rsid w:val="00696560"/>
    <w:rsid w:val="00696822"/>
    <w:rsid w:val="00696841"/>
    <w:rsid w:val="006968F4"/>
    <w:rsid w:val="0069695A"/>
    <w:rsid w:val="00696A1B"/>
    <w:rsid w:val="00696F9E"/>
    <w:rsid w:val="00697170"/>
    <w:rsid w:val="00697315"/>
    <w:rsid w:val="00697562"/>
    <w:rsid w:val="00697852"/>
    <w:rsid w:val="006A0598"/>
    <w:rsid w:val="006A06B3"/>
    <w:rsid w:val="006A0745"/>
    <w:rsid w:val="006A0BD5"/>
    <w:rsid w:val="006A0C16"/>
    <w:rsid w:val="006A10A9"/>
    <w:rsid w:val="006A1104"/>
    <w:rsid w:val="006A1221"/>
    <w:rsid w:val="006A15E2"/>
    <w:rsid w:val="006A16FE"/>
    <w:rsid w:val="006A1D14"/>
    <w:rsid w:val="006A231D"/>
    <w:rsid w:val="006A285C"/>
    <w:rsid w:val="006A2879"/>
    <w:rsid w:val="006A309C"/>
    <w:rsid w:val="006A31E1"/>
    <w:rsid w:val="006A379F"/>
    <w:rsid w:val="006A3D73"/>
    <w:rsid w:val="006A409F"/>
    <w:rsid w:val="006A417E"/>
    <w:rsid w:val="006A46A9"/>
    <w:rsid w:val="006A4DAC"/>
    <w:rsid w:val="006A4FA9"/>
    <w:rsid w:val="006A55D8"/>
    <w:rsid w:val="006A565C"/>
    <w:rsid w:val="006A56A5"/>
    <w:rsid w:val="006A5C1A"/>
    <w:rsid w:val="006A5D18"/>
    <w:rsid w:val="006A5DA3"/>
    <w:rsid w:val="006A646F"/>
    <w:rsid w:val="006A64B0"/>
    <w:rsid w:val="006A6E5E"/>
    <w:rsid w:val="006A6FB7"/>
    <w:rsid w:val="006A75A8"/>
    <w:rsid w:val="006A7841"/>
    <w:rsid w:val="006A7B69"/>
    <w:rsid w:val="006B05FE"/>
    <w:rsid w:val="006B0675"/>
    <w:rsid w:val="006B0836"/>
    <w:rsid w:val="006B0DC7"/>
    <w:rsid w:val="006B0DEF"/>
    <w:rsid w:val="006B113E"/>
    <w:rsid w:val="006B1400"/>
    <w:rsid w:val="006B1590"/>
    <w:rsid w:val="006B196A"/>
    <w:rsid w:val="006B1DDB"/>
    <w:rsid w:val="006B1E94"/>
    <w:rsid w:val="006B2422"/>
    <w:rsid w:val="006B252D"/>
    <w:rsid w:val="006B2EE8"/>
    <w:rsid w:val="006B2FDC"/>
    <w:rsid w:val="006B2FE0"/>
    <w:rsid w:val="006B325B"/>
    <w:rsid w:val="006B32AB"/>
    <w:rsid w:val="006B383B"/>
    <w:rsid w:val="006B3B8E"/>
    <w:rsid w:val="006B40E2"/>
    <w:rsid w:val="006B4625"/>
    <w:rsid w:val="006B476F"/>
    <w:rsid w:val="006B494C"/>
    <w:rsid w:val="006B4EAD"/>
    <w:rsid w:val="006B5078"/>
    <w:rsid w:val="006B512F"/>
    <w:rsid w:val="006B5727"/>
    <w:rsid w:val="006B58A8"/>
    <w:rsid w:val="006B5975"/>
    <w:rsid w:val="006B59C8"/>
    <w:rsid w:val="006B5AF5"/>
    <w:rsid w:val="006B5B8F"/>
    <w:rsid w:val="006B5E2E"/>
    <w:rsid w:val="006B5F92"/>
    <w:rsid w:val="006B62CB"/>
    <w:rsid w:val="006B6369"/>
    <w:rsid w:val="006B6427"/>
    <w:rsid w:val="006B69CC"/>
    <w:rsid w:val="006B69FB"/>
    <w:rsid w:val="006B6C5D"/>
    <w:rsid w:val="006B6D77"/>
    <w:rsid w:val="006B6DF9"/>
    <w:rsid w:val="006B723B"/>
    <w:rsid w:val="006B73FE"/>
    <w:rsid w:val="006B7555"/>
    <w:rsid w:val="006B7EED"/>
    <w:rsid w:val="006BF701"/>
    <w:rsid w:val="006C06D7"/>
    <w:rsid w:val="006C06E7"/>
    <w:rsid w:val="006C0A50"/>
    <w:rsid w:val="006C0A90"/>
    <w:rsid w:val="006C0C6F"/>
    <w:rsid w:val="006C0DE6"/>
    <w:rsid w:val="006C1165"/>
    <w:rsid w:val="006C13B9"/>
    <w:rsid w:val="006C1FAE"/>
    <w:rsid w:val="006C2113"/>
    <w:rsid w:val="006C226D"/>
    <w:rsid w:val="006C2297"/>
    <w:rsid w:val="006C2E12"/>
    <w:rsid w:val="006C2F1B"/>
    <w:rsid w:val="006C3869"/>
    <w:rsid w:val="006C388A"/>
    <w:rsid w:val="006C4084"/>
    <w:rsid w:val="006C4748"/>
    <w:rsid w:val="006C4753"/>
    <w:rsid w:val="006C4965"/>
    <w:rsid w:val="006C4E03"/>
    <w:rsid w:val="006C566F"/>
    <w:rsid w:val="006C56BD"/>
    <w:rsid w:val="006C56E0"/>
    <w:rsid w:val="006C576D"/>
    <w:rsid w:val="006C5CB2"/>
    <w:rsid w:val="006C67F6"/>
    <w:rsid w:val="006C6A24"/>
    <w:rsid w:val="006C6B1B"/>
    <w:rsid w:val="006C6BFA"/>
    <w:rsid w:val="006C6C34"/>
    <w:rsid w:val="006C6F88"/>
    <w:rsid w:val="006C70B8"/>
    <w:rsid w:val="006C72F5"/>
    <w:rsid w:val="006C7391"/>
    <w:rsid w:val="006C7E7D"/>
    <w:rsid w:val="006C7FF0"/>
    <w:rsid w:val="006D02D0"/>
    <w:rsid w:val="006D03D5"/>
    <w:rsid w:val="006D0641"/>
    <w:rsid w:val="006D08E4"/>
    <w:rsid w:val="006D19B6"/>
    <w:rsid w:val="006D1A05"/>
    <w:rsid w:val="006D1AE5"/>
    <w:rsid w:val="006D1E4E"/>
    <w:rsid w:val="006D209E"/>
    <w:rsid w:val="006D24B4"/>
    <w:rsid w:val="006D25CB"/>
    <w:rsid w:val="006D2774"/>
    <w:rsid w:val="006D2899"/>
    <w:rsid w:val="006D29AD"/>
    <w:rsid w:val="006D2DB0"/>
    <w:rsid w:val="006D3B19"/>
    <w:rsid w:val="006D3CA3"/>
    <w:rsid w:val="006D3FFF"/>
    <w:rsid w:val="006D4451"/>
    <w:rsid w:val="006D4767"/>
    <w:rsid w:val="006D4A71"/>
    <w:rsid w:val="006D4FB6"/>
    <w:rsid w:val="006D55B5"/>
    <w:rsid w:val="006D575F"/>
    <w:rsid w:val="006D57EF"/>
    <w:rsid w:val="006D5D57"/>
    <w:rsid w:val="006D60F1"/>
    <w:rsid w:val="006D616B"/>
    <w:rsid w:val="006D632B"/>
    <w:rsid w:val="006D66A1"/>
    <w:rsid w:val="006D68D6"/>
    <w:rsid w:val="006D6A5B"/>
    <w:rsid w:val="006D6C57"/>
    <w:rsid w:val="006D6CEE"/>
    <w:rsid w:val="006D6E6C"/>
    <w:rsid w:val="006D6F8B"/>
    <w:rsid w:val="006D721F"/>
    <w:rsid w:val="006D760A"/>
    <w:rsid w:val="006D7647"/>
    <w:rsid w:val="006D777E"/>
    <w:rsid w:val="006D785E"/>
    <w:rsid w:val="006D7C73"/>
    <w:rsid w:val="006D7E78"/>
    <w:rsid w:val="006D7EBC"/>
    <w:rsid w:val="006E031B"/>
    <w:rsid w:val="006E0580"/>
    <w:rsid w:val="006E0B85"/>
    <w:rsid w:val="006E0D52"/>
    <w:rsid w:val="006E0D8E"/>
    <w:rsid w:val="006E14ED"/>
    <w:rsid w:val="006E1A00"/>
    <w:rsid w:val="006E1A72"/>
    <w:rsid w:val="006E1EE7"/>
    <w:rsid w:val="006E253C"/>
    <w:rsid w:val="006E2615"/>
    <w:rsid w:val="006E2AC5"/>
    <w:rsid w:val="006E2F3B"/>
    <w:rsid w:val="006E3C42"/>
    <w:rsid w:val="006E3C88"/>
    <w:rsid w:val="006E4502"/>
    <w:rsid w:val="006E454B"/>
    <w:rsid w:val="006E4794"/>
    <w:rsid w:val="006E4A3B"/>
    <w:rsid w:val="006E5011"/>
    <w:rsid w:val="006E50CB"/>
    <w:rsid w:val="006E566E"/>
    <w:rsid w:val="006E5A11"/>
    <w:rsid w:val="006E5DFA"/>
    <w:rsid w:val="006E6089"/>
    <w:rsid w:val="006E609F"/>
    <w:rsid w:val="006E684F"/>
    <w:rsid w:val="006E6F90"/>
    <w:rsid w:val="006E6FD2"/>
    <w:rsid w:val="006E7542"/>
    <w:rsid w:val="006E79CD"/>
    <w:rsid w:val="006E7CDD"/>
    <w:rsid w:val="006E7ED6"/>
    <w:rsid w:val="006F0D35"/>
    <w:rsid w:val="006F0E6F"/>
    <w:rsid w:val="006F1218"/>
    <w:rsid w:val="006F1319"/>
    <w:rsid w:val="006F1588"/>
    <w:rsid w:val="006F21E2"/>
    <w:rsid w:val="006F2A72"/>
    <w:rsid w:val="006F2D24"/>
    <w:rsid w:val="006F3428"/>
    <w:rsid w:val="006F39D1"/>
    <w:rsid w:val="006F3D78"/>
    <w:rsid w:val="006F3EAC"/>
    <w:rsid w:val="006F3F96"/>
    <w:rsid w:val="006F4181"/>
    <w:rsid w:val="006F41DA"/>
    <w:rsid w:val="006F46F0"/>
    <w:rsid w:val="006F501E"/>
    <w:rsid w:val="006F5472"/>
    <w:rsid w:val="006F54DA"/>
    <w:rsid w:val="006F5921"/>
    <w:rsid w:val="006F597B"/>
    <w:rsid w:val="006F5B40"/>
    <w:rsid w:val="006F5EDA"/>
    <w:rsid w:val="006F5EF2"/>
    <w:rsid w:val="006F63E6"/>
    <w:rsid w:val="006F654B"/>
    <w:rsid w:val="006F69C4"/>
    <w:rsid w:val="006F7034"/>
    <w:rsid w:val="006F7107"/>
    <w:rsid w:val="006F722F"/>
    <w:rsid w:val="006F732F"/>
    <w:rsid w:val="006F7525"/>
    <w:rsid w:val="006F75DF"/>
    <w:rsid w:val="006F7C37"/>
    <w:rsid w:val="0070051D"/>
    <w:rsid w:val="007005B7"/>
    <w:rsid w:val="0070070B"/>
    <w:rsid w:val="00700BD8"/>
    <w:rsid w:val="00700DD0"/>
    <w:rsid w:val="007010A1"/>
    <w:rsid w:val="0070114C"/>
    <w:rsid w:val="0070143F"/>
    <w:rsid w:val="0070183C"/>
    <w:rsid w:val="0070183E"/>
    <w:rsid w:val="007020AB"/>
    <w:rsid w:val="0070218B"/>
    <w:rsid w:val="00702595"/>
    <w:rsid w:val="007029A5"/>
    <w:rsid w:val="00702A53"/>
    <w:rsid w:val="00702B61"/>
    <w:rsid w:val="007033B2"/>
    <w:rsid w:val="00703CC9"/>
    <w:rsid w:val="0070404D"/>
    <w:rsid w:val="007040B2"/>
    <w:rsid w:val="007045AA"/>
    <w:rsid w:val="0070462F"/>
    <w:rsid w:val="00704936"/>
    <w:rsid w:val="00704D63"/>
    <w:rsid w:val="007051E9"/>
    <w:rsid w:val="00705588"/>
    <w:rsid w:val="0070561C"/>
    <w:rsid w:val="00705719"/>
    <w:rsid w:val="00705781"/>
    <w:rsid w:val="00705854"/>
    <w:rsid w:val="00705EFE"/>
    <w:rsid w:val="0070637C"/>
    <w:rsid w:val="0070692E"/>
    <w:rsid w:val="00706A37"/>
    <w:rsid w:val="00706CBA"/>
    <w:rsid w:val="0070736B"/>
    <w:rsid w:val="0070770E"/>
    <w:rsid w:val="00707BE1"/>
    <w:rsid w:val="00710914"/>
    <w:rsid w:val="00710A3A"/>
    <w:rsid w:val="00710E2C"/>
    <w:rsid w:val="00711160"/>
    <w:rsid w:val="00711191"/>
    <w:rsid w:val="00711218"/>
    <w:rsid w:val="007116C8"/>
    <w:rsid w:val="007117D7"/>
    <w:rsid w:val="007118D2"/>
    <w:rsid w:val="00711B49"/>
    <w:rsid w:val="00711CDE"/>
    <w:rsid w:val="0071219E"/>
    <w:rsid w:val="00712632"/>
    <w:rsid w:val="0071266F"/>
    <w:rsid w:val="00712CA3"/>
    <w:rsid w:val="00712DA4"/>
    <w:rsid w:val="00712FA4"/>
    <w:rsid w:val="0071325F"/>
    <w:rsid w:val="00713795"/>
    <w:rsid w:val="00713D1D"/>
    <w:rsid w:val="00713F16"/>
    <w:rsid w:val="00713F65"/>
    <w:rsid w:val="00714203"/>
    <w:rsid w:val="00714620"/>
    <w:rsid w:val="007147DD"/>
    <w:rsid w:val="00714A0D"/>
    <w:rsid w:val="00714C19"/>
    <w:rsid w:val="00714E07"/>
    <w:rsid w:val="00714E5C"/>
    <w:rsid w:val="00714F17"/>
    <w:rsid w:val="0071509E"/>
    <w:rsid w:val="007151A7"/>
    <w:rsid w:val="00715383"/>
    <w:rsid w:val="007153A6"/>
    <w:rsid w:val="00715472"/>
    <w:rsid w:val="00715957"/>
    <w:rsid w:val="007159F1"/>
    <w:rsid w:val="00715BC3"/>
    <w:rsid w:val="00715DA7"/>
    <w:rsid w:val="00715FC9"/>
    <w:rsid w:val="00716073"/>
    <w:rsid w:val="007166FA"/>
    <w:rsid w:val="007170BE"/>
    <w:rsid w:val="00717148"/>
    <w:rsid w:val="007171ED"/>
    <w:rsid w:val="00717756"/>
    <w:rsid w:val="007179CB"/>
    <w:rsid w:val="00717FF8"/>
    <w:rsid w:val="007201AA"/>
    <w:rsid w:val="00720261"/>
    <w:rsid w:val="007205D9"/>
    <w:rsid w:val="00720AE0"/>
    <w:rsid w:val="007213BF"/>
    <w:rsid w:val="00721B4F"/>
    <w:rsid w:val="00721E96"/>
    <w:rsid w:val="00721F31"/>
    <w:rsid w:val="00722197"/>
    <w:rsid w:val="00722FBC"/>
    <w:rsid w:val="00723245"/>
    <w:rsid w:val="00723306"/>
    <w:rsid w:val="007237BA"/>
    <w:rsid w:val="00724171"/>
    <w:rsid w:val="00724570"/>
    <w:rsid w:val="0072497B"/>
    <w:rsid w:val="00724BE0"/>
    <w:rsid w:val="00724E75"/>
    <w:rsid w:val="00724EB5"/>
    <w:rsid w:val="0072565E"/>
    <w:rsid w:val="00725806"/>
    <w:rsid w:val="00725853"/>
    <w:rsid w:val="007259B5"/>
    <w:rsid w:val="00725A6A"/>
    <w:rsid w:val="007261B0"/>
    <w:rsid w:val="0072667C"/>
    <w:rsid w:val="00726D00"/>
    <w:rsid w:val="00726D04"/>
    <w:rsid w:val="00726F6A"/>
    <w:rsid w:val="00726FA0"/>
    <w:rsid w:val="0072713F"/>
    <w:rsid w:val="007271CD"/>
    <w:rsid w:val="00727F09"/>
    <w:rsid w:val="00727F9D"/>
    <w:rsid w:val="0073021A"/>
    <w:rsid w:val="00730466"/>
    <w:rsid w:val="0073071C"/>
    <w:rsid w:val="0073073C"/>
    <w:rsid w:val="00730A99"/>
    <w:rsid w:val="00730DDC"/>
    <w:rsid w:val="00731684"/>
    <w:rsid w:val="00731CC6"/>
    <w:rsid w:val="00732753"/>
    <w:rsid w:val="007327FB"/>
    <w:rsid w:val="00732844"/>
    <w:rsid w:val="00732EF5"/>
    <w:rsid w:val="00734041"/>
    <w:rsid w:val="00734116"/>
    <w:rsid w:val="00734483"/>
    <w:rsid w:val="00734538"/>
    <w:rsid w:val="00734618"/>
    <w:rsid w:val="0073490F"/>
    <w:rsid w:val="00734969"/>
    <w:rsid w:val="007349C6"/>
    <w:rsid w:val="007349FA"/>
    <w:rsid w:val="00734A32"/>
    <w:rsid w:val="00734E1F"/>
    <w:rsid w:val="00734F44"/>
    <w:rsid w:val="0073507C"/>
    <w:rsid w:val="007355C6"/>
    <w:rsid w:val="0073563C"/>
    <w:rsid w:val="00735647"/>
    <w:rsid w:val="0073581F"/>
    <w:rsid w:val="0073585B"/>
    <w:rsid w:val="00735A47"/>
    <w:rsid w:val="00735A88"/>
    <w:rsid w:val="00735E5D"/>
    <w:rsid w:val="00736181"/>
    <w:rsid w:val="00736249"/>
    <w:rsid w:val="0073639A"/>
    <w:rsid w:val="007365D8"/>
    <w:rsid w:val="007365FD"/>
    <w:rsid w:val="00736CB5"/>
    <w:rsid w:val="00736CEA"/>
    <w:rsid w:val="00737090"/>
    <w:rsid w:val="0073721F"/>
    <w:rsid w:val="007373F0"/>
    <w:rsid w:val="00737523"/>
    <w:rsid w:val="0073763C"/>
    <w:rsid w:val="0073783B"/>
    <w:rsid w:val="00737D4D"/>
    <w:rsid w:val="00737EDB"/>
    <w:rsid w:val="00740136"/>
    <w:rsid w:val="0074055D"/>
    <w:rsid w:val="00740578"/>
    <w:rsid w:val="00740751"/>
    <w:rsid w:val="007407BD"/>
    <w:rsid w:val="007410F9"/>
    <w:rsid w:val="0074125B"/>
    <w:rsid w:val="00741661"/>
    <w:rsid w:val="007416E7"/>
    <w:rsid w:val="0074190F"/>
    <w:rsid w:val="0074203F"/>
    <w:rsid w:val="007421D3"/>
    <w:rsid w:val="007427BF"/>
    <w:rsid w:val="00742974"/>
    <w:rsid w:val="00742AED"/>
    <w:rsid w:val="00742C56"/>
    <w:rsid w:val="00742EB8"/>
    <w:rsid w:val="00742F44"/>
    <w:rsid w:val="00743390"/>
    <w:rsid w:val="00743423"/>
    <w:rsid w:val="00743743"/>
    <w:rsid w:val="00743825"/>
    <w:rsid w:val="0074385B"/>
    <w:rsid w:val="00743AC3"/>
    <w:rsid w:val="00743CFF"/>
    <w:rsid w:val="00743E28"/>
    <w:rsid w:val="00744329"/>
    <w:rsid w:val="00744B5D"/>
    <w:rsid w:val="00744DCF"/>
    <w:rsid w:val="00744F71"/>
    <w:rsid w:val="007453B0"/>
    <w:rsid w:val="0074588E"/>
    <w:rsid w:val="00745A10"/>
    <w:rsid w:val="00745D00"/>
    <w:rsid w:val="007460A5"/>
    <w:rsid w:val="00746123"/>
    <w:rsid w:val="007461E0"/>
    <w:rsid w:val="007462DF"/>
    <w:rsid w:val="0074679E"/>
    <w:rsid w:val="00746844"/>
    <w:rsid w:val="00746B19"/>
    <w:rsid w:val="00746E4E"/>
    <w:rsid w:val="007476B2"/>
    <w:rsid w:val="00750889"/>
    <w:rsid w:val="0075095C"/>
    <w:rsid w:val="00750F19"/>
    <w:rsid w:val="00750FDB"/>
    <w:rsid w:val="00751175"/>
    <w:rsid w:val="00751712"/>
    <w:rsid w:val="0075177F"/>
    <w:rsid w:val="00751C14"/>
    <w:rsid w:val="00751C96"/>
    <w:rsid w:val="00751CC9"/>
    <w:rsid w:val="00752123"/>
    <w:rsid w:val="007521B4"/>
    <w:rsid w:val="00752A24"/>
    <w:rsid w:val="00752B1F"/>
    <w:rsid w:val="0075315A"/>
    <w:rsid w:val="00753C7D"/>
    <w:rsid w:val="00754329"/>
    <w:rsid w:val="00754472"/>
    <w:rsid w:val="00754595"/>
    <w:rsid w:val="007545B1"/>
    <w:rsid w:val="007546A0"/>
    <w:rsid w:val="00754975"/>
    <w:rsid w:val="00755448"/>
    <w:rsid w:val="00755878"/>
    <w:rsid w:val="00755BE2"/>
    <w:rsid w:val="00756659"/>
    <w:rsid w:val="00756D9F"/>
    <w:rsid w:val="007572AD"/>
    <w:rsid w:val="0075739E"/>
    <w:rsid w:val="007575F7"/>
    <w:rsid w:val="00757F9E"/>
    <w:rsid w:val="007604BE"/>
    <w:rsid w:val="00760719"/>
    <w:rsid w:val="00761090"/>
    <w:rsid w:val="007616E8"/>
    <w:rsid w:val="00761E83"/>
    <w:rsid w:val="00761FD4"/>
    <w:rsid w:val="007627D6"/>
    <w:rsid w:val="00762A06"/>
    <w:rsid w:val="00762B9A"/>
    <w:rsid w:val="0076300A"/>
    <w:rsid w:val="007633A7"/>
    <w:rsid w:val="00763510"/>
    <w:rsid w:val="00763715"/>
    <w:rsid w:val="007639CF"/>
    <w:rsid w:val="00763B81"/>
    <w:rsid w:val="00763CF1"/>
    <w:rsid w:val="00764105"/>
    <w:rsid w:val="0076411A"/>
    <w:rsid w:val="0076421A"/>
    <w:rsid w:val="00764920"/>
    <w:rsid w:val="00764AAD"/>
    <w:rsid w:val="00764EE7"/>
    <w:rsid w:val="00765012"/>
    <w:rsid w:val="0076525E"/>
    <w:rsid w:val="007655A0"/>
    <w:rsid w:val="00765BBA"/>
    <w:rsid w:val="00765D57"/>
    <w:rsid w:val="00765D96"/>
    <w:rsid w:val="007661AE"/>
    <w:rsid w:val="00766263"/>
    <w:rsid w:val="0076681B"/>
    <w:rsid w:val="007668BD"/>
    <w:rsid w:val="007668FA"/>
    <w:rsid w:val="00766B3D"/>
    <w:rsid w:val="00766BB3"/>
    <w:rsid w:val="00767CEB"/>
    <w:rsid w:val="00770013"/>
    <w:rsid w:val="00770185"/>
    <w:rsid w:val="00770B19"/>
    <w:rsid w:val="00770B4B"/>
    <w:rsid w:val="00770C13"/>
    <w:rsid w:val="00770F0E"/>
    <w:rsid w:val="00770FD7"/>
    <w:rsid w:val="00770FFB"/>
    <w:rsid w:val="00771404"/>
    <w:rsid w:val="00771407"/>
    <w:rsid w:val="0077171E"/>
    <w:rsid w:val="00771F66"/>
    <w:rsid w:val="007721DF"/>
    <w:rsid w:val="00772357"/>
    <w:rsid w:val="0077257B"/>
    <w:rsid w:val="00772584"/>
    <w:rsid w:val="007726AC"/>
    <w:rsid w:val="007726EF"/>
    <w:rsid w:val="007727AA"/>
    <w:rsid w:val="00772834"/>
    <w:rsid w:val="00772BC3"/>
    <w:rsid w:val="00772E55"/>
    <w:rsid w:val="00773279"/>
    <w:rsid w:val="00773866"/>
    <w:rsid w:val="00773BAF"/>
    <w:rsid w:val="00773BD6"/>
    <w:rsid w:val="00773EA2"/>
    <w:rsid w:val="00774156"/>
    <w:rsid w:val="00774485"/>
    <w:rsid w:val="007748CB"/>
    <w:rsid w:val="00774CD2"/>
    <w:rsid w:val="00774DE0"/>
    <w:rsid w:val="00775480"/>
    <w:rsid w:val="007758D9"/>
    <w:rsid w:val="00775D37"/>
    <w:rsid w:val="00775D83"/>
    <w:rsid w:val="00775E09"/>
    <w:rsid w:val="00775E47"/>
    <w:rsid w:val="00776252"/>
    <w:rsid w:val="007765DB"/>
    <w:rsid w:val="007769CB"/>
    <w:rsid w:val="00776B50"/>
    <w:rsid w:val="00776C25"/>
    <w:rsid w:val="00776D71"/>
    <w:rsid w:val="00777B71"/>
    <w:rsid w:val="00777DE0"/>
    <w:rsid w:val="00780C20"/>
    <w:rsid w:val="00780C54"/>
    <w:rsid w:val="00781020"/>
    <w:rsid w:val="0078102F"/>
    <w:rsid w:val="007812D5"/>
    <w:rsid w:val="00781ACB"/>
    <w:rsid w:val="00781BCB"/>
    <w:rsid w:val="007823C4"/>
    <w:rsid w:val="007824BC"/>
    <w:rsid w:val="00782C09"/>
    <w:rsid w:val="00782EDC"/>
    <w:rsid w:val="00782EF2"/>
    <w:rsid w:val="00782F6D"/>
    <w:rsid w:val="007830A1"/>
    <w:rsid w:val="007830D0"/>
    <w:rsid w:val="0078342A"/>
    <w:rsid w:val="0078343E"/>
    <w:rsid w:val="00783485"/>
    <w:rsid w:val="00783924"/>
    <w:rsid w:val="00783BC5"/>
    <w:rsid w:val="007842CE"/>
    <w:rsid w:val="0078435A"/>
    <w:rsid w:val="0078450E"/>
    <w:rsid w:val="007846D9"/>
    <w:rsid w:val="00784785"/>
    <w:rsid w:val="0078491F"/>
    <w:rsid w:val="00784B6D"/>
    <w:rsid w:val="00784EC9"/>
    <w:rsid w:val="0078503D"/>
    <w:rsid w:val="007852DA"/>
    <w:rsid w:val="0078548E"/>
    <w:rsid w:val="00785582"/>
    <w:rsid w:val="00785802"/>
    <w:rsid w:val="00785851"/>
    <w:rsid w:val="007866DD"/>
    <w:rsid w:val="00786A01"/>
    <w:rsid w:val="00786DD4"/>
    <w:rsid w:val="00786E99"/>
    <w:rsid w:val="0078708D"/>
    <w:rsid w:val="007870F3"/>
    <w:rsid w:val="00787457"/>
    <w:rsid w:val="0078757D"/>
    <w:rsid w:val="0078785C"/>
    <w:rsid w:val="00787B6A"/>
    <w:rsid w:val="00787B6F"/>
    <w:rsid w:val="00787CE6"/>
    <w:rsid w:val="0079007F"/>
    <w:rsid w:val="00790441"/>
    <w:rsid w:val="007906B0"/>
    <w:rsid w:val="00790797"/>
    <w:rsid w:val="00790893"/>
    <w:rsid w:val="00790A6C"/>
    <w:rsid w:val="00790FF9"/>
    <w:rsid w:val="007910DB"/>
    <w:rsid w:val="007916BF"/>
    <w:rsid w:val="00791E3F"/>
    <w:rsid w:val="00791FD3"/>
    <w:rsid w:val="00792562"/>
    <w:rsid w:val="00792CD9"/>
    <w:rsid w:val="00792CDC"/>
    <w:rsid w:val="007930ED"/>
    <w:rsid w:val="0079338F"/>
    <w:rsid w:val="00793678"/>
    <w:rsid w:val="00793962"/>
    <w:rsid w:val="00793A67"/>
    <w:rsid w:val="00793CE7"/>
    <w:rsid w:val="00793F84"/>
    <w:rsid w:val="00794077"/>
    <w:rsid w:val="007948B8"/>
    <w:rsid w:val="00795205"/>
    <w:rsid w:val="007953F5"/>
    <w:rsid w:val="00795683"/>
    <w:rsid w:val="00795881"/>
    <w:rsid w:val="0079592F"/>
    <w:rsid w:val="00795B40"/>
    <w:rsid w:val="00795CDE"/>
    <w:rsid w:val="007961B5"/>
    <w:rsid w:val="00796306"/>
    <w:rsid w:val="007963E8"/>
    <w:rsid w:val="007966C3"/>
    <w:rsid w:val="007974F6"/>
    <w:rsid w:val="00797D04"/>
    <w:rsid w:val="00797E1C"/>
    <w:rsid w:val="00797EB9"/>
    <w:rsid w:val="00797F91"/>
    <w:rsid w:val="007A071B"/>
    <w:rsid w:val="007A07F0"/>
    <w:rsid w:val="007A09D5"/>
    <w:rsid w:val="007A0A5A"/>
    <w:rsid w:val="007A0FC3"/>
    <w:rsid w:val="007A11BE"/>
    <w:rsid w:val="007A1348"/>
    <w:rsid w:val="007A13AD"/>
    <w:rsid w:val="007A1E33"/>
    <w:rsid w:val="007A205A"/>
    <w:rsid w:val="007A2279"/>
    <w:rsid w:val="007A26AA"/>
    <w:rsid w:val="007A3035"/>
    <w:rsid w:val="007A3A5B"/>
    <w:rsid w:val="007A3ABE"/>
    <w:rsid w:val="007A3BDC"/>
    <w:rsid w:val="007A3C0A"/>
    <w:rsid w:val="007A3CA9"/>
    <w:rsid w:val="007A3F3A"/>
    <w:rsid w:val="007A40FC"/>
    <w:rsid w:val="007A4916"/>
    <w:rsid w:val="007A581B"/>
    <w:rsid w:val="007A602A"/>
    <w:rsid w:val="007A60A2"/>
    <w:rsid w:val="007A6487"/>
    <w:rsid w:val="007A7255"/>
    <w:rsid w:val="007A7413"/>
    <w:rsid w:val="007A7934"/>
    <w:rsid w:val="007A7BB5"/>
    <w:rsid w:val="007A7DBA"/>
    <w:rsid w:val="007A7FD5"/>
    <w:rsid w:val="007B0021"/>
    <w:rsid w:val="007B04B3"/>
    <w:rsid w:val="007B0806"/>
    <w:rsid w:val="007B09F1"/>
    <w:rsid w:val="007B0B0A"/>
    <w:rsid w:val="007B1014"/>
    <w:rsid w:val="007B105A"/>
    <w:rsid w:val="007B17C4"/>
    <w:rsid w:val="007B1DFC"/>
    <w:rsid w:val="007B2133"/>
    <w:rsid w:val="007B275B"/>
    <w:rsid w:val="007B280B"/>
    <w:rsid w:val="007B2A03"/>
    <w:rsid w:val="007B33AC"/>
    <w:rsid w:val="007B33C4"/>
    <w:rsid w:val="007B390A"/>
    <w:rsid w:val="007B39F0"/>
    <w:rsid w:val="007B3E49"/>
    <w:rsid w:val="007B3ED3"/>
    <w:rsid w:val="007B47DB"/>
    <w:rsid w:val="007B47FC"/>
    <w:rsid w:val="007B490D"/>
    <w:rsid w:val="007B5A8F"/>
    <w:rsid w:val="007B5C03"/>
    <w:rsid w:val="007B5E6C"/>
    <w:rsid w:val="007B6374"/>
    <w:rsid w:val="007B65E2"/>
    <w:rsid w:val="007B6CA2"/>
    <w:rsid w:val="007B6D96"/>
    <w:rsid w:val="007B6DC6"/>
    <w:rsid w:val="007B6E10"/>
    <w:rsid w:val="007B7024"/>
    <w:rsid w:val="007B7573"/>
    <w:rsid w:val="007B7ECD"/>
    <w:rsid w:val="007C026F"/>
    <w:rsid w:val="007C050C"/>
    <w:rsid w:val="007C08CC"/>
    <w:rsid w:val="007C0F6F"/>
    <w:rsid w:val="007C1343"/>
    <w:rsid w:val="007C1E7B"/>
    <w:rsid w:val="007C2462"/>
    <w:rsid w:val="007C2847"/>
    <w:rsid w:val="007C2A88"/>
    <w:rsid w:val="007C2C83"/>
    <w:rsid w:val="007C3179"/>
    <w:rsid w:val="007C3211"/>
    <w:rsid w:val="007C348F"/>
    <w:rsid w:val="007C34C2"/>
    <w:rsid w:val="007C37EE"/>
    <w:rsid w:val="007C3A65"/>
    <w:rsid w:val="007C3A93"/>
    <w:rsid w:val="007C3AF5"/>
    <w:rsid w:val="007C3FB0"/>
    <w:rsid w:val="007C403F"/>
    <w:rsid w:val="007C4407"/>
    <w:rsid w:val="007C44CC"/>
    <w:rsid w:val="007C47D6"/>
    <w:rsid w:val="007C4A87"/>
    <w:rsid w:val="007C4BA7"/>
    <w:rsid w:val="007C4E30"/>
    <w:rsid w:val="007C5158"/>
    <w:rsid w:val="007C561E"/>
    <w:rsid w:val="007C5CAE"/>
    <w:rsid w:val="007C5F23"/>
    <w:rsid w:val="007C686A"/>
    <w:rsid w:val="007C6AA9"/>
    <w:rsid w:val="007C6CC3"/>
    <w:rsid w:val="007C6D2D"/>
    <w:rsid w:val="007C701E"/>
    <w:rsid w:val="007C7448"/>
    <w:rsid w:val="007C756C"/>
    <w:rsid w:val="007C758E"/>
    <w:rsid w:val="007C7C6A"/>
    <w:rsid w:val="007D0096"/>
    <w:rsid w:val="007D036B"/>
    <w:rsid w:val="007D07B2"/>
    <w:rsid w:val="007D0AAB"/>
    <w:rsid w:val="007D10B1"/>
    <w:rsid w:val="007D11F9"/>
    <w:rsid w:val="007D1263"/>
    <w:rsid w:val="007D1CC0"/>
    <w:rsid w:val="007D2332"/>
    <w:rsid w:val="007D27A6"/>
    <w:rsid w:val="007D30B0"/>
    <w:rsid w:val="007D32A1"/>
    <w:rsid w:val="007D3595"/>
    <w:rsid w:val="007D3AED"/>
    <w:rsid w:val="007D3DB1"/>
    <w:rsid w:val="007D3DD6"/>
    <w:rsid w:val="007D3E85"/>
    <w:rsid w:val="007D403B"/>
    <w:rsid w:val="007D40CE"/>
    <w:rsid w:val="007D4426"/>
    <w:rsid w:val="007D4DBE"/>
    <w:rsid w:val="007D5465"/>
    <w:rsid w:val="007D5A59"/>
    <w:rsid w:val="007D6B4E"/>
    <w:rsid w:val="007D6BDE"/>
    <w:rsid w:val="007D6E4F"/>
    <w:rsid w:val="007D6E6F"/>
    <w:rsid w:val="007D71DA"/>
    <w:rsid w:val="007D728D"/>
    <w:rsid w:val="007D73E1"/>
    <w:rsid w:val="007D7873"/>
    <w:rsid w:val="007D7BA3"/>
    <w:rsid w:val="007D7CA3"/>
    <w:rsid w:val="007D7DB2"/>
    <w:rsid w:val="007D7EA5"/>
    <w:rsid w:val="007E0281"/>
    <w:rsid w:val="007E03AC"/>
    <w:rsid w:val="007E03F8"/>
    <w:rsid w:val="007E05C6"/>
    <w:rsid w:val="007E09D5"/>
    <w:rsid w:val="007E0C0C"/>
    <w:rsid w:val="007E0C46"/>
    <w:rsid w:val="007E0DBF"/>
    <w:rsid w:val="007E0FC1"/>
    <w:rsid w:val="007E16ED"/>
    <w:rsid w:val="007E188D"/>
    <w:rsid w:val="007E1BD5"/>
    <w:rsid w:val="007E1CE9"/>
    <w:rsid w:val="007E1D15"/>
    <w:rsid w:val="007E2491"/>
    <w:rsid w:val="007E24B7"/>
    <w:rsid w:val="007E28DB"/>
    <w:rsid w:val="007E2CBC"/>
    <w:rsid w:val="007E301F"/>
    <w:rsid w:val="007E31E3"/>
    <w:rsid w:val="007E32D9"/>
    <w:rsid w:val="007E3465"/>
    <w:rsid w:val="007E34C8"/>
    <w:rsid w:val="007E3D61"/>
    <w:rsid w:val="007E41CF"/>
    <w:rsid w:val="007E43C1"/>
    <w:rsid w:val="007E552B"/>
    <w:rsid w:val="007E5583"/>
    <w:rsid w:val="007E561F"/>
    <w:rsid w:val="007E569A"/>
    <w:rsid w:val="007E596F"/>
    <w:rsid w:val="007E5BE4"/>
    <w:rsid w:val="007E6214"/>
    <w:rsid w:val="007E67CB"/>
    <w:rsid w:val="007E6B2D"/>
    <w:rsid w:val="007E6EB8"/>
    <w:rsid w:val="007E6F60"/>
    <w:rsid w:val="007E71DB"/>
    <w:rsid w:val="007E77B7"/>
    <w:rsid w:val="007E7973"/>
    <w:rsid w:val="007E7978"/>
    <w:rsid w:val="007E7DC6"/>
    <w:rsid w:val="007E7E88"/>
    <w:rsid w:val="007F0A25"/>
    <w:rsid w:val="007F0ACE"/>
    <w:rsid w:val="007F0B5E"/>
    <w:rsid w:val="007F0CDA"/>
    <w:rsid w:val="007F0ECA"/>
    <w:rsid w:val="007F0FF3"/>
    <w:rsid w:val="007F11C1"/>
    <w:rsid w:val="007F11E7"/>
    <w:rsid w:val="007F12D1"/>
    <w:rsid w:val="007F1671"/>
    <w:rsid w:val="007F1A18"/>
    <w:rsid w:val="007F1E9F"/>
    <w:rsid w:val="007F1EF9"/>
    <w:rsid w:val="007F207D"/>
    <w:rsid w:val="007F26EB"/>
    <w:rsid w:val="007F28A0"/>
    <w:rsid w:val="007F2B26"/>
    <w:rsid w:val="007F2D04"/>
    <w:rsid w:val="007F2EA4"/>
    <w:rsid w:val="007F3087"/>
    <w:rsid w:val="007F308D"/>
    <w:rsid w:val="007F3848"/>
    <w:rsid w:val="007F3C0A"/>
    <w:rsid w:val="007F40D3"/>
    <w:rsid w:val="007F475D"/>
    <w:rsid w:val="007F4DFC"/>
    <w:rsid w:val="007F4F47"/>
    <w:rsid w:val="007F5204"/>
    <w:rsid w:val="007F5315"/>
    <w:rsid w:val="007F5A44"/>
    <w:rsid w:val="007F5F5E"/>
    <w:rsid w:val="007F6289"/>
    <w:rsid w:val="007F6673"/>
    <w:rsid w:val="007F6695"/>
    <w:rsid w:val="007F67A9"/>
    <w:rsid w:val="007F6873"/>
    <w:rsid w:val="007F6D04"/>
    <w:rsid w:val="007F7702"/>
    <w:rsid w:val="007F7A31"/>
    <w:rsid w:val="007F7AAB"/>
    <w:rsid w:val="007F7B00"/>
    <w:rsid w:val="007F7B15"/>
    <w:rsid w:val="007F7E24"/>
    <w:rsid w:val="008003FC"/>
    <w:rsid w:val="008006A0"/>
    <w:rsid w:val="00800C0D"/>
    <w:rsid w:val="00800F1A"/>
    <w:rsid w:val="00800F31"/>
    <w:rsid w:val="0080108D"/>
    <w:rsid w:val="00801712"/>
    <w:rsid w:val="008017C3"/>
    <w:rsid w:val="0080198E"/>
    <w:rsid w:val="00801BC9"/>
    <w:rsid w:val="00801E3C"/>
    <w:rsid w:val="008020CB"/>
    <w:rsid w:val="008021DC"/>
    <w:rsid w:val="00802963"/>
    <w:rsid w:val="00802D15"/>
    <w:rsid w:val="008032AB"/>
    <w:rsid w:val="00803641"/>
    <w:rsid w:val="00803AB7"/>
    <w:rsid w:val="00803F28"/>
    <w:rsid w:val="00804196"/>
    <w:rsid w:val="008043B8"/>
    <w:rsid w:val="0080455B"/>
    <w:rsid w:val="0080458F"/>
    <w:rsid w:val="008045A7"/>
    <w:rsid w:val="00804623"/>
    <w:rsid w:val="008057CD"/>
    <w:rsid w:val="00805A5C"/>
    <w:rsid w:val="00806398"/>
    <w:rsid w:val="008064E5"/>
    <w:rsid w:val="0080658D"/>
    <w:rsid w:val="00806AE1"/>
    <w:rsid w:val="00806CAE"/>
    <w:rsid w:val="0080709D"/>
    <w:rsid w:val="00807316"/>
    <w:rsid w:val="00807487"/>
    <w:rsid w:val="00807979"/>
    <w:rsid w:val="00807A45"/>
    <w:rsid w:val="00807BD3"/>
    <w:rsid w:val="00810015"/>
    <w:rsid w:val="008100C0"/>
    <w:rsid w:val="008100EE"/>
    <w:rsid w:val="008100FA"/>
    <w:rsid w:val="008102E0"/>
    <w:rsid w:val="00810370"/>
    <w:rsid w:val="008103EA"/>
    <w:rsid w:val="0081090B"/>
    <w:rsid w:val="00810FA5"/>
    <w:rsid w:val="008110C1"/>
    <w:rsid w:val="008117A9"/>
    <w:rsid w:val="00811AA6"/>
    <w:rsid w:val="00811E6E"/>
    <w:rsid w:val="00812128"/>
    <w:rsid w:val="00812A1E"/>
    <w:rsid w:val="0081300B"/>
    <w:rsid w:val="00813781"/>
    <w:rsid w:val="00813942"/>
    <w:rsid w:val="0081396C"/>
    <w:rsid w:val="00813A38"/>
    <w:rsid w:val="00813C0A"/>
    <w:rsid w:val="00813C84"/>
    <w:rsid w:val="00813D84"/>
    <w:rsid w:val="0081437E"/>
    <w:rsid w:val="008143B0"/>
    <w:rsid w:val="008144F5"/>
    <w:rsid w:val="00814595"/>
    <w:rsid w:val="00814A82"/>
    <w:rsid w:val="00815049"/>
    <w:rsid w:val="00815449"/>
    <w:rsid w:val="00815991"/>
    <w:rsid w:val="00815A52"/>
    <w:rsid w:val="00815B20"/>
    <w:rsid w:val="00815B44"/>
    <w:rsid w:val="00815EF4"/>
    <w:rsid w:val="00815F44"/>
    <w:rsid w:val="00815F48"/>
    <w:rsid w:val="00816609"/>
    <w:rsid w:val="0081677D"/>
    <w:rsid w:val="008168B2"/>
    <w:rsid w:val="00816A32"/>
    <w:rsid w:val="00816E19"/>
    <w:rsid w:val="00816FD9"/>
    <w:rsid w:val="00817809"/>
    <w:rsid w:val="008202FB"/>
    <w:rsid w:val="00820894"/>
    <w:rsid w:val="00820A42"/>
    <w:rsid w:val="00820D6E"/>
    <w:rsid w:val="00821586"/>
    <w:rsid w:val="008220A3"/>
    <w:rsid w:val="0082230D"/>
    <w:rsid w:val="0082252C"/>
    <w:rsid w:val="00822663"/>
    <w:rsid w:val="00822A08"/>
    <w:rsid w:val="00823148"/>
    <w:rsid w:val="0082387C"/>
    <w:rsid w:val="008238F5"/>
    <w:rsid w:val="00823984"/>
    <w:rsid w:val="008242F2"/>
    <w:rsid w:val="00824445"/>
    <w:rsid w:val="008244FA"/>
    <w:rsid w:val="00824574"/>
    <w:rsid w:val="0082489B"/>
    <w:rsid w:val="00824A7D"/>
    <w:rsid w:val="00824C3B"/>
    <w:rsid w:val="00824E95"/>
    <w:rsid w:val="00824FB2"/>
    <w:rsid w:val="00825129"/>
    <w:rsid w:val="00825491"/>
    <w:rsid w:val="0082564D"/>
    <w:rsid w:val="00825DDB"/>
    <w:rsid w:val="00825E97"/>
    <w:rsid w:val="00825EC2"/>
    <w:rsid w:val="0082611C"/>
    <w:rsid w:val="008261DD"/>
    <w:rsid w:val="0082624F"/>
    <w:rsid w:val="0082644E"/>
    <w:rsid w:val="008265E3"/>
    <w:rsid w:val="008267E1"/>
    <w:rsid w:val="00826BBD"/>
    <w:rsid w:val="00826F40"/>
    <w:rsid w:val="00826F6C"/>
    <w:rsid w:val="0082720F"/>
    <w:rsid w:val="0082728B"/>
    <w:rsid w:val="008272D6"/>
    <w:rsid w:val="008272FD"/>
    <w:rsid w:val="0082748F"/>
    <w:rsid w:val="00827877"/>
    <w:rsid w:val="00827937"/>
    <w:rsid w:val="00827AEB"/>
    <w:rsid w:val="00827D86"/>
    <w:rsid w:val="00830092"/>
    <w:rsid w:val="00830683"/>
    <w:rsid w:val="008306D6"/>
    <w:rsid w:val="00830ABB"/>
    <w:rsid w:val="00830C8F"/>
    <w:rsid w:val="00830D52"/>
    <w:rsid w:val="008313CC"/>
    <w:rsid w:val="0083178D"/>
    <w:rsid w:val="00831EFA"/>
    <w:rsid w:val="0083242A"/>
    <w:rsid w:val="0083302D"/>
    <w:rsid w:val="00833035"/>
    <w:rsid w:val="008330F3"/>
    <w:rsid w:val="00833123"/>
    <w:rsid w:val="008332A3"/>
    <w:rsid w:val="008332B4"/>
    <w:rsid w:val="0083373E"/>
    <w:rsid w:val="00833926"/>
    <w:rsid w:val="00833BB3"/>
    <w:rsid w:val="008340F8"/>
    <w:rsid w:val="008348FA"/>
    <w:rsid w:val="0083493F"/>
    <w:rsid w:val="00834B0C"/>
    <w:rsid w:val="0083548B"/>
    <w:rsid w:val="0083555A"/>
    <w:rsid w:val="0083582C"/>
    <w:rsid w:val="00835D94"/>
    <w:rsid w:val="00835ECF"/>
    <w:rsid w:val="00835FC6"/>
    <w:rsid w:val="00836203"/>
    <w:rsid w:val="0083627F"/>
    <w:rsid w:val="0083639C"/>
    <w:rsid w:val="008365FF"/>
    <w:rsid w:val="00836723"/>
    <w:rsid w:val="00836BF1"/>
    <w:rsid w:val="00836CDB"/>
    <w:rsid w:val="00836EB0"/>
    <w:rsid w:val="008372AE"/>
    <w:rsid w:val="00837319"/>
    <w:rsid w:val="0083788F"/>
    <w:rsid w:val="00837D16"/>
    <w:rsid w:val="00837E5A"/>
    <w:rsid w:val="00837F88"/>
    <w:rsid w:val="00840355"/>
    <w:rsid w:val="00840641"/>
    <w:rsid w:val="00840719"/>
    <w:rsid w:val="008407CF"/>
    <w:rsid w:val="008409EE"/>
    <w:rsid w:val="00841131"/>
    <w:rsid w:val="00841414"/>
    <w:rsid w:val="00841892"/>
    <w:rsid w:val="00841CAF"/>
    <w:rsid w:val="00841E6F"/>
    <w:rsid w:val="0084218F"/>
    <w:rsid w:val="00842769"/>
    <w:rsid w:val="008428D9"/>
    <w:rsid w:val="00842913"/>
    <w:rsid w:val="00842926"/>
    <w:rsid w:val="00842951"/>
    <w:rsid w:val="00842ADB"/>
    <w:rsid w:val="008434A2"/>
    <w:rsid w:val="008434CB"/>
    <w:rsid w:val="008435E6"/>
    <w:rsid w:val="0084371B"/>
    <w:rsid w:val="00843D97"/>
    <w:rsid w:val="00843E27"/>
    <w:rsid w:val="00843F06"/>
    <w:rsid w:val="00844208"/>
    <w:rsid w:val="008442A9"/>
    <w:rsid w:val="0084462A"/>
    <w:rsid w:val="0084466C"/>
    <w:rsid w:val="0084490D"/>
    <w:rsid w:val="00844F72"/>
    <w:rsid w:val="0084504A"/>
    <w:rsid w:val="008452ED"/>
    <w:rsid w:val="0084541E"/>
    <w:rsid w:val="008456C3"/>
    <w:rsid w:val="00845774"/>
    <w:rsid w:val="00845829"/>
    <w:rsid w:val="00845A4E"/>
    <w:rsid w:val="00845F14"/>
    <w:rsid w:val="008464A7"/>
    <w:rsid w:val="00846CF2"/>
    <w:rsid w:val="00846D5E"/>
    <w:rsid w:val="008479E5"/>
    <w:rsid w:val="00847F32"/>
    <w:rsid w:val="008500AC"/>
    <w:rsid w:val="00850EF8"/>
    <w:rsid w:val="00851AA9"/>
    <w:rsid w:val="00851D5A"/>
    <w:rsid w:val="008524D8"/>
    <w:rsid w:val="008525E0"/>
    <w:rsid w:val="008531C8"/>
    <w:rsid w:val="00853475"/>
    <w:rsid w:val="0085361E"/>
    <w:rsid w:val="00853DF6"/>
    <w:rsid w:val="00853FC2"/>
    <w:rsid w:val="008548EE"/>
    <w:rsid w:val="00854B45"/>
    <w:rsid w:val="00854EEB"/>
    <w:rsid w:val="00855067"/>
    <w:rsid w:val="00855154"/>
    <w:rsid w:val="008555A3"/>
    <w:rsid w:val="00855D30"/>
    <w:rsid w:val="00856210"/>
    <w:rsid w:val="008566DE"/>
    <w:rsid w:val="008573A6"/>
    <w:rsid w:val="008575E1"/>
    <w:rsid w:val="00857712"/>
    <w:rsid w:val="00857E8C"/>
    <w:rsid w:val="0086008F"/>
    <w:rsid w:val="00860272"/>
    <w:rsid w:val="0086038B"/>
    <w:rsid w:val="008605DA"/>
    <w:rsid w:val="0086070F"/>
    <w:rsid w:val="00860782"/>
    <w:rsid w:val="00860B7C"/>
    <w:rsid w:val="00860FAF"/>
    <w:rsid w:val="00861213"/>
    <w:rsid w:val="008614FD"/>
    <w:rsid w:val="00861770"/>
    <w:rsid w:val="00861CC8"/>
    <w:rsid w:val="00862090"/>
    <w:rsid w:val="00862628"/>
    <w:rsid w:val="00862877"/>
    <w:rsid w:val="00862935"/>
    <w:rsid w:val="00862ADB"/>
    <w:rsid w:val="00862C5A"/>
    <w:rsid w:val="00862FE2"/>
    <w:rsid w:val="00863269"/>
    <w:rsid w:val="00863291"/>
    <w:rsid w:val="008634EA"/>
    <w:rsid w:val="00863E90"/>
    <w:rsid w:val="00864767"/>
    <w:rsid w:val="008647FD"/>
    <w:rsid w:val="00864DE2"/>
    <w:rsid w:val="00864E0D"/>
    <w:rsid w:val="00864F92"/>
    <w:rsid w:val="00865233"/>
    <w:rsid w:val="00865432"/>
    <w:rsid w:val="008658FC"/>
    <w:rsid w:val="00865E15"/>
    <w:rsid w:val="00865E77"/>
    <w:rsid w:val="00866239"/>
    <w:rsid w:val="008663D9"/>
    <w:rsid w:val="008666C6"/>
    <w:rsid w:val="0086679B"/>
    <w:rsid w:val="00866823"/>
    <w:rsid w:val="00866A63"/>
    <w:rsid w:val="00867B5D"/>
    <w:rsid w:val="00867BF7"/>
    <w:rsid w:val="00867CF2"/>
    <w:rsid w:val="00867E4F"/>
    <w:rsid w:val="00870037"/>
    <w:rsid w:val="008703B3"/>
    <w:rsid w:val="0087055B"/>
    <w:rsid w:val="008708F0"/>
    <w:rsid w:val="00870B49"/>
    <w:rsid w:val="00870B95"/>
    <w:rsid w:val="00870C7F"/>
    <w:rsid w:val="00870F76"/>
    <w:rsid w:val="00871423"/>
    <w:rsid w:val="00871842"/>
    <w:rsid w:val="00871B70"/>
    <w:rsid w:val="00871B9F"/>
    <w:rsid w:val="00872021"/>
    <w:rsid w:val="00872137"/>
    <w:rsid w:val="008722DA"/>
    <w:rsid w:val="008723DB"/>
    <w:rsid w:val="0087270A"/>
    <w:rsid w:val="00872908"/>
    <w:rsid w:val="00872EC9"/>
    <w:rsid w:val="00873227"/>
    <w:rsid w:val="0087329E"/>
    <w:rsid w:val="0087343F"/>
    <w:rsid w:val="008734A7"/>
    <w:rsid w:val="00873533"/>
    <w:rsid w:val="00873EE8"/>
    <w:rsid w:val="0087403F"/>
    <w:rsid w:val="00874547"/>
    <w:rsid w:val="00874654"/>
    <w:rsid w:val="00874889"/>
    <w:rsid w:val="00874A63"/>
    <w:rsid w:val="00874BEF"/>
    <w:rsid w:val="00874D99"/>
    <w:rsid w:val="00874DDC"/>
    <w:rsid w:val="008750A5"/>
    <w:rsid w:val="0087524C"/>
    <w:rsid w:val="00875519"/>
    <w:rsid w:val="00875673"/>
    <w:rsid w:val="008759F7"/>
    <w:rsid w:val="00875EB2"/>
    <w:rsid w:val="00875FDE"/>
    <w:rsid w:val="00876530"/>
    <w:rsid w:val="0087678C"/>
    <w:rsid w:val="0087699A"/>
    <w:rsid w:val="00876C12"/>
    <w:rsid w:val="00876F7D"/>
    <w:rsid w:val="00876F84"/>
    <w:rsid w:val="00877088"/>
    <w:rsid w:val="00877297"/>
    <w:rsid w:val="008776D2"/>
    <w:rsid w:val="00877C7C"/>
    <w:rsid w:val="0088051D"/>
    <w:rsid w:val="008805F8"/>
    <w:rsid w:val="00880611"/>
    <w:rsid w:val="00880EC9"/>
    <w:rsid w:val="00880F1A"/>
    <w:rsid w:val="00881A8B"/>
    <w:rsid w:val="00881C8C"/>
    <w:rsid w:val="00881D6A"/>
    <w:rsid w:val="008823C4"/>
    <w:rsid w:val="008829C3"/>
    <w:rsid w:val="00882B58"/>
    <w:rsid w:val="00882C7A"/>
    <w:rsid w:val="0088313A"/>
    <w:rsid w:val="0088354C"/>
    <w:rsid w:val="008841D8"/>
    <w:rsid w:val="00884657"/>
    <w:rsid w:val="00884E20"/>
    <w:rsid w:val="00884E94"/>
    <w:rsid w:val="00884FFF"/>
    <w:rsid w:val="0088510B"/>
    <w:rsid w:val="00885327"/>
    <w:rsid w:val="00885476"/>
    <w:rsid w:val="00885604"/>
    <w:rsid w:val="00885A4A"/>
    <w:rsid w:val="00885D45"/>
    <w:rsid w:val="00885DC0"/>
    <w:rsid w:val="00885E3F"/>
    <w:rsid w:val="008864EE"/>
    <w:rsid w:val="00886677"/>
    <w:rsid w:val="00886DCD"/>
    <w:rsid w:val="008877D4"/>
    <w:rsid w:val="00887D5D"/>
    <w:rsid w:val="00887E84"/>
    <w:rsid w:val="00887ED9"/>
    <w:rsid w:val="00890287"/>
    <w:rsid w:val="00890677"/>
    <w:rsid w:val="00890ADD"/>
    <w:rsid w:val="00890BF4"/>
    <w:rsid w:val="0089133B"/>
    <w:rsid w:val="0089190B"/>
    <w:rsid w:val="00891C57"/>
    <w:rsid w:val="00891F55"/>
    <w:rsid w:val="00892006"/>
    <w:rsid w:val="00892187"/>
    <w:rsid w:val="008921E6"/>
    <w:rsid w:val="0089221F"/>
    <w:rsid w:val="00892C79"/>
    <w:rsid w:val="00892DB0"/>
    <w:rsid w:val="00893F14"/>
    <w:rsid w:val="00894002"/>
    <w:rsid w:val="00894304"/>
    <w:rsid w:val="00894346"/>
    <w:rsid w:val="008948F0"/>
    <w:rsid w:val="00894A18"/>
    <w:rsid w:val="00894A94"/>
    <w:rsid w:val="008950F0"/>
    <w:rsid w:val="00895A26"/>
    <w:rsid w:val="00895FD9"/>
    <w:rsid w:val="00896198"/>
    <w:rsid w:val="00896B30"/>
    <w:rsid w:val="00896CAD"/>
    <w:rsid w:val="00896CB9"/>
    <w:rsid w:val="0089717B"/>
    <w:rsid w:val="00897263"/>
    <w:rsid w:val="00897EA7"/>
    <w:rsid w:val="008A02E2"/>
    <w:rsid w:val="008A09C5"/>
    <w:rsid w:val="008A0E66"/>
    <w:rsid w:val="008A1466"/>
    <w:rsid w:val="008A17CB"/>
    <w:rsid w:val="008A18DC"/>
    <w:rsid w:val="008A1E6E"/>
    <w:rsid w:val="008A229B"/>
    <w:rsid w:val="008A239B"/>
    <w:rsid w:val="008A25CE"/>
    <w:rsid w:val="008A2624"/>
    <w:rsid w:val="008A30D3"/>
    <w:rsid w:val="008A33AA"/>
    <w:rsid w:val="008A3482"/>
    <w:rsid w:val="008A3965"/>
    <w:rsid w:val="008A3A22"/>
    <w:rsid w:val="008A3BC0"/>
    <w:rsid w:val="008A4126"/>
    <w:rsid w:val="008A47B5"/>
    <w:rsid w:val="008A4846"/>
    <w:rsid w:val="008A48A7"/>
    <w:rsid w:val="008A4C06"/>
    <w:rsid w:val="008A4C2E"/>
    <w:rsid w:val="008A4D59"/>
    <w:rsid w:val="008A4D5B"/>
    <w:rsid w:val="008A4EF7"/>
    <w:rsid w:val="008A556B"/>
    <w:rsid w:val="008A57A1"/>
    <w:rsid w:val="008A6453"/>
    <w:rsid w:val="008A65A4"/>
    <w:rsid w:val="008A6678"/>
    <w:rsid w:val="008A66D4"/>
    <w:rsid w:val="008A69C6"/>
    <w:rsid w:val="008A6FD1"/>
    <w:rsid w:val="008A70E6"/>
    <w:rsid w:val="008A7B1D"/>
    <w:rsid w:val="008A7D29"/>
    <w:rsid w:val="008A7D51"/>
    <w:rsid w:val="008A7E83"/>
    <w:rsid w:val="008B022F"/>
    <w:rsid w:val="008B066E"/>
    <w:rsid w:val="008B06D2"/>
    <w:rsid w:val="008B0BBC"/>
    <w:rsid w:val="008B1108"/>
    <w:rsid w:val="008B17D4"/>
    <w:rsid w:val="008B19CC"/>
    <w:rsid w:val="008B1B86"/>
    <w:rsid w:val="008B1CD0"/>
    <w:rsid w:val="008B26B9"/>
    <w:rsid w:val="008B384C"/>
    <w:rsid w:val="008B39DE"/>
    <w:rsid w:val="008B3A6D"/>
    <w:rsid w:val="008B3E99"/>
    <w:rsid w:val="008B3EC5"/>
    <w:rsid w:val="008B400F"/>
    <w:rsid w:val="008B4336"/>
    <w:rsid w:val="008B438B"/>
    <w:rsid w:val="008B48EA"/>
    <w:rsid w:val="008B4A47"/>
    <w:rsid w:val="008B4A75"/>
    <w:rsid w:val="008B52A9"/>
    <w:rsid w:val="008B5661"/>
    <w:rsid w:val="008B58E5"/>
    <w:rsid w:val="008B5A16"/>
    <w:rsid w:val="008B5ECB"/>
    <w:rsid w:val="008B5F90"/>
    <w:rsid w:val="008B5FC0"/>
    <w:rsid w:val="008B6521"/>
    <w:rsid w:val="008B6705"/>
    <w:rsid w:val="008B6915"/>
    <w:rsid w:val="008B726D"/>
    <w:rsid w:val="008B7413"/>
    <w:rsid w:val="008B7561"/>
    <w:rsid w:val="008B771B"/>
    <w:rsid w:val="008B7C6B"/>
    <w:rsid w:val="008B7DD0"/>
    <w:rsid w:val="008C0D3D"/>
    <w:rsid w:val="008C0D64"/>
    <w:rsid w:val="008C0F8A"/>
    <w:rsid w:val="008C0FD8"/>
    <w:rsid w:val="008C13D8"/>
    <w:rsid w:val="008C1868"/>
    <w:rsid w:val="008C1914"/>
    <w:rsid w:val="008C19E2"/>
    <w:rsid w:val="008C1B39"/>
    <w:rsid w:val="008C1B59"/>
    <w:rsid w:val="008C1D18"/>
    <w:rsid w:val="008C1EB3"/>
    <w:rsid w:val="008C1EE5"/>
    <w:rsid w:val="008C20A6"/>
    <w:rsid w:val="008C2BB4"/>
    <w:rsid w:val="008C2E90"/>
    <w:rsid w:val="008C2FED"/>
    <w:rsid w:val="008C3903"/>
    <w:rsid w:val="008C3BD0"/>
    <w:rsid w:val="008C538B"/>
    <w:rsid w:val="008C5AED"/>
    <w:rsid w:val="008C5C25"/>
    <w:rsid w:val="008C5FA6"/>
    <w:rsid w:val="008C61EF"/>
    <w:rsid w:val="008C6422"/>
    <w:rsid w:val="008C6679"/>
    <w:rsid w:val="008C66A6"/>
    <w:rsid w:val="008C6EC5"/>
    <w:rsid w:val="008C77EB"/>
    <w:rsid w:val="008C7A18"/>
    <w:rsid w:val="008C7ADC"/>
    <w:rsid w:val="008C7E03"/>
    <w:rsid w:val="008D06B2"/>
    <w:rsid w:val="008D0795"/>
    <w:rsid w:val="008D08F0"/>
    <w:rsid w:val="008D09B8"/>
    <w:rsid w:val="008D104D"/>
    <w:rsid w:val="008D19E9"/>
    <w:rsid w:val="008D1CEA"/>
    <w:rsid w:val="008D2012"/>
    <w:rsid w:val="008D20D0"/>
    <w:rsid w:val="008D257D"/>
    <w:rsid w:val="008D25E2"/>
    <w:rsid w:val="008D2886"/>
    <w:rsid w:val="008D2ADB"/>
    <w:rsid w:val="008D3560"/>
    <w:rsid w:val="008D3682"/>
    <w:rsid w:val="008D38C5"/>
    <w:rsid w:val="008D39C2"/>
    <w:rsid w:val="008D3AFC"/>
    <w:rsid w:val="008D3EB0"/>
    <w:rsid w:val="008D41B1"/>
    <w:rsid w:val="008D4613"/>
    <w:rsid w:val="008D4980"/>
    <w:rsid w:val="008D4DE3"/>
    <w:rsid w:val="008D4F0E"/>
    <w:rsid w:val="008D5790"/>
    <w:rsid w:val="008D639A"/>
    <w:rsid w:val="008D6FC4"/>
    <w:rsid w:val="008E02C4"/>
    <w:rsid w:val="008E095C"/>
    <w:rsid w:val="008E09B0"/>
    <w:rsid w:val="008E0A63"/>
    <w:rsid w:val="008E1026"/>
    <w:rsid w:val="008E1A79"/>
    <w:rsid w:val="008E20F4"/>
    <w:rsid w:val="008E263A"/>
    <w:rsid w:val="008E2770"/>
    <w:rsid w:val="008E2853"/>
    <w:rsid w:val="008E29F0"/>
    <w:rsid w:val="008E2EB5"/>
    <w:rsid w:val="008E30CC"/>
    <w:rsid w:val="008E3178"/>
    <w:rsid w:val="008E31DD"/>
    <w:rsid w:val="008E3351"/>
    <w:rsid w:val="008E3366"/>
    <w:rsid w:val="008E3409"/>
    <w:rsid w:val="008E3F9C"/>
    <w:rsid w:val="008E41E2"/>
    <w:rsid w:val="008E4373"/>
    <w:rsid w:val="008E44B6"/>
    <w:rsid w:val="008E4EA5"/>
    <w:rsid w:val="008E502E"/>
    <w:rsid w:val="008E52AA"/>
    <w:rsid w:val="008E52CC"/>
    <w:rsid w:val="008E598A"/>
    <w:rsid w:val="008E5ABE"/>
    <w:rsid w:val="008E5D37"/>
    <w:rsid w:val="008E5E6C"/>
    <w:rsid w:val="008E5F80"/>
    <w:rsid w:val="008E6459"/>
    <w:rsid w:val="008E6AD3"/>
    <w:rsid w:val="008E6B25"/>
    <w:rsid w:val="008E6B8F"/>
    <w:rsid w:val="008E6D91"/>
    <w:rsid w:val="008E71AF"/>
    <w:rsid w:val="008E7443"/>
    <w:rsid w:val="008E7526"/>
    <w:rsid w:val="008E7E07"/>
    <w:rsid w:val="008E7E3A"/>
    <w:rsid w:val="008E7EA5"/>
    <w:rsid w:val="008F0335"/>
    <w:rsid w:val="008F0A2C"/>
    <w:rsid w:val="008F0D2B"/>
    <w:rsid w:val="008F0DD3"/>
    <w:rsid w:val="008F1015"/>
    <w:rsid w:val="008F10D0"/>
    <w:rsid w:val="008F1CB8"/>
    <w:rsid w:val="008F1E00"/>
    <w:rsid w:val="008F2405"/>
    <w:rsid w:val="008F2564"/>
    <w:rsid w:val="008F2D53"/>
    <w:rsid w:val="008F34A2"/>
    <w:rsid w:val="008F37C0"/>
    <w:rsid w:val="008F3AFE"/>
    <w:rsid w:val="008F3D2D"/>
    <w:rsid w:val="008F3EF9"/>
    <w:rsid w:val="008F3F1C"/>
    <w:rsid w:val="008F3FE7"/>
    <w:rsid w:val="008F4687"/>
    <w:rsid w:val="008F48DA"/>
    <w:rsid w:val="008F4F1A"/>
    <w:rsid w:val="008F5671"/>
    <w:rsid w:val="008F592A"/>
    <w:rsid w:val="008F5D13"/>
    <w:rsid w:val="008F5D22"/>
    <w:rsid w:val="008F6025"/>
    <w:rsid w:val="008F6113"/>
    <w:rsid w:val="008F69D2"/>
    <w:rsid w:val="008F6F78"/>
    <w:rsid w:val="008F713C"/>
    <w:rsid w:val="008F72EA"/>
    <w:rsid w:val="008F78C5"/>
    <w:rsid w:val="008F7C7F"/>
    <w:rsid w:val="008F7F79"/>
    <w:rsid w:val="0090024A"/>
    <w:rsid w:val="00900312"/>
    <w:rsid w:val="009004EC"/>
    <w:rsid w:val="00900867"/>
    <w:rsid w:val="00900ADF"/>
    <w:rsid w:val="00901641"/>
    <w:rsid w:val="0090176C"/>
    <w:rsid w:val="00901864"/>
    <w:rsid w:val="009018DB"/>
    <w:rsid w:val="009024EF"/>
    <w:rsid w:val="009026D2"/>
    <w:rsid w:val="0090287B"/>
    <w:rsid w:val="00902951"/>
    <w:rsid w:val="00902DC9"/>
    <w:rsid w:val="00902F98"/>
    <w:rsid w:val="00903277"/>
    <w:rsid w:val="00903403"/>
    <w:rsid w:val="009034E7"/>
    <w:rsid w:val="00903AD2"/>
    <w:rsid w:val="00903B80"/>
    <w:rsid w:val="00903C4B"/>
    <w:rsid w:val="00903D04"/>
    <w:rsid w:val="00904294"/>
    <w:rsid w:val="009046A9"/>
    <w:rsid w:val="0090470F"/>
    <w:rsid w:val="009048BD"/>
    <w:rsid w:val="009049C5"/>
    <w:rsid w:val="009049F4"/>
    <w:rsid w:val="00904AAE"/>
    <w:rsid w:val="00904BEA"/>
    <w:rsid w:val="00905319"/>
    <w:rsid w:val="009053AB"/>
    <w:rsid w:val="0090604D"/>
    <w:rsid w:val="00906086"/>
    <w:rsid w:val="00906115"/>
    <w:rsid w:val="00906380"/>
    <w:rsid w:val="0090638F"/>
    <w:rsid w:val="009069C0"/>
    <w:rsid w:val="00907087"/>
    <w:rsid w:val="00907102"/>
    <w:rsid w:val="00907164"/>
    <w:rsid w:val="0090744F"/>
    <w:rsid w:val="009077E5"/>
    <w:rsid w:val="00907AAF"/>
    <w:rsid w:val="00907D85"/>
    <w:rsid w:val="00910371"/>
    <w:rsid w:val="0091044F"/>
    <w:rsid w:val="009108AC"/>
    <w:rsid w:val="009109AB"/>
    <w:rsid w:val="00910D57"/>
    <w:rsid w:val="00911318"/>
    <w:rsid w:val="009113E0"/>
    <w:rsid w:val="00911B47"/>
    <w:rsid w:val="00911CF2"/>
    <w:rsid w:val="009124C7"/>
    <w:rsid w:val="00912593"/>
    <w:rsid w:val="00912CBB"/>
    <w:rsid w:val="0091364C"/>
    <w:rsid w:val="009140C9"/>
    <w:rsid w:val="009140F4"/>
    <w:rsid w:val="009142B0"/>
    <w:rsid w:val="0091474D"/>
    <w:rsid w:val="009149A1"/>
    <w:rsid w:val="00914D5C"/>
    <w:rsid w:val="00914D70"/>
    <w:rsid w:val="00915176"/>
    <w:rsid w:val="00915912"/>
    <w:rsid w:val="009164B8"/>
    <w:rsid w:val="009167CC"/>
    <w:rsid w:val="00916C4D"/>
    <w:rsid w:val="00916DB6"/>
    <w:rsid w:val="009172E8"/>
    <w:rsid w:val="00917476"/>
    <w:rsid w:val="00917489"/>
    <w:rsid w:val="0091753D"/>
    <w:rsid w:val="009178D4"/>
    <w:rsid w:val="00917B95"/>
    <w:rsid w:val="00917EC3"/>
    <w:rsid w:val="00920045"/>
    <w:rsid w:val="0092035A"/>
    <w:rsid w:val="00920388"/>
    <w:rsid w:val="00920410"/>
    <w:rsid w:val="009209C4"/>
    <w:rsid w:val="00920AA6"/>
    <w:rsid w:val="00920AE6"/>
    <w:rsid w:val="00920DB2"/>
    <w:rsid w:val="0092107A"/>
    <w:rsid w:val="009215C9"/>
    <w:rsid w:val="00921807"/>
    <w:rsid w:val="00921AB6"/>
    <w:rsid w:val="00921B68"/>
    <w:rsid w:val="009221DC"/>
    <w:rsid w:val="009222D6"/>
    <w:rsid w:val="009224CB"/>
    <w:rsid w:val="0092267F"/>
    <w:rsid w:val="009226F0"/>
    <w:rsid w:val="00922761"/>
    <w:rsid w:val="009229AF"/>
    <w:rsid w:val="009229F0"/>
    <w:rsid w:val="00922A8F"/>
    <w:rsid w:val="0092335E"/>
    <w:rsid w:val="00923590"/>
    <w:rsid w:val="0092378C"/>
    <w:rsid w:val="009238F5"/>
    <w:rsid w:val="00923998"/>
    <w:rsid w:val="00923BBF"/>
    <w:rsid w:val="00923CEC"/>
    <w:rsid w:val="00923FAC"/>
    <w:rsid w:val="00923FD0"/>
    <w:rsid w:val="009242D3"/>
    <w:rsid w:val="009242D8"/>
    <w:rsid w:val="009242DD"/>
    <w:rsid w:val="00924304"/>
    <w:rsid w:val="0092469E"/>
    <w:rsid w:val="00924ADD"/>
    <w:rsid w:val="00924B09"/>
    <w:rsid w:val="00924B39"/>
    <w:rsid w:val="00924CAE"/>
    <w:rsid w:val="00924D6C"/>
    <w:rsid w:val="00925112"/>
    <w:rsid w:val="0092540D"/>
    <w:rsid w:val="00925431"/>
    <w:rsid w:val="0092554F"/>
    <w:rsid w:val="00925945"/>
    <w:rsid w:val="00925F3E"/>
    <w:rsid w:val="00925FBE"/>
    <w:rsid w:val="009260FA"/>
    <w:rsid w:val="009262AC"/>
    <w:rsid w:val="0092637C"/>
    <w:rsid w:val="009263EC"/>
    <w:rsid w:val="00926644"/>
    <w:rsid w:val="00926EDE"/>
    <w:rsid w:val="00926F85"/>
    <w:rsid w:val="00926F9A"/>
    <w:rsid w:val="00927089"/>
    <w:rsid w:val="009272C0"/>
    <w:rsid w:val="00927A17"/>
    <w:rsid w:val="00927DC1"/>
    <w:rsid w:val="009304C2"/>
    <w:rsid w:val="00930727"/>
    <w:rsid w:val="009307F0"/>
    <w:rsid w:val="009309F3"/>
    <w:rsid w:val="00930C10"/>
    <w:rsid w:val="00930C8D"/>
    <w:rsid w:val="0093108C"/>
    <w:rsid w:val="009310F1"/>
    <w:rsid w:val="00931BFA"/>
    <w:rsid w:val="00931DE2"/>
    <w:rsid w:val="00931E14"/>
    <w:rsid w:val="009320D8"/>
    <w:rsid w:val="009323E9"/>
    <w:rsid w:val="009326C0"/>
    <w:rsid w:val="00932A12"/>
    <w:rsid w:val="00932D2E"/>
    <w:rsid w:val="009332CB"/>
    <w:rsid w:val="0093356B"/>
    <w:rsid w:val="00933642"/>
    <w:rsid w:val="009338BD"/>
    <w:rsid w:val="009338C8"/>
    <w:rsid w:val="0093396E"/>
    <w:rsid w:val="00933A49"/>
    <w:rsid w:val="00933D86"/>
    <w:rsid w:val="00933F34"/>
    <w:rsid w:val="009340DD"/>
    <w:rsid w:val="00934102"/>
    <w:rsid w:val="0093450A"/>
    <w:rsid w:val="0093595D"/>
    <w:rsid w:val="00935DF8"/>
    <w:rsid w:val="009361EA"/>
    <w:rsid w:val="00936432"/>
    <w:rsid w:val="00936542"/>
    <w:rsid w:val="00936F59"/>
    <w:rsid w:val="0093708D"/>
    <w:rsid w:val="0093725C"/>
    <w:rsid w:val="009375A0"/>
    <w:rsid w:val="00937689"/>
    <w:rsid w:val="00937927"/>
    <w:rsid w:val="00937C35"/>
    <w:rsid w:val="00940022"/>
    <w:rsid w:val="00940816"/>
    <w:rsid w:val="00940B0D"/>
    <w:rsid w:val="00941232"/>
    <w:rsid w:val="009416B5"/>
    <w:rsid w:val="00941974"/>
    <w:rsid w:val="00941E43"/>
    <w:rsid w:val="009421B9"/>
    <w:rsid w:val="009421C8"/>
    <w:rsid w:val="0094228B"/>
    <w:rsid w:val="009424CC"/>
    <w:rsid w:val="009428BF"/>
    <w:rsid w:val="009428D6"/>
    <w:rsid w:val="009428F6"/>
    <w:rsid w:val="00942BFE"/>
    <w:rsid w:val="00942E98"/>
    <w:rsid w:val="00942F0B"/>
    <w:rsid w:val="00943085"/>
    <w:rsid w:val="00943104"/>
    <w:rsid w:val="0094331C"/>
    <w:rsid w:val="009438F7"/>
    <w:rsid w:val="00943C51"/>
    <w:rsid w:val="009440D2"/>
    <w:rsid w:val="00944150"/>
    <w:rsid w:val="009441CA"/>
    <w:rsid w:val="0094463A"/>
    <w:rsid w:val="00944676"/>
    <w:rsid w:val="00944882"/>
    <w:rsid w:val="00944971"/>
    <w:rsid w:val="0094523A"/>
    <w:rsid w:val="00945833"/>
    <w:rsid w:val="00945919"/>
    <w:rsid w:val="009461AD"/>
    <w:rsid w:val="009465D7"/>
    <w:rsid w:val="009465DC"/>
    <w:rsid w:val="00946CC7"/>
    <w:rsid w:val="00946FC6"/>
    <w:rsid w:val="0094736B"/>
    <w:rsid w:val="00947A25"/>
    <w:rsid w:val="00950039"/>
    <w:rsid w:val="009504FB"/>
    <w:rsid w:val="009505F9"/>
    <w:rsid w:val="009508EA"/>
    <w:rsid w:val="00950979"/>
    <w:rsid w:val="00950F8E"/>
    <w:rsid w:val="009511CC"/>
    <w:rsid w:val="00951D0F"/>
    <w:rsid w:val="00951E81"/>
    <w:rsid w:val="00951FC7"/>
    <w:rsid w:val="00952656"/>
    <w:rsid w:val="009526C6"/>
    <w:rsid w:val="00952753"/>
    <w:rsid w:val="00952BE3"/>
    <w:rsid w:val="00952C9E"/>
    <w:rsid w:val="00952E3F"/>
    <w:rsid w:val="00953C7D"/>
    <w:rsid w:val="0095449B"/>
    <w:rsid w:val="00954794"/>
    <w:rsid w:val="00954D0F"/>
    <w:rsid w:val="00955619"/>
    <w:rsid w:val="00955741"/>
    <w:rsid w:val="0095584F"/>
    <w:rsid w:val="00955BC4"/>
    <w:rsid w:val="00956003"/>
    <w:rsid w:val="009562EF"/>
    <w:rsid w:val="00956680"/>
    <w:rsid w:val="00957188"/>
    <w:rsid w:val="00957461"/>
    <w:rsid w:val="0095784F"/>
    <w:rsid w:val="00957AE9"/>
    <w:rsid w:val="00957AF0"/>
    <w:rsid w:val="00957B58"/>
    <w:rsid w:val="00960081"/>
    <w:rsid w:val="00960475"/>
    <w:rsid w:val="009607F5"/>
    <w:rsid w:val="00960803"/>
    <w:rsid w:val="00960E8A"/>
    <w:rsid w:val="00960FB0"/>
    <w:rsid w:val="009612FA"/>
    <w:rsid w:val="00961AAC"/>
    <w:rsid w:val="00961DA6"/>
    <w:rsid w:val="0096203B"/>
    <w:rsid w:val="00962679"/>
    <w:rsid w:val="009627F7"/>
    <w:rsid w:val="00962C2B"/>
    <w:rsid w:val="00962CF8"/>
    <w:rsid w:val="00962EC9"/>
    <w:rsid w:val="00963006"/>
    <w:rsid w:val="009632F8"/>
    <w:rsid w:val="0096339B"/>
    <w:rsid w:val="00963715"/>
    <w:rsid w:val="009637F5"/>
    <w:rsid w:val="00964033"/>
    <w:rsid w:val="00964096"/>
    <w:rsid w:val="0096467F"/>
    <w:rsid w:val="009648BB"/>
    <w:rsid w:val="00964955"/>
    <w:rsid w:val="00964A8E"/>
    <w:rsid w:val="00964BF5"/>
    <w:rsid w:val="00964E6B"/>
    <w:rsid w:val="00964FA7"/>
    <w:rsid w:val="00965954"/>
    <w:rsid w:val="00965B8E"/>
    <w:rsid w:val="00965D69"/>
    <w:rsid w:val="009660D5"/>
    <w:rsid w:val="00966135"/>
    <w:rsid w:val="0096640D"/>
    <w:rsid w:val="009666EE"/>
    <w:rsid w:val="00966707"/>
    <w:rsid w:val="00966935"/>
    <w:rsid w:val="00966A42"/>
    <w:rsid w:val="00966A94"/>
    <w:rsid w:val="00966CD0"/>
    <w:rsid w:val="00966FEC"/>
    <w:rsid w:val="009670CC"/>
    <w:rsid w:val="00967629"/>
    <w:rsid w:val="00967808"/>
    <w:rsid w:val="00967860"/>
    <w:rsid w:val="00967876"/>
    <w:rsid w:val="00967B83"/>
    <w:rsid w:val="00970767"/>
    <w:rsid w:val="00970E8F"/>
    <w:rsid w:val="00971259"/>
    <w:rsid w:val="00971F6D"/>
    <w:rsid w:val="00971F76"/>
    <w:rsid w:val="00972190"/>
    <w:rsid w:val="00972213"/>
    <w:rsid w:val="00972550"/>
    <w:rsid w:val="00972738"/>
    <w:rsid w:val="00972862"/>
    <w:rsid w:val="0097288C"/>
    <w:rsid w:val="00972A39"/>
    <w:rsid w:val="00972CD7"/>
    <w:rsid w:val="00972DD0"/>
    <w:rsid w:val="00972FA4"/>
    <w:rsid w:val="009731D0"/>
    <w:rsid w:val="009731D4"/>
    <w:rsid w:val="00973295"/>
    <w:rsid w:val="00973889"/>
    <w:rsid w:val="009738EE"/>
    <w:rsid w:val="009739EB"/>
    <w:rsid w:val="00973A69"/>
    <w:rsid w:val="00973AB1"/>
    <w:rsid w:val="0097406F"/>
    <w:rsid w:val="0097463B"/>
    <w:rsid w:val="0097479E"/>
    <w:rsid w:val="00974A2F"/>
    <w:rsid w:val="00974AC7"/>
    <w:rsid w:val="00974BD5"/>
    <w:rsid w:val="00974D28"/>
    <w:rsid w:val="00974E7B"/>
    <w:rsid w:val="0097503A"/>
    <w:rsid w:val="00975211"/>
    <w:rsid w:val="00975E52"/>
    <w:rsid w:val="00975EBF"/>
    <w:rsid w:val="00975F17"/>
    <w:rsid w:val="00975FAC"/>
    <w:rsid w:val="0097615F"/>
    <w:rsid w:val="0097664C"/>
    <w:rsid w:val="009768E2"/>
    <w:rsid w:val="00976946"/>
    <w:rsid w:val="00976AC9"/>
    <w:rsid w:val="00976B95"/>
    <w:rsid w:val="00976E46"/>
    <w:rsid w:val="0097728B"/>
    <w:rsid w:val="009776AF"/>
    <w:rsid w:val="00977B06"/>
    <w:rsid w:val="00980A84"/>
    <w:rsid w:val="00980CF1"/>
    <w:rsid w:val="0098112C"/>
    <w:rsid w:val="009815B2"/>
    <w:rsid w:val="00981997"/>
    <w:rsid w:val="00981CB7"/>
    <w:rsid w:val="00982029"/>
    <w:rsid w:val="009821C7"/>
    <w:rsid w:val="0098224E"/>
    <w:rsid w:val="0098246C"/>
    <w:rsid w:val="009824BB"/>
    <w:rsid w:val="00982687"/>
    <w:rsid w:val="009826DB"/>
    <w:rsid w:val="00982750"/>
    <w:rsid w:val="00982F48"/>
    <w:rsid w:val="00983517"/>
    <w:rsid w:val="009836A6"/>
    <w:rsid w:val="0098379B"/>
    <w:rsid w:val="00983DEB"/>
    <w:rsid w:val="00984246"/>
    <w:rsid w:val="00984B07"/>
    <w:rsid w:val="00985183"/>
    <w:rsid w:val="009852AB"/>
    <w:rsid w:val="00985339"/>
    <w:rsid w:val="0098538A"/>
    <w:rsid w:val="009855B6"/>
    <w:rsid w:val="009855E8"/>
    <w:rsid w:val="00985722"/>
    <w:rsid w:val="0098581F"/>
    <w:rsid w:val="00985C70"/>
    <w:rsid w:val="00986231"/>
    <w:rsid w:val="0098644A"/>
    <w:rsid w:val="009864C6"/>
    <w:rsid w:val="00986790"/>
    <w:rsid w:val="00986AC2"/>
    <w:rsid w:val="00986DDC"/>
    <w:rsid w:val="00986EDB"/>
    <w:rsid w:val="0098702A"/>
    <w:rsid w:val="009872B0"/>
    <w:rsid w:val="00987B24"/>
    <w:rsid w:val="00987E8E"/>
    <w:rsid w:val="00990227"/>
    <w:rsid w:val="0099050F"/>
    <w:rsid w:val="00990629"/>
    <w:rsid w:val="00990656"/>
    <w:rsid w:val="00990A8C"/>
    <w:rsid w:val="009913C9"/>
    <w:rsid w:val="0099188E"/>
    <w:rsid w:val="00991C8B"/>
    <w:rsid w:val="00992977"/>
    <w:rsid w:val="00992AE8"/>
    <w:rsid w:val="00992F33"/>
    <w:rsid w:val="009930EE"/>
    <w:rsid w:val="00994047"/>
    <w:rsid w:val="009943B0"/>
    <w:rsid w:val="009947AC"/>
    <w:rsid w:val="009947E1"/>
    <w:rsid w:val="0099485D"/>
    <w:rsid w:val="009948A0"/>
    <w:rsid w:val="00994970"/>
    <w:rsid w:val="00994A1D"/>
    <w:rsid w:val="00994C22"/>
    <w:rsid w:val="00995973"/>
    <w:rsid w:val="00995A0C"/>
    <w:rsid w:val="00995A64"/>
    <w:rsid w:val="00995DAB"/>
    <w:rsid w:val="00995EB6"/>
    <w:rsid w:val="00996264"/>
    <w:rsid w:val="009962E4"/>
    <w:rsid w:val="009964A0"/>
    <w:rsid w:val="009965FC"/>
    <w:rsid w:val="00996677"/>
    <w:rsid w:val="00996714"/>
    <w:rsid w:val="0099696B"/>
    <w:rsid w:val="00996A48"/>
    <w:rsid w:val="009973A3"/>
    <w:rsid w:val="009973F8"/>
    <w:rsid w:val="00997487"/>
    <w:rsid w:val="00997630"/>
    <w:rsid w:val="00997BFB"/>
    <w:rsid w:val="009A0257"/>
    <w:rsid w:val="009A054B"/>
    <w:rsid w:val="009A05DF"/>
    <w:rsid w:val="009A092B"/>
    <w:rsid w:val="009A0A19"/>
    <w:rsid w:val="009A0C00"/>
    <w:rsid w:val="009A0D6A"/>
    <w:rsid w:val="009A0DCA"/>
    <w:rsid w:val="009A1393"/>
    <w:rsid w:val="009A13B8"/>
    <w:rsid w:val="009A1419"/>
    <w:rsid w:val="009A1C7E"/>
    <w:rsid w:val="009A1F82"/>
    <w:rsid w:val="009A1FBE"/>
    <w:rsid w:val="009A25D7"/>
    <w:rsid w:val="009A25E1"/>
    <w:rsid w:val="009A2631"/>
    <w:rsid w:val="009A297C"/>
    <w:rsid w:val="009A2DA9"/>
    <w:rsid w:val="009A2DAC"/>
    <w:rsid w:val="009A3CEE"/>
    <w:rsid w:val="009A4219"/>
    <w:rsid w:val="009A4245"/>
    <w:rsid w:val="009A42DA"/>
    <w:rsid w:val="009A4451"/>
    <w:rsid w:val="009A4BCD"/>
    <w:rsid w:val="009A4CFC"/>
    <w:rsid w:val="009A59B6"/>
    <w:rsid w:val="009A5CA6"/>
    <w:rsid w:val="009A5CC5"/>
    <w:rsid w:val="009A623F"/>
    <w:rsid w:val="009A62CC"/>
    <w:rsid w:val="009A6494"/>
    <w:rsid w:val="009A64D0"/>
    <w:rsid w:val="009A6632"/>
    <w:rsid w:val="009A6E0A"/>
    <w:rsid w:val="009A714C"/>
    <w:rsid w:val="009A7B8A"/>
    <w:rsid w:val="009A7C19"/>
    <w:rsid w:val="009B025F"/>
    <w:rsid w:val="009B0AD0"/>
    <w:rsid w:val="009B0C4A"/>
    <w:rsid w:val="009B11E3"/>
    <w:rsid w:val="009B131E"/>
    <w:rsid w:val="009B140C"/>
    <w:rsid w:val="009B146B"/>
    <w:rsid w:val="009B1495"/>
    <w:rsid w:val="009B1C0F"/>
    <w:rsid w:val="009B23A3"/>
    <w:rsid w:val="009B2466"/>
    <w:rsid w:val="009B27E5"/>
    <w:rsid w:val="009B2CA8"/>
    <w:rsid w:val="009B31AD"/>
    <w:rsid w:val="009B38DA"/>
    <w:rsid w:val="009B3BFA"/>
    <w:rsid w:val="009B3C74"/>
    <w:rsid w:val="009B400A"/>
    <w:rsid w:val="009B4528"/>
    <w:rsid w:val="009B45FB"/>
    <w:rsid w:val="009B4764"/>
    <w:rsid w:val="009B4928"/>
    <w:rsid w:val="009B4BCF"/>
    <w:rsid w:val="009B4FFE"/>
    <w:rsid w:val="009B5026"/>
    <w:rsid w:val="009B55C1"/>
    <w:rsid w:val="009B5720"/>
    <w:rsid w:val="009B5BD8"/>
    <w:rsid w:val="009B5BDE"/>
    <w:rsid w:val="009B6578"/>
    <w:rsid w:val="009B6A61"/>
    <w:rsid w:val="009B7AF0"/>
    <w:rsid w:val="009B7B6E"/>
    <w:rsid w:val="009B7D9A"/>
    <w:rsid w:val="009B7DF2"/>
    <w:rsid w:val="009B7E8C"/>
    <w:rsid w:val="009B7FB3"/>
    <w:rsid w:val="009C018C"/>
    <w:rsid w:val="009C01E0"/>
    <w:rsid w:val="009C02A4"/>
    <w:rsid w:val="009C07A7"/>
    <w:rsid w:val="009C07A8"/>
    <w:rsid w:val="009C089E"/>
    <w:rsid w:val="009C0A7D"/>
    <w:rsid w:val="009C0F87"/>
    <w:rsid w:val="009C1184"/>
    <w:rsid w:val="009C17DB"/>
    <w:rsid w:val="009C1FC3"/>
    <w:rsid w:val="009C2393"/>
    <w:rsid w:val="009C2680"/>
    <w:rsid w:val="009C2BBC"/>
    <w:rsid w:val="009C2DB0"/>
    <w:rsid w:val="009C3654"/>
    <w:rsid w:val="009C3D8E"/>
    <w:rsid w:val="009C4391"/>
    <w:rsid w:val="009C462A"/>
    <w:rsid w:val="009C482B"/>
    <w:rsid w:val="009C48A6"/>
    <w:rsid w:val="009C4B9B"/>
    <w:rsid w:val="009C531B"/>
    <w:rsid w:val="009C55C2"/>
    <w:rsid w:val="009C59C5"/>
    <w:rsid w:val="009C5F74"/>
    <w:rsid w:val="009C63C1"/>
    <w:rsid w:val="009C6626"/>
    <w:rsid w:val="009C67FD"/>
    <w:rsid w:val="009C6A91"/>
    <w:rsid w:val="009C6B55"/>
    <w:rsid w:val="009C6C13"/>
    <w:rsid w:val="009C6C4E"/>
    <w:rsid w:val="009C6D07"/>
    <w:rsid w:val="009C710A"/>
    <w:rsid w:val="009C74F0"/>
    <w:rsid w:val="009C75E6"/>
    <w:rsid w:val="009C776E"/>
    <w:rsid w:val="009C780D"/>
    <w:rsid w:val="009C7D38"/>
    <w:rsid w:val="009C7EFE"/>
    <w:rsid w:val="009D02DE"/>
    <w:rsid w:val="009D047E"/>
    <w:rsid w:val="009D0929"/>
    <w:rsid w:val="009D0A7E"/>
    <w:rsid w:val="009D0B02"/>
    <w:rsid w:val="009D0E28"/>
    <w:rsid w:val="009D0FB0"/>
    <w:rsid w:val="009D11B4"/>
    <w:rsid w:val="009D11DC"/>
    <w:rsid w:val="009D1234"/>
    <w:rsid w:val="009D14D9"/>
    <w:rsid w:val="009D16BA"/>
    <w:rsid w:val="009D1AE8"/>
    <w:rsid w:val="009D1B7F"/>
    <w:rsid w:val="009D1BCE"/>
    <w:rsid w:val="009D1D0C"/>
    <w:rsid w:val="009D20C6"/>
    <w:rsid w:val="009D20C7"/>
    <w:rsid w:val="009D24EB"/>
    <w:rsid w:val="009D260A"/>
    <w:rsid w:val="009D26BC"/>
    <w:rsid w:val="009D290D"/>
    <w:rsid w:val="009D299B"/>
    <w:rsid w:val="009D29E0"/>
    <w:rsid w:val="009D2B94"/>
    <w:rsid w:val="009D2CC9"/>
    <w:rsid w:val="009D2D8E"/>
    <w:rsid w:val="009D30E5"/>
    <w:rsid w:val="009D369B"/>
    <w:rsid w:val="009D4094"/>
    <w:rsid w:val="009D46FA"/>
    <w:rsid w:val="009D4B68"/>
    <w:rsid w:val="009D4CB9"/>
    <w:rsid w:val="009D51A1"/>
    <w:rsid w:val="009D5624"/>
    <w:rsid w:val="009D5AE1"/>
    <w:rsid w:val="009D6269"/>
    <w:rsid w:val="009D630C"/>
    <w:rsid w:val="009D6490"/>
    <w:rsid w:val="009D69FD"/>
    <w:rsid w:val="009D6EB6"/>
    <w:rsid w:val="009E00EF"/>
    <w:rsid w:val="009E02C8"/>
    <w:rsid w:val="009E071D"/>
    <w:rsid w:val="009E0B9F"/>
    <w:rsid w:val="009E0E23"/>
    <w:rsid w:val="009E1D4B"/>
    <w:rsid w:val="009E20FB"/>
    <w:rsid w:val="009E2214"/>
    <w:rsid w:val="009E24FB"/>
    <w:rsid w:val="009E260C"/>
    <w:rsid w:val="009E2667"/>
    <w:rsid w:val="009E2C15"/>
    <w:rsid w:val="009E3023"/>
    <w:rsid w:val="009E3518"/>
    <w:rsid w:val="009E366A"/>
    <w:rsid w:val="009E402A"/>
    <w:rsid w:val="009E4136"/>
    <w:rsid w:val="009E4D7B"/>
    <w:rsid w:val="009E4DE3"/>
    <w:rsid w:val="009E4F7A"/>
    <w:rsid w:val="009E5048"/>
    <w:rsid w:val="009E593B"/>
    <w:rsid w:val="009E6356"/>
    <w:rsid w:val="009E66F1"/>
    <w:rsid w:val="009E6F4D"/>
    <w:rsid w:val="009E70EE"/>
    <w:rsid w:val="009E74F5"/>
    <w:rsid w:val="009E792C"/>
    <w:rsid w:val="009E7F4A"/>
    <w:rsid w:val="009F0030"/>
    <w:rsid w:val="009F0370"/>
    <w:rsid w:val="009F0834"/>
    <w:rsid w:val="009F09FB"/>
    <w:rsid w:val="009F0BAC"/>
    <w:rsid w:val="009F10A9"/>
    <w:rsid w:val="009F113C"/>
    <w:rsid w:val="009F188A"/>
    <w:rsid w:val="009F1967"/>
    <w:rsid w:val="009F1B9F"/>
    <w:rsid w:val="009F1BC0"/>
    <w:rsid w:val="009F1C87"/>
    <w:rsid w:val="009F1CF3"/>
    <w:rsid w:val="009F2489"/>
    <w:rsid w:val="009F2B11"/>
    <w:rsid w:val="009F3293"/>
    <w:rsid w:val="009F32DE"/>
    <w:rsid w:val="009F337E"/>
    <w:rsid w:val="009F337F"/>
    <w:rsid w:val="009F33ED"/>
    <w:rsid w:val="009F3C8F"/>
    <w:rsid w:val="009F3C91"/>
    <w:rsid w:val="009F4307"/>
    <w:rsid w:val="009F45B9"/>
    <w:rsid w:val="009F4A30"/>
    <w:rsid w:val="009F4AE6"/>
    <w:rsid w:val="009F4FC5"/>
    <w:rsid w:val="009F5105"/>
    <w:rsid w:val="009F5131"/>
    <w:rsid w:val="009F52E6"/>
    <w:rsid w:val="009F54E2"/>
    <w:rsid w:val="009F59B8"/>
    <w:rsid w:val="009F5A2E"/>
    <w:rsid w:val="009F5AB8"/>
    <w:rsid w:val="009F5BD3"/>
    <w:rsid w:val="009F5BEC"/>
    <w:rsid w:val="009F5CC1"/>
    <w:rsid w:val="009F5D1C"/>
    <w:rsid w:val="009F5E50"/>
    <w:rsid w:val="009F6317"/>
    <w:rsid w:val="009F683F"/>
    <w:rsid w:val="009F7290"/>
    <w:rsid w:val="009F72BE"/>
    <w:rsid w:val="009F754A"/>
    <w:rsid w:val="009F7795"/>
    <w:rsid w:val="00A0097C"/>
    <w:rsid w:val="00A00F3C"/>
    <w:rsid w:val="00A00F92"/>
    <w:rsid w:val="00A01379"/>
    <w:rsid w:val="00A01455"/>
    <w:rsid w:val="00A019FC"/>
    <w:rsid w:val="00A01C21"/>
    <w:rsid w:val="00A0238E"/>
    <w:rsid w:val="00A023A3"/>
    <w:rsid w:val="00A02425"/>
    <w:rsid w:val="00A028BB"/>
    <w:rsid w:val="00A029C7"/>
    <w:rsid w:val="00A02C88"/>
    <w:rsid w:val="00A02E57"/>
    <w:rsid w:val="00A0337C"/>
    <w:rsid w:val="00A0347B"/>
    <w:rsid w:val="00A0404E"/>
    <w:rsid w:val="00A0406D"/>
    <w:rsid w:val="00A0433B"/>
    <w:rsid w:val="00A046B6"/>
    <w:rsid w:val="00A04890"/>
    <w:rsid w:val="00A04891"/>
    <w:rsid w:val="00A04E36"/>
    <w:rsid w:val="00A058D9"/>
    <w:rsid w:val="00A05A0B"/>
    <w:rsid w:val="00A05DAE"/>
    <w:rsid w:val="00A06557"/>
    <w:rsid w:val="00A067B7"/>
    <w:rsid w:val="00A06C11"/>
    <w:rsid w:val="00A07011"/>
    <w:rsid w:val="00A071C4"/>
    <w:rsid w:val="00A07739"/>
    <w:rsid w:val="00A07860"/>
    <w:rsid w:val="00A10438"/>
    <w:rsid w:val="00A104E1"/>
    <w:rsid w:val="00A10620"/>
    <w:rsid w:val="00A10776"/>
    <w:rsid w:val="00A10A17"/>
    <w:rsid w:val="00A10B82"/>
    <w:rsid w:val="00A11443"/>
    <w:rsid w:val="00A114E8"/>
    <w:rsid w:val="00A116EC"/>
    <w:rsid w:val="00A1181E"/>
    <w:rsid w:val="00A11FA8"/>
    <w:rsid w:val="00A120B4"/>
    <w:rsid w:val="00A120ED"/>
    <w:rsid w:val="00A1237B"/>
    <w:rsid w:val="00A124EA"/>
    <w:rsid w:val="00A12906"/>
    <w:rsid w:val="00A12BF4"/>
    <w:rsid w:val="00A12D48"/>
    <w:rsid w:val="00A13FD0"/>
    <w:rsid w:val="00A14042"/>
    <w:rsid w:val="00A1452D"/>
    <w:rsid w:val="00A14938"/>
    <w:rsid w:val="00A14B30"/>
    <w:rsid w:val="00A14B31"/>
    <w:rsid w:val="00A15532"/>
    <w:rsid w:val="00A1565A"/>
    <w:rsid w:val="00A15A92"/>
    <w:rsid w:val="00A15E45"/>
    <w:rsid w:val="00A15F5B"/>
    <w:rsid w:val="00A1671A"/>
    <w:rsid w:val="00A16AC9"/>
    <w:rsid w:val="00A16C61"/>
    <w:rsid w:val="00A16EDD"/>
    <w:rsid w:val="00A17059"/>
    <w:rsid w:val="00A201D9"/>
    <w:rsid w:val="00A20275"/>
    <w:rsid w:val="00A203B7"/>
    <w:rsid w:val="00A2041D"/>
    <w:rsid w:val="00A20625"/>
    <w:rsid w:val="00A20809"/>
    <w:rsid w:val="00A20A7A"/>
    <w:rsid w:val="00A20B44"/>
    <w:rsid w:val="00A21085"/>
    <w:rsid w:val="00A21901"/>
    <w:rsid w:val="00A21E3C"/>
    <w:rsid w:val="00A2206D"/>
    <w:rsid w:val="00A2266B"/>
    <w:rsid w:val="00A22A39"/>
    <w:rsid w:val="00A22B2B"/>
    <w:rsid w:val="00A22EA0"/>
    <w:rsid w:val="00A22F45"/>
    <w:rsid w:val="00A23133"/>
    <w:rsid w:val="00A23548"/>
    <w:rsid w:val="00A236E9"/>
    <w:rsid w:val="00A23CAB"/>
    <w:rsid w:val="00A240C9"/>
    <w:rsid w:val="00A242E9"/>
    <w:rsid w:val="00A24325"/>
    <w:rsid w:val="00A24705"/>
    <w:rsid w:val="00A249A1"/>
    <w:rsid w:val="00A255AC"/>
    <w:rsid w:val="00A25971"/>
    <w:rsid w:val="00A25D1F"/>
    <w:rsid w:val="00A25FE8"/>
    <w:rsid w:val="00A2616F"/>
    <w:rsid w:val="00A26662"/>
    <w:rsid w:val="00A26C5F"/>
    <w:rsid w:val="00A26C89"/>
    <w:rsid w:val="00A26EBA"/>
    <w:rsid w:val="00A26ECE"/>
    <w:rsid w:val="00A26F43"/>
    <w:rsid w:val="00A2712F"/>
    <w:rsid w:val="00A272EF"/>
    <w:rsid w:val="00A277E5"/>
    <w:rsid w:val="00A2792E"/>
    <w:rsid w:val="00A27C05"/>
    <w:rsid w:val="00A3042F"/>
    <w:rsid w:val="00A304FA"/>
    <w:rsid w:val="00A305A9"/>
    <w:rsid w:val="00A30614"/>
    <w:rsid w:val="00A30697"/>
    <w:rsid w:val="00A30942"/>
    <w:rsid w:val="00A30F30"/>
    <w:rsid w:val="00A30FA4"/>
    <w:rsid w:val="00A310B2"/>
    <w:rsid w:val="00A31147"/>
    <w:rsid w:val="00A31208"/>
    <w:rsid w:val="00A31972"/>
    <w:rsid w:val="00A31A67"/>
    <w:rsid w:val="00A31ADA"/>
    <w:rsid w:val="00A31D82"/>
    <w:rsid w:val="00A321B7"/>
    <w:rsid w:val="00A32238"/>
    <w:rsid w:val="00A326D3"/>
    <w:rsid w:val="00A326EB"/>
    <w:rsid w:val="00A32A3D"/>
    <w:rsid w:val="00A33259"/>
    <w:rsid w:val="00A33712"/>
    <w:rsid w:val="00A33DB3"/>
    <w:rsid w:val="00A34070"/>
    <w:rsid w:val="00A34120"/>
    <w:rsid w:val="00A34B84"/>
    <w:rsid w:val="00A35246"/>
    <w:rsid w:val="00A3553D"/>
    <w:rsid w:val="00A35B74"/>
    <w:rsid w:val="00A35D0E"/>
    <w:rsid w:val="00A35F74"/>
    <w:rsid w:val="00A37381"/>
    <w:rsid w:val="00A37597"/>
    <w:rsid w:val="00A37898"/>
    <w:rsid w:val="00A379DA"/>
    <w:rsid w:val="00A37CEC"/>
    <w:rsid w:val="00A401AA"/>
    <w:rsid w:val="00A4059D"/>
    <w:rsid w:val="00A40C5F"/>
    <w:rsid w:val="00A41023"/>
    <w:rsid w:val="00A414B9"/>
    <w:rsid w:val="00A415D5"/>
    <w:rsid w:val="00A41895"/>
    <w:rsid w:val="00A41A63"/>
    <w:rsid w:val="00A41B4E"/>
    <w:rsid w:val="00A41CD4"/>
    <w:rsid w:val="00A4274B"/>
    <w:rsid w:val="00A4280B"/>
    <w:rsid w:val="00A42BDC"/>
    <w:rsid w:val="00A42FD2"/>
    <w:rsid w:val="00A4371B"/>
    <w:rsid w:val="00A437B4"/>
    <w:rsid w:val="00A43B26"/>
    <w:rsid w:val="00A43DF3"/>
    <w:rsid w:val="00A43EF1"/>
    <w:rsid w:val="00A44501"/>
    <w:rsid w:val="00A44900"/>
    <w:rsid w:val="00A44B57"/>
    <w:rsid w:val="00A44BB4"/>
    <w:rsid w:val="00A450D2"/>
    <w:rsid w:val="00A45572"/>
    <w:rsid w:val="00A459F1"/>
    <w:rsid w:val="00A4609D"/>
    <w:rsid w:val="00A460A8"/>
    <w:rsid w:val="00A46D4F"/>
    <w:rsid w:val="00A476DF"/>
    <w:rsid w:val="00A47858"/>
    <w:rsid w:val="00A4789E"/>
    <w:rsid w:val="00A501A1"/>
    <w:rsid w:val="00A5022E"/>
    <w:rsid w:val="00A50771"/>
    <w:rsid w:val="00A516E5"/>
    <w:rsid w:val="00A5184C"/>
    <w:rsid w:val="00A51B33"/>
    <w:rsid w:val="00A51C3E"/>
    <w:rsid w:val="00A51D24"/>
    <w:rsid w:val="00A51E65"/>
    <w:rsid w:val="00A52853"/>
    <w:rsid w:val="00A52981"/>
    <w:rsid w:val="00A531D8"/>
    <w:rsid w:val="00A534B3"/>
    <w:rsid w:val="00A53573"/>
    <w:rsid w:val="00A5391C"/>
    <w:rsid w:val="00A53995"/>
    <w:rsid w:val="00A53BC4"/>
    <w:rsid w:val="00A54011"/>
    <w:rsid w:val="00A5412E"/>
    <w:rsid w:val="00A54824"/>
    <w:rsid w:val="00A54A20"/>
    <w:rsid w:val="00A55246"/>
    <w:rsid w:val="00A55708"/>
    <w:rsid w:val="00A5592E"/>
    <w:rsid w:val="00A55CA5"/>
    <w:rsid w:val="00A55D85"/>
    <w:rsid w:val="00A5606A"/>
    <w:rsid w:val="00A567F9"/>
    <w:rsid w:val="00A56879"/>
    <w:rsid w:val="00A5688E"/>
    <w:rsid w:val="00A579FC"/>
    <w:rsid w:val="00A57BBE"/>
    <w:rsid w:val="00A601F3"/>
    <w:rsid w:val="00A60272"/>
    <w:rsid w:val="00A6064A"/>
    <w:rsid w:val="00A60A1D"/>
    <w:rsid w:val="00A60B2C"/>
    <w:rsid w:val="00A612A3"/>
    <w:rsid w:val="00A612F3"/>
    <w:rsid w:val="00A6135B"/>
    <w:rsid w:val="00A61862"/>
    <w:rsid w:val="00A61B09"/>
    <w:rsid w:val="00A61F20"/>
    <w:rsid w:val="00A6240E"/>
    <w:rsid w:val="00A6257B"/>
    <w:rsid w:val="00A62586"/>
    <w:rsid w:val="00A6270D"/>
    <w:rsid w:val="00A630EC"/>
    <w:rsid w:val="00A63265"/>
    <w:rsid w:val="00A63957"/>
    <w:rsid w:val="00A63971"/>
    <w:rsid w:val="00A63A47"/>
    <w:rsid w:val="00A64058"/>
    <w:rsid w:val="00A6482A"/>
    <w:rsid w:val="00A649C3"/>
    <w:rsid w:val="00A64E96"/>
    <w:rsid w:val="00A650FD"/>
    <w:rsid w:val="00A651B1"/>
    <w:rsid w:val="00A659C6"/>
    <w:rsid w:val="00A65CD5"/>
    <w:rsid w:val="00A65D62"/>
    <w:rsid w:val="00A665F8"/>
    <w:rsid w:val="00A668A8"/>
    <w:rsid w:val="00A668D7"/>
    <w:rsid w:val="00A66948"/>
    <w:rsid w:val="00A66BB4"/>
    <w:rsid w:val="00A67044"/>
    <w:rsid w:val="00A67305"/>
    <w:rsid w:val="00A67319"/>
    <w:rsid w:val="00A67387"/>
    <w:rsid w:val="00A6742F"/>
    <w:rsid w:val="00A6786E"/>
    <w:rsid w:val="00A67A55"/>
    <w:rsid w:val="00A67A94"/>
    <w:rsid w:val="00A70027"/>
    <w:rsid w:val="00A706CA"/>
    <w:rsid w:val="00A70EF0"/>
    <w:rsid w:val="00A7169D"/>
    <w:rsid w:val="00A717FB"/>
    <w:rsid w:val="00A71C11"/>
    <w:rsid w:val="00A72027"/>
    <w:rsid w:val="00A720DC"/>
    <w:rsid w:val="00A724C2"/>
    <w:rsid w:val="00A72758"/>
    <w:rsid w:val="00A72897"/>
    <w:rsid w:val="00A72950"/>
    <w:rsid w:val="00A72984"/>
    <w:rsid w:val="00A72A60"/>
    <w:rsid w:val="00A737CC"/>
    <w:rsid w:val="00A73EEE"/>
    <w:rsid w:val="00A73EFF"/>
    <w:rsid w:val="00A73F2A"/>
    <w:rsid w:val="00A744B4"/>
    <w:rsid w:val="00A74ECF"/>
    <w:rsid w:val="00A751E2"/>
    <w:rsid w:val="00A75426"/>
    <w:rsid w:val="00A75EB3"/>
    <w:rsid w:val="00A76552"/>
    <w:rsid w:val="00A7688B"/>
    <w:rsid w:val="00A769CF"/>
    <w:rsid w:val="00A76BDC"/>
    <w:rsid w:val="00A76CDD"/>
    <w:rsid w:val="00A76FC2"/>
    <w:rsid w:val="00A77141"/>
    <w:rsid w:val="00A77240"/>
    <w:rsid w:val="00A774C1"/>
    <w:rsid w:val="00A77837"/>
    <w:rsid w:val="00A77D98"/>
    <w:rsid w:val="00A8011B"/>
    <w:rsid w:val="00A801AB"/>
    <w:rsid w:val="00A80440"/>
    <w:rsid w:val="00A805D7"/>
    <w:rsid w:val="00A80742"/>
    <w:rsid w:val="00A807D6"/>
    <w:rsid w:val="00A8091E"/>
    <w:rsid w:val="00A80E28"/>
    <w:rsid w:val="00A8121A"/>
    <w:rsid w:val="00A81E47"/>
    <w:rsid w:val="00A82242"/>
    <w:rsid w:val="00A828A9"/>
    <w:rsid w:val="00A832C4"/>
    <w:rsid w:val="00A83484"/>
    <w:rsid w:val="00A83753"/>
    <w:rsid w:val="00A83DBA"/>
    <w:rsid w:val="00A83E09"/>
    <w:rsid w:val="00A845DF"/>
    <w:rsid w:val="00A8489E"/>
    <w:rsid w:val="00A8527F"/>
    <w:rsid w:val="00A8551C"/>
    <w:rsid w:val="00A85549"/>
    <w:rsid w:val="00A859A4"/>
    <w:rsid w:val="00A859A6"/>
    <w:rsid w:val="00A85A86"/>
    <w:rsid w:val="00A85F4C"/>
    <w:rsid w:val="00A869AB"/>
    <w:rsid w:val="00A86E38"/>
    <w:rsid w:val="00A86F3B"/>
    <w:rsid w:val="00A8711F"/>
    <w:rsid w:val="00A874DA"/>
    <w:rsid w:val="00A8794A"/>
    <w:rsid w:val="00A87CC8"/>
    <w:rsid w:val="00A87D3A"/>
    <w:rsid w:val="00A87D43"/>
    <w:rsid w:val="00A87E57"/>
    <w:rsid w:val="00A90109"/>
    <w:rsid w:val="00A90117"/>
    <w:rsid w:val="00A9057A"/>
    <w:rsid w:val="00A90C2C"/>
    <w:rsid w:val="00A90C6B"/>
    <w:rsid w:val="00A91030"/>
    <w:rsid w:val="00A91034"/>
    <w:rsid w:val="00A910EE"/>
    <w:rsid w:val="00A9134C"/>
    <w:rsid w:val="00A91B3E"/>
    <w:rsid w:val="00A92310"/>
    <w:rsid w:val="00A92494"/>
    <w:rsid w:val="00A927BD"/>
    <w:rsid w:val="00A92AD5"/>
    <w:rsid w:val="00A92C5C"/>
    <w:rsid w:val="00A93033"/>
    <w:rsid w:val="00A93049"/>
    <w:rsid w:val="00A934C5"/>
    <w:rsid w:val="00A938EA"/>
    <w:rsid w:val="00A94308"/>
    <w:rsid w:val="00A94EB7"/>
    <w:rsid w:val="00A9538F"/>
    <w:rsid w:val="00A956F3"/>
    <w:rsid w:val="00A95F24"/>
    <w:rsid w:val="00A95F5A"/>
    <w:rsid w:val="00A96045"/>
    <w:rsid w:val="00A9659E"/>
    <w:rsid w:val="00A96885"/>
    <w:rsid w:val="00A968EB"/>
    <w:rsid w:val="00A96A62"/>
    <w:rsid w:val="00A96C54"/>
    <w:rsid w:val="00A96FCD"/>
    <w:rsid w:val="00A9700F"/>
    <w:rsid w:val="00A974CD"/>
    <w:rsid w:val="00A97697"/>
    <w:rsid w:val="00A9795B"/>
    <w:rsid w:val="00A979ED"/>
    <w:rsid w:val="00A97E46"/>
    <w:rsid w:val="00AA05D6"/>
    <w:rsid w:val="00AA05E6"/>
    <w:rsid w:val="00AA069F"/>
    <w:rsid w:val="00AA088F"/>
    <w:rsid w:val="00AA09D1"/>
    <w:rsid w:val="00AA0A50"/>
    <w:rsid w:val="00AA0CA2"/>
    <w:rsid w:val="00AA0CB3"/>
    <w:rsid w:val="00AA1664"/>
    <w:rsid w:val="00AA1712"/>
    <w:rsid w:val="00AA17E5"/>
    <w:rsid w:val="00AA188C"/>
    <w:rsid w:val="00AA1AAF"/>
    <w:rsid w:val="00AA1CA3"/>
    <w:rsid w:val="00AA2109"/>
    <w:rsid w:val="00AA249F"/>
    <w:rsid w:val="00AA24A4"/>
    <w:rsid w:val="00AA2506"/>
    <w:rsid w:val="00AA27AC"/>
    <w:rsid w:val="00AA29AA"/>
    <w:rsid w:val="00AA2E01"/>
    <w:rsid w:val="00AA33DD"/>
    <w:rsid w:val="00AA373F"/>
    <w:rsid w:val="00AA3768"/>
    <w:rsid w:val="00AA3E0F"/>
    <w:rsid w:val="00AA3F1B"/>
    <w:rsid w:val="00AA3FC5"/>
    <w:rsid w:val="00AA427D"/>
    <w:rsid w:val="00AA45AF"/>
    <w:rsid w:val="00AA48D4"/>
    <w:rsid w:val="00AA48EE"/>
    <w:rsid w:val="00AA4DD9"/>
    <w:rsid w:val="00AA572A"/>
    <w:rsid w:val="00AA5EE6"/>
    <w:rsid w:val="00AA625D"/>
    <w:rsid w:val="00AA62C4"/>
    <w:rsid w:val="00AA6743"/>
    <w:rsid w:val="00AA6998"/>
    <w:rsid w:val="00AA69B8"/>
    <w:rsid w:val="00AA69F6"/>
    <w:rsid w:val="00AA6B1E"/>
    <w:rsid w:val="00AA6C54"/>
    <w:rsid w:val="00AA6E04"/>
    <w:rsid w:val="00AA76E4"/>
    <w:rsid w:val="00AA787D"/>
    <w:rsid w:val="00AA7B44"/>
    <w:rsid w:val="00AA7F90"/>
    <w:rsid w:val="00AB01D5"/>
    <w:rsid w:val="00AB02F5"/>
    <w:rsid w:val="00AB0358"/>
    <w:rsid w:val="00AB0959"/>
    <w:rsid w:val="00AB0B1D"/>
    <w:rsid w:val="00AB0F95"/>
    <w:rsid w:val="00AB15FA"/>
    <w:rsid w:val="00AB2118"/>
    <w:rsid w:val="00AB231F"/>
    <w:rsid w:val="00AB2AF1"/>
    <w:rsid w:val="00AB2C5A"/>
    <w:rsid w:val="00AB3661"/>
    <w:rsid w:val="00AB3B27"/>
    <w:rsid w:val="00AB3E32"/>
    <w:rsid w:val="00AB3E8F"/>
    <w:rsid w:val="00AB4153"/>
    <w:rsid w:val="00AB460E"/>
    <w:rsid w:val="00AB46B5"/>
    <w:rsid w:val="00AB4A05"/>
    <w:rsid w:val="00AB4F51"/>
    <w:rsid w:val="00AB4F58"/>
    <w:rsid w:val="00AB50DD"/>
    <w:rsid w:val="00AB56C0"/>
    <w:rsid w:val="00AB5FCD"/>
    <w:rsid w:val="00AB60BC"/>
    <w:rsid w:val="00AB626D"/>
    <w:rsid w:val="00AB67B1"/>
    <w:rsid w:val="00AB6A3D"/>
    <w:rsid w:val="00AB6ADC"/>
    <w:rsid w:val="00AB6CE6"/>
    <w:rsid w:val="00AB6DE3"/>
    <w:rsid w:val="00AB71C9"/>
    <w:rsid w:val="00AB744B"/>
    <w:rsid w:val="00AB781D"/>
    <w:rsid w:val="00AB7A9A"/>
    <w:rsid w:val="00AB7AFF"/>
    <w:rsid w:val="00AB7B8B"/>
    <w:rsid w:val="00AC0351"/>
    <w:rsid w:val="00AC047E"/>
    <w:rsid w:val="00AC04C1"/>
    <w:rsid w:val="00AC0536"/>
    <w:rsid w:val="00AC0932"/>
    <w:rsid w:val="00AC0A8C"/>
    <w:rsid w:val="00AC0B32"/>
    <w:rsid w:val="00AC0DDA"/>
    <w:rsid w:val="00AC0DEE"/>
    <w:rsid w:val="00AC0F96"/>
    <w:rsid w:val="00AC1184"/>
    <w:rsid w:val="00AC13DF"/>
    <w:rsid w:val="00AC16E5"/>
    <w:rsid w:val="00AC1B4C"/>
    <w:rsid w:val="00AC1CC6"/>
    <w:rsid w:val="00AC1EFF"/>
    <w:rsid w:val="00AC2879"/>
    <w:rsid w:val="00AC295E"/>
    <w:rsid w:val="00AC2B77"/>
    <w:rsid w:val="00AC2C04"/>
    <w:rsid w:val="00AC335B"/>
    <w:rsid w:val="00AC37AC"/>
    <w:rsid w:val="00AC3AF3"/>
    <w:rsid w:val="00AC3DC8"/>
    <w:rsid w:val="00AC3E5D"/>
    <w:rsid w:val="00AC3E85"/>
    <w:rsid w:val="00AC403B"/>
    <w:rsid w:val="00AC40F2"/>
    <w:rsid w:val="00AC423E"/>
    <w:rsid w:val="00AC42BC"/>
    <w:rsid w:val="00AC42D0"/>
    <w:rsid w:val="00AC44D0"/>
    <w:rsid w:val="00AC4546"/>
    <w:rsid w:val="00AC4661"/>
    <w:rsid w:val="00AC48D6"/>
    <w:rsid w:val="00AC52AA"/>
    <w:rsid w:val="00AC5FC6"/>
    <w:rsid w:val="00AC60D4"/>
    <w:rsid w:val="00AC648C"/>
    <w:rsid w:val="00AC6A04"/>
    <w:rsid w:val="00AC6EB6"/>
    <w:rsid w:val="00AC7B02"/>
    <w:rsid w:val="00AD0258"/>
    <w:rsid w:val="00AD06E5"/>
    <w:rsid w:val="00AD0736"/>
    <w:rsid w:val="00AD089C"/>
    <w:rsid w:val="00AD0A3E"/>
    <w:rsid w:val="00AD0B9E"/>
    <w:rsid w:val="00AD0FE9"/>
    <w:rsid w:val="00AD16B3"/>
    <w:rsid w:val="00AD1743"/>
    <w:rsid w:val="00AD1926"/>
    <w:rsid w:val="00AD19E7"/>
    <w:rsid w:val="00AD1AD0"/>
    <w:rsid w:val="00AD1BAE"/>
    <w:rsid w:val="00AD2399"/>
    <w:rsid w:val="00AD24F3"/>
    <w:rsid w:val="00AD252A"/>
    <w:rsid w:val="00AD2648"/>
    <w:rsid w:val="00AD2B40"/>
    <w:rsid w:val="00AD3562"/>
    <w:rsid w:val="00AD3694"/>
    <w:rsid w:val="00AD386D"/>
    <w:rsid w:val="00AD3C04"/>
    <w:rsid w:val="00AD3CF8"/>
    <w:rsid w:val="00AD4035"/>
    <w:rsid w:val="00AD4285"/>
    <w:rsid w:val="00AD4724"/>
    <w:rsid w:val="00AD4C79"/>
    <w:rsid w:val="00AD4CE1"/>
    <w:rsid w:val="00AD4EC1"/>
    <w:rsid w:val="00AD5236"/>
    <w:rsid w:val="00AD5654"/>
    <w:rsid w:val="00AD5670"/>
    <w:rsid w:val="00AD58D1"/>
    <w:rsid w:val="00AD5AE7"/>
    <w:rsid w:val="00AD5B0C"/>
    <w:rsid w:val="00AD5EE8"/>
    <w:rsid w:val="00AD61C5"/>
    <w:rsid w:val="00AD629E"/>
    <w:rsid w:val="00AD63F2"/>
    <w:rsid w:val="00AD66D1"/>
    <w:rsid w:val="00AD66D2"/>
    <w:rsid w:val="00AD672E"/>
    <w:rsid w:val="00AD696B"/>
    <w:rsid w:val="00AD6C67"/>
    <w:rsid w:val="00AD6DC9"/>
    <w:rsid w:val="00AD6EB9"/>
    <w:rsid w:val="00AD6F5B"/>
    <w:rsid w:val="00AD731A"/>
    <w:rsid w:val="00AD77AC"/>
    <w:rsid w:val="00AD77F6"/>
    <w:rsid w:val="00AE03A7"/>
    <w:rsid w:val="00AE073E"/>
    <w:rsid w:val="00AE0780"/>
    <w:rsid w:val="00AE08E3"/>
    <w:rsid w:val="00AE0A96"/>
    <w:rsid w:val="00AE0AF0"/>
    <w:rsid w:val="00AE0CC4"/>
    <w:rsid w:val="00AE0CE0"/>
    <w:rsid w:val="00AE0DE5"/>
    <w:rsid w:val="00AE0DEF"/>
    <w:rsid w:val="00AE14B7"/>
    <w:rsid w:val="00AE1951"/>
    <w:rsid w:val="00AE19AD"/>
    <w:rsid w:val="00AE1BA6"/>
    <w:rsid w:val="00AE1C8F"/>
    <w:rsid w:val="00AE1F97"/>
    <w:rsid w:val="00AE2169"/>
    <w:rsid w:val="00AE230E"/>
    <w:rsid w:val="00AE2581"/>
    <w:rsid w:val="00AE2A8B"/>
    <w:rsid w:val="00AE2E5D"/>
    <w:rsid w:val="00AE2F1F"/>
    <w:rsid w:val="00AE3763"/>
    <w:rsid w:val="00AE37D9"/>
    <w:rsid w:val="00AE39A5"/>
    <w:rsid w:val="00AE3A21"/>
    <w:rsid w:val="00AE3D08"/>
    <w:rsid w:val="00AE3DE6"/>
    <w:rsid w:val="00AE401C"/>
    <w:rsid w:val="00AE4216"/>
    <w:rsid w:val="00AE469B"/>
    <w:rsid w:val="00AE48D1"/>
    <w:rsid w:val="00AE4E0F"/>
    <w:rsid w:val="00AE53F2"/>
    <w:rsid w:val="00AE581A"/>
    <w:rsid w:val="00AE5ADE"/>
    <w:rsid w:val="00AE5F81"/>
    <w:rsid w:val="00AE62C4"/>
    <w:rsid w:val="00AE65C0"/>
    <w:rsid w:val="00AE6677"/>
    <w:rsid w:val="00AE6FDF"/>
    <w:rsid w:val="00AE723D"/>
    <w:rsid w:val="00AE74B0"/>
    <w:rsid w:val="00AE76F8"/>
    <w:rsid w:val="00AE7856"/>
    <w:rsid w:val="00AE7AE3"/>
    <w:rsid w:val="00AE7E5D"/>
    <w:rsid w:val="00AF05D9"/>
    <w:rsid w:val="00AF082E"/>
    <w:rsid w:val="00AF0C49"/>
    <w:rsid w:val="00AF0C67"/>
    <w:rsid w:val="00AF0E35"/>
    <w:rsid w:val="00AF0E3B"/>
    <w:rsid w:val="00AF10A9"/>
    <w:rsid w:val="00AF1132"/>
    <w:rsid w:val="00AF11E2"/>
    <w:rsid w:val="00AF137C"/>
    <w:rsid w:val="00AF1534"/>
    <w:rsid w:val="00AF20E1"/>
    <w:rsid w:val="00AF28EC"/>
    <w:rsid w:val="00AF2C32"/>
    <w:rsid w:val="00AF2C8F"/>
    <w:rsid w:val="00AF2D7F"/>
    <w:rsid w:val="00AF31A1"/>
    <w:rsid w:val="00AF32EC"/>
    <w:rsid w:val="00AF389D"/>
    <w:rsid w:val="00AF4956"/>
    <w:rsid w:val="00AF4D31"/>
    <w:rsid w:val="00AF4D39"/>
    <w:rsid w:val="00AF5299"/>
    <w:rsid w:val="00AF54A3"/>
    <w:rsid w:val="00AF5632"/>
    <w:rsid w:val="00AF6636"/>
    <w:rsid w:val="00AF66B9"/>
    <w:rsid w:val="00AF69F2"/>
    <w:rsid w:val="00AF6FB8"/>
    <w:rsid w:val="00AF7086"/>
    <w:rsid w:val="00AF72B8"/>
    <w:rsid w:val="00AF746E"/>
    <w:rsid w:val="00AF74AA"/>
    <w:rsid w:val="00AF7645"/>
    <w:rsid w:val="00AF7F15"/>
    <w:rsid w:val="00AF7F46"/>
    <w:rsid w:val="00B00689"/>
    <w:rsid w:val="00B006F7"/>
    <w:rsid w:val="00B00875"/>
    <w:rsid w:val="00B00A0B"/>
    <w:rsid w:val="00B00EC5"/>
    <w:rsid w:val="00B0137A"/>
    <w:rsid w:val="00B0149C"/>
    <w:rsid w:val="00B018EC"/>
    <w:rsid w:val="00B01D83"/>
    <w:rsid w:val="00B0219F"/>
    <w:rsid w:val="00B02421"/>
    <w:rsid w:val="00B02477"/>
    <w:rsid w:val="00B02496"/>
    <w:rsid w:val="00B02AFB"/>
    <w:rsid w:val="00B02C4B"/>
    <w:rsid w:val="00B035E4"/>
    <w:rsid w:val="00B03835"/>
    <w:rsid w:val="00B03B0C"/>
    <w:rsid w:val="00B03B71"/>
    <w:rsid w:val="00B04241"/>
    <w:rsid w:val="00B045AF"/>
    <w:rsid w:val="00B04AF3"/>
    <w:rsid w:val="00B04C35"/>
    <w:rsid w:val="00B04D5A"/>
    <w:rsid w:val="00B0538A"/>
    <w:rsid w:val="00B05A1C"/>
    <w:rsid w:val="00B05B0A"/>
    <w:rsid w:val="00B05EF0"/>
    <w:rsid w:val="00B05F9C"/>
    <w:rsid w:val="00B06377"/>
    <w:rsid w:val="00B066D2"/>
    <w:rsid w:val="00B0675E"/>
    <w:rsid w:val="00B067F3"/>
    <w:rsid w:val="00B069E7"/>
    <w:rsid w:val="00B06F23"/>
    <w:rsid w:val="00B0707C"/>
    <w:rsid w:val="00B0743E"/>
    <w:rsid w:val="00B075A2"/>
    <w:rsid w:val="00B076EB"/>
    <w:rsid w:val="00B07793"/>
    <w:rsid w:val="00B07AD7"/>
    <w:rsid w:val="00B104E6"/>
    <w:rsid w:val="00B1062E"/>
    <w:rsid w:val="00B11264"/>
    <w:rsid w:val="00B11538"/>
    <w:rsid w:val="00B11697"/>
    <w:rsid w:val="00B1191A"/>
    <w:rsid w:val="00B119B7"/>
    <w:rsid w:val="00B11BFB"/>
    <w:rsid w:val="00B11C12"/>
    <w:rsid w:val="00B12400"/>
    <w:rsid w:val="00B125CF"/>
    <w:rsid w:val="00B1277C"/>
    <w:rsid w:val="00B1320B"/>
    <w:rsid w:val="00B13266"/>
    <w:rsid w:val="00B1330D"/>
    <w:rsid w:val="00B13644"/>
    <w:rsid w:val="00B138E7"/>
    <w:rsid w:val="00B13D10"/>
    <w:rsid w:val="00B13D59"/>
    <w:rsid w:val="00B140CD"/>
    <w:rsid w:val="00B14851"/>
    <w:rsid w:val="00B14C38"/>
    <w:rsid w:val="00B14DB6"/>
    <w:rsid w:val="00B14DE5"/>
    <w:rsid w:val="00B14E3D"/>
    <w:rsid w:val="00B15415"/>
    <w:rsid w:val="00B15AF1"/>
    <w:rsid w:val="00B15C51"/>
    <w:rsid w:val="00B16417"/>
    <w:rsid w:val="00B16EA1"/>
    <w:rsid w:val="00B16F59"/>
    <w:rsid w:val="00B17033"/>
    <w:rsid w:val="00B171C0"/>
    <w:rsid w:val="00B1723A"/>
    <w:rsid w:val="00B177C7"/>
    <w:rsid w:val="00B17A66"/>
    <w:rsid w:val="00B17CDD"/>
    <w:rsid w:val="00B2019D"/>
    <w:rsid w:val="00B20461"/>
    <w:rsid w:val="00B2098E"/>
    <w:rsid w:val="00B20BB9"/>
    <w:rsid w:val="00B21074"/>
    <w:rsid w:val="00B212E2"/>
    <w:rsid w:val="00B21739"/>
    <w:rsid w:val="00B21A0D"/>
    <w:rsid w:val="00B21A67"/>
    <w:rsid w:val="00B21D9E"/>
    <w:rsid w:val="00B21E37"/>
    <w:rsid w:val="00B21FE7"/>
    <w:rsid w:val="00B220F3"/>
    <w:rsid w:val="00B22121"/>
    <w:rsid w:val="00B222C3"/>
    <w:rsid w:val="00B224EF"/>
    <w:rsid w:val="00B22549"/>
    <w:rsid w:val="00B22D6F"/>
    <w:rsid w:val="00B23057"/>
    <w:rsid w:val="00B23124"/>
    <w:rsid w:val="00B231D8"/>
    <w:rsid w:val="00B233EA"/>
    <w:rsid w:val="00B23770"/>
    <w:rsid w:val="00B237E5"/>
    <w:rsid w:val="00B23B5D"/>
    <w:rsid w:val="00B23E51"/>
    <w:rsid w:val="00B240C9"/>
    <w:rsid w:val="00B24130"/>
    <w:rsid w:val="00B2415A"/>
    <w:rsid w:val="00B244B5"/>
    <w:rsid w:val="00B24904"/>
    <w:rsid w:val="00B24FDF"/>
    <w:rsid w:val="00B24FF8"/>
    <w:rsid w:val="00B24FF9"/>
    <w:rsid w:val="00B25253"/>
    <w:rsid w:val="00B25519"/>
    <w:rsid w:val="00B2582F"/>
    <w:rsid w:val="00B25C87"/>
    <w:rsid w:val="00B25D3A"/>
    <w:rsid w:val="00B25E55"/>
    <w:rsid w:val="00B26119"/>
    <w:rsid w:val="00B2627D"/>
    <w:rsid w:val="00B26284"/>
    <w:rsid w:val="00B264EE"/>
    <w:rsid w:val="00B26D02"/>
    <w:rsid w:val="00B274FA"/>
    <w:rsid w:val="00B275E7"/>
    <w:rsid w:val="00B27897"/>
    <w:rsid w:val="00B301DE"/>
    <w:rsid w:val="00B30C1A"/>
    <w:rsid w:val="00B31216"/>
    <w:rsid w:val="00B313D5"/>
    <w:rsid w:val="00B31628"/>
    <w:rsid w:val="00B318F3"/>
    <w:rsid w:val="00B31B54"/>
    <w:rsid w:val="00B31BD2"/>
    <w:rsid w:val="00B31FF0"/>
    <w:rsid w:val="00B3212F"/>
    <w:rsid w:val="00B32359"/>
    <w:rsid w:val="00B32608"/>
    <w:rsid w:val="00B327ED"/>
    <w:rsid w:val="00B32E08"/>
    <w:rsid w:val="00B337A9"/>
    <w:rsid w:val="00B3384E"/>
    <w:rsid w:val="00B34245"/>
    <w:rsid w:val="00B34809"/>
    <w:rsid w:val="00B34BC0"/>
    <w:rsid w:val="00B34C25"/>
    <w:rsid w:val="00B34EE1"/>
    <w:rsid w:val="00B356A7"/>
    <w:rsid w:val="00B35B1C"/>
    <w:rsid w:val="00B35CDF"/>
    <w:rsid w:val="00B35DB4"/>
    <w:rsid w:val="00B35E88"/>
    <w:rsid w:val="00B35FC1"/>
    <w:rsid w:val="00B36103"/>
    <w:rsid w:val="00B36177"/>
    <w:rsid w:val="00B36279"/>
    <w:rsid w:val="00B36A0E"/>
    <w:rsid w:val="00B371CC"/>
    <w:rsid w:val="00B375B1"/>
    <w:rsid w:val="00B376E4"/>
    <w:rsid w:val="00B37756"/>
    <w:rsid w:val="00B3791A"/>
    <w:rsid w:val="00B37A31"/>
    <w:rsid w:val="00B37EC9"/>
    <w:rsid w:val="00B402A3"/>
    <w:rsid w:val="00B40398"/>
    <w:rsid w:val="00B40E37"/>
    <w:rsid w:val="00B40F41"/>
    <w:rsid w:val="00B4121B"/>
    <w:rsid w:val="00B41485"/>
    <w:rsid w:val="00B41C76"/>
    <w:rsid w:val="00B41D4B"/>
    <w:rsid w:val="00B41E0F"/>
    <w:rsid w:val="00B41E37"/>
    <w:rsid w:val="00B41E42"/>
    <w:rsid w:val="00B41FAE"/>
    <w:rsid w:val="00B420F0"/>
    <w:rsid w:val="00B42266"/>
    <w:rsid w:val="00B43006"/>
    <w:rsid w:val="00B4379B"/>
    <w:rsid w:val="00B43AE3"/>
    <w:rsid w:val="00B443AF"/>
    <w:rsid w:val="00B44864"/>
    <w:rsid w:val="00B44CE6"/>
    <w:rsid w:val="00B44FE2"/>
    <w:rsid w:val="00B4501D"/>
    <w:rsid w:val="00B45DDB"/>
    <w:rsid w:val="00B46281"/>
    <w:rsid w:val="00B4629A"/>
    <w:rsid w:val="00B46E47"/>
    <w:rsid w:val="00B46E84"/>
    <w:rsid w:val="00B4711C"/>
    <w:rsid w:val="00B4719B"/>
    <w:rsid w:val="00B473D1"/>
    <w:rsid w:val="00B47958"/>
    <w:rsid w:val="00B4DD2D"/>
    <w:rsid w:val="00B50A41"/>
    <w:rsid w:val="00B50AA9"/>
    <w:rsid w:val="00B50B2D"/>
    <w:rsid w:val="00B50B52"/>
    <w:rsid w:val="00B51304"/>
    <w:rsid w:val="00B516BF"/>
    <w:rsid w:val="00B519D9"/>
    <w:rsid w:val="00B51AAB"/>
    <w:rsid w:val="00B51C1B"/>
    <w:rsid w:val="00B51CCD"/>
    <w:rsid w:val="00B51FDC"/>
    <w:rsid w:val="00B5211F"/>
    <w:rsid w:val="00B52165"/>
    <w:rsid w:val="00B52466"/>
    <w:rsid w:val="00B525A4"/>
    <w:rsid w:val="00B52729"/>
    <w:rsid w:val="00B527AA"/>
    <w:rsid w:val="00B52C40"/>
    <w:rsid w:val="00B5331C"/>
    <w:rsid w:val="00B534F2"/>
    <w:rsid w:val="00B536D8"/>
    <w:rsid w:val="00B53741"/>
    <w:rsid w:val="00B53E55"/>
    <w:rsid w:val="00B545F1"/>
    <w:rsid w:val="00B5475F"/>
    <w:rsid w:val="00B55350"/>
    <w:rsid w:val="00B554AA"/>
    <w:rsid w:val="00B55675"/>
    <w:rsid w:val="00B55F4B"/>
    <w:rsid w:val="00B56133"/>
    <w:rsid w:val="00B562F8"/>
    <w:rsid w:val="00B563A4"/>
    <w:rsid w:val="00B5655A"/>
    <w:rsid w:val="00B56903"/>
    <w:rsid w:val="00B56C3C"/>
    <w:rsid w:val="00B56D11"/>
    <w:rsid w:val="00B56EE5"/>
    <w:rsid w:val="00B5742A"/>
    <w:rsid w:val="00B575EE"/>
    <w:rsid w:val="00B57AF5"/>
    <w:rsid w:val="00B60773"/>
    <w:rsid w:val="00B609D8"/>
    <w:rsid w:val="00B60A97"/>
    <w:rsid w:val="00B61701"/>
    <w:rsid w:val="00B61CA1"/>
    <w:rsid w:val="00B621FB"/>
    <w:rsid w:val="00B6248F"/>
    <w:rsid w:val="00B62825"/>
    <w:rsid w:val="00B62847"/>
    <w:rsid w:val="00B62D36"/>
    <w:rsid w:val="00B62F70"/>
    <w:rsid w:val="00B63600"/>
    <w:rsid w:val="00B63752"/>
    <w:rsid w:val="00B63986"/>
    <w:rsid w:val="00B6399B"/>
    <w:rsid w:val="00B6402C"/>
    <w:rsid w:val="00B640DA"/>
    <w:rsid w:val="00B64102"/>
    <w:rsid w:val="00B6433C"/>
    <w:rsid w:val="00B64392"/>
    <w:rsid w:val="00B6468F"/>
    <w:rsid w:val="00B6480C"/>
    <w:rsid w:val="00B653CB"/>
    <w:rsid w:val="00B659D4"/>
    <w:rsid w:val="00B65A25"/>
    <w:rsid w:val="00B65A2D"/>
    <w:rsid w:val="00B65CA0"/>
    <w:rsid w:val="00B65F09"/>
    <w:rsid w:val="00B66262"/>
    <w:rsid w:val="00B662CC"/>
    <w:rsid w:val="00B66603"/>
    <w:rsid w:val="00B67104"/>
    <w:rsid w:val="00B6781F"/>
    <w:rsid w:val="00B70072"/>
    <w:rsid w:val="00B70221"/>
    <w:rsid w:val="00B70602"/>
    <w:rsid w:val="00B70648"/>
    <w:rsid w:val="00B708E3"/>
    <w:rsid w:val="00B70CFC"/>
    <w:rsid w:val="00B71396"/>
    <w:rsid w:val="00B7181F"/>
    <w:rsid w:val="00B71BAB"/>
    <w:rsid w:val="00B71C0E"/>
    <w:rsid w:val="00B71E07"/>
    <w:rsid w:val="00B720E3"/>
    <w:rsid w:val="00B7232F"/>
    <w:rsid w:val="00B72528"/>
    <w:rsid w:val="00B7275B"/>
    <w:rsid w:val="00B72882"/>
    <w:rsid w:val="00B7297E"/>
    <w:rsid w:val="00B72AAF"/>
    <w:rsid w:val="00B72AC2"/>
    <w:rsid w:val="00B72AF6"/>
    <w:rsid w:val="00B72C40"/>
    <w:rsid w:val="00B72C55"/>
    <w:rsid w:val="00B72DAD"/>
    <w:rsid w:val="00B72F6B"/>
    <w:rsid w:val="00B7326E"/>
    <w:rsid w:val="00B73454"/>
    <w:rsid w:val="00B734E0"/>
    <w:rsid w:val="00B73D83"/>
    <w:rsid w:val="00B73DFE"/>
    <w:rsid w:val="00B740A9"/>
    <w:rsid w:val="00B743DA"/>
    <w:rsid w:val="00B74844"/>
    <w:rsid w:val="00B74E2A"/>
    <w:rsid w:val="00B75419"/>
    <w:rsid w:val="00B75BE4"/>
    <w:rsid w:val="00B75D74"/>
    <w:rsid w:val="00B75E66"/>
    <w:rsid w:val="00B760F5"/>
    <w:rsid w:val="00B76674"/>
    <w:rsid w:val="00B76B87"/>
    <w:rsid w:val="00B76D25"/>
    <w:rsid w:val="00B77005"/>
    <w:rsid w:val="00B77437"/>
    <w:rsid w:val="00B77858"/>
    <w:rsid w:val="00B77F4C"/>
    <w:rsid w:val="00B80A72"/>
    <w:rsid w:val="00B80B25"/>
    <w:rsid w:val="00B80B7C"/>
    <w:rsid w:val="00B80CE6"/>
    <w:rsid w:val="00B80F45"/>
    <w:rsid w:val="00B811A0"/>
    <w:rsid w:val="00B811EA"/>
    <w:rsid w:val="00B813D8"/>
    <w:rsid w:val="00B814C7"/>
    <w:rsid w:val="00B81524"/>
    <w:rsid w:val="00B81558"/>
    <w:rsid w:val="00B81CCA"/>
    <w:rsid w:val="00B81D76"/>
    <w:rsid w:val="00B81E26"/>
    <w:rsid w:val="00B8218D"/>
    <w:rsid w:val="00B8226E"/>
    <w:rsid w:val="00B8296C"/>
    <w:rsid w:val="00B8307F"/>
    <w:rsid w:val="00B831D2"/>
    <w:rsid w:val="00B832A3"/>
    <w:rsid w:val="00B834FD"/>
    <w:rsid w:val="00B835F8"/>
    <w:rsid w:val="00B83BBE"/>
    <w:rsid w:val="00B83CAF"/>
    <w:rsid w:val="00B840F4"/>
    <w:rsid w:val="00B84535"/>
    <w:rsid w:val="00B84A7E"/>
    <w:rsid w:val="00B8563A"/>
    <w:rsid w:val="00B85699"/>
    <w:rsid w:val="00B85B6C"/>
    <w:rsid w:val="00B85C74"/>
    <w:rsid w:val="00B85F3B"/>
    <w:rsid w:val="00B861F4"/>
    <w:rsid w:val="00B86537"/>
    <w:rsid w:val="00B86641"/>
    <w:rsid w:val="00B868E4"/>
    <w:rsid w:val="00B86E5E"/>
    <w:rsid w:val="00B87043"/>
    <w:rsid w:val="00B878EE"/>
    <w:rsid w:val="00B87A0E"/>
    <w:rsid w:val="00B87AB4"/>
    <w:rsid w:val="00B87AF2"/>
    <w:rsid w:val="00B87CCA"/>
    <w:rsid w:val="00B87CF6"/>
    <w:rsid w:val="00B87F55"/>
    <w:rsid w:val="00B9050D"/>
    <w:rsid w:val="00B90514"/>
    <w:rsid w:val="00B90DF4"/>
    <w:rsid w:val="00B91697"/>
    <w:rsid w:val="00B9179D"/>
    <w:rsid w:val="00B9184A"/>
    <w:rsid w:val="00B91A10"/>
    <w:rsid w:val="00B91C01"/>
    <w:rsid w:val="00B929C0"/>
    <w:rsid w:val="00B92A46"/>
    <w:rsid w:val="00B92DF9"/>
    <w:rsid w:val="00B93BD5"/>
    <w:rsid w:val="00B93CA4"/>
    <w:rsid w:val="00B93F91"/>
    <w:rsid w:val="00B94121"/>
    <w:rsid w:val="00B94478"/>
    <w:rsid w:val="00B944E3"/>
    <w:rsid w:val="00B94A52"/>
    <w:rsid w:val="00B94A87"/>
    <w:rsid w:val="00B94B27"/>
    <w:rsid w:val="00B94BA4"/>
    <w:rsid w:val="00B94D27"/>
    <w:rsid w:val="00B9513F"/>
    <w:rsid w:val="00B95DD6"/>
    <w:rsid w:val="00B95E2B"/>
    <w:rsid w:val="00B9671B"/>
    <w:rsid w:val="00B96973"/>
    <w:rsid w:val="00B96C00"/>
    <w:rsid w:val="00B973D8"/>
    <w:rsid w:val="00B97C3A"/>
    <w:rsid w:val="00B97F1C"/>
    <w:rsid w:val="00B97FCA"/>
    <w:rsid w:val="00B97FD7"/>
    <w:rsid w:val="00BA02CD"/>
    <w:rsid w:val="00BA06A3"/>
    <w:rsid w:val="00BA189B"/>
    <w:rsid w:val="00BA18A2"/>
    <w:rsid w:val="00BA1A51"/>
    <w:rsid w:val="00BA1B6C"/>
    <w:rsid w:val="00BA1E0C"/>
    <w:rsid w:val="00BA2031"/>
    <w:rsid w:val="00BA309E"/>
    <w:rsid w:val="00BA3517"/>
    <w:rsid w:val="00BA3BEF"/>
    <w:rsid w:val="00BA3E92"/>
    <w:rsid w:val="00BA3EE2"/>
    <w:rsid w:val="00BA4177"/>
    <w:rsid w:val="00BA4582"/>
    <w:rsid w:val="00BA4684"/>
    <w:rsid w:val="00BA4A60"/>
    <w:rsid w:val="00BA4AD3"/>
    <w:rsid w:val="00BA4E5B"/>
    <w:rsid w:val="00BA51BC"/>
    <w:rsid w:val="00BA58F8"/>
    <w:rsid w:val="00BA5989"/>
    <w:rsid w:val="00BA5E53"/>
    <w:rsid w:val="00BA659A"/>
    <w:rsid w:val="00BA695A"/>
    <w:rsid w:val="00BA6E03"/>
    <w:rsid w:val="00BA70CE"/>
    <w:rsid w:val="00BA71B5"/>
    <w:rsid w:val="00BA71BD"/>
    <w:rsid w:val="00BA7E5E"/>
    <w:rsid w:val="00BB0309"/>
    <w:rsid w:val="00BB0581"/>
    <w:rsid w:val="00BB0C7E"/>
    <w:rsid w:val="00BB10D7"/>
    <w:rsid w:val="00BB18EF"/>
    <w:rsid w:val="00BB1A6B"/>
    <w:rsid w:val="00BB1C06"/>
    <w:rsid w:val="00BB2147"/>
    <w:rsid w:val="00BB227F"/>
    <w:rsid w:val="00BB2788"/>
    <w:rsid w:val="00BB29A2"/>
    <w:rsid w:val="00BB2C6A"/>
    <w:rsid w:val="00BB362E"/>
    <w:rsid w:val="00BB3EC8"/>
    <w:rsid w:val="00BB3F7C"/>
    <w:rsid w:val="00BB3F91"/>
    <w:rsid w:val="00BB41F7"/>
    <w:rsid w:val="00BB43B7"/>
    <w:rsid w:val="00BB479A"/>
    <w:rsid w:val="00BB47EC"/>
    <w:rsid w:val="00BB4C81"/>
    <w:rsid w:val="00BB4C88"/>
    <w:rsid w:val="00BB53D1"/>
    <w:rsid w:val="00BB5C8E"/>
    <w:rsid w:val="00BB5FEE"/>
    <w:rsid w:val="00BB6B11"/>
    <w:rsid w:val="00BB6B30"/>
    <w:rsid w:val="00BB6FF3"/>
    <w:rsid w:val="00BB76FB"/>
    <w:rsid w:val="00BB77E5"/>
    <w:rsid w:val="00BB7899"/>
    <w:rsid w:val="00BB7AAE"/>
    <w:rsid w:val="00BC017E"/>
    <w:rsid w:val="00BC02B4"/>
    <w:rsid w:val="00BC075B"/>
    <w:rsid w:val="00BC09EA"/>
    <w:rsid w:val="00BC14F9"/>
    <w:rsid w:val="00BC17D5"/>
    <w:rsid w:val="00BC1A40"/>
    <w:rsid w:val="00BC1C33"/>
    <w:rsid w:val="00BC1E84"/>
    <w:rsid w:val="00BC20B1"/>
    <w:rsid w:val="00BC22F3"/>
    <w:rsid w:val="00BC2331"/>
    <w:rsid w:val="00BC26A1"/>
    <w:rsid w:val="00BC272E"/>
    <w:rsid w:val="00BC2810"/>
    <w:rsid w:val="00BC2AB4"/>
    <w:rsid w:val="00BC31FB"/>
    <w:rsid w:val="00BC3803"/>
    <w:rsid w:val="00BC3A87"/>
    <w:rsid w:val="00BC3B17"/>
    <w:rsid w:val="00BC3CBE"/>
    <w:rsid w:val="00BC3CDC"/>
    <w:rsid w:val="00BC3E14"/>
    <w:rsid w:val="00BC44B2"/>
    <w:rsid w:val="00BC4509"/>
    <w:rsid w:val="00BC4630"/>
    <w:rsid w:val="00BC4E75"/>
    <w:rsid w:val="00BC522C"/>
    <w:rsid w:val="00BC5676"/>
    <w:rsid w:val="00BC59DD"/>
    <w:rsid w:val="00BC6C11"/>
    <w:rsid w:val="00BC6E36"/>
    <w:rsid w:val="00BC6E67"/>
    <w:rsid w:val="00BC7066"/>
    <w:rsid w:val="00BC74E8"/>
    <w:rsid w:val="00BC758D"/>
    <w:rsid w:val="00BC7C4A"/>
    <w:rsid w:val="00BC7CB1"/>
    <w:rsid w:val="00BC7D31"/>
    <w:rsid w:val="00BC7D96"/>
    <w:rsid w:val="00BD0AD8"/>
    <w:rsid w:val="00BD0CA8"/>
    <w:rsid w:val="00BD1207"/>
    <w:rsid w:val="00BD120A"/>
    <w:rsid w:val="00BD1402"/>
    <w:rsid w:val="00BD15C9"/>
    <w:rsid w:val="00BD19B1"/>
    <w:rsid w:val="00BD19CB"/>
    <w:rsid w:val="00BD1A95"/>
    <w:rsid w:val="00BD1C13"/>
    <w:rsid w:val="00BD1DEA"/>
    <w:rsid w:val="00BD2901"/>
    <w:rsid w:val="00BD2966"/>
    <w:rsid w:val="00BD2993"/>
    <w:rsid w:val="00BD2F50"/>
    <w:rsid w:val="00BD3183"/>
    <w:rsid w:val="00BD3434"/>
    <w:rsid w:val="00BD3488"/>
    <w:rsid w:val="00BD3821"/>
    <w:rsid w:val="00BD39C4"/>
    <w:rsid w:val="00BD3D4B"/>
    <w:rsid w:val="00BD423D"/>
    <w:rsid w:val="00BD4FDB"/>
    <w:rsid w:val="00BD507F"/>
    <w:rsid w:val="00BD51C2"/>
    <w:rsid w:val="00BD57DB"/>
    <w:rsid w:val="00BD5B86"/>
    <w:rsid w:val="00BD5BF5"/>
    <w:rsid w:val="00BD5DA5"/>
    <w:rsid w:val="00BD5FB2"/>
    <w:rsid w:val="00BD62E4"/>
    <w:rsid w:val="00BD638E"/>
    <w:rsid w:val="00BD6490"/>
    <w:rsid w:val="00BD66B7"/>
    <w:rsid w:val="00BD68F5"/>
    <w:rsid w:val="00BD719D"/>
    <w:rsid w:val="00BD7295"/>
    <w:rsid w:val="00BD75DD"/>
    <w:rsid w:val="00BD778C"/>
    <w:rsid w:val="00BE005A"/>
    <w:rsid w:val="00BE0587"/>
    <w:rsid w:val="00BE0BE8"/>
    <w:rsid w:val="00BE0C1D"/>
    <w:rsid w:val="00BE0C74"/>
    <w:rsid w:val="00BE1B2C"/>
    <w:rsid w:val="00BE1C64"/>
    <w:rsid w:val="00BE1E20"/>
    <w:rsid w:val="00BE24BE"/>
    <w:rsid w:val="00BE252A"/>
    <w:rsid w:val="00BE2B03"/>
    <w:rsid w:val="00BE2C01"/>
    <w:rsid w:val="00BE2E93"/>
    <w:rsid w:val="00BE3254"/>
    <w:rsid w:val="00BE33EE"/>
    <w:rsid w:val="00BE3755"/>
    <w:rsid w:val="00BE3A2C"/>
    <w:rsid w:val="00BE3C8D"/>
    <w:rsid w:val="00BE3D4F"/>
    <w:rsid w:val="00BE3E0B"/>
    <w:rsid w:val="00BE464D"/>
    <w:rsid w:val="00BE47D3"/>
    <w:rsid w:val="00BE490F"/>
    <w:rsid w:val="00BE4B25"/>
    <w:rsid w:val="00BE5A31"/>
    <w:rsid w:val="00BE5AB5"/>
    <w:rsid w:val="00BE5E21"/>
    <w:rsid w:val="00BE5ED5"/>
    <w:rsid w:val="00BE608C"/>
    <w:rsid w:val="00BE6138"/>
    <w:rsid w:val="00BE69CC"/>
    <w:rsid w:val="00BE6A74"/>
    <w:rsid w:val="00BE6BCD"/>
    <w:rsid w:val="00BE6D97"/>
    <w:rsid w:val="00BE6FCA"/>
    <w:rsid w:val="00BE7596"/>
    <w:rsid w:val="00BF0445"/>
    <w:rsid w:val="00BF0651"/>
    <w:rsid w:val="00BF0814"/>
    <w:rsid w:val="00BF083D"/>
    <w:rsid w:val="00BF0A1B"/>
    <w:rsid w:val="00BF0A2E"/>
    <w:rsid w:val="00BF1005"/>
    <w:rsid w:val="00BF1083"/>
    <w:rsid w:val="00BF11FA"/>
    <w:rsid w:val="00BF149E"/>
    <w:rsid w:val="00BF18ED"/>
    <w:rsid w:val="00BF1A85"/>
    <w:rsid w:val="00BF1F11"/>
    <w:rsid w:val="00BF21E7"/>
    <w:rsid w:val="00BF223F"/>
    <w:rsid w:val="00BF2422"/>
    <w:rsid w:val="00BF2659"/>
    <w:rsid w:val="00BF2688"/>
    <w:rsid w:val="00BF2821"/>
    <w:rsid w:val="00BF28BB"/>
    <w:rsid w:val="00BF2B5C"/>
    <w:rsid w:val="00BF2BFC"/>
    <w:rsid w:val="00BF2C83"/>
    <w:rsid w:val="00BF2FC5"/>
    <w:rsid w:val="00BF319B"/>
    <w:rsid w:val="00BF368E"/>
    <w:rsid w:val="00BF3EE8"/>
    <w:rsid w:val="00BF446B"/>
    <w:rsid w:val="00BF4730"/>
    <w:rsid w:val="00BF4926"/>
    <w:rsid w:val="00BF4AEF"/>
    <w:rsid w:val="00BF4F01"/>
    <w:rsid w:val="00BF51ED"/>
    <w:rsid w:val="00BF52E3"/>
    <w:rsid w:val="00BF59B5"/>
    <w:rsid w:val="00BF5ADD"/>
    <w:rsid w:val="00BF5B2F"/>
    <w:rsid w:val="00BF5E5F"/>
    <w:rsid w:val="00BF5EE7"/>
    <w:rsid w:val="00BF6481"/>
    <w:rsid w:val="00BF7367"/>
    <w:rsid w:val="00BF736C"/>
    <w:rsid w:val="00BF7512"/>
    <w:rsid w:val="00BF7570"/>
    <w:rsid w:val="00BF784C"/>
    <w:rsid w:val="00BF79DA"/>
    <w:rsid w:val="00BF7A23"/>
    <w:rsid w:val="00BF7E5C"/>
    <w:rsid w:val="00C0075D"/>
    <w:rsid w:val="00C00B17"/>
    <w:rsid w:val="00C00FA3"/>
    <w:rsid w:val="00C010A2"/>
    <w:rsid w:val="00C010EA"/>
    <w:rsid w:val="00C0118F"/>
    <w:rsid w:val="00C01633"/>
    <w:rsid w:val="00C0186A"/>
    <w:rsid w:val="00C01890"/>
    <w:rsid w:val="00C023EF"/>
    <w:rsid w:val="00C025E1"/>
    <w:rsid w:val="00C02AD4"/>
    <w:rsid w:val="00C02DA4"/>
    <w:rsid w:val="00C03397"/>
    <w:rsid w:val="00C03467"/>
    <w:rsid w:val="00C03F02"/>
    <w:rsid w:val="00C03FB2"/>
    <w:rsid w:val="00C0403D"/>
    <w:rsid w:val="00C043A8"/>
    <w:rsid w:val="00C0495B"/>
    <w:rsid w:val="00C04A67"/>
    <w:rsid w:val="00C04B32"/>
    <w:rsid w:val="00C0513E"/>
    <w:rsid w:val="00C0583E"/>
    <w:rsid w:val="00C0596C"/>
    <w:rsid w:val="00C05C9E"/>
    <w:rsid w:val="00C05CA2"/>
    <w:rsid w:val="00C05CEE"/>
    <w:rsid w:val="00C069F9"/>
    <w:rsid w:val="00C06B1E"/>
    <w:rsid w:val="00C06CC1"/>
    <w:rsid w:val="00C07560"/>
    <w:rsid w:val="00C078E7"/>
    <w:rsid w:val="00C07B73"/>
    <w:rsid w:val="00C07E92"/>
    <w:rsid w:val="00C07ED9"/>
    <w:rsid w:val="00C10079"/>
    <w:rsid w:val="00C102E6"/>
    <w:rsid w:val="00C10594"/>
    <w:rsid w:val="00C10B2D"/>
    <w:rsid w:val="00C10E6F"/>
    <w:rsid w:val="00C11038"/>
    <w:rsid w:val="00C11141"/>
    <w:rsid w:val="00C1134A"/>
    <w:rsid w:val="00C114B5"/>
    <w:rsid w:val="00C11720"/>
    <w:rsid w:val="00C11D11"/>
    <w:rsid w:val="00C124F7"/>
    <w:rsid w:val="00C126E8"/>
    <w:rsid w:val="00C127AF"/>
    <w:rsid w:val="00C12A70"/>
    <w:rsid w:val="00C12D72"/>
    <w:rsid w:val="00C12F86"/>
    <w:rsid w:val="00C13852"/>
    <w:rsid w:val="00C13F51"/>
    <w:rsid w:val="00C13FF5"/>
    <w:rsid w:val="00C142CE"/>
    <w:rsid w:val="00C14663"/>
    <w:rsid w:val="00C153B6"/>
    <w:rsid w:val="00C15B11"/>
    <w:rsid w:val="00C16063"/>
    <w:rsid w:val="00C163A6"/>
    <w:rsid w:val="00C1643F"/>
    <w:rsid w:val="00C16588"/>
    <w:rsid w:val="00C167CA"/>
    <w:rsid w:val="00C1681E"/>
    <w:rsid w:val="00C16C78"/>
    <w:rsid w:val="00C17158"/>
    <w:rsid w:val="00C173C4"/>
    <w:rsid w:val="00C17596"/>
    <w:rsid w:val="00C175DF"/>
    <w:rsid w:val="00C17963"/>
    <w:rsid w:val="00C17B2E"/>
    <w:rsid w:val="00C202F1"/>
    <w:rsid w:val="00C20B52"/>
    <w:rsid w:val="00C20DC5"/>
    <w:rsid w:val="00C20FAE"/>
    <w:rsid w:val="00C213B8"/>
    <w:rsid w:val="00C21BCC"/>
    <w:rsid w:val="00C21D9E"/>
    <w:rsid w:val="00C21EE1"/>
    <w:rsid w:val="00C226F2"/>
    <w:rsid w:val="00C227DB"/>
    <w:rsid w:val="00C22B5B"/>
    <w:rsid w:val="00C22D77"/>
    <w:rsid w:val="00C2359D"/>
    <w:rsid w:val="00C23873"/>
    <w:rsid w:val="00C23BA7"/>
    <w:rsid w:val="00C23C74"/>
    <w:rsid w:val="00C23D53"/>
    <w:rsid w:val="00C23DDC"/>
    <w:rsid w:val="00C23F8B"/>
    <w:rsid w:val="00C24224"/>
    <w:rsid w:val="00C2433C"/>
    <w:rsid w:val="00C24410"/>
    <w:rsid w:val="00C24972"/>
    <w:rsid w:val="00C24A98"/>
    <w:rsid w:val="00C24B53"/>
    <w:rsid w:val="00C25210"/>
    <w:rsid w:val="00C25AB0"/>
    <w:rsid w:val="00C25D3F"/>
    <w:rsid w:val="00C2603F"/>
    <w:rsid w:val="00C260F2"/>
    <w:rsid w:val="00C26315"/>
    <w:rsid w:val="00C2665D"/>
    <w:rsid w:val="00C26990"/>
    <w:rsid w:val="00C26A5C"/>
    <w:rsid w:val="00C26D59"/>
    <w:rsid w:val="00C26E0C"/>
    <w:rsid w:val="00C26F52"/>
    <w:rsid w:val="00C26F93"/>
    <w:rsid w:val="00C27EA0"/>
    <w:rsid w:val="00C30031"/>
    <w:rsid w:val="00C30403"/>
    <w:rsid w:val="00C30A02"/>
    <w:rsid w:val="00C30A77"/>
    <w:rsid w:val="00C30C07"/>
    <w:rsid w:val="00C310B8"/>
    <w:rsid w:val="00C3128A"/>
    <w:rsid w:val="00C31355"/>
    <w:rsid w:val="00C316B2"/>
    <w:rsid w:val="00C31B06"/>
    <w:rsid w:val="00C31C42"/>
    <w:rsid w:val="00C31CC4"/>
    <w:rsid w:val="00C3211B"/>
    <w:rsid w:val="00C323AA"/>
    <w:rsid w:val="00C323D7"/>
    <w:rsid w:val="00C324FF"/>
    <w:rsid w:val="00C3254F"/>
    <w:rsid w:val="00C326A7"/>
    <w:rsid w:val="00C32BEC"/>
    <w:rsid w:val="00C32C42"/>
    <w:rsid w:val="00C32EDB"/>
    <w:rsid w:val="00C33075"/>
    <w:rsid w:val="00C33205"/>
    <w:rsid w:val="00C34252"/>
    <w:rsid w:val="00C34496"/>
    <w:rsid w:val="00C3454F"/>
    <w:rsid w:val="00C345F2"/>
    <w:rsid w:val="00C347C2"/>
    <w:rsid w:val="00C3490C"/>
    <w:rsid w:val="00C34C55"/>
    <w:rsid w:val="00C34D43"/>
    <w:rsid w:val="00C34E8B"/>
    <w:rsid w:val="00C3523E"/>
    <w:rsid w:val="00C358CE"/>
    <w:rsid w:val="00C35E5C"/>
    <w:rsid w:val="00C36D20"/>
    <w:rsid w:val="00C36D48"/>
    <w:rsid w:val="00C37397"/>
    <w:rsid w:val="00C37511"/>
    <w:rsid w:val="00C3754E"/>
    <w:rsid w:val="00C376F1"/>
    <w:rsid w:val="00C377C7"/>
    <w:rsid w:val="00C37C3B"/>
    <w:rsid w:val="00C37D63"/>
    <w:rsid w:val="00C37E31"/>
    <w:rsid w:val="00C37E47"/>
    <w:rsid w:val="00C400E1"/>
    <w:rsid w:val="00C40230"/>
    <w:rsid w:val="00C4062F"/>
    <w:rsid w:val="00C41033"/>
    <w:rsid w:val="00C41444"/>
    <w:rsid w:val="00C414DB"/>
    <w:rsid w:val="00C42285"/>
    <w:rsid w:val="00C42588"/>
    <w:rsid w:val="00C4259F"/>
    <w:rsid w:val="00C42C44"/>
    <w:rsid w:val="00C42E08"/>
    <w:rsid w:val="00C434D1"/>
    <w:rsid w:val="00C4366B"/>
    <w:rsid w:val="00C43F77"/>
    <w:rsid w:val="00C44029"/>
    <w:rsid w:val="00C440BE"/>
    <w:rsid w:val="00C44121"/>
    <w:rsid w:val="00C4417B"/>
    <w:rsid w:val="00C4431A"/>
    <w:rsid w:val="00C44B46"/>
    <w:rsid w:val="00C451F4"/>
    <w:rsid w:val="00C452B0"/>
    <w:rsid w:val="00C453BD"/>
    <w:rsid w:val="00C455BE"/>
    <w:rsid w:val="00C45742"/>
    <w:rsid w:val="00C45907"/>
    <w:rsid w:val="00C4605D"/>
    <w:rsid w:val="00C46448"/>
    <w:rsid w:val="00C46BFA"/>
    <w:rsid w:val="00C4722F"/>
    <w:rsid w:val="00C476DE"/>
    <w:rsid w:val="00C477C6"/>
    <w:rsid w:val="00C47CB8"/>
    <w:rsid w:val="00C501F2"/>
    <w:rsid w:val="00C50456"/>
    <w:rsid w:val="00C50907"/>
    <w:rsid w:val="00C5096D"/>
    <w:rsid w:val="00C50B1D"/>
    <w:rsid w:val="00C50F2A"/>
    <w:rsid w:val="00C51776"/>
    <w:rsid w:val="00C5195E"/>
    <w:rsid w:val="00C51991"/>
    <w:rsid w:val="00C519BB"/>
    <w:rsid w:val="00C519DC"/>
    <w:rsid w:val="00C51A9D"/>
    <w:rsid w:val="00C52115"/>
    <w:rsid w:val="00C5256A"/>
    <w:rsid w:val="00C5282E"/>
    <w:rsid w:val="00C52D66"/>
    <w:rsid w:val="00C52F59"/>
    <w:rsid w:val="00C53A1B"/>
    <w:rsid w:val="00C53BFB"/>
    <w:rsid w:val="00C54086"/>
    <w:rsid w:val="00C54130"/>
    <w:rsid w:val="00C541AF"/>
    <w:rsid w:val="00C54551"/>
    <w:rsid w:val="00C545A5"/>
    <w:rsid w:val="00C54BCE"/>
    <w:rsid w:val="00C5500E"/>
    <w:rsid w:val="00C55063"/>
    <w:rsid w:val="00C553E4"/>
    <w:rsid w:val="00C554C6"/>
    <w:rsid w:val="00C5572E"/>
    <w:rsid w:val="00C55BE7"/>
    <w:rsid w:val="00C55CCB"/>
    <w:rsid w:val="00C56261"/>
    <w:rsid w:val="00C56558"/>
    <w:rsid w:val="00C569E9"/>
    <w:rsid w:val="00C56E65"/>
    <w:rsid w:val="00C56F34"/>
    <w:rsid w:val="00C57209"/>
    <w:rsid w:val="00C57540"/>
    <w:rsid w:val="00C57959"/>
    <w:rsid w:val="00C57A8B"/>
    <w:rsid w:val="00C57B10"/>
    <w:rsid w:val="00C57F7A"/>
    <w:rsid w:val="00C60C44"/>
    <w:rsid w:val="00C610E2"/>
    <w:rsid w:val="00C6136E"/>
    <w:rsid w:val="00C613C7"/>
    <w:rsid w:val="00C619C3"/>
    <w:rsid w:val="00C6246A"/>
    <w:rsid w:val="00C62573"/>
    <w:rsid w:val="00C62632"/>
    <w:rsid w:val="00C62648"/>
    <w:rsid w:val="00C627CA"/>
    <w:rsid w:val="00C6283C"/>
    <w:rsid w:val="00C6298A"/>
    <w:rsid w:val="00C62DAB"/>
    <w:rsid w:val="00C62E0C"/>
    <w:rsid w:val="00C62F03"/>
    <w:rsid w:val="00C630A7"/>
    <w:rsid w:val="00C63386"/>
    <w:rsid w:val="00C633A6"/>
    <w:rsid w:val="00C636D3"/>
    <w:rsid w:val="00C63C06"/>
    <w:rsid w:val="00C642FD"/>
    <w:rsid w:val="00C64AF1"/>
    <w:rsid w:val="00C6563C"/>
    <w:rsid w:val="00C65A0F"/>
    <w:rsid w:val="00C65C0A"/>
    <w:rsid w:val="00C661C3"/>
    <w:rsid w:val="00C6666B"/>
    <w:rsid w:val="00C666E0"/>
    <w:rsid w:val="00C66B98"/>
    <w:rsid w:val="00C66CB9"/>
    <w:rsid w:val="00C67586"/>
    <w:rsid w:val="00C676F3"/>
    <w:rsid w:val="00C67791"/>
    <w:rsid w:val="00C67D36"/>
    <w:rsid w:val="00C6CF3A"/>
    <w:rsid w:val="00C70116"/>
    <w:rsid w:val="00C7091E"/>
    <w:rsid w:val="00C70AEE"/>
    <w:rsid w:val="00C713DF"/>
    <w:rsid w:val="00C71540"/>
    <w:rsid w:val="00C7165A"/>
    <w:rsid w:val="00C71909"/>
    <w:rsid w:val="00C71B75"/>
    <w:rsid w:val="00C71CF6"/>
    <w:rsid w:val="00C71E5A"/>
    <w:rsid w:val="00C721F3"/>
    <w:rsid w:val="00C7224E"/>
    <w:rsid w:val="00C72503"/>
    <w:rsid w:val="00C7274F"/>
    <w:rsid w:val="00C727E4"/>
    <w:rsid w:val="00C72831"/>
    <w:rsid w:val="00C72AAA"/>
    <w:rsid w:val="00C730D0"/>
    <w:rsid w:val="00C73132"/>
    <w:rsid w:val="00C732FE"/>
    <w:rsid w:val="00C7332C"/>
    <w:rsid w:val="00C737A0"/>
    <w:rsid w:val="00C7396E"/>
    <w:rsid w:val="00C73C57"/>
    <w:rsid w:val="00C74515"/>
    <w:rsid w:val="00C7473E"/>
    <w:rsid w:val="00C747BE"/>
    <w:rsid w:val="00C74E59"/>
    <w:rsid w:val="00C75BEC"/>
    <w:rsid w:val="00C75C8F"/>
    <w:rsid w:val="00C75CF6"/>
    <w:rsid w:val="00C76260"/>
    <w:rsid w:val="00C76D1D"/>
    <w:rsid w:val="00C77171"/>
    <w:rsid w:val="00C776B8"/>
    <w:rsid w:val="00C777E7"/>
    <w:rsid w:val="00C7780C"/>
    <w:rsid w:val="00C77994"/>
    <w:rsid w:val="00C77A04"/>
    <w:rsid w:val="00C77A33"/>
    <w:rsid w:val="00C8000B"/>
    <w:rsid w:val="00C80025"/>
    <w:rsid w:val="00C80CFC"/>
    <w:rsid w:val="00C81325"/>
    <w:rsid w:val="00C813C8"/>
    <w:rsid w:val="00C81BAE"/>
    <w:rsid w:val="00C821D6"/>
    <w:rsid w:val="00C82D98"/>
    <w:rsid w:val="00C82E0A"/>
    <w:rsid w:val="00C82EE1"/>
    <w:rsid w:val="00C82F83"/>
    <w:rsid w:val="00C8346B"/>
    <w:rsid w:val="00C83492"/>
    <w:rsid w:val="00C8370E"/>
    <w:rsid w:val="00C838D0"/>
    <w:rsid w:val="00C83FC1"/>
    <w:rsid w:val="00C84554"/>
    <w:rsid w:val="00C84561"/>
    <w:rsid w:val="00C84622"/>
    <w:rsid w:val="00C84828"/>
    <w:rsid w:val="00C84AE6"/>
    <w:rsid w:val="00C84C8A"/>
    <w:rsid w:val="00C851C8"/>
    <w:rsid w:val="00C855B3"/>
    <w:rsid w:val="00C8599C"/>
    <w:rsid w:val="00C85AC0"/>
    <w:rsid w:val="00C85E3B"/>
    <w:rsid w:val="00C86442"/>
    <w:rsid w:val="00C8697B"/>
    <w:rsid w:val="00C87341"/>
    <w:rsid w:val="00C87CFB"/>
    <w:rsid w:val="00C87F5C"/>
    <w:rsid w:val="00C904F2"/>
    <w:rsid w:val="00C908E3"/>
    <w:rsid w:val="00C90959"/>
    <w:rsid w:val="00C90A15"/>
    <w:rsid w:val="00C90A7B"/>
    <w:rsid w:val="00C91F48"/>
    <w:rsid w:val="00C91FA8"/>
    <w:rsid w:val="00C92EBE"/>
    <w:rsid w:val="00C930D9"/>
    <w:rsid w:val="00C93220"/>
    <w:rsid w:val="00C9350A"/>
    <w:rsid w:val="00C9365A"/>
    <w:rsid w:val="00C93DF1"/>
    <w:rsid w:val="00C94556"/>
    <w:rsid w:val="00C948E8"/>
    <w:rsid w:val="00C949BE"/>
    <w:rsid w:val="00C94C9F"/>
    <w:rsid w:val="00C94CCB"/>
    <w:rsid w:val="00C94CF6"/>
    <w:rsid w:val="00C94FF9"/>
    <w:rsid w:val="00C9514A"/>
    <w:rsid w:val="00C956E9"/>
    <w:rsid w:val="00C9570F"/>
    <w:rsid w:val="00C959E2"/>
    <w:rsid w:val="00C95A80"/>
    <w:rsid w:val="00C96637"/>
    <w:rsid w:val="00C9689D"/>
    <w:rsid w:val="00C97797"/>
    <w:rsid w:val="00C97A17"/>
    <w:rsid w:val="00C97D7D"/>
    <w:rsid w:val="00C97F22"/>
    <w:rsid w:val="00CA050B"/>
    <w:rsid w:val="00CA0646"/>
    <w:rsid w:val="00CA0AB9"/>
    <w:rsid w:val="00CA0ADE"/>
    <w:rsid w:val="00CA0D19"/>
    <w:rsid w:val="00CA0F6C"/>
    <w:rsid w:val="00CA10B8"/>
    <w:rsid w:val="00CA14F2"/>
    <w:rsid w:val="00CA1AA2"/>
    <w:rsid w:val="00CA1B5E"/>
    <w:rsid w:val="00CA1C70"/>
    <w:rsid w:val="00CA2166"/>
    <w:rsid w:val="00CA28BA"/>
    <w:rsid w:val="00CA34F9"/>
    <w:rsid w:val="00CA3607"/>
    <w:rsid w:val="00CA40B4"/>
    <w:rsid w:val="00CA4BCD"/>
    <w:rsid w:val="00CA4E7F"/>
    <w:rsid w:val="00CA5108"/>
    <w:rsid w:val="00CA5270"/>
    <w:rsid w:val="00CA54E2"/>
    <w:rsid w:val="00CA5AA1"/>
    <w:rsid w:val="00CA5D15"/>
    <w:rsid w:val="00CA5E60"/>
    <w:rsid w:val="00CA602D"/>
    <w:rsid w:val="00CA60D2"/>
    <w:rsid w:val="00CA6187"/>
    <w:rsid w:val="00CA654D"/>
    <w:rsid w:val="00CA67F9"/>
    <w:rsid w:val="00CA6923"/>
    <w:rsid w:val="00CA74CB"/>
    <w:rsid w:val="00CA75FE"/>
    <w:rsid w:val="00CA79BC"/>
    <w:rsid w:val="00CA7C85"/>
    <w:rsid w:val="00CB0824"/>
    <w:rsid w:val="00CB0927"/>
    <w:rsid w:val="00CB1025"/>
    <w:rsid w:val="00CB106D"/>
    <w:rsid w:val="00CB13AE"/>
    <w:rsid w:val="00CB13D4"/>
    <w:rsid w:val="00CB1640"/>
    <w:rsid w:val="00CB1672"/>
    <w:rsid w:val="00CB17C3"/>
    <w:rsid w:val="00CB231B"/>
    <w:rsid w:val="00CB25CF"/>
    <w:rsid w:val="00CB2DEA"/>
    <w:rsid w:val="00CB3319"/>
    <w:rsid w:val="00CB3418"/>
    <w:rsid w:val="00CB348D"/>
    <w:rsid w:val="00CB354E"/>
    <w:rsid w:val="00CB3595"/>
    <w:rsid w:val="00CB3BF2"/>
    <w:rsid w:val="00CB3D9E"/>
    <w:rsid w:val="00CB4140"/>
    <w:rsid w:val="00CB414E"/>
    <w:rsid w:val="00CB41E0"/>
    <w:rsid w:val="00CB496F"/>
    <w:rsid w:val="00CB49A6"/>
    <w:rsid w:val="00CB4A5B"/>
    <w:rsid w:val="00CB4BB5"/>
    <w:rsid w:val="00CB501E"/>
    <w:rsid w:val="00CB53E6"/>
    <w:rsid w:val="00CB54A2"/>
    <w:rsid w:val="00CB57DC"/>
    <w:rsid w:val="00CB5888"/>
    <w:rsid w:val="00CB58C6"/>
    <w:rsid w:val="00CB58C9"/>
    <w:rsid w:val="00CB59EB"/>
    <w:rsid w:val="00CB5BF4"/>
    <w:rsid w:val="00CB5DB9"/>
    <w:rsid w:val="00CB62B4"/>
    <w:rsid w:val="00CB6568"/>
    <w:rsid w:val="00CB663F"/>
    <w:rsid w:val="00CB6BEB"/>
    <w:rsid w:val="00CB6C97"/>
    <w:rsid w:val="00CB6DF9"/>
    <w:rsid w:val="00CB7328"/>
    <w:rsid w:val="00CB740B"/>
    <w:rsid w:val="00CB753B"/>
    <w:rsid w:val="00CB75D1"/>
    <w:rsid w:val="00CB788C"/>
    <w:rsid w:val="00CB790B"/>
    <w:rsid w:val="00CB7AD1"/>
    <w:rsid w:val="00CB7D02"/>
    <w:rsid w:val="00CB7DA0"/>
    <w:rsid w:val="00CC03CC"/>
    <w:rsid w:val="00CC0406"/>
    <w:rsid w:val="00CC0608"/>
    <w:rsid w:val="00CC081E"/>
    <w:rsid w:val="00CC0B34"/>
    <w:rsid w:val="00CC109F"/>
    <w:rsid w:val="00CC17CA"/>
    <w:rsid w:val="00CC1DDE"/>
    <w:rsid w:val="00CC20AC"/>
    <w:rsid w:val="00CC20B8"/>
    <w:rsid w:val="00CC2371"/>
    <w:rsid w:val="00CC2402"/>
    <w:rsid w:val="00CC25A7"/>
    <w:rsid w:val="00CC29CF"/>
    <w:rsid w:val="00CC2A12"/>
    <w:rsid w:val="00CC2BF0"/>
    <w:rsid w:val="00CC2E99"/>
    <w:rsid w:val="00CC3E0D"/>
    <w:rsid w:val="00CC4332"/>
    <w:rsid w:val="00CC5054"/>
    <w:rsid w:val="00CC509F"/>
    <w:rsid w:val="00CC53B8"/>
    <w:rsid w:val="00CC5729"/>
    <w:rsid w:val="00CC5A41"/>
    <w:rsid w:val="00CC5DB5"/>
    <w:rsid w:val="00CC703F"/>
    <w:rsid w:val="00CC70F0"/>
    <w:rsid w:val="00CC72B2"/>
    <w:rsid w:val="00CC73D8"/>
    <w:rsid w:val="00CC73DB"/>
    <w:rsid w:val="00CC7626"/>
    <w:rsid w:val="00CC7860"/>
    <w:rsid w:val="00CC7A51"/>
    <w:rsid w:val="00CC7E76"/>
    <w:rsid w:val="00CC7F93"/>
    <w:rsid w:val="00CD03C5"/>
    <w:rsid w:val="00CD09D1"/>
    <w:rsid w:val="00CD0A89"/>
    <w:rsid w:val="00CD0DF0"/>
    <w:rsid w:val="00CD0FB2"/>
    <w:rsid w:val="00CD11DD"/>
    <w:rsid w:val="00CD163D"/>
    <w:rsid w:val="00CD1AA1"/>
    <w:rsid w:val="00CD1AF7"/>
    <w:rsid w:val="00CD1B63"/>
    <w:rsid w:val="00CD1BE3"/>
    <w:rsid w:val="00CD1DD1"/>
    <w:rsid w:val="00CD1EB6"/>
    <w:rsid w:val="00CD1F3E"/>
    <w:rsid w:val="00CD1F80"/>
    <w:rsid w:val="00CD2765"/>
    <w:rsid w:val="00CD2A4C"/>
    <w:rsid w:val="00CD2CEF"/>
    <w:rsid w:val="00CD2F96"/>
    <w:rsid w:val="00CD32C8"/>
    <w:rsid w:val="00CD336F"/>
    <w:rsid w:val="00CD34AA"/>
    <w:rsid w:val="00CD3578"/>
    <w:rsid w:val="00CD39E0"/>
    <w:rsid w:val="00CD3CE8"/>
    <w:rsid w:val="00CD3D8A"/>
    <w:rsid w:val="00CD3DDA"/>
    <w:rsid w:val="00CD40C9"/>
    <w:rsid w:val="00CD4359"/>
    <w:rsid w:val="00CD4370"/>
    <w:rsid w:val="00CD440A"/>
    <w:rsid w:val="00CD4C92"/>
    <w:rsid w:val="00CD4E4F"/>
    <w:rsid w:val="00CD4E71"/>
    <w:rsid w:val="00CD5195"/>
    <w:rsid w:val="00CD567B"/>
    <w:rsid w:val="00CD56FA"/>
    <w:rsid w:val="00CD57DB"/>
    <w:rsid w:val="00CD57E6"/>
    <w:rsid w:val="00CD5AF3"/>
    <w:rsid w:val="00CD5D86"/>
    <w:rsid w:val="00CD667F"/>
    <w:rsid w:val="00CD6772"/>
    <w:rsid w:val="00CD6B68"/>
    <w:rsid w:val="00CD6DA5"/>
    <w:rsid w:val="00CD71C8"/>
    <w:rsid w:val="00CD7471"/>
    <w:rsid w:val="00CD75EB"/>
    <w:rsid w:val="00CD7764"/>
    <w:rsid w:val="00CD779D"/>
    <w:rsid w:val="00CE0369"/>
    <w:rsid w:val="00CE03D8"/>
    <w:rsid w:val="00CE042F"/>
    <w:rsid w:val="00CE0DD5"/>
    <w:rsid w:val="00CE119E"/>
    <w:rsid w:val="00CE11C0"/>
    <w:rsid w:val="00CE12B7"/>
    <w:rsid w:val="00CE1369"/>
    <w:rsid w:val="00CE13E3"/>
    <w:rsid w:val="00CE143B"/>
    <w:rsid w:val="00CE1AFF"/>
    <w:rsid w:val="00CE1B74"/>
    <w:rsid w:val="00CE2447"/>
    <w:rsid w:val="00CE2C07"/>
    <w:rsid w:val="00CE2F55"/>
    <w:rsid w:val="00CE307A"/>
    <w:rsid w:val="00CE30BE"/>
    <w:rsid w:val="00CE354D"/>
    <w:rsid w:val="00CE3A43"/>
    <w:rsid w:val="00CE3B7A"/>
    <w:rsid w:val="00CE3E0D"/>
    <w:rsid w:val="00CE4100"/>
    <w:rsid w:val="00CE4161"/>
    <w:rsid w:val="00CE48A2"/>
    <w:rsid w:val="00CE4A74"/>
    <w:rsid w:val="00CE4BFE"/>
    <w:rsid w:val="00CE4C1B"/>
    <w:rsid w:val="00CE4D63"/>
    <w:rsid w:val="00CE4D82"/>
    <w:rsid w:val="00CE554A"/>
    <w:rsid w:val="00CE55ED"/>
    <w:rsid w:val="00CE568D"/>
    <w:rsid w:val="00CE56E3"/>
    <w:rsid w:val="00CE5973"/>
    <w:rsid w:val="00CE59BC"/>
    <w:rsid w:val="00CE59DC"/>
    <w:rsid w:val="00CE5CFF"/>
    <w:rsid w:val="00CE5FBE"/>
    <w:rsid w:val="00CE6718"/>
    <w:rsid w:val="00CE7630"/>
    <w:rsid w:val="00CE7ECB"/>
    <w:rsid w:val="00CF01EF"/>
    <w:rsid w:val="00CF0E13"/>
    <w:rsid w:val="00CF139B"/>
    <w:rsid w:val="00CF1582"/>
    <w:rsid w:val="00CF18C1"/>
    <w:rsid w:val="00CF232A"/>
    <w:rsid w:val="00CF23BE"/>
    <w:rsid w:val="00CF241E"/>
    <w:rsid w:val="00CF2539"/>
    <w:rsid w:val="00CF2861"/>
    <w:rsid w:val="00CF2D1B"/>
    <w:rsid w:val="00CF2ECF"/>
    <w:rsid w:val="00CF2FCB"/>
    <w:rsid w:val="00CF316E"/>
    <w:rsid w:val="00CF3F12"/>
    <w:rsid w:val="00CF44D6"/>
    <w:rsid w:val="00CF45DD"/>
    <w:rsid w:val="00CF48FD"/>
    <w:rsid w:val="00CF4F2E"/>
    <w:rsid w:val="00CF5497"/>
    <w:rsid w:val="00CF5597"/>
    <w:rsid w:val="00CF5642"/>
    <w:rsid w:val="00CF5773"/>
    <w:rsid w:val="00CF5A22"/>
    <w:rsid w:val="00CF6913"/>
    <w:rsid w:val="00CF6CC4"/>
    <w:rsid w:val="00CF6E05"/>
    <w:rsid w:val="00CF6E9B"/>
    <w:rsid w:val="00CF7636"/>
    <w:rsid w:val="00CF7996"/>
    <w:rsid w:val="00CF7B2E"/>
    <w:rsid w:val="00CF7B2F"/>
    <w:rsid w:val="00D00230"/>
    <w:rsid w:val="00D005AC"/>
    <w:rsid w:val="00D005B9"/>
    <w:rsid w:val="00D00858"/>
    <w:rsid w:val="00D00CC6"/>
    <w:rsid w:val="00D010AD"/>
    <w:rsid w:val="00D014B6"/>
    <w:rsid w:val="00D01640"/>
    <w:rsid w:val="00D01893"/>
    <w:rsid w:val="00D01A20"/>
    <w:rsid w:val="00D01ADD"/>
    <w:rsid w:val="00D022CA"/>
    <w:rsid w:val="00D0260C"/>
    <w:rsid w:val="00D02C18"/>
    <w:rsid w:val="00D02DB9"/>
    <w:rsid w:val="00D03174"/>
    <w:rsid w:val="00D031F9"/>
    <w:rsid w:val="00D03366"/>
    <w:rsid w:val="00D03921"/>
    <w:rsid w:val="00D046A4"/>
    <w:rsid w:val="00D04918"/>
    <w:rsid w:val="00D04B01"/>
    <w:rsid w:val="00D04CE6"/>
    <w:rsid w:val="00D04EC5"/>
    <w:rsid w:val="00D05201"/>
    <w:rsid w:val="00D05245"/>
    <w:rsid w:val="00D055AF"/>
    <w:rsid w:val="00D05C6B"/>
    <w:rsid w:val="00D05D09"/>
    <w:rsid w:val="00D06047"/>
    <w:rsid w:val="00D0631F"/>
    <w:rsid w:val="00D06401"/>
    <w:rsid w:val="00D06474"/>
    <w:rsid w:val="00D065AC"/>
    <w:rsid w:val="00D066FB"/>
    <w:rsid w:val="00D067E0"/>
    <w:rsid w:val="00D0710B"/>
    <w:rsid w:val="00D0757C"/>
    <w:rsid w:val="00D07673"/>
    <w:rsid w:val="00D076C3"/>
    <w:rsid w:val="00D07715"/>
    <w:rsid w:val="00D07D52"/>
    <w:rsid w:val="00D1011A"/>
    <w:rsid w:val="00D10536"/>
    <w:rsid w:val="00D10F2A"/>
    <w:rsid w:val="00D10F3C"/>
    <w:rsid w:val="00D11356"/>
    <w:rsid w:val="00D113EC"/>
    <w:rsid w:val="00D11B45"/>
    <w:rsid w:val="00D1215F"/>
    <w:rsid w:val="00D12241"/>
    <w:rsid w:val="00D12AAD"/>
    <w:rsid w:val="00D139DB"/>
    <w:rsid w:val="00D13E01"/>
    <w:rsid w:val="00D13EFF"/>
    <w:rsid w:val="00D14083"/>
    <w:rsid w:val="00D140E6"/>
    <w:rsid w:val="00D141BD"/>
    <w:rsid w:val="00D1430F"/>
    <w:rsid w:val="00D14C74"/>
    <w:rsid w:val="00D15899"/>
    <w:rsid w:val="00D159CD"/>
    <w:rsid w:val="00D15BAB"/>
    <w:rsid w:val="00D15C80"/>
    <w:rsid w:val="00D15E2B"/>
    <w:rsid w:val="00D1610D"/>
    <w:rsid w:val="00D1681D"/>
    <w:rsid w:val="00D168CB"/>
    <w:rsid w:val="00D16D6B"/>
    <w:rsid w:val="00D16EA0"/>
    <w:rsid w:val="00D16F09"/>
    <w:rsid w:val="00D17225"/>
    <w:rsid w:val="00D17322"/>
    <w:rsid w:val="00D173B4"/>
    <w:rsid w:val="00D17588"/>
    <w:rsid w:val="00D17769"/>
    <w:rsid w:val="00D17A2F"/>
    <w:rsid w:val="00D17D72"/>
    <w:rsid w:val="00D17D7C"/>
    <w:rsid w:val="00D20483"/>
    <w:rsid w:val="00D20909"/>
    <w:rsid w:val="00D20D22"/>
    <w:rsid w:val="00D2111C"/>
    <w:rsid w:val="00D21309"/>
    <w:rsid w:val="00D213EF"/>
    <w:rsid w:val="00D2150C"/>
    <w:rsid w:val="00D21537"/>
    <w:rsid w:val="00D21A92"/>
    <w:rsid w:val="00D21AFB"/>
    <w:rsid w:val="00D224DA"/>
    <w:rsid w:val="00D22666"/>
    <w:rsid w:val="00D233EC"/>
    <w:rsid w:val="00D23785"/>
    <w:rsid w:val="00D244C7"/>
    <w:rsid w:val="00D24671"/>
    <w:rsid w:val="00D24B89"/>
    <w:rsid w:val="00D24C82"/>
    <w:rsid w:val="00D24E5D"/>
    <w:rsid w:val="00D25347"/>
    <w:rsid w:val="00D254A6"/>
    <w:rsid w:val="00D254F0"/>
    <w:rsid w:val="00D25566"/>
    <w:rsid w:val="00D25F8E"/>
    <w:rsid w:val="00D26077"/>
    <w:rsid w:val="00D2609B"/>
    <w:rsid w:val="00D262E2"/>
    <w:rsid w:val="00D26419"/>
    <w:rsid w:val="00D2654E"/>
    <w:rsid w:val="00D26676"/>
    <w:rsid w:val="00D26898"/>
    <w:rsid w:val="00D26946"/>
    <w:rsid w:val="00D275B3"/>
    <w:rsid w:val="00D27AED"/>
    <w:rsid w:val="00D27FD6"/>
    <w:rsid w:val="00D2E8B5"/>
    <w:rsid w:val="00D300C8"/>
    <w:rsid w:val="00D30341"/>
    <w:rsid w:val="00D3066C"/>
    <w:rsid w:val="00D307E3"/>
    <w:rsid w:val="00D30977"/>
    <w:rsid w:val="00D311D7"/>
    <w:rsid w:val="00D316C8"/>
    <w:rsid w:val="00D31D84"/>
    <w:rsid w:val="00D31D9D"/>
    <w:rsid w:val="00D31E69"/>
    <w:rsid w:val="00D322E4"/>
    <w:rsid w:val="00D32EEE"/>
    <w:rsid w:val="00D32EF3"/>
    <w:rsid w:val="00D333ED"/>
    <w:rsid w:val="00D33BF2"/>
    <w:rsid w:val="00D340FE"/>
    <w:rsid w:val="00D345EA"/>
    <w:rsid w:val="00D35142"/>
    <w:rsid w:val="00D3546B"/>
    <w:rsid w:val="00D355EA"/>
    <w:rsid w:val="00D3591B"/>
    <w:rsid w:val="00D3594B"/>
    <w:rsid w:val="00D359C8"/>
    <w:rsid w:val="00D35B99"/>
    <w:rsid w:val="00D363C4"/>
    <w:rsid w:val="00D3676C"/>
    <w:rsid w:val="00D36939"/>
    <w:rsid w:val="00D36C6D"/>
    <w:rsid w:val="00D36E02"/>
    <w:rsid w:val="00D37185"/>
    <w:rsid w:val="00D3738E"/>
    <w:rsid w:val="00D37E1E"/>
    <w:rsid w:val="00D37FE4"/>
    <w:rsid w:val="00D400E1"/>
    <w:rsid w:val="00D40195"/>
    <w:rsid w:val="00D401EA"/>
    <w:rsid w:val="00D404F6"/>
    <w:rsid w:val="00D406D6"/>
    <w:rsid w:val="00D40A23"/>
    <w:rsid w:val="00D40A9D"/>
    <w:rsid w:val="00D4179E"/>
    <w:rsid w:val="00D42072"/>
    <w:rsid w:val="00D42689"/>
    <w:rsid w:val="00D42A74"/>
    <w:rsid w:val="00D43020"/>
    <w:rsid w:val="00D43066"/>
    <w:rsid w:val="00D432F5"/>
    <w:rsid w:val="00D43E84"/>
    <w:rsid w:val="00D440D5"/>
    <w:rsid w:val="00D442EF"/>
    <w:rsid w:val="00D449CC"/>
    <w:rsid w:val="00D44A57"/>
    <w:rsid w:val="00D44C6C"/>
    <w:rsid w:val="00D45046"/>
    <w:rsid w:val="00D45355"/>
    <w:rsid w:val="00D4541A"/>
    <w:rsid w:val="00D4553B"/>
    <w:rsid w:val="00D45CC3"/>
    <w:rsid w:val="00D45DF5"/>
    <w:rsid w:val="00D45E73"/>
    <w:rsid w:val="00D46091"/>
    <w:rsid w:val="00D4653C"/>
    <w:rsid w:val="00D4659C"/>
    <w:rsid w:val="00D466DC"/>
    <w:rsid w:val="00D467A7"/>
    <w:rsid w:val="00D46963"/>
    <w:rsid w:val="00D46C3A"/>
    <w:rsid w:val="00D46C90"/>
    <w:rsid w:val="00D478BC"/>
    <w:rsid w:val="00D47910"/>
    <w:rsid w:val="00D47CBE"/>
    <w:rsid w:val="00D500F1"/>
    <w:rsid w:val="00D50657"/>
    <w:rsid w:val="00D507E8"/>
    <w:rsid w:val="00D508E7"/>
    <w:rsid w:val="00D50A8B"/>
    <w:rsid w:val="00D50D8A"/>
    <w:rsid w:val="00D50DAD"/>
    <w:rsid w:val="00D50DD8"/>
    <w:rsid w:val="00D51220"/>
    <w:rsid w:val="00D513BD"/>
    <w:rsid w:val="00D515FC"/>
    <w:rsid w:val="00D519EF"/>
    <w:rsid w:val="00D51BB9"/>
    <w:rsid w:val="00D51F3D"/>
    <w:rsid w:val="00D522E3"/>
    <w:rsid w:val="00D527CA"/>
    <w:rsid w:val="00D52D77"/>
    <w:rsid w:val="00D52D8A"/>
    <w:rsid w:val="00D5315F"/>
    <w:rsid w:val="00D534C1"/>
    <w:rsid w:val="00D53560"/>
    <w:rsid w:val="00D536DE"/>
    <w:rsid w:val="00D5393F"/>
    <w:rsid w:val="00D53B28"/>
    <w:rsid w:val="00D53ED2"/>
    <w:rsid w:val="00D5446E"/>
    <w:rsid w:val="00D54503"/>
    <w:rsid w:val="00D5457B"/>
    <w:rsid w:val="00D54733"/>
    <w:rsid w:val="00D549F1"/>
    <w:rsid w:val="00D54AE0"/>
    <w:rsid w:val="00D54B51"/>
    <w:rsid w:val="00D54BAA"/>
    <w:rsid w:val="00D54CB1"/>
    <w:rsid w:val="00D54CDB"/>
    <w:rsid w:val="00D5515A"/>
    <w:rsid w:val="00D551E7"/>
    <w:rsid w:val="00D55286"/>
    <w:rsid w:val="00D55744"/>
    <w:rsid w:val="00D558BE"/>
    <w:rsid w:val="00D55B35"/>
    <w:rsid w:val="00D55B92"/>
    <w:rsid w:val="00D55CFB"/>
    <w:rsid w:val="00D55D25"/>
    <w:rsid w:val="00D55D6A"/>
    <w:rsid w:val="00D562FD"/>
    <w:rsid w:val="00D565A8"/>
    <w:rsid w:val="00D56640"/>
    <w:rsid w:val="00D56949"/>
    <w:rsid w:val="00D569AF"/>
    <w:rsid w:val="00D56CE6"/>
    <w:rsid w:val="00D56FD6"/>
    <w:rsid w:val="00D571A3"/>
    <w:rsid w:val="00D57507"/>
    <w:rsid w:val="00D57814"/>
    <w:rsid w:val="00D57A52"/>
    <w:rsid w:val="00D57ABF"/>
    <w:rsid w:val="00D57ECA"/>
    <w:rsid w:val="00D6003F"/>
    <w:rsid w:val="00D60117"/>
    <w:rsid w:val="00D6026C"/>
    <w:rsid w:val="00D60408"/>
    <w:rsid w:val="00D608A6"/>
    <w:rsid w:val="00D60D26"/>
    <w:rsid w:val="00D60E28"/>
    <w:rsid w:val="00D60F14"/>
    <w:rsid w:val="00D6139F"/>
    <w:rsid w:val="00D61AEB"/>
    <w:rsid w:val="00D61C57"/>
    <w:rsid w:val="00D61CF1"/>
    <w:rsid w:val="00D61E42"/>
    <w:rsid w:val="00D6202F"/>
    <w:rsid w:val="00D625FB"/>
    <w:rsid w:val="00D62670"/>
    <w:rsid w:val="00D626C5"/>
    <w:rsid w:val="00D6299F"/>
    <w:rsid w:val="00D637AA"/>
    <w:rsid w:val="00D639B1"/>
    <w:rsid w:val="00D63AD2"/>
    <w:rsid w:val="00D63DC5"/>
    <w:rsid w:val="00D63ED2"/>
    <w:rsid w:val="00D63EDD"/>
    <w:rsid w:val="00D63EE5"/>
    <w:rsid w:val="00D64042"/>
    <w:rsid w:val="00D64175"/>
    <w:rsid w:val="00D641BC"/>
    <w:rsid w:val="00D64FE3"/>
    <w:rsid w:val="00D652EF"/>
    <w:rsid w:val="00D65A91"/>
    <w:rsid w:val="00D65E1F"/>
    <w:rsid w:val="00D65FD4"/>
    <w:rsid w:val="00D66613"/>
    <w:rsid w:val="00D66757"/>
    <w:rsid w:val="00D669F1"/>
    <w:rsid w:val="00D66BC9"/>
    <w:rsid w:val="00D66EB0"/>
    <w:rsid w:val="00D66F8B"/>
    <w:rsid w:val="00D67B86"/>
    <w:rsid w:val="00D67C0A"/>
    <w:rsid w:val="00D67CE7"/>
    <w:rsid w:val="00D67F4C"/>
    <w:rsid w:val="00D67F60"/>
    <w:rsid w:val="00D70958"/>
    <w:rsid w:val="00D70DBD"/>
    <w:rsid w:val="00D711AC"/>
    <w:rsid w:val="00D712E9"/>
    <w:rsid w:val="00D713A8"/>
    <w:rsid w:val="00D7161C"/>
    <w:rsid w:val="00D71677"/>
    <w:rsid w:val="00D71BD2"/>
    <w:rsid w:val="00D71E4A"/>
    <w:rsid w:val="00D71E8F"/>
    <w:rsid w:val="00D72335"/>
    <w:rsid w:val="00D72396"/>
    <w:rsid w:val="00D7269D"/>
    <w:rsid w:val="00D727A1"/>
    <w:rsid w:val="00D72854"/>
    <w:rsid w:val="00D72C45"/>
    <w:rsid w:val="00D72CF4"/>
    <w:rsid w:val="00D730EC"/>
    <w:rsid w:val="00D73186"/>
    <w:rsid w:val="00D731B8"/>
    <w:rsid w:val="00D73296"/>
    <w:rsid w:val="00D734C9"/>
    <w:rsid w:val="00D7363A"/>
    <w:rsid w:val="00D73A71"/>
    <w:rsid w:val="00D73A9C"/>
    <w:rsid w:val="00D74432"/>
    <w:rsid w:val="00D74B1C"/>
    <w:rsid w:val="00D74E56"/>
    <w:rsid w:val="00D74F7E"/>
    <w:rsid w:val="00D75079"/>
    <w:rsid w:val="00D754CB"/>
    <w:rsid w:val="00D7557F"/>
    <w:rsid w:val="00D75933"/>
    <w:rsid w:val="00D759C9"/>
    <w:rsid w:val="00D75B5B"/>
    <w:rsid w:val="00D75C6A"/>
    <w:rsid w:val="00D75D36"/>
    <w:rsid w:val="00D76B96"/>
    <w:rsid w:val="00D775EB"/>
    <w:rsid w:val="00D77F90"/>
    <w:rsid w:val="00D80352"/>
    <w:rsid w:val="00D806F9"/>
    <w:rsid w:val="00D80DAC"/>
    <w:rsid w:val="00D80F48"/>
    <w:rsid w:val="00D81194"/>
    <w:rsid w:val="00D81196"/>
    <w:rsid w:val="00D813F4"/>
    <w:rsid w:val="00D8153E"/>
    <w:rsid w:val="00D818C4"/>
    <w:rsid w:val="00D81A40"/>
    <w:rsid w:val="00D81AE3"/>
    <w:rsid w:val="00D81B2D"/>
    <w:rsid w:val="00D81B8B"/>
    <w:rsid w:val="00D81E86"/>
    <w:rsid w:val="00D81EEA"/>
    <w:rsid w:val="00D823A7"/>
    <w:rsid w:val="00D823AB"/>
    <w:rsid w:val="00D82492"/>
    <w:rsid w:val="00D828A6"/>
    <w:rsid w:val="00D828DA"/>
    <w:rsid w:val="00D82A42"/>
    <w:rsid w:val="00D82C6E"/>
    <w:rsid w:val="00D82E78"/>
    <w:rsid w:val="00D82FE8"/>
    <w:rsid w:val="00D83107"/>
    <w:rsid w:val="00D8342B"/>
    <w:rsid w:val="00D83B6E"/>
    <w:rsid w:val="00D8470F"/>
    <w:rsid w:val="00D84BB6"/>
    <w:rsid w:val="00D84EFE"/>
    <w:rsid w:val="00D85214"/>
    <w:rsid w:val="00D8579D"/>
    <w:rsid w:val="00D86A4E"/>
    <w:rsid w:val="00D86B31"/>
    <w:rsid w:val="00D86E69"/>
    <w:rsid w:val="00D871C3"/>
    <w:rsid w:val="00D873BB"/>
    <w:rsid w:val="00D874B6"/>
    <w:rsid w:val="00D87738"/>
    <w:rsid w:val="00D87787"/>
    <w:rsid w:val="00D87C68"/>
    <w:rsid w:val="00D87E41"/>
    <w:rsid w:val="00D90099"/>
    <w:rsid w:val="00D90146"/>
    <w:rsid w:val="00D901DF"/>
    <w:rsid w:val="00D902A0"/>
    <w:rsid w:val="00D905D4"/>
    <w:rsid w:val="00D90677"/>
    <w:rsid w:val="00D90738"/>
    <w:rsid w:val="00D90849"/>
    <w:rsid w:val="00D90AFD"/>
    <w:rsid w:val="00D90B1C"/>
    <w:rsid w:val="00D90B50"/>
    <w:rsid w:val="00D90D97"/>
    <w:rsid w:val="00D910F2"/>
    <w:rsid w:val="00D912EF"/>
    <w:rsid w:val="00D91435"/>
    <w:rsid w:val="00D9222B"/>
    <w:rsid w:val="00D92493"/>
    <w:rsid w:val="00D9286B"/>
    <w:rsid w:val="00D92BF9"/>
    <w:rsid w:val="00D92E13"/>
    <w:rsid w:val="00D92EFA"/>
    <w:rsid w:val="00D92F82"/>
    <w:rsid w:val="00D9304D"/>
    <w:rsid w:val="00D93533"/>
    <w:rsid w:val="00D9359E"/>
    <w:rsid w:val="00D9386E"/>
    <w:rsid w:val="00D938DF"/>
    <w:rsid w:val="00D93A41"/>
    <w:rsid w:val="00D94578"/>
    <w:rsid w:val="00D949C4"/>
    <w:rsid w:val="00D94DF5"/>
    <w:rsid w:val="00D951C1"/>
    <w:rsid w:val="00D953DB"/>
    <w:rsid w:val="00D95704"/>
    <w:rsid w:val="00D95C4F"/>
    <w:rsid w:val="00D960C1"/>
    <w:rsid w:val="00D96267"/>
    <w:rsid w:val="00D9627B"/>
    <w:rsid w:val="00D9669C"/>
    <w:rsid w:val="00D967FD"/>
    <w:rsid w:val="00D96D73"/>
    <w:rsid w:val="00D96DA4"/>
    <w:rsid w:val="00D96E5B"/>
    <w:rsid w:val="00D970C1"/>
    <w:rsid w:val="00D972F7"/>
    <w:rsid w:val="00D97467"/>
    <w:rsid w:val="00D97D98"/>
    <w:rsid w:val="00DA00B7"/>
    <w:rsid w:val="00DA0383"/>
    <w:rsid w:val="00DA0A9B"/>
    <w:rsid w:val="00DA1113"/>
    <w:rsid w:val="00DA1578"/>
    <w:rsid w:val="00DA15EB"/>
    <w:rsid w:val="00DA182E"/>
    <w:rsid w:val="00DA1A0C"/>
    <w:rsid w:val="00DA1BC9"/>
    <w:rsid w:val="00DA2805"/>
    <w:rsid w:val="00DA2D14"/>
    <w:rsid w:val="00DA39A2"/>
    <w:rsid w:val="00DA3DCB"/>
    <w:rsid w:val="00DA3F66"/>
    <w:rsid w:val="00DA4C52"/>
    <w:rsid w:val="00DA4F2B"/>
    <w:rsid w:val="00DA4F74"/>
    <w:rsid w:val="00DA54C3"/>
    <w:rsid w:val="00DA56D9"/>
    <w:rsid w:val="00DA58FA"/>
    <w:rsid w:val="00DA5C1E"/>
    <w:rsid w:val="00DA5EC9"/>
    <w:rsid w:val="00DA6404"/>
    <w:rsid w:val="00DA65C3"/>
    <w:rsid w:val="00DA66BE"/>
    <w:rsid w:val="00DA6B5E"/>
    <w:rsid w:val="00DA6DB6"/>
    <w:rsid w:val="00DA6F3D"/>
    <w:rsid w:val="00DA779B"/>
    <w:rsid w:val="00DA7981"/>
    <w:rsid w:val="00DA7A01"/>
    <w:rsid w:val="00DA7D91"/>
    <w:rsid w:val="00DB0342"/>
    <w:rsid w:val="00DB091C"/>
    <w:rsid w:val="00DB11C4"/>
    <w:rsid w:val="00DB12F0"/>
    <w:rsid w:val="00DB13AC"/>
    <w:rsid w:val="00DB1412"/>
    <w:rsid w:val="00DB1545"/>
    <w:rsid w:val="00DB161A"/>
    <w:rsid w:val="00DB1980"/>
    <w:rsid w:val="00DB1D45"/>
    <w:rsid w:val="00DB1F2B"/>
    <w:rsid w:val="00DB21A7"/>
    <w:rsid w:val="00DB311A"/>
    <w:rsid w:val="00DB3714"/>
    <w:rsid w:val="00DB3A94"/>
    <w:rsid w:val="00DB3B4D"/>
    <w:rsid w:val="00DB4024"/>
    <w:rsid w:val="00DB47A1"/>
    <w:rsid w:val="00DB47FA"/>
    <w:rsid w:val="00DB49F0"/>
    <w:rsid w:val="00DB4DA3"/>
    <w:rsid w:val="00DB4F76"/>
    <w:rsid w:val="00DB50A3"/>
    <w:rsid w:val="00DB5D2B"/>
    <w:rsid w:val="00DB5F17"/>
    <w:rsid w:val="00DB60F9"/>
    <w:rsid w:val="00DB657C"/>
    <w:rsid w:val="00DB6B6A"/>
    <w:rsid w:val="00DB70A0"/>
    <w:rsid w:val="00DB70C5"/>
    <w:rsid w:val="00DB75BA"/>
    <w:rsid w:val="00DB78C7"/>
    <w:rsid w:val="00DC00F6"/>
    <w:rsid w:val="00DC00FC"/>
    <w:rsid w:val="00DC0687"/>
    <w:rsid w:val="00DC08B0"/>
    <w:rsid w:val="00DC10EC"/>
    <w:rsid w:val="00DC1304"/>
    <w:rsid w:val="00DC1388"/>
    <w:rsid w:val="00DC149C"/>
    <w:rsid w:val="00DC14AE"/>
    <w:rsid w:val="00DC1B5C"/>
    <w:rsid w:val="00DC1C0C"/>
    <w:rsid w:val="00DC21ED"/>
    <w:rsid w:val="00DC21F1"/>
    <w:rsid w:val="00DC2247"/>
    <w:rsid w:val="00DC2388"/>
    <w:rsid w:val="00DC2464"/>
    <w:rsid w:val="00DC27F1"/>
    <w:rsid w:val="00DC27F2"/>
    <w:rsid w:val="00DC2C66"/>
    <w:rsid w:val="00DC2DCD"/>
    <w:rsid w:val="00DC3799"/>
    <w:rsid w:val="00DC415F"/>
    <w:rsid w:val="00DC45F9"/>
    <w:rsid w:val="00DC46BB"/>
    <w:rsid w:val="00DC46D3"/>
    <w:rsid w:val="00DC4890"/>
    <w:rsid w:val="00DC48E0"/>
    <w:rsid w:val="00DC50FF"/>
    <w:rsid w:val="00DC56D3"/>
    <w:rsid w:val="00DC5947"/>
    <w:rsid w:val="00DC5A76"/>
    <w:rsid w:val="00DC5D86"/>
    <w:rsid w:val="00DC653B"/>
    <w:rsid w:val="00DC6F56"/>
    <w:rsid w:val="00DC7391"/>
    <w:rsid w:val="00DC7411"/>
    <w:rsid w:val="00DC74AA"/>
    <w:rsid w:val="00DC78A7"/>
    <w:rsid w:val="00DC798E"/>
    <w:rsid w:val="00DC7E44"/>
    <w:rsid w:val="00DC7E57"/>
    <w:rsid w:val="00DD0BB1"/>
    <w:rsid w:val="00DD0D28"/>
    <w:rsid w:val="00DD0FA8"/>
    <w:rsid w:val="00DD1E8B"/>
    <w:rsid w:val="00DD2037"/>
    <w:rsid w:val="00DD258A"/>
    <w:rsid w:val="00DD259B"/>
    <w:rsid w:val="00DD2940"/>
    <w:rsid w:val="00DD2ADF"/>
    <w:rsid w:val="00DD2C6C"/>
    <w:rsid w:val="00DD2F54"/>
    <w:rsid w:val="00DD3066"/>
    <w:rsid w:val="00DD313B"/>
    <w:rsid w:val="00DD3312"/>
    <w:rsid w:val="00DD3387"/>
    <w:rsid w:val="00DD3533"/>
    <w:rsid w:val="00DD3597"/>
    <w:rsid w:val="00DD3B1D"/>
    <w:rsid w:val="00DD3BFA"/>
    <w:rsid w:val="00DD3E68"/>
    <w:rsid w:val="00DD410F"/>
    <w:rsid w:val="00DD4DE1"/>
    <w:rsid w:val="00DD4E8C"/>
    <w:rsid w:val="00DD51A5"/>
    <w:rsid w:val="00DD54E8"/>
    <w:rsid w:val="00DD637D"/>
    <w:rsid w:val="00DD69C8"/>
    <w:rsid w:val="00DD6C3D"/>
    <w:rsid w:val="00DD6CCC"/>
    <w:rsid w:val="00DD6CD7"/>
    <w:rsid w:val="00DD6D63"/>
    <w:rsid w:val="00DD7009"/>
    <w:rsid w:val="00DD7135"/>
    <w:rsid w:val="00DD719A"/>
    <w:rsid w:val="00DD7A3C"/>
    <w:rsid w:val="00DD7A77"/>
    <w:rsid w:val="00DE03CD"/>
    <w:rsid w:val="00DE0446"/>
    <w:rsid w:val="00DE06AB"/>
    <w:rsid w:val="00DE06B7"/>
    <w:rsid w:val="00DE0934"/>
    <w:rsid w:val="00DE0A59"/>
    <w:rsid w:val="00DE0F9E"/>
    <w:rsid w:val="00DE1515"/>
    <w:rsid w:val="00DE1993"/>
    <w:rsid w:val="00DE19D5"/>
    <w:rsid w:val="00DE1C4F"/>
    <w:rsid w:val="00DE2157"/>
    <w:rsid w:val="00DE22F7"/>
    <w:rsid w:val="00DE2589"/>
    <w:rsid w:val="00DE2735"/>
    <w:rsid w:val="00DE2811"/>
    <w:rsid w:val="00DE2A77"/>
    <w:rsid w:val="00DE2B68"/>
    <w:rsid w:val="00DE303C"/>
    <w:rsid w:val="00DE31A6"/>
    <w:rsid w:val="00DE3C88"/>
    <w:rsid w:val="00DE3E17"/>
    <w:rsid w:val="00DE4088"/>
    <w:rsid w:val="00DE4521"/>
    <w:rsid w:val="00DE4919"/>
    <w:rsid w:val="00DE493B"/>
    <w:rsid w:val="00DE4B92"/>
    <w:rsid w:val="00DE4BEA"/>
    <w:rsid w:val="00DE4D69"/>
    <w:rsid w:val="00DE4F99"/>
    <w:rsid w:val="00DE510C"/>
    <w:rsid w:val="00DE57B5"/>
    <w:rsid w:val="00DE58AE"/>
    <w:rsid w:val="00DE5BD5"/>
    <w:rsid w:val="00DE5C68"/>
    <w:rsid w:val="00DE657B"/>
    <w:rsid w:val="00DE6A4C"/>
    <w:rsid w:val="00DE6EF5"/>
    <w:rsid w:val="00DE70F8"/>
    <w:rsid w:val="00DE7271"/>
    <w:rsid w:val="00DE7D2F"/>
    <w:rsid w:val="00DE7EE4"/>
    <w:rsid w:val="00DF01AF"/>
    <w:rsid w:val="00DF0247"/>
    <w:rsid w:val="00DF02E5"/>
    <w:rsid w:val="00DF07B5"/>
    <w:rsid w:val="00DF081F"/>
    <w:rsid w:val="00DF124E"/>
    <w:rsid w:val="00DF12A9"/>
    <w:rsid w:val="00DF1D76"/>
    <w:rsid w:val="00DF1FC3"/>
    <w:rsid w:val="00DF20A2"/>
    <w:rsid w:val="00DF23A7"/>
    <w:rsid w:val="00DF2670"/>
    <w:rsid w:val="00DF2C15"/>
    <w:rsid w:val="00DF35C2"/>
    <w:rsid w:val="00DF3946"/>
    <w:rsid w:val="00DF3BBE"/>
    <w:rsid w:val="00DF3E52"/>
    <w:rsid w:val="00DF42A0"/>
    <w:rsid w:val="00DF4E36"/>
    <w:rsid w:val="00DF5067"/>
    <w:rsid w:val="00DF5127"/>
    <w:rsid w:val="00DF52B5"/>
    <w:rsid w:val="00DF53E5"/>
    <w:rsid w:val="00DF5828"/>
    <w:rsid w:val="00DF5A55"/>
    <w:rsid w:val="00DF5D21"/>
    <w:rsid w:val="00DF60EE"/>
    <w:rsid w:val="00DF63EC"/>
    <w:rsid w:val="00DF64B1"/>
    <w:rsid w:val="00DF6604"/>
    <w:rsid w:val="00DF6818"/>
    <w:rsid w:val="00DF687C"/>
    <w:rsid w:val="00DF6AC1"/>
    <w:rsid w:val="00DF6B9E"/>
    <w:rsid w:val="00DF6C24"/>
    <w:rsid w:val="00DF6DDB"/>
    <w:rsid w:val="00DF7218"/>
    <w:rsid w:val="00DF7E20"/>
    <w:rsid w:val="00DF7EF1"/>
    <w:rsid w:val="00E000FF"/>
    <w:rsid w:val="00E004FF"/>
    <w:rsid w:val="00E007F7"/>
    <w:rsid w:val="00E00AF3"/>
    <w:rsid w:val="00E00C72"/>
    <w:rsid w:val="00E00D11"/>
    <w:rsid w:val="00E00ED7"/>
    <w:rsid w:val="00E01125"/>
    <w:rsid w:val="00E011A1"/>
    <w:rsid w:val="00E01270"/>
    <w:rsid w:val="00E01496"/>
    <w:rsid w:val="00E018EF"/>
    <w:rsid w:val="00E01B97"/>
    <w:rsid w:val="00E028C4"/>
    <w:rsid w:val="00E0308A"/>
    <w:rsid w:val="00E03206"/>
    <w:rsid w:val="00E03A06"/>
    <w:rsid w:val="00E03E46"/>
    <w:rsid w:val="00E03E79"/>
    <w:rsid w:val="00E04905"/>
    <w:rsid w:val="00E04A93"/>
    <w:rsid w:val="00E04B9D"/>
    <w:rsid w:val="00E0522B"/>
    <w:rsid w:val="00E05268"/>
    <w:rsid w:val="00E053BC"/>
    <w:rsid w:val="00E05CCA"/>
    <w:rsid w:val="00E05D11"/>
    <w:rsid w:val="00E05F7D"/>
    <w:rsid w:val="00E05FEA"/>
    <w:rsid w:val="00E06044"/>
    <w:rsid w:val="00E066AF"/>
    <w:rsid w:val="00E067BE"/>
    <w:rsid w:val="00E06878"/>
    <w:rsid w:val="00E07514"/>
    <w:rsid w:val="00E07566"/>
    <w:rsid w:val="00E075FD"/>
    <w:rsid w:val="00E07684"/>
    <w:rsid w:val="00E07FEA"/>
    <w:rsid w:val="00E1025B"/>
    <w:rsid w:val="00E10347"/>
    <w:rsid w:val="00E109FD"/>
    <w:rsid w:val="00E10B18"/>
    <w:rsid w:val="00E11132"/>
    <w:rsid w:val="00E113A9"/>
    <w:rsid w:val="00E115F0"/>
    <w:rsid w:val="00E119BC"/>
    <w:rsid w:val="00E11A1F"/>
    <w:rsid w:val="00E121F2"/>
    <w:rsid w:val="00E126C2"/>
    <w:rsid w:val="00E12719"/>
    <w:rsid w:val="00E12E88"/>
    <w:rsid w:val="00E12F68"/>
    <w:rsid w:val="00E131A6"/>
    <w:rsid w:val="00E1363C"/>
    <w:rsid w:val="00E138B8"/>
    <w:rsid w:val="00E13A1A"/>
    <w:rsid w:val="00E13AF5"/>
    <w:rsid w:val="00E13E2C"/>
    <w:rsid w:val="00E13FA7"/>
    <w:rsid w:val="00E143C9"/>
    <w:rsid w:val="00E1460F"/>
    <w:rsid w:val="00E146C4"/>
    <w:rsid w:val="00E14B19"/>
    <w:rsid w:val="00E14D09"/>
    <w:rsid w:val="00E15567"/>
    <w:rsid w:val="00E16301"/>
    <w:rsid w:val="00E163D0"/>
    <w:rsid w:val="00E1667A"/>
    <w:rsid w:val="00E16803"/>
    <w:rsid w:val="00E16847"/>
    <w:rsid w:val="00E16B3C"/>
    <w:rsid w:val="00E16D60"/>
    <w:rsid w:val="00E16F86"/>
    <w:rsid w:val="00E17168"/>
    <w:rsid w:val="00E1741E"/>
    <w:rsid w:val="00E17A6B"/>
    <w:rsid w:val="00E17DD5"/>
    <w:rsid w:val="00E17F1A"/>
    <w:rsid w:val="00E17FB2"/>
    <w:rsid w:val="00E200DB"/>
    <w:rsid w:val="00E208DB"/>
    <w:rsid w:val="00E20ABD"/>
    <w:rsid w:val="00E20B6D"/>
    <w:rsid w:val="00E20F70"/>
    <w:rsid w:val="00E20FCF"/>
    <w:rsid w:val="00E214AA"/>
    <w:rsid w:val="00E21877"/>
    <w:rsid w:val="00E221AD"/>
    <w:rsid w:val="00E22214"/>
    <w:rsid w:val="00E2269B"/>
    <w:rsid w:val="00E2390A"/>
    <w:rsid w:val="00E23F4E"/>
    <w:rsid w:val="00E23F56"/>
    <w:rsid w:val="00E240D7"/>
    <w:rsid w:val="00E242DE"/>
    <w:rsid w:val="00E247A1"/>
    <w:rsid w:val="00E24931"/>
    <w:rsid w:val="00E24D01"/>
    <w:rsid w:val="00E25145"/>
    <w:rsid w:val="00E25640"/>
    <w:rsid w:val="00E2573F"/>
    <w:rsid w:val="00E25776"/>
    <w:rsid w:val="00E2585D"/>
    <w:rsid w:val="00E2591C"/>
    <w:rsid w:val="00E25C61"/>
    <w:rsid w:val="00E25C66"/>
    <w:rsid w:val="00E25D46"/>
    <w:rsid w:val="00E25EA7"/>
    <w:rsid w:val="00E26254"/>
    <w:rsid w:val="00E265E6"/>
    <w:rsid w:val="00E2698D"/>
    <w:rsid w:val="00E26DD0"/>
    <w:rsid w:val="00E26E8F"/>
    <w:rsid w:val="00E26F24"/>
    <w:rsid w:val="00E27262"/>
    <w:rsid w:val="00E27983"/>
    <w:rsid w:val="00E27A8A"/>
    <w:rsid w:val="00E27B96"/>
    <w:rsid w:val="00E27C38"/>
    <w:rsid w:val="00E27F0B"/>
    <w:rsid w:val="00E30055"/>
    <w:rsid w:val="00E30284"/>
    <w:rsid w:val="00E302A9"/>
    <w:rsid w:val="00E3057D"/>
    <w:rsid w:val="00E30C5D"/>
    <w:rsid w:val="00E31043"/>
    <w:rsid w:val="00E31200"/>
    <w:rsid w:val="00E312DE"/>
    <w:rsid w:val="00E313A7"/>
    <w:rsid w:val="00E319DA"/>
    <w:rsid w:val="00E31C65"/>
    <w:rsid w:val="00E3268C"/>
    <w:rsid w:val="00E32DB2"/>
    <w:rsid w:val="00E33EFC"/>
    <w:rsid w:val="00E34223"/>
    <w:rsid w:val="00E34227"/>
    <w:rsid w:val="00E34276"/>
    <w:rsid w:val="00E34551"/>
    <w:rsid w:val="00E34583"/>
    <w:rsid w:val="00E34BCE"/>
    <w:rsid w:val="00E34C59"/>
    <w:rsid w:val="00E35171"/>
    <w:rsid w:val="00E3528B"/>
    <w:rsid w:val="00E35E7A"/>
    <w:rsid w:val="00E36449"/>
    <w:rsid w:val="00E367D8"/>
    <w:rsid w:val="00E368F2"/>
    <w:rsid w:val="00E369B1"/>
    <w:rsid w:val="00E36D10"/>
    <w:rsid w:val="00E37001"/>
    <w:rsid w:val="00E37325"/>
    <w:rsid w:val="00E37B08"/>
    <w:rsid w:val="00E37B76"/>
    <w:rsid w:val="00E37E18"/>
    <w:rsid w:val="00E4001C"/>
    <w:rsid w:val="00E405ED"/>
    <w:rsid w:val="00E406A1"/>
    <w:rsid w:val="00E410D8"/>
    <w:rsid w:val="00E412BE"/>
    <w:rsid w:val="00E41370"/>
    <w:rsid w:val="00E415DF"/>
    <w:rsid w:val="00E41679"/>
    <w:rsid w:val="00E4183B"/>
    <w:rsid w:val="00E419C6"/>
    <w:rsid w:val="00E41B6B"/>
    <w:rsid w:val="00E41B99"/>
    <w:rsid w:val="00E4280E"/>
    <w:rsid w:val="00E42A85"/>
    <w:rsid w:val="00E42C76"/>
    <w:rsid w:val="00E42F57"/>
    <w:rsid w:val="00E430B1"/>
    <w:rsid w:val="00E43471"/>
    <w:rsid w:val="00E434BE"/>
    <w:rsid w:val="00E43EAC"/>
    <w:rsid w:val="00E43EE5"/>
    <w:rsid w:val="00E44555"/>
    <w:rsid w:val="00E450AE"/>
    <w:rsid w:val="00E45619"/>
    <w:rsid w:val="00E456EA"/>
    <w:rsid w:val="00E458D1"/>
    <w:rsid w:val="00E45B66"/>
    <w:rsid w:val="00E45DEB"/>
    <w:rsid w:val="00E45E22"/>
    <w:rsid w:val="00E46276"/>
    <w:rsid w:val="00E46578"/>
    <w:rsid w:val="00E46A97"/>
    <w:rsid w:val="00E46B31"/>
    <w:rsid w:val="00E46C8D"/>
    <w:rsid w:val="00E46F94"/>
    <w:rsid w:val="00E47032"/>
    <w:rsid w:val="00E47241"/>
    <w:rsid w:val="00E477B5"/>
    <w:rsid w:val="00E47B64"/>
    <w:rsid w:val="00E47B81"/>
    <w:rsid w:val="00E47CE4"/>
    <w:rsid w:val="00E47EC6"/>
    <w:rsid w:val="00E5003B"/>
    <w:rsid w:val="00E502C7"/>
    <w:rsid w:val="00E50651"/>
    <w:rsid w:val="00E50B68"/>
    <w:rsid w:val="00E50D69"/>
    <w:rsid w:val="00E51082"/>
    <w:rsid w:val="00E51114"/>
    <w:rsid w:val="00E51303"/>
    <w:rsid w:val="00E51654"/>
    <w:rsid w:val="00E51AC6"/>
    <w:rsid w:val="00E51D53"/>
    <w:rsid w:val="00E51D8A"/>
    <w:rsid w:val="00E52150"/>
    <w:rsid w:val="00E52251"/>
    <w:rsid w:val="00E52584"/>
    <w:rsid w:val="00E52646"/>
    <w:rsid w:val="00E526D3"/>
    <w:rsid w:val="00E5272B"/>
    <w:rsid w:val="00E52A2F"/>
    <w:rsid w:val="00E52AD1"/>
    <w:rsid w:val="00E52B21"/>
    <w:rsid w:val="00E52B22"/>
    <w:rsid w:val="00E52CD3"/>
    <w:rsid w:val="00E52FBC"/>
    <w:rsid w:val="00E537B4"/>
    <w:rsid w:val="00E53892"/>
    <w:rsid w:val="00E53AA5"/>
    <w:rsid w:val="00E53C12"/>
    <w:rsid w:val="00E54250"/>
    <w:rsid w:val="00E5429A"/>
    <w:rsid w:val="00E54325"/>
    <w:rsid w:val="00E5460A"/>
    <w:rsid w:val="00E5484F"/>
    <w:rsid w:val="00E54A77"/>
    <w:rsid w:val="00E54AA9"/>
    <w:rsid w:val="00E550A9"/>
    <w:rsid w:val="00E55725"/>
    <w:rsid w:val="00E5579D"/>
    <w:rsid w:val="00E55B08"/>
    <w:rsid w:val="00E56481"/>
    <w:rsid w:val="00E5650D"/>
    <w:rsid w:val="00E56BD1"/>
    <w:rsid w:val="00E56EE4"/>
    <w:rsid w:val="00E570F0"/>
    <w:rsid w:val="00E571DA"/>
    <w:rsid w:val="00E572A7"/>
    <w:rsid w:val="00E60079"/>
    <w:rsid w:val="00E603E6"/>
    <w:rsid w:val="00E60D2F"/>
    <w:rsid w:val="00E61464"/>
    <w:rsid w:val="00E61890"/>
    <w:rsid w:val="00E618D1"/>
    <w:rsid w:val="00E61DA0"/>
    <w:rsid w:val="00E6285A"/>
    <w:rsid w:val="00E62B14"/>
    <w:rsid w:val="00E62DDD"/>
    <w:rsid w:val="00E62DFC"/>
    <w:rsid w:val="00E62E9D"/>
    <w:rsid w:val="00E62F9C"/>
    <w:rsid w:val="00E6308B"/>
    <w:rsid w:val="00E6308F"/>
    <w:rsid w:val="00E6342D"/>
    <w:rsid w:val="00E63755"/>
    <w:rsid w:val="00E63B71"/>
    <w:rsid w:val="00E63F84"/>
    <w:rsid w:val="00E64324"/>
    <w:rsid w:val="00E6444F"/>
    <w:rsid w:val="00E645BD"/>
    <w:rsid w:val="00E64B92"/>
    <w:rsid w:val="00E64D22"/>
    <w:rsid w:val="00E64DD2"/>
    <w:rsid w:val="00E64F61"/>
    <w:rsid w:val="00E65411"/>
    <w:rsid w:val="00E6574A"/>
    <w:rsid w:val="00E658E1"/>
    <w:rsid w:val="00E65C2A"/>
    <w:rsid w:val="00E65EAA"/>
    <w:rsid w:val="00E66CB1"/>
    <w:rsid w:val="00E66CF0"/>
    <w:rsid w:val="00E67D66"/>
    <w:rsid w:val="00E67DE1"/>
    <w:rsid w:val="00E70614"/>
    <w:rsid w:val="00E70668"/>
    <w:rsid w:val="00E7086D"/>
    <w:rsid w:val="00E70E1F"/>
    <w:rsid w:val="00E71151"/>
    <w:rsid w:val="00E714BC"/>
    <w:rsid w:val="00E72364"/>
    <w:rsid w:val="00E72592"/>
    <w:rsid w:val="00E72BDA"/>
    <w:rsid w:val="00E72D49"/>
    <w:rsid w:val="00E72D4C"/>
    <w:rsid w:val="00E73223"/>
    <w:rsid w:val="00E732E1"/>
    <w:rsid w:val="00E73328"/>
    <w:rsid w:val="00E73593"/>
    <w:rsid w:val="00E737F1"/>
    <w:rsid w:val="00E73C74"/>
    <w:rsid w:val="00E74045"/>
    <w:rsid w:val="00E742DA"/>
    <w:rsid w:val="00E743A7"/>
    <w:rsid w:val="00E74CD6"/>
    <w:rsid w:val="00E74E95"/>
    <w:rsid w:val="00E74F0A"/>
    <w:rsid w:val="00E74F6A"/>
    <w:rsid w:val="00E74F9B"/>
    <w:rsid w:val="00E75407"/>
    <w:rsid w:val="00E755BC"/>
    <w:rsid w:val="00E756FF"/>
    <w:rsid w:val="00E75DD4"/>
    <w:rsid w:val="00E76BB1"/>
    <w:rsid w:val="00E76F5B"/>
    <w:rsid w:val="00E77198"/>
    <w:rsid w:val="00E77589"/>
    <w:rsid w:val="00E7797B"/>
    <w:rsid w:val="00E77E1D"/>
    <w:rsid w:val="00E77FC0"/>
    <w:rsid w:val="00E8000D"/>
    <w:rsid w:val="00E802CE"/>
    <w:rsid w:val="00E80A47"/>
    <w:rsid w:val="00E80DAF"/>
    <w:rsid w:val="00E81007"/>
    <w:rsid w:val="00E813E2"/>
    <w:rsid w:val="00E8140C"/>
    <w:rsid w:val="00E81474"/>
    <w:rsid w:val="00E8166F"/>
    <w:rsid w:val="00E81680"/>
    <w:rsid w:val="00E81F4D"/>
    <w:rsid w:val="00E820B6"/>
    <w:rsid w:val="00E821E9"/>
    <w:rsid w:val="00E823D9"/>
    <w:rsid w:val="00E82656"/>
    <w:rsid w:val="00E82A85"/>
    <w:rsid w:val="00E82AB4"/>
    <w:rsid w:val="00E82CC0"/>
    <w:rsid w:val="00E83030"/>
    <w:rsid w:val="00E83502"/>
    <w:rsid w:val="00E8414E"/>
    <w:rsid w:val="00E84837"/>
    <w:rsid w:val="00E84ABC"/>
    <w:rsid w:val="00E850C6"/>
    <w:rsid w:val="00E85797"/>
    <w:rsid w:val="00E85A28"/>
    <w:rsid w:val="00E85E12"/>
    <w:rsid w:val="00E85F71"/>
    <w:rsid w:val="00E86CAD"/>
    <w:rsid w:val="00E876A8"/>
    <w:rsid w:val="00E8773A"/>
    <w:rsid w:val="00E87999"/>
    <w:rsid w:val="00E879FD"/>
    <w:rsid w:val="00E87ABC"/>
    <w:rsid w:val="00E87B7B"/>
    <w:rsid w:val="00E87D5F"/>
    <w:rsid w:val="00E87D62"/>
    <w:rsid w:val="00E90187"/>
    <w:rsid w:val="00E9032C"/>
    <w:rsid w:val="00E90918"/>
    <w:rsid w:val="00E90E0C"/>
    <w:rsid w:val="00E9153B"/>
    <w:rsid w:val="00E91599"/>
    <w:rsid w:val="00E916F7"/>
    <w:rsid w:val="00E91AB0"/>
    <w:rsid w:val="00E91D7F"/>
    <w:rsid w:val="00E92446"/>
    <w:rsid w:val="00E9263F"/>
    <w:rsid w:val="00E92E88"/>
    <w:rsid w:val="00E92EC8"/>
    <w:rsid w:val="00E930B3"/>
    <w:rsid w:val="00E93188"/>
    <w:rsid w:val="00E93454"/>
    <w:rsid w:val="00E93AD7"/>
    <w:rsid w:val="00E93B38"/>
    <w:rsid w:val="00E93DA7"/>
    <w:rsid w:val="00E93E69"/>
    <w:rsid w:val="00E94273"/>
    <w:rsid w:val="00E943B0"/>
    <w:rsid w:val="00E945AA"/>
    <w:rsid w:val="00E946B2"/>
    <w:rsid w:val="00E94CD2"/>
    <w:rsid w:val="00E94D3F"/>
    <w:rsid w:val="00E953F8"/>
    <w:rsid w:val="00E957A8"/>
    <w:rsid w:val="00E959E8"/>
    <w:rsid w:val="00E95C71"/>
    <w:rsid w:val="00E96972"/>
    <w:rsid w:val="00E96A6C"/>
    <w:rsid w:val="00E9794A"/>
    <w:rsid w:val="00E97A83"/>
    <w:rsid w:val="00E97D0C"/>
    <w:rsid w:val="00E97D27"/>
    <w:rsid w:val="00EA01A6"/>
    <w:rsid w:val="00EA0206"/>
    <w:rsid w:val="00EA09A8"/>
    <w:rsid w:val="00EA0CBC"/>
    <w:rsid w:val="00EA1375"/>
    <w:rsid w:val="00EA14EE"/>
    <w:rsid w:val="00EA189E"/>
    <w:rsid w:val="00EA1AFC"/>
    <w:rsid w:val="00EA1B68"/>
    <w:rsid w:val="00EA1BAF"/>
    <w:rsid w:val="00EA1F87"/>
    <w:rsid w:val="00EA235C"/>
    <w:rsid w:val="00EA2480"/>
    <w:rsid w:val="00EA26F5"/>
    <w:rsid w:val="00EA2CE0"/>
    <w:rsid w:val="00EA3256"/>
    <w:rsid w:val="00EA37B8"/>
    <w:rsid w:val="00EA3B26"/>
    <w:rsid w:val="00EA407B"/>
    <w:rsid w:val="00EA40BC"/>
    <w:rsid w:val="00EA4240"/>
    <w:rsid w:val="00EA4589"/>
    <w:rsid w:val="00EA50D0"/>
    <w:rsid w:val="00EA5146"/>
    <w:rsid w:val="00EA53E2"/>
    <w:rsid w:val="00EA5760"/>
    <w:rsid w:val="00EA5D59"/>
    <w:rsid w:val="00EA5EA1"/>
    <w:rsid w:val="00EA646C"/>
    <w:rsid w:val="00EA67A5"/>
    <w:rsid w:val="00EA68F8"/>
    <w:rsid w:val="00EA692A"/>
    <w:rsid w:val="00EA70C3"/>
    <w:rsid w:val="00EA70D7"/>
    <w:rsid w:val="00EA7443"/>
    <w:rsid w:val="00EA77A3"/>
    <w:rsid w:val="00EA7814"/>
    <w:rsid w:val="00EA7877"/>
    <w:rsid w:val="00EA99CC"/>
    <w:rsid w:val="00EB0196"/>
    <w:rsid w:val="00EB0628"/>
    <w:rsid w:val="00EB073E"/>
    <w:rsid w:val="00EB093D"/>
    <w:rsid w:val="00EB0D58"/>
    <w:rsid w:val="00EB111F"/>
    <w:rsid w:val="00EB1166"/>
    <w:rsid w:val="00EB1285"/>
    <w:rsid w:val="00EB13AA"/>
    <w:rsid w:val="00EB16C4"/>
    <w:rsid w:val="00EB18D9"/>
    <w:rsid w:val="00EB18E3"/>
    <w:rsid w:val="00EB190B"/>
    <w:rsid w:val="00EB2052"/>
    <w:rsid w:val="00EB2213"/>
    <w:rsid w:val="00EB2ADE"/>
    <w:rsid w:val="00EB30C0"/>
    <w:rsid w:val="00EB30CB"/>
    <w:rsid w:val="00EB31CF"/>
    <w:rsid w:val="00EB3835"/>
    <w:rsid w:val="00EB3CA1"/>
    <w:rsid w:val="00EB3CA6"/>
    <w:rsid w:val="00EB4031"/>
    <w:rsid w:val="00EB436C"/>
    <w:rsid w:val="00EB46AB"/>
    <w:rsid w:val="00EB4F80"/>
    <w:rsid w:val="00EB52A6"/>
    <w:rsid w:val="00EB5687"/>
    <w:rsid w:val="00EB5F57"/>
    <w:rsid w:val="00EB6329"/>
    <w:rsid w:val="00EB63F7"/>
    <w:rsid w:val="00EB647F"/>
    <w:rsid w:val="00EB64F7"/>
    <w:rsid w:val="00EB67EF"/>
    <w:rsid w:val="00EB69B9"/>
    <w:rsid w:val="00EB6C4B"/>
    <w:rsid w:val="00EB6DCD"/>
    <w:rsid w:val="00EB7092"/>
    <w:rsid w:val="00EB724C"/>
    <w:rsid w:val="00EB730F"/>
    <w:rsid w:val="00EB7A4D"/>
    <w:rsid w:val="00EB7B21"/>
    <w:rsid w:val="00EB7EE6"/>
    <w:rsid w:val="00EB7FAD"/>
    <w:rsid w:val="00EC0A47"/>
    <w:rsid w:val="00EC0F9D"/>
    <w:rsid w:val="00EC125B"/>
    <w:rsid w:val="00EC1299"/>
    <w:rsid w:val="00EC18AD"/>
    <w:rsid w:val="00EC21E5"/>
    <w:rsid w:val="00EC235E"/>
    <w:rsid w:val="00EC24F2"/>
    <w:rsid w:val="00EC26E8"/>
    <w:rsid w:val="00EC278E"/>
    <w:rsid w:val="00EC282E"/>
    <w:rsid w:val="00EC2A93"/>
    <w:rsid w:val="00EC2D14"/>
    <w:rsid w:val="00EC3012"/>
    <w:rsid w:val="00EC3073"/>
    <w:rsid w:val="00EC34D6"/>
    <w:rsid w:val="00EC387D"/>
    <w:rsid w:val="00EC3BA7"/>
    <w:rsid w:val="00EC3BE5"/>
    <w:rsid w:val="00EC3C1F"/>
    <w:rsid w:val="00EC3C34"/>
    <w:rsid w:val="00EC3DE0"/>
    <w:rsid w:val="00EC3E52"/>
    <w:rsid w:val="00EC41E3"/>
    <w:rsid w:val="00EC436B"/>
    <w:rsid w:val="00EC46A4"/>
    <w:rsid w:val="00EC4789"/>
    <w:rsid w:val="00EC4C02"/>
    <w:rsid w:val="00EC5045"/>
    <w:rsid w:val="00EC5511"/>
    <w:rsid w:val="00EC55BC"/>
    <w:rsid w:val="00EC5975"/>
    <w:rsid w:val="00EC5D66"/>
    <w:rsid w:val="00EC5E8C"/>
    <w:rsid w:val="00EC606E"/>
    <w:rsid w:val="00EC6647"/>
    <w:rsid w:val="00EC66A4"/>
    <w:rsid w:val="00EC6BF4"/>
    <w:rsid w:val="00EC6C8D"/>
    <w:rsid w:val="00EC6CAA"/>
    <w:rsid w:val="00EC7554"/>
    <w:rsid w:val="00EC76FD"/>
    <w:rsid w:val="00EC774C"/>
    <w:rsid w:val="00EC7A0B"/>
    <w:rsid w:val="00EC7E9B"/>
    <w:rsid w:val="00ED087B"/>
    <w:rsid w:val="00ED0A64"/>
    <w:rsid w:val="00ED0B38"/>
    <w:rsid w:val="00ED0D36"/>
    <w:rsid w:val="00ED0DAC"/>
    <w:rsid w:val="00ED0EC4"/>
    <w:rsid w:val="00ED19F1"/>
    <w:rsid w:val="00ED2A79"/>
    <w:rsid w:val="00ED2B7F"/>
    <w:rsid w:val="00ED2E9E"/>
    <w:rsid w:val="00ED2F42"/>
    <w:rsid w:val="00ED3020"/>
    <w:rsid w:val="00ED3223"/>
    <w:rsid w:val="00ED3714"/>
    <w:rsid w:val="00ED3AB0"/>
    <w:rsid w:val="00ED3F4F"/>
    <w:rsid w:val="00ED3FA0"/>
    <w:rsid w:val="00ED47C2"/>
    <w:rsid w:val="00ED4DCA"/>
    <w:rsid w:val="00ED50C8"/>
    <w:rsid w:val="00ED5109"/>
    <w:rsid w:val="00ED5529"/>
    <w:rsid w:val="00ED59B8"/>
    <w:rsid w:val="00ED61D5"/>
    <w:rsid w:val="00ED6200"/>
    <w:rsid w:val="00ED62E6"/>
    <w:rsid w:val="00ED683A"/>
    <w:rsid w:val="00ED6B91"/>
    <w:rsid w:val="00ED6F9D"/>
    <w:rsid w:val="00ED73A2"/>
    <w:rsid w:val="00ED748C"/>
    <w:rsid w:val="00ED75D2"/>
    <w:rsid w:val="00ED78E9"/>
    <w:rsid w:val="00ED7FA2"/>
    <w:rsid w:val="00EE0BB3"/>
    <w:rsid w:val="00EE0D7B"/>
    <w:rsid w:val="00EE1125"/>
    <w:rsid w:val="00EE140B"/>
    <w:rsid w:val="00EE19CD"/>
    <w:rsid w:val="00EE1E62"/>
    <w:rsid w:val="00EE23A7"/>
    <w:rsid w:val="00EE2848"/>
    <w:rsid w:val="00EE2B75"/>
    <w:rsid w:val="00EE2CF0"/>
    <w:rsid w:val="00EE2D0E"/>
    <w:rsid w:val="00EE3027"/>
    <w:rsid w:val="00EE3198"/>
    <w:rsid w:val="00EE35FA"/>
    <w:rsid w:val="00EE410B"/>
    <w:rsid w:val="00EE4AE3"/>
    <w:rsid w:val="00EE4BCB"/>
    <w:rsid w:val="00EE4CA6"/>
    <w:rsid w:val="00EE51BD"/>
    <w:rsid w:val="00EE522E"/>
    <w:rsid w:val="00EE565A"/>
    <w:rsid w:val="00EE56BB"/>
    <w:rsid w:val="00EE5838"/>
    <w:rsid w:val="00EE5988"/>
    <w:rsid w:val="00EE6CB3"/>
    <w:rsid w:val="00EE6FF3"/>
    <w:rsid w:val="00EE75D8"/>
    <w:rsid w:val="00EE7752"/>
    <w:rsid w:val="00EE77FB"/>
    <w:rsid w:val="00EE78CD"/>
    <w:rsid w:val="00EE78EA"/>
    <w:rsid w:val="00EE7B50"/>
    <w:rsid w:val="00EE7F2B"/>
    <w:rsid w:val="00EF004E"/>
    <w:rsid w:val="00EF0268"/>
    <w:rsid w:val="00EF026E"/>
    <w:rsid w:val="00EF0296"/>
    <w:rsid w:val="00EF095F"/>
    <w:rsid w:val="00EF0A5E"/>
    <w:rsid w:val="00EF0BFD"/>
    <w:rsid w:val="00EF125E"/>
    <w:rsid w:val="00EF13EF"/>
    <w:rsid w:val="00EF1E3D"/>
    <w:rsid w:val="00EF2975"/>
    <w:rsid w:val="00EF2A98"/>
    <w:rsid w:val="00EF35C0"/>
    <w:rsid w:val="00EF38C3"/>
    <w:rsid w:val="00EF394C"/>
    <w:rsid w:val="00EF395C"/>
    <w:rsid w:val="00EF3DE4"/>
    <w:rsid w:val="00EF3F0D"/>
    <w:rsid w:val="00EF42E2"/>
    <w:rsid w:val="00EF4A4B"/>
    <w:rsid w:val="00EF4C9F"/>
    <w:rsid w:val="00EF4F59"/>
    <w:rsid w:val="00EF50DF"/>
    <w:rsid w:val="00EF5479"/>
    <w:rsid w:val="00EF5F4B"/>
    <w:rsid w:val="00EF6480"/>
    <w:rsid w:val="00EF68FD"/>
    <w:rsid w:val="00EF6DFB"/>
    <w:rsid w:val="00EF6F84"/>
    <w:rsid w:val="00EF7629"/>
    <w:rsid w:val="00EF7C54"/>
    <w:rsid w:val="00EF7E1D"/>
    <w:rsid w:val="00EF7E68"/>
    <w:rsid w:val="00F00313"/>
    <w:rsid w:val="00F0125C"/>
    <w:rsid w:val="00F01772"/>
    <w:rsid w:val="00F019DE"/>
    <w:rsid w:val="00F02212"/>
    <w:rsid w:val="00F02741"/>
    <w:rsid w:val="00F02882"/>
    <w:rsid w:val="00F0296C"/>
    <w:rsid w:val="00F029EA"/>
    <w:rsid w:val="00F02BDF"/>
    <w:rsid w:val="00F03058"/>
    <w:rsid w:val="00F037CB"/>
    <w:rsid w:val="00F041FB"/>
    <w:rsid w:val="00F043F7"/>
    <w:rsid w:val="00F04B57"/>
    <w:rsid w:val="00F04F2D"/>
    <w:rsid w:val="00F05022"/>
    <w:rsid w:val="00F052F9"/>
    <w:rsid w:val="00F056A5"/>
    <w:rsid w:val="00F05D89"/>
    <w:rsid w:val="00F069F5"/>
    <w:rsid w:val="00F074A3"/>
    <w:rsid w:val="00F07A68"/>
    <w:rsid w:val="00F07FF6"/>
    <w:rsid w:val="00F102E9"/>
    <w:rsid w:val="00F10307"/>
    <w:rsid w:val="00F10697"/>
    <w:rsid w:val="00F10831"/>
    <w:rsid w:val="00F109C7"/>
    <w:rsid w:val="00F10B2E"/>
    <w:rsid w:val="00F10F23"/>
    <w:rsid w:val="00F11787"/>
    <w:rsid w:val="00F11C89"/>
    <w:rsid w:val="00F11CFC"/>
    <w:rsid w:val="00F1255F"/>
    <w:rsid w:val="00F12953"/>
    <w:rsid w:val="00F1305A"/>
    <w:rsid w:val="00F13096"/>
    <w:rsid w:val="00F132D0"/>
    <w:rsid w:val="00F1364D"/>
    <w:rsid w:val="00F138A4"/>
    <w:rsid w:val="00F138A7"/>
    <w:rsid w:val="00F13FA9"/>
    <w:rsid w:val="00F14393"/>
    <w:rsid w:val="00F149D7"/>
    <w:rsid w:val="00F14B54"/>
    <w:rsid w:val="00F15083"/>
    <w:rsid w:val="00F15191"/>
    <w:rsid w:val="00F15322"/>
    <w:rsid w:val="00F1573B"/>
    <w:rsid w:val="00F158E3"/>
    <w:rsid w:val="00F15AAD"/>
    <w:rsid w:val="00F15AFA"/>
    <w:rsid w:val="00F16BF9"/>
    <w:rsid w:val="00F16C53"/>
    <w:rsid w:val="00F16F3F"/>
    <w:rsid w:val="00F174B4"/>
    <w:rsid w:val="00F17F48"/>
    <w:rsid w:val="00F20683"/>
    <w:rsid w:val="00F2082B"/>
    <w:rsid w:val="00F209FC"/>
    <w:rsid w:val="00F20C1B"/>
    <w:rsid w:val="00F20CF4"/>
    <w:rsid w:val="00F20F52"/>
    <w:rsid w:val="00F21867"/>
    <w:rsid w:val="00F21D49"/>
    <w:rsid w:val="00F22010"/>
    <w:rsid w:val="00F22018"/>
    <w:rsid w:val="00F22222"/>
    <w:rsid w:val="00F22228"/>
    <w:rsid w:val="00F224D9"/>
    <w:rsid w:val="00F224F6"/>
    <w:rsid w:val="00F2268A"/>
    <w:rsid w:val="00F22894"/>
    <w:rsid w:val="00F23150"/>
    <w:rsid w:val="00F23A07"/>
    <w:rsid w:val="00F23C8B"/>
    <w:rsid w:val="00F23E29"/>
    <w:rsid w:val="00F24013"/>
    <w:rsid w:val="00F242B9"/>
    <w:rsid w:val="00F24746"/>
    <w:rsid w:val="00F249CD"/>
    <w:rsid w:val="00F24C7C"/>
    <w:rsid w:val="00F251A2"/>
    <w:rsid w:val="00F252DF"/>
    <w:rsid w:val="00F2551C"/>
    <w:rsid w:val="00F2571A"/>
    <w:rsid w:val="00F25FE9"/>
    <w:rsid w:val="00F26052"/>
    <w:rsid w:val="00F2645E"/>
    <w:rsid w:val="00F269BF"/>
    <w:rsid w:val="00F27481"/>
    <w:rsid w:val="00F279B0"/>
    <w:rsid w:val="00F27C9F"/>
    <w:rsid w:val="00F27D0D"/>
    <w:rsid w:val="00F27F06"/>
    <w:rsid w:val="00F3083D"/>
    <w:rsid w:val="00F308E8"/>
    <w:rsid w:val="00F30D52"/>
    <w:rsid w:val="00F30D6B"/>
    <w:rsid w:val="00F31AC3"/>
    <w:rsid w:val="00F31AC8"/>
    <w:rsid w:val="00F328B2"/>
    <w:rsid w:val="00F3344B"/>
    <w:rsid w:val="00F33568"/>
    <w:rsid w:val="00F33586"/>
    <w:rsid w:val="00F33635"/>
    <w:rsid w:val="00F33856"/>
    <w:rsid w:val="00F33975"/>
    <w:rsid w:val="00F33F89"/>
    <w:rsid w:val="00F33FEC"/>
    <w:rsid w:val="00F340D6"/>
    <w:rsid w:val="00F34341"/>
    <w:rsid w:val="00F347D8"/>
    <w:rsid w:val="00F348C0"/>
    <w:rsid w:val="00F348C1"/>
    <w:rsid w:val="00F34F31"/>
    <w:rsid w:val="00F35098"/>
    <w:rsid w:val="00F3516C"/>
    <w:rsid w:val="00F35532"/>
    <w:rsid w:val="00F3555B"/>
    <w:rsid w:val="00F35875"/>
    <w:rsid w:val="00F35A5A"/>
    <w:rsid w:val="00F3612D"/>
    <w:rsid w:val="00F362AC"/>
    <w:rsid w:val="00F36338"/>
    <w:rsid w:val="00F36389"/>
    <w:rsid w:val="00F363AF"/>
    <w:rsid w:val="00F36683"/>
    <w:rsid w:val="00F368FA"/>
    <w:rsid w:val="00F36A2F"/>
    <w:rsid w:val="00F36ADC"/>
    <w:rsid w:val="00F37028"/>
    <w:rsid w:val="00F37342"/>
    <w:rsid w:val="00F40051"/>
    <w:rsid w:val="00F401A7"/>
    <w:rsid w:val="00F40319"/>
    <w:rsid w:val="00F403ED"/>
    <w:rsid w:val="00F40414"/>
    <w:rsid w:val="00F4068E"/>
    <w:rsid w:val="00F407BD"/>
    <w:rsid w:val="00F40CD8"/>
    <w:rsid w:val="00F4126E"/>
    <w:rsid w:val="00F41339"/>
    <w:rsid w:val="00F4158E"/>
    <w:rsid w:val="00F4165C"/>
    <w:rsid w:val="00F41736"/>
    <w:rsid w:val="00F41BEB"/>
    <w:rsid w:val="00F41F48"/>
    <w:rsid w:val="00F42779"/>
    <w:rsid w:val="00F428ED"/>
    <w:rsid w:val="00F42B11"/>
    <w:rsid w:val="00F42D71"/>
    <w:rsid w:val="00F42E4A"/>
    <w:rsid w:val="00F43E8D"/>
    <w:rsid w:val="00F4411A"/>
    <w:rsid w:val="00F441CC"/>
    <w:rsid w:val="00F4422C"/>
    <w:rsid w:val="00F446D0"/>
    <w:rsid w:val="00F448FD"/>
    <w:rsid w:val="00F451A4"/>
    <w:rsid w:val="00F45328"/>
    <w:rsid w:val="00F45810"/>
    <w:rsid w:val="00F458E1"/>
    <w:rsid w:val="00F462C0"/>
    <w:rsid w:val="00F465C7"/>
    <w:rsid w:val="00F47231"/>
    <w:rsid w:val="00F47339"/>
    <w:rsid w:val="00F473AA"/>
    <w:rsid w:val="00F47566"/>
    <w:rsid w:val="00F47762"/>
    <w:rsid w:val="00F47AA7"/>
    <w:rsid w:val="00F47BD5"/>
    <w:rsid w:val="00F47D1C"/>
    <w:rsid w:val="00F50001"/>
    <w:rsid w:val="00F50789"/>
    <w:rsid w:val="00F50A5B"/>
    <w:rsid w:val="00F50C55"/>
    <w:rsid w:val="00F51023"/>
    <w:rsid w:val="00F5174A"/>
    <w:rsid w:val="00F517B9"/>
    <w:rsid w:val="00F51E84"/>
    <w:rsid w:val="00F52124"/>
    <w:rsid w:val="00F522B1"/>
    <w:rsid w:val="00F523F1"/>
    <w:rsid w:val="00F52672"/>
    <w:rsid w:val="00F52ADD"/>
    <w:rsid w:val="00F52B0F"/>
    <w:rsid w:val="00F52C7E"/>
    <w:rsid w:val="00F52DC6"/>
    <w:rsid w:val="00F53103"/>
    <w:rsid w:val="00F5345C"/>
    <w:rsid w:val="00F53554"/>
    <w:rsid w:val="00F539AD"/>
    <w:rsid w:val="00F53E2C"/>
    <w:rsid w:val="00F53E4E"/>
    <w:rsid w:val="00F53FA8"/>
    <w:rsid w:val="00F5432B"/>
    <w:rsid w:val="00F544BB"/>
    <w:rsid w:val="00F5497E"/>
    <w:rsid w:val="00F553B7"/>
    <w:rsid w:val="00F55C41"/>
    <w:rsid w:val="00F56626"/>
    <w:rsid w:val="00F56860"/>
    <w:rsid w:val="00F5702B"/>
    <w:rsid w:val="00F571C7"/>
    <w:rsid w:val="00F57367"/>
    <w:rsid w:val="00F5738F"/>
    <w:rsid w:val="00F57584"/>
    <w:rsid w:val="00F5758B"/>
    <w:rsid w:val="00F57764"/>
    <w:rsid w:val="00F57889"/>
    <w:rsid w:val="00F579DB"/>
    <w:rsid w:val="00F57A31"/>
    <w:rsid w:val="00F60413"/>
    <w:rsid w:val="00F605D2"/>
    <w:rsid w:val="00F60A0D"/>
    <w:rsid w:val="00F60A2C"/>
    <w:rsid w:val="00F60E36"/>
    <w:rsid w:val="00F61038"/>
    <w:rsid w:val="00F611C9"/>
    <w:rsid w:val="00F613EE"/>
    <w:rsid w:val="00F61538"/>
    <w:rsid w:val="00F61A66"/>
    <w:rsid w:val="00F61B67"/>
    <w:rsid w:val="00F6294B"/>
    <w:rsid w:val="00F62BBE"/>
    <w:rsid w:val="00F62CAF"/>
    <w:rsid w:val="00F62E5A"/>
    <w:rsid w:val="00F62EF3"/>
    <w:rsid w:val="00F63177"/>
    <w:rsid w:val="00F63338"/>
    <w:rsid w:val="00F63574"/>
    <w:rsid w:val="00F6364D"/>
    <w:rsid w:val="00F636D9"/>
    <w:rsid w:val="00F638E5"/>
    <w:rsid w:val="00F63903"/>
    <w:rsid w:val="00F63C61"/>
    <w:rsid w:val="00F63D4A"/>
    <w:rsid w:val="00F63DC0"/>
    <w:rsid w:val="00F63EF5"/>
    <w:rsid w:val="00F64CF9"/>
    <w:rsid w:val="00F651C3"/>
    <w:rsid w:val="00F653F6"/>
    <w:rsid w:val="00F65508"/>
    <w:rsid w:val="00F65714"/>
    <w:rsid w:val="00F657BA"/>
    <w:rsid w:val="00F658BD"/>
    <w:rsid w:val="00F65CA9"/>
    <w:rsid w:val="00F663D4"/>
    <w:rsid w:val="00F6656C"/>
    <w:rsid w:val="00F66646"/>
    <w:rsid w:val="00F66655"/>
    <w:rsid w:val="00F66656"/>
    <w:rsid w:val="00F66670"/>
    <w:rsid w:val="00F667D8"/>
    <w:rsid w:val="00F66E58"/>
    <w:rsid w:val="00F66F2F"/>
    <w:rsid w:val="00F66F5F"/>
    <w:rsid w:val="00F66FE3"/>
    <w:rsid w:val="00F6715F"/>
    <w:rsid w:val="00F671D3"/>
    <w:rsid w:val="00F67983"/>
    <w:rsid w:val="00F67AAC"/>
    <w:rsid w:val="00F70583"/>
    <w:rsid w:val="00F70584"/>
    <w:rsid w:val="00F707EE"/>
    <w:rsid w:val="00F70B69"/>
    <w:rsid w:val="00F70D07"/>
    <w:rsid w:val="00F713DA"/>
    <w:rsid w:val="00F7151B"/>
    <w:rsid w:val="00F716B9"/>
    <w:rsid w:val="00F71818"/>
    <w:rsid w:val="00F7195D"/>
    <w:rsid w:val="00F7197A"/>
    <w:rsid w:val="00F71C90"/>
    <w:rsid w:val="00F7200D"/>
    <w:rsid w:val="00F7218F"/>
    <w:rsid w:val="00F72414"/>
    <w:rsid w:val="00F7296F"/>
    <w:rsid w:val="00F72A1D"/>
    <w:rsid w:val="00F72C5C"/>
    <w:rsid w:val="00F72E78"/>
    <w:rsid w:val="00F7367D"/>
    <w:rsid w:val="00F736E6"/>
    <w:rsid w:val="00F7379A"/>
    <w:rsid w:val="00F737C1"/>
    <w:rsid w:val="00F7383F"/>
    <w:rsid w:val="00F73D04"/>
    <w:rsid w:val="00F73DAE"/>
    <w:rsid w:val="00F740B8"/>
    <w:rsid w:val="00F741F9"/>
    <w:rsid w:val="00F744B2"/>
    <w:rsid w:val="00F7463B"/>
    <w:rsid w:val="00F74B0A"/>
    <w:rsid w:val="00F74D3D"/>
    <w:rsid w:val="00F74E03"/>
    <w:rsid w:val="00F75496"/>
    <w:rsid w:val="00F755D6"/>
    <w:rsid w:val="00F75909"/>
    <w:rsid w:val="00F75BBA"/>
    <w:rsid w:val="00F75D78"/>
    <w:rsid w:val="00F75FF4"/>
    <w:rsid w:val="00F76635"/>
    <w:rsid w:val="00F76974"/>
    <w:rsid w:val="00F76BC9"/>
    <w:rsid w:val="00F76CA5"/>
    <w:rsid w:val="00F76D20"/>
    <w:rsid w:val="00F76D64"/>
    <w:rsid w:val="00F77448"/>
    <w:rsid w:val="00F8096D"/>
    <w:rsid w:val="00F80A29"/>
    <w:rsid w:val="00F80CF0"/>
    <w:rsid w:val="00F80CFA"/>
    <w:rsid w:val="00F80FCB"/>
    <w:rsid w:val="00F8115C"/>
    <w:rsid w:val="00F8117B"/>
    <w:rsid w:val="00F811E9"/>
    <w:rsid w:val="00F81327"/>
    <w:rsid w:val="00F813AC"/>
    <w:rsid w:val="00F81762"/>
    <w:rsid w:val="00F818AA"/>
    <w:rsid w:val="00F81AE9"/>
    <w:rsid w:val="00F81B4C"/>
    <w:rsid w:val="00F81F8B"/>
    <w:rsid w:val="00F82127"/>
    <w:rsid w:val="00F8214A"/>
    <w:rsid w:val="00F822A7"/>
    <w:rsid w:val="00F824B7"/>
    <w:rsid w:val="00F82793"/>
    <w:rsid w:val="00F82D64"/>
    <w:rsid w:val="00F82E2A"/>
    <w:rsid w:val="00F82E2B"/>
    <w:rsid w:val="00F82E46"/>
    <w:rsid w:val="00F82F50"/>
    <w:rsid w:val="00F831F1"/>
    <w:rsid w:val="00F835C3"/>
    <w:rsid w:val="00F8373B"/>
    <w:rsid w:val="00F83A13"/>
    <w:rsid w:val="00F83F0E"/>
    <w:rsid w:val="00F83F5A"/>
    <w:rsid w:val="00F83F74"/>
    <w:rsid w:val="00F8449C"/>
    <w:rsid w:val="00F84650"/>
    <w:rsid w:val="00F84ED3"/>
    <w:rsid w:val="00F84FF8"/>
    <w:rsid w:val="00F8522A"/>
    <w:rsid w:val="00F855A3"/>
    <w:rsid w:val="00F8563C"/>
    <w:rsid w:val="00F85916"/>
    <w:rsid w:val="00F85A20"/>
    <w:rsid w:val="00F85C3F"/>
    <w:rsid w:val="00F86571"/>
    <w:rsid w:val="00F86752"/>
    <w:rsid w:val="00F86789"/>
    <w:rsid w:val="00F86B34"/>
    <w:rsid w:val="00F86CBA"/>
    <w:rsid w:val="00F8704D"/>
    <w:rsid w:val="00F87278"/>
    <w:rsid w:val="00F902F3"/>
    <w:rsid w:val="00F90887"/>
    <w:rsid w:val="00F90FD8"/>
    <w:rsid w:val="00F9132E"/>
    <w:rsid w:val="00F91B44"/>
    <w:rsid w:val="00F91D0B"/>
    <w:rsid w:val="00F92325"/>
    <w:rsid w:val="00F92405"/>
    <w:rsid w:val="00F928A8"/>
    <w:rsid w:val="00F928DD"/>
    <w:rsid w:val="00F92B42"/>
    <w:rsid w:val="00F92C10"/>
    <w:rsid w:val="00F92CAE"/>
    <w:rsid w:val="00F92E39"/>
    <w:rsid w:val="00F930AA"/>
    <w:rsid w:val="00F9351C"/>
    <w:rsid w:val="00F93B3D"/>
    <w:rsid w:val="00F93C1B"/>
    <w:rsid w:val="00F9426C"/>
    <w:rsid w:val="00F946E3"/>
    <w:rsid w:val="00F947D7"/>
    <w:rsid w:val="00F949BC"/>
    <w:rsid w:val="00F94E7C"/>
    <w:rsid w:val="00F95354"/>
    <w:rsid w:val="00F953C0"/>
    <w:rsid w:val="00F95960"/>
    <w:rsid w:val="00F960D8"/>
    <w:rsid w:val="00F96BEA"/>
    <w:rsid w:val="00F96CCD"/>
    <w:rsid w:val="00F96D25"/>
    <w:rsid w:val="00F96F35"/>
    <w:rsid w:val="00F97103"/>
    <w:rsid w:val="00F97263"/>
    <w:rsid w:val="00F97A35"/>
    <w:rsid w:val="00F97D57"/>
    <w:rsid w:val="00F97F9C"/>
    <w:rsid w:val="00FA0235"/>
    <w:rsid w:val="00FA0BB8"/>
    <w:rsid w:val="00FA0DAA"/>
    <w:rsid w:val="00FA0F01"/>
    <w:rsid w:val="00FA10FE"/>
    <w:rsid w:val="00FA1510"/>
    <w:rsid w:val="00FA1598"/>
    <w:rsid w:val="00FA15C8"/>
    <w:rsid w:val="00FA1719"/>
    <w:rsid w:val="00FA2016"/>
    <w:rsid w:val="00FA22D0"/>
    <w:rsid w:val="00FA22DD"/>
    <w:rsid w:val="00FA26DB"/>
    <w:rsid w:val="00FA28BA"/>
    <w:rsid w:val="00FA2B3B"/>
    <w:rsid w:val="00FA2ECB"/>
    <w:rsid w:val="00FA2F31"/>
    <w:rsid w:val="00FA2FC5"/>
    <w:rsid w:val="00FA30F5"/>
    <w:rsid w:val="00FA380E"/>
    <w:rsid w:val="00FA393E"/>
    <w:rsid w:val="00FA3BAD"/>
    <w:rsid w:val="00FA3D11"/>
    <w:rsid w:val="00FA4167"/>
    <w:rsid w:val="00FA4AA0"/>
    <w:rsid w:val="00FA4C3F"/>
    <w:rsid w:val="00FA4DA3"/>
    <w:rsid w:val="00FA55AC"/>
    <w:rsid w:val="00FA568F"/>
    <w:rsid w:val="00FA5A53"/>
    <w:rsid w:val="00FA5AFD"/>
    <w:rsid w:val="00FA5CD5"/>
    <w:rsid w:val="00FA5D39"/>
    <w:rsid w:val="00FA5D78"/>
    <w:rsid w:val="00FA60F1"/>
    <w:rsid w:val="00FA642C"/>
    <w:rsid w:val="00FA6F7D"/>
    <w:rsid w:val="00FA70B0"/>
    <w:rsid w:val="00FA770D"/>
    <w:rsid w:val="00FA78BD"/>
    <w:rsid w:val="00FA78D8"/>
    <w:rsid w:val="00FA79AC"/>
    <w:rsid w:val="00FA79FE"/>
    <w:rsid w:val="00FA7A5C"/>
    <w:rsid w:val="00FA7A74"/>
    <w:rsid w:val="00FA7FE8"/>
    <w:rsid w:val="00FB00C8"/>
    <w:rsid w:val="00FB042C"/>
    <w:rsid w:val="00FB0713"/>
    <w:rsid w:val="00FB0A22"/>
    <w:rsid w:val="00FB0B23"/>
    <w:rsid w:val="00FB0BF3"/>
    <w:rsid w:val="00FB0E3D"/>
    <w:rsid w:val="00FB1097"/>
    <w:rsid w:val="00FB126A"/>
    <w:rsid w:val="00FB12D5"/>
    <w:rsid w:val="00FB14DF"/>
    <w:rsid w:val="00FB1D4A"/>
    <w:rsid w:val="00FB2089"/>
    <w:rsid w:val="00FB214B"/>
    <w:rsid w:val="00FB2277"/>
    <w:rsid w:val="00FB24C7"/>
    <w:rsid w:val="00FB2810"/>
    <w:rsid w:val="00FB28AA"/>
    <w:rsid w:val="00FB2B9B"/>
    <w:rsid w:val="00FB32BA"/>
    <w:rsid w:val="00FB33E9"/>
    <w:rsid w:val="00FB3575"/>
    <w:rsid w:val="00FB3821"/>
    <w:rsid w:val="00FB40E5"/>
    <w:rsid w:val="00FB4353"/>
    <w:rsid w:val="00FB45D9"/>
    <w:rsid w:val="00FB48DC"/>
    <w:rsid w:val="00FB52E5"/>
    <w:rsid w:val="00FB5366"/>
    <w:rsid w:val="00FB55B6"/>
    <w:rsid w:val="00FB5629"/>
    <w:rsid w:val="00FB562A"/>
    <w:rsid w:val="00FB56B0"/>
    <w:rsid w:val="00FB57FB"/>
    <w:rsid w:val="00FB5F4D"/>
    <w:rsid w:val="00FB5FB8"/>
    <w:rsid w:val="00FB6586"/>
    <w:rsid w:val="00FB65F3"/>
    <w:rsid w:val="00FB6600"/>
    <w:rsid w:val="00FB667B"/>
    <w:rsid w:val="00FB6791"/>
    <w:rsid w:val="00FB69ED"/>
    <w:rsid w:val="00FB6B26"/>
    <w:rsid w:val="00FB6FC3"/>
    <w:rsid w:val="00FB7187"/>
    <w:rsid w:val="00FB7295"/>
    <w:rsid w:val="00FB7555"/>
    <w:rsid w:val="00FB7A48"/>
    <w:rsid w:val="00FB7DCD"/>
    <w:rsid w:val="00FC03B5"/>
    <w:rsid w:val="00FC086F"/>
    <w:rsid w:val="00FC08AC"/>
    <w:rsid w:val="00FC0BA1"/>
    <w:rsid w:val="00FC0D2F"/>
    <w:rsid w:val="00FC0F9C"/>
    <w:rsid w:val="00FC115C"/>
    <w:rsid w:val="00FC13DC"/>
    <w:rsid w:val="00FC1828"/>
    <w:rsid w:val="00FC1B49"/>
    <w:rsid w:val="00FC1FD2"/>
    <w:rsid w:val="00FC21D6"/>
    <w:rsid w:val="00FC2BF6"/>
    <w:rsid w:val="00FC2C6E"/>
    <w:rsid w:val="00FC2E20"/>
    <w:rsid w:val="00FC3091"/>
    <w:rsid w:val="00FC3108"/>
    <w:rsid w:val="00FC3347"/>
    <w:rsid w:val="00FC3820"/>
    <w:rsid w:val="00FC3B76"/>
    <w:rsid w:val="00FC3E7C"/>
    <w:rsid w:val="00FC3ED2"/>
    <w:rsid w:val="00FC45FF"/>
    <w:rsid w:val="00FC4731"/>
    <w:rsid w:val="00FC4775"/>
    <w:rsid w:val="00FC482D"/>
    <w:rsid w:val="00FC4AFB"/>
    <w:rsid w:val="00FC508E"/>
    <w:rsid w:val="00FC513D"/>
    <w:rsid w:val="00FC5187"/>
    <w:rsid w:val="00FC51A1"/>
    <w:rsid w:val="00FC52C7"/>
    <w:rsid w:val="00FC5484"/>
    <w:rsid w:val="00FC56AD"/>
    <w:rsid w:val="00FC5716"/>
    <w:rsid w:val="00FC5B6C"/>
    <w:rsid w:val="00FC5B7F"/>
    <w:rsid w:val="00FC6AA0"/>
    <w:rsid w:val="00FC6D69"/>
    <w:rsid w:val="00FC6D89"/>
    <w:rsid w:val="00FC6F5B"/>
    <w:rsid w:val="00FC74F4"/>
    <w:rsid w:val="00FC76EF"/>
    <w:rsid w:val="00FC78F3"/>
    <w:rsid w:val="00FC798F"/>
    <w:rsid w:val="00FC7A6D"/>
    <w:rsid w:val="00FC7EF1"/>
    <w:rsid w:val="00FC7FA0"/>
    <w:rsid w:val="00FD0CA4"/>
    <w:rsid w:val="00FD0F59"/>
    <w:rsid w:val="00FD130D"/>
    <w:rsid w:val="00FD1498"/>
    <w:rsid w:val="00FD194C"/>
    <w:rsid w:val="00FD1E00"/>
    <w:rsid w:val="00FD218E"/>
    <w:rsid w:val="00FD2409"/>
    <w:rsid w:val="00FD295E"/>
    <w:rsid w:val="00FD362B"/>
    <w:rsid w:val="00FD3838"/>
    <w:rsid w:val="00FD423F"/>
    <w:rsid w:val="00FD42AD"/>
    <w:rsid w:val="00FD4517"/>
    <w:rsid w:val="00FD4657"/>
    <w:rsid w:val="00FD52D5"/>
    <w:rsid w:val="00FD5347"/>
    <w:rsid w:val="00FD5B79"/>
    <w:rsid w:val="00FD5B91"/>
    <w:rsid w:val="00FD5C30"/>
    <w:rsid w:val="00FD5C9A"/>
    <w:rsid w:val="00FD6396"/>
    <w:rsid w:val="00FD649A"/>
    <w:rsid w:val="00FD67FE"/>
    <w:rsid w:val="00FD6D14"/>
    <w:rsid w:val="00FD70CD"/>
    <w:rsid w:val="00FD7897"/>
    <w:rsid w:val="00FD789E"/>
    <w:rsid w:val="00FD790B"/>
    <w:rsid w:val="00FD79FC"/>
    <w:rsid w:val="00FD7AD9"/>
    <w:rsid w:val="00FD7D5D"/>
    <w:rsid w:val="00FD7EDA"/>
    <w:rsid w:val="00FD7F16"/>
    <w:rsid w:val="00FD7F18"/>
    <w:rsid w:val="00FE02A3"/>
    <w:rsid w:val="00FE0E0C"/>
    <w:rsid w:val="00FE1407"/>
    <w:rsid w:val="00FE19D7"/>
    <w:rsid w:val="00FE1BBC"/>
    <w:rsid w:val="00FE1E4C"/>
    <w:rsid w:val="00FE240D"/>
    <w:rsid w:val="00FE29E4"/>
    <w:rsid w:val="00FE2EAF"/>
    <w:rsid w:val="00FE3B7E"/>
    <w:rsid w:val="00FE3BE1"/>
    <w:rsid w:val="00FE3C9E"/>
    <w:rsid w:val="00FE3EA9"/>
    <w:rsid w:val="00FE40F9"/>
    <w:rsid w:val="00FE43E3"/>
    <w:rsid w:val="00FE471D"/>
    <w:rsid w:val="00FE48A8"/>
    <w:rsid w:val="00FE4C19"/>
    <w:rsid w:val="00FE576D"/>
    <w:rsid w:val="00FE5C4F"/>
    <w:rsid w:val="00FE6285"/>
    <w:rsid w:val="00FE628C"/>
    <w:rsid w:val="00FE674A"/>
    <w:rsid w:val="00FE6BAC"/>
    <w:rsid w:val="00FE74FF"/>
    <w:rsid w:val="00FE7727"/>
    <w:rsid w:val="00FE788C"/>
    <w:rsid w:val="00FE7BBF"/>
    <w:rsid w:val="00FE7EE3"/>
    <w:rsid w:val="00FE7F36"/>
    <w:rsid w:val="00FE7FB6"/>
    <w:rsid w:val="00FF01AA"/>
    <w:rsid w:val="00FF034E"/>
    <w:rsid w:val="00FF0439"/>
    <w:rsid w:val="00FF065D"/>
    <w:rsid w:val="00FF0750"/>
    <w:rsid w:val="00FF0832"/>
    <w:rsid w:val="00FF0A1D"/>
    <w:rsid w:val="00FF0BE5"/>
    <w:rsid w:val="00FF1748"/>
    <w:rsid w:val="00FF194A"/>
    <w:rsid w:val="00FF1AED"/>
    <w:rsid w:val="00FF1C4D"/>
    <w:rsid w:val="00FF1F20"/>
    <w:rsid w:val="00FF24F3"/>
    <w:rsid w:val="00FF279C"/>
    <w:rsid w:val="00FF2FC5"/>
    <w:rsid w:val="00FF339F"/>
    <w:rsid w:val="00FF3A2B"/>
    <w:rsid w:val="00FF3E1F"/>
    <w:rsid w:val="00FF3EAC"/>
    <w:rsid w:val="00FF3FE4"/>
    <w:rsid w:val="00FF4BBD"/>
    <w:rsid w:val="00FF4BC2"/>
    <w:rsid w:val="00FF4C55"/>
    <w:rsid w:val="00FF4D80"/>
    <w:rsid w:val="00FF4E20"/>
    <w:rsid w:val="00FF4FFE"/>
    <w:rsid w:val="00FF500C"/>
    <w:rsid w:val="00FF5641"/>
    <w:rsid w:val="00FF5715"/>
    <w:rsid w:val="00FF5891"/>
    <w:rsid w:val="00FF5B20"/>
    <w:rsid w:val="00FF5BB2"/>
    <w:rsid w:val="00FF6435"/>
    <w:rsid w:val="00FF6614"/>
    <w:rsid w:val="00FF6851"/>
    <w:rsid w:val="00FF6A5F"/>
    <w:rsid w:val="00FF6D8A"/>
    <w:rsid w:val="00FF6FAD"/>
    <w:rsid w:val="00FF71D3"/>
    <w:rsid w:val="00FF7991"/>
    <w:rsid w:val="0141E59F"/>
    <w:rsid w:val="014F61D0"/>
    <w:rsid w:val="0151951A"/>
    <w:rsid w:val="017742CB"/>
    <w:rsid w:val="01801BD0"/>
    <w:rsid w:val="0181A2DD"/>
    <w:rsid w:val="0185F6F0"/>
    <w:rsid w:val="018A5ED3"/>
    <w:rsid w:val="018C361A"/>
    <w:rsid w:val="0193C147"/>
    <w:rsid w:val="019A45D7"/>
    <w:rsid w:val="01B7B89A"/>
    <w:rsid w:val="01CFDD6F"/>
    <w:rsid w:val="01D97674"/>
    <w:rsid w:val="01E82720"/>
    <w:rsid w:val="01F4A265"/>
    <w:rsid w:val="021366E9"/>
    <w:rsid w:val="02187D2F"/>
    <w:rsid w:val="021C443A"/>
    <w:rsid w:val="022CD8F5"/>
    <w:rsid w:val="0233E323"/>
    <w:rsid w:val="026316C1"/>
    <w:rsid w:val="026AC77D"/>
    <w:rsid w:val="026FDE4B"/>
    <w:rsid w:val="02B15253"/>
    <w:rsid w:val="02BBB4A6"/>
    <w:rsid w:val="02F39E0E"/>
    <w:rsid w:val="02FFB6ED"/>
    <w:rsid w:val="0307738B"/>
    <w:rsid w:val="030DD273"/>
    <w:rsid w:val="032FE425"/>
    <w:rsid w:val="033217BF"/>
    <w:rsid w:val="034E9F7B"/>
    <w:rsid w:val="036FD2EA"/>
    <w:rsid w:val="0375863D"/>
    <w:rsid w:val="0378868E"/>
    <w:rsid w:val="0379BCCD"/>
    <w:rsid w:val="03B09225"/>
    <w:rsid w:val="03B91806"/>
    <w:rsid w:val="03BD9B02"/>
    <w:rsid w:val="03E3D1A5"/>
    <w:rsid w:val="03F81DD8"/>
    <w:rsid w:val="04032B03"/>
    <w:rsid w:val="040E756C"/>
    <w:rsid w:val="043476EF"/>
    <w:rsid w:val="043A7D6B"/>
    <w:rsid w:val="044E47A4"/>
    <w:rsid w:val="045B7723"/>
    <w:rsid w:val="0480317C"/>
    <w:rsid w:val="04842FE5"/>
    <w:rsid w:val="0485EA35"/>
    <w:rsid w:val="049EB160"/>
    <w:rsid w:val="04A12B3F"/>
    <w:rsid w:val="04D6F41C"/>
    <w:rsid w:val="04DABEF0"/>
    <w:rsid w:val="04F9E127"/>
    <w:rsid w:val="05026A35"/>
    <w:rsid w:val="050502AE"/>
    <w:rsid w:val="051A35D9"/>
    <w:rsid w:val="0527A581"/>
    <w:rsid w:val="05324AC5"/>
    <w:rsid w:val="054473F8"/>
    <w:rsid w:val="054B0BEB"/>
    <w:rsid w:val="055B8E29"/>
    <w:rsid w:val="056F1667"/>
    <w:rsid w:val="058D0881"/>
    <w:rsid w:val="058DB5C0"/>
    <w:rsid w:val="059568B0"/>
    <w:rsid w:val="05C0B743"/>
    <w:rsid w:val="05C1CB3E"/>
    <w:rsid w:val="05D1D08C"/>
    <w:rsid w:val="05D4E340"/>
    <w:rsid w:val="05DEFDC9"/>
    <w:rsid w:val="05E596B9"/>
    <w:rsid w:val="05F8BAD6"/>
    <w:rsid w:val="060E6D01"/>
    <w:rsid w:val="060FC264"/>
    <w:rsid w:val="067FE6B6"/>
    <w:rsid w:val="068CCB02"/>
    <w:rsid w:val="06B20B73"/>
    <w:rsid w:val="06BA5F1F"/>
    <w:rsid w:val="06E270ED"/>
    <w:rsid w:val="06ED3B27"/>
    <w:rsid w:val="06F4101E"/>
    <w:rsid w:val="06F85B29"/>
    <w:rsid w:val="07055C57"/>
    <w:rsid w:val="0708AFF9"/>
    <w:rsid w:val="070BFF1A"/>
    <w:rsid w:val="070FBF82"/>
    <w:rsid w:val="07122B0B"/>
    <w:rsid w:val="071BD4B1"/>
    <w:rsid w:val="0776CF2C"/>
    <w:rsid w:val="0779B6F9"/>
    <w:rsid w:val="07AB8430"/>
    <w:rsid w:val="07B155AA"/>
    <w:rsid w:val="07B33374"/>
    <w:rsid w:val="07BA559B"/>
    <w:rsid w:val="07C6F4B8"/>
    <w:rsid w:val="07E0B9C1"/>
    <w:rsid w:val="07E157F8"/>
    <w:rsid w:val="07E8A410"/>
    <w:rsid w:val="07EB59CE"/>
    <w:rsid w:val="07ED0297"/>
    <w:rsid w:val="07F35B8B"/>
    <w:rsid w:val="0804D008"/>
    <w:rsid w:val="080B74B8"/>
    <w:rsid w:val="081138C9"/>
    <w:rsid w:val="082E8F8B"/>
    <w:rsid w:val="0837A645"/>
    <w:rsid w:val="0858ABD6"/>
    <w:rsid w:val="08592A8D"/>
    <w:rsid w:val="086D56D5"/>
    <w:rsid w:val="086FA112"/>
    <w:rsid w:val="08732682"/>
    <w:rsid w:val="0876FF7C"/>
    <w:rsid w:val="088A0D40"/>
    <w:rsid w:val="08AA141A"/>
    <w:rsid w:val="08B98E75"/>
    <w:rsid w:val="08C4F2A9"/>
    <w:rsid w:val="08C67D64"/>
    <w:rsid w:val="08CA5A32"/>
    <w:rsid w:val="08E7F3D2"/>
    <w:rsid w:val="08EDA375"/>
    <w:rsid w:val="090EBC9C"/>
    <w:rsid w:val="0920EA14"/>
    <w:rsid w:val="092C09FD"/>
    <w:rsid w:val="0940159C"/>
    <w:rsid w:val="09410521"/>
    <w:rsid w:val="0943916A"/>
    <w:rsid w:val="095230E5"/>
    <w:rsid w:val="095369D6"/>
    <w:rsid w:val="09652A1C"/>
    <w:rsid w:val="0966C46B"/>
    <w:rsid w:val="096E8A2F"/>
    <w:rsid w:val="099286DA"/>
    <w:rsid w:val="09B222CE"/>
    <w:rsid w:val="09B69533"/>
    <w:rsid w:val="09D6B985"/>
    <w:rsid w:val="09EB63C5"/>
    <w:rsid w:val="09F19366"/>
    <w:rsid w:val="0A06CDA2"/>
    <w:rsid w:val="0A2E1886"/>
    <w:rsid w:val="0A2E7F94"/>
    <w:rsid w:val="0A3BE405"/>
    <w:rsid w:val="0A959932"/>
    <w:rsid w:val="0A9BE8C1"/>
    <w:rsid w:val="0AB9F3AC"/>
    <w:rsid w:val="0AE09E64"/>
    <w:rsid w:val="0AF26ABE"/>
    <w:rsid w:val="0B1B0E05"/>
    <w:rsid w:val="0B243DFD"/>
    <w:rsid w:val="0B37D12F"/>
    <w:rsid w:val="0B3D98A4"/>
    <w:rsid w:val="0B3E066C"/>
    <w:rsid w:val="0B5A3669"/>
    <w:rsid w:val="0B6458C2"/>
    <w:rsid w:val="0B72F32C"/>
    <w:rsid w:val="0B8CC6AA"/>
    <w:rsid w:val="0B8D8310"/>
    <w:rsid w:val="0B98959E"/>
    <w:rsid w:val="0BB794F5"/>
    <w:rsid w:val="0BC3D54D"/>
    <w:rsid w:val="0BCA96D1"/>
    <w:rsid w:val="0BD4C496"/>
    <w:rsid w:val="0BE0DA16"/>
    <w:rsid w:val="0C065FDA"/>
    <w:rsid w:val="0C0BA732"/>
    <w:rsid w:val="0C0D60C2"/>
    <w:rsid w:val="0C11A234"/>
    <w:rsid w:val="0C194160"/>
    <w:rsid w:val="0C1E2F46"/>
    <w:rsid w:val="0C24720A"/>
    <w:rsid w:val="0C32FC92"/>
    <w:rsid w:val="0C509234"/>
    <w:rsid w:val="0C60A625"/>
    <w:rsid w:val="0C63C778"/>
    <w:rsid w:val="0C6B03D4"/>
    <w:rsid w:val="0C7C6769"/>
    <w:rsid w:val="0C86E15A"/>
    <w:rsid w:val="0C8A28E5"/>
    <w:rsid w:val="0C9BAF9C"/>
    <w:rsid w:val="0C9D947D"/>
    <w:rsid w:val="0CCBB388"/>
    <w:rsid w:val="0CDBCDA6"/>
    <w:rsid w:val="0CE1870B"/>
    <w:rsid w:val="0CF1EF0B"/>
    <w:rsid w:val="0D014DE9"/>
    <w:rsid w:val="0D01B868"/>
    <w:rsid w:val="0D0B1768"/>
    <w:rsid w:val="0D1373A9"/>
    <w:rsid w:val="0D2532D9"/>
    <w:rsid w:val="0D31B7EA"/>
    <w:rsid w:val="0D633E5B"/>
    <w:rsid w:val="0D7183F5"/>
    <w:rsid w:val="0D741420"/>
    <w:rsid w:val="0D7A9B78"/>
    <w:rsid w:val="0D81AE57"/>
    <w:rsid w:val="0D8E6E29"/>
    <w:rsid w:val="0D95A211"/>
    <w:rsid w:val="0D98857D"/>
    <w:rsid w:val="0DA37BB9"/>
    <w:rsid w:val="0DAD3380"/>
    <w:rsid w:val="0DC08DAA"/>
    <w:rsid w:val="0DC08FAA"/>
    <w:rsid w:val="0DF41CF3"/>
    <w:rsid w:val="0E010C3C"/>
    <w:rsid w:val="0E0478CB"/>
    <w:rsid w:val="0E0F0C8A"/>
    <w:rsid w:val="0E1677FD"/>
    <w:rsid w:val="0E24E365"/>
    <w:rsid w:val="0E28ECF0"/>
    <w:rsid w:val="0E2A1282"/>
    <w:rsid w:val="0E30102D"/>
    <w:rsid w:val="0E443E0B"/>
    <w:rsid w:val="0E54629B"/>
    <w:rsid w:val="0E5B2285"/>
    <w:rsid w:val="0E5BF8C7"/>
    <w:rsid w:val="0E6F9FC9"/>
    <w:rsid w:val="0E8B0750"/>
    <w:rsid w:val="0EA15169"/>
    <w:rsid w:val="0EAC17D8"/>
    <w:rsid w:val="0EAE83A1"/>
    <w:rsid w:val="0EB0A2D9"/>
    <w:rsid w:val="0EB7C68F"/>
    <w:rsid w:val="0EC14696"/>
    <w:rsid w:val="0F01030A"/>
    <w:rsid w:val="0F0ABB6C"/>
    <w:rsid w:val="0F1CD2C1"/>
    <w:rsid w:val="0F2249DB"/>
    <w:rsid w:val="0F2B9AE7"/>
    <w:rsid w:val="0F327879"/>
    <w:rsid w:val="0F336F77"/>
    <w:rsid w:val="0F397BE9"/>
    <w:rsid w:val="0F42FD26"/>
    <w:rsid w:val="0F573B0A"/>
    <w:rsid w:val="0F5E176A"/>
    <w:rsid w:val="0F8EA00B"/>
    <w:rsid w:val="0F9DE28D"/>
    <w:rsid w:val="0FA2D4B0"/>
    <w:rsid w:val="0FA9CBEA"/>
    <w:rsid w:val="0FACF57C"/>
    <w:rsid w:val="0FB8DE40"/>
    <w:rsid w:val="0FD97C5D"/>
    <w:rsid w:val="0FDD6A13"/>
    <w:rsid w:val="0FE50FC2"/>
    <w:rsid w:val="0FE79815"/>
    <w:rsid w:val="0FE9B539"/>
    <w:rsid w:val="0FF97442"/>
    <w:rsid w:val="10181C92"/>
    <w:rsid w:val="102978A6"/>
    <w:rsid w:val="102C72DB"/>
    <w:rsid w:val="102FBEFE"/>
    <w:rsid w:val="105DC1E5"/>
    <w:rsid w:val="1074CF98"/>
    <w:rsid w:val="10947E91"/>
    <w:rsid w:val="10BB0B1B"/>
    <w:rsid w:val="10C5C0A1"/>
    <w:rsid w:val="10C8BA9C"/>
    <w:rsid w:val="10EA5EBB"/>
    <w:rsid w:val="10F622E4"/>
    <w:rsid w:val="11088D14"/>
    <w:rsid w:val="111C3988"/>
    <w:rsid w:val="113380AF"/>
    <w:rsid w:val="1150EB73"/>
    <w:rsid w:val="1153ABDD"/>
    <w:rsid w:val="117247A7"/>
    <w:rsid w:val="1174B52F"/>
    <w:rsid w:val="1174C41C"/>
    <w:rsid w:val="11958B3E"/>
    <w:rsid w:val="11AF320F"/>
    <w:rsid w:val="11B82C34"/>
    <w:rsid w:val="11C540DD"/>
    <w:rsid w:val="11FABD2C"/>
    <w:rsid w:val="12016CB5"/>
    <w:rsid w:val="1220CC2E"/>
    <w:rsid w:val="1228ECF2"/>
    <w:rsid w:val="123CA4F8"/>
    <w:rsid w:val="124EA8A5"/>
    <w:rsid w:val="1262CA01"/>
    <w:rsid w:val="126971D9"/>
    <w:rsid w:val="1287C391"/>
    <w:rsid w:val="128E774F"/>
    <w:rsid w:val="12BC1361"/>
    <w:rsid w:val="12C96C44"/>
    <w:rsid w:val="12D825DC"/>
    <w:rsid w:val="1316137D"/>
    <w:rsid w:val="1325FD36"/>
    <w:rsid w:val="132BF2AB"/>
    <w:rsid w:val="132D313D"/>
    <w:rsid w:val="1332FBBA"/>
    <w:rsid w:val="135186A3"/>
    <w:rsid w:val="13548DF2"/>
    <w:rsid w:val="1368C648"/>
    <w:rsid w:val="136DC659"/>
    <w:rsid w:val="136E4643"/>
    <w:rsid w:val="13783848"/>
    <w:rsid w:val="1380A6D6"/>
    <w:rsid w:val="1392268C"/>
    <w:rsid w:val="13B60CF4"/>
    <w:rsid w:val="13BB4191"/>
    <w:rsid w:val="13C50E8C"/>
    <w:rsid w:val="13E850EB"/>
    <w:rsid w:val="13F8D212"/>
    <w:rsid w:val="14026462"/>
    <w:rsid w:val="1402B036"/>
    <w:rsid w:val="14051B89"/>
    <w:rsid w:val="142A7FB3"/>
    <w:rsid w:val="143861DD"/>
    <w:rsid w:val="143A1A75"/>
    <w:rsid w:val="1454F382"/>
    <w:rsid w:val="146267BF"/>
    <w:rsid w:val="1479F520"/>
    <w:rsid w:val="148E72D2"/>
    <w:rsid w:val="14A6B211"/>
    <w:rsid w:val="14AC41B7"/>
    <w:rsid w:val="14AF692B"/>
    <w:rsid w:val="14B529B0"/>
    <w:rsid w:val="14B62A24"/>
    <w:rsid w:val="14C21ED0"/>
    <w:rsid w:val="14C8261E"/>
    <w:rsid w:val="14D2E14F"/>
    <w:rsid w:val="14D7C88E"/>
    <w:rsid w:val="14ED0B34"/>
    <w:rsid w:val="14EE184C"/>
    <w:rsid w:val="14F6A75B"/>
    <w:rsid w:val="14F85539"/>
    <w:rsid w:val="14FD00F0"/>
    <w:rsid w:val="150B32D1"/>
    <w:rsid w:val="151B3CF9"/>
    <w:rsid w:val="152C1B6F"/>
    <w:rsid w:val="152D5FC1"/>
    <w:rsid w:val="15471B6D"/>
    <w:rsid w:val="1548EB77"/>
    <w:rsid w:val="15586E3F"/>
    <w:rsid w:val="1569FA22"/>
    <w:rsid w:val="156C0104"/>
    <w:rsid w:val="1573FA85"/>
    <w:rsid w:val="15924076"/>
    <w:rsid w:val="15A7AF48"/>
    <w:rsid w:val="15B187D8"/>
    <w:rsid w:val="15B9F268"/>
    <w:rsid w:val="15CEEEAB"/>
    <w:rsid w:val="1602CD0C"/>
    <w:rsid w:val="1608EC15"/>
    <w:rsid w:val="161F27C9"/>
    <w:rsid w:val="1625DBEE"/>
    <w:rsid w:val="164DB9BB"/>
    <w:rsid w:val="1663FF19"/>
    <w:rsid w:val="1666557F"/>
    <w:rsid w:val="168271AD"/>
    <w:rsid w:val="168F4C9C"/>
    <w:rsid w:val="16984CFA"/>
    <w:rsid w:val="16B6BBF2"/>
    <w:rsid w:val="16DF666F"/>
    <w:rsid w:val="16E94717"/>
    <w:rsid w:val="16ED4B50"/>
    <w:rsid w:val="16F534D8"/>
    <w:rsid w:val="16FE7FC2"/>
    <w:rsid w:val="170C93F7"/>
    <w:rsid w:val="170D98EC"/>
    <w:rsid w:val="1726CC0E"/>
    <w:rsid w:val="1739258B"/>
    <w:rsid w:val="173D7717"/>
    <w:rsid w:val="173FC587"/>
    <w:rsid w:val="174A056B"/>
    <w:rsid w:val="175A762D"/>
    <w:rsid w:val="175D9375"/>
    <w:rsid w:val="176142C3"/>
    <w:rsid w:val="176401E3"/>
    <w:rsid w:val="176488FB"/>
    <w:rsid w:val="17761A92"/>
    <w:rsid w:val="1787F1F0"/>
    <w:rsid w:val="1793B807"/>
    <w:rsid w:val="17A10CEF"/>
    <w:rsid w:val="17C8529F"/>
    <w:rsid w:val="17DB91A4"/>
    <w:rsid w:val="17E87BF8"/>
    <w:rsid w:val="17F60803"/>
    <w:rsid w:val="17FC9DC4"/>
    <w:rsid w:val="18303E81"/>
    <w:rsid w:val="18372333"/>
    <w:rsid w:val="183AF4B1"/>
    <w:rsid w:val="1862803D"/>
    <w:rsid w:val="186300F2"/>
    <w:rsid w:val="186307AC"/>
    <w:rsid w:val="18671ADB"/>
    <w:rsid w:val="186D96FF"/>
    <w:rsid w:val="187585B5"/>
    <w:rsid w:val="18840ABA"/>
    <w:rsid w:val="18854954"/>
    <w:rsid w:val="18945938"/>
    <w:rsid w:val="1895E63B"/>
    <w:rsid w:val="18A526B1"/>
    <w:rsid w:val="18B265DF"/>
    <w:rsid w:val="18B8AF0A"/>
    <w:rsid w:val="18BBD530"/>
    <w:rsid w:val="18E9F465"/>
    <w:rsid w:val="18EBEEA8"/>
    <w:rsid w:val="192864A5"/>
    <w:rsid w:val="19631BC1"/>
    <w:rsid w:val="1963D5EA"/>
    <w:rsid w:val="19664BC7"/>
    <w:rsid w:val="1977BFA5"/>
    <w:rsid w:val="198140B8"/>
    <w:rsid w:val="198AAC23"/>
    <w:rsid w:val="19A80901"/>
    <w:rsid w:val="19D6EB57"/>
    <w:rsid w:val="19EAEB9F"/>
    <w:rsid w:val="19EEAA59"/>
    <w:rsid w:val="1A2986B0"/>
    <w:rsid w:val="1A2C6244"/>
    <w:rsid w:val="1A3735B2"/>
    <w:rsid w:val="1A39677D"/>
    <w:rsid w:val="1A4003D1"/>
    <w:rsid w:val="1A53526C"/>
    <w:rsid w:val="1A745CBA"/>
    <w:rsid w:val="1A8385C3"/>
    <w:rsid w:val="1A88077F"/>
    <w:rsid w:val="1A88DCEB"/>
    <w:rsid w:val="1AA2D31E"/>
    <w:rsid w:val="1AAC5197"/>
    <w:rsid w:val="1AB0DA3E"/>
    <w:rsid w:val="1ABBB1C4"/>
    <w:rsid w:val="1AC01E96"/>
    <w:rsid w:val="1AD847BE"/>
    <w:rsid w:val="1AE16E75"/>
    <w:rsid w:val="1AEFF6FB"/>
    <w:rsid w:val="1B02B53E"/>
    <w:rsid w:val="1B038A41"/>
    <w:rsid w:val="1B0EAE92"/>
    <w:rsid w:val="1B1781AA"/>
    <w:rsid w:val="1B256972"/>
    <w:rsid w:val="1B44204D"/>
    <w:rsid w:val="1B48ACE4"/>
    <w:rsid w:val="1B58FF8D"/>
    <w:rsid w:val="1B79F2DE"/>
    <w:rsid w:val="1B7DCB8E"/>
    <w:rsid w:val="1B801159"/>
    <w:rsid w:val="1B90A2C2"/>
    <w:rsid w:val="1B9490F7"/>
    <w:rsid w:val="1BAB705A"/>
    <w:rsid w:val="1BBB8DAF"/>
    <w:rsid w:val="1BC907E6"/>
    <w:rsid w:val="1BCA9CCB"/>
    <w:rsid w:val="1BD0CEA8"/>
    <w:rsid w:val="1BD5D022"/>
    <w:rsid w:val="1C035E07"/>
    <w:rsid w:val="1C122C49"/>
    <w:rsid w:val="1C382470"/>
    <w:rsid w:val="1C38CA82"/>
    <w:rsid w:val="1C54E97B"/>
    <w:rsid w:val="1C57A637"/>
    <w:rsid w:val="1C5FB4B4"/>
    <w:rsid w:val="1C6486A2"/>
    <w:rsid w:val="1C70DD78"/>
    <w:rsid w:val="1C74D1B1"/>
    <w:rsid w:val="1C77BD76"/>
    <w:rsid w:val="1C91AB2D"/>
    <w:rsid w:val="1CA881C2"/>
    <w:rsid w:val="1CB1BB8D"/>
    <w:rsid w:val="1CDAF722"/>
    <w:rsid w:val="1CEFCABF"/>
    <w:rsid w:val="1CF404EA"/>
    <w:rsid w:val="1D0171E4"/>
    <w:rsid w:val="1D125923"/>
    <w:rsid w:val="1D1644AA"/>
    <w:rsid w:val="1D229166"/>
    <w:rsid w:val="1D2B6C05"/>
    <w:rsid w:val="1D3619C5"/>
    <w:rsid w:val="1D41B622"/>
    <w:rsid w:val="1D520C5D"/>
    <w:rsid w:val="1D5F6AB1"/>
    <w:rsid w:val="1D793238"/>
    <w:rsid w:val="1D7EE25B"/>
    <w:rsid w:val="1D9A34CC"/>
    <w:rsid w:val="1DA77F27"/>
    <w:rsid w:val="1DB568AE"/>
    <w:rsid w:val="1DDC90E1"/>
    <w:rsid w:val="1E0197CA"/>
    <w:rsid w:val="1E0A07A9"/>
    <w:rsid w:val="1E1A22F5"/>
    <w:rsid w:val="1E1CBDEA"/>
    <w:rsid w:val="1E1DE8C5"/>
    <w:rsid w:val="1E1DED1D"/>
    <w:rsid w:val="1E4D68A3"/>
    <w:rsid w:val="1E5294F2"/>
    <w:rsid w:val="1E6461BE"/>
    <w:rsid w:val="1E694C6A"/>
    <w:rsid w:val="1E6D30ED"/>
    <w:rsid w:val="1E7183FB"/>
    <w:rsid w:val="1E81E85A"/>
    <w:rsid w:val="1E9E12F4"/>
    <w:rsid w:val="1E9FDDFF"/>
    <w:rsid w:val="1EC9633F"/>
    <w:rsid w:val="1EDC003A"/>
    <w:rsid w:val="1F1159D8"/>
    <w:rsid w:val="1F19DE21"/>
    <w:rsid w:val="1F490F33"/>
    <w:rsid w:val="1F514AAE"/>
    <w:rsid w:val="1F66029F"/>
    <w:rsid w:val="1F6DE763"/>
    <w:rsid w:val="1FA5D80A"/>
    <w:rsid w:val="1FA8D064"/>
    <w:rsid w:val="1FAC1E3D"/>
    <w:rsid w:val="1FD2F8C7"/>
    <w:rsid w:val="20033DE0"/>
    <w:rsid w:val="2010E41E"/>
    <w:rsid w:val="202636C9"/>
    <w:rsid w:val="204706A8"/>
    <w:rsid w:val="20475F19"/>
    <w:rsid w:val="204CC791"/>
    <w:rsid w:val="2058B65C"/>
    <w:rsid w:val="20659E0B"/>
    <w:rsid w:val="2068D3CC"/>
    <w:rsid w:val="206CFB25"/>
    <w:rsid w:val="207A6B8B"/>
    <w:rsid w:val="209B1667"/>
    <w:rsid w:val="20E5BB1D"/>
    <w:rsid w:val="20E76628"/>
    <w:rsid w:val="20F41BC0"/>
    <w:rsid w:val="2109B96F"/>
    <w:rsid w:val="211590FE"/>
    <w:rsid w:val="211F1383"/>
    <w:rsid w:val="21247411"/>
    <w:rsid w:val="2128529D"/>
    <w:rsid w:val="2141DEC9"/>
    <w:rsid w:val="2153BB34"/>
    <w:rsid w:val="2169CFA7"/>
    <w:rsid w:val="21922988"/>
    <w:rsid w:val="21A50F93"/>
    <w:rsid w:val="21B8D584"/>
    <w:rsid w:val="21CE02A8"/>
    <w:rsid w:val="21E77B33"/>
    <w:rsid w:val="2202C54B"/>
    <w:rsid w:val="221488A0"/>
    <w:rsid w:val="22190052"/>
    <w:rsid w:val="22225DF4"/>
    <w:rsid w:val="22280925"/>
    <w:rsid w:val="2246AEDB"/>
    <w:rsid w:val="224B8359"/>
    <w:rsid w:val="225547DB"/>
    <w:rsid w:val="226C485A"/>
    <w:rsid w:val="22762BE6"/>
    <w:rsid w:val="22846BF4"/>
    <w:rsid w:val="2286C361"/>
    <w:rsid w:val="22AD0E8A"/>
    <w:rsid w:val="22B46818"/>
    <w:rsid w:val="22CDAD5F"/>
    <w:rsid w:val="22CDE71F"/>
    <w:rsid w:val="22D770DF"/>
    <w:rsid w:val="22DF92D4"/>
    <w:rsid w:val="22E2D13D"/>
    <w:rsid w:val="22ECF091"/>
    <w:rsid w:val="2310704A"/>
    <w:rsid w:val="23215A07"/>
    <w:rsid w:val="2327D1BC"/>
    <w:rsid w:val="232875ED"/>
    <w:rsid w:val="232F6F18"/>
    <w:rsid w:val="23540A46"/>
    <w:rsid w:val="235FB3C1"/>
    <w:rsid w:val="2378A160"/>
    <w:rsid w:val="237C33E3"/>
    <w:rsid w:val="237F13F4"/>
    <w:rsid w:val="2388E07D"/>
    <w:rsid w:val="23C6019E"/>
    <w:rsid w:val="23C714D5"/>
    <w:rsid w:val="23FED668"/>
    <w:rsid w:val="24043818"/>
    <w:rsid w:val="2405C935"/>
    <w:rsid w:val="241071D3"/>
    <w:rsid w:val="2425C905"/>
    <w:rsid w:val="2428901A"/>
    <w:rsid w:val="24572500"/>
    <w:rsid w:val="2459DC75"/>
    <w:rsid w:val="24633610"/>
    <w:rsid w:val="24679274"/>
    <w:rsid w:val="2486486A"/>
    <w:rsid w:val="2486A635"/>
    <w:rsid w:val="24968996"/>
    <w:rsid w:val="24B8B973"/>
    <w:rsid w:val="24B9AEF3"/>
    <w:rsid w:val="24C71A38"/>
    <w:rsid w:val="24D19CCD"/>
    <w:rsid w:val="24E97137"/>
    <w:rsid w:val="250C0CD6"/>
    <w:rsid w:val="25434D11"/>
    <w:rsid w:val="2548AB85"/>
    <w:rsid w:val="25508416"/>
    <w:rsid w:val="25565ADF"/>
    <w:rsid w:val="256CF9DE"/>
    <w:rsid w:val="2579567D"/>
    <w:rsid w:val="258804A1"/>
    <w:rsid w:val="25892B65"/>
    <w:rsid w:val="25A4649A"/>
    <w:rsid w:val="25A66976"/>
    <w:rsid w:val="25A99FF9"/>
    <w:rsid w:val="25C7EDB7"/>
    <w:rsid w:val="25D15990"/>
    <w:rsid w:val="25D395BE"/>
    <w:rsid w:val="25E8CFF5"/>
    <w:rsid w:val="25FEBFE4"/>
    <w:rsid w:val="262FD989"/>
    <w:rsid w:val="26349279"/>
    <w:rsid w:val="2645137A"/>
    <w:rsid w:val="264DCACF"/>
    <w:rsid w:val="26896BD4"/>
    <w:rsid w:val="26AFC15B"/>
    <w:rsid w:val="26DAC1E7"/>
    <w:rsid w:val="26F931E0"/>
    <w:rsid w:val="2701D280"/>
    <w:rsid w:val="272067CC"/>
    <w:rsid w:val="2740D21C"/>
    <w:rsid w:val="2750D67D"/>
    <w:rsid w:val="275974BC"/>
    <w:rsid w:val="276F2B01"/>
    <w:rsid w:val="2778D7D6"/>
    <w:rsid w:val="2783F7BA"/>
    <w:rsid w:val="278B7E16"/>
    <w:rsid w:val="278D46AD"/>
    <w:rsid w:val="27901660"/>
    <w:rsid w:val="279212AD"/>
    <w:rsid w:val="2797C192"/>
    <w:rsid w:val="27986B8A"/>
    <w:rsid w:val="27AA77D3"/>
    <w:rsid w:val="27BA8E35"/>
    <w:rsid w:val="27C03906"/>
    <w:rsid w:val="27DC4486"/>
    <w:rsid w:val="27E6EE6C"/>
    <w:rsid w:val="27E71905"/>
    <w:rsid w:val="27ED490E"/>
    <w:rsid w:val="27F4B1EE"/>
    <w:rsid w:val="27F7A28A"/>
    <w:rsid w:val="28102FA9"/>
    <w:rsid w:val="28260FCC"/>
    <w:rsid w:val="28370005"/>
    <w:rsid w:val="28448B26"/>
    <w:rsid w:val="2869CD45"/>
    <w:rsid w:val="286C17CD"/>
    <w:rsid w:val="28899D33"/>
    <w:rsid w:val="289BCC8C"/>
    <w:rsid w:val="28A13EA8"/>
    <w:rsid w:val="28B91F2E"/>
    <w:rsid w:val="28BF0876"/>
    <w:rsid w:val="28C3C011"/>
    <w:rsid w:val="28D0C7EE"/>
    <w:rsid w:val="28D98606"/>
    <w:rsid w:val="28DD7AD1"/>
    <w:rsid w:val="28E48344"/>
    <w:rsid w:val="290436D3"/>
    <w:rsid w:val="2919F2D0"/>
    <w:rsid w:val="291ABB6B"/>
    <w:rsid w:val="29252339"/>
    <w:rsid w:val="2928EC38"/>
    <w:rsid w:val="29292EEE"/>
    <w:rsid w:val="2931446E"/>
    <w:rsid w:val="294153A5"/>
    <w:rsid w:val="2952BF70"/>
    <w:rsid w:val="2952D406"/>
    <w:rsid w:val="295963FE"/>
    <w:rsid w:val="2962E51B"/>
    <w:rsid w:val="2986A49B"/>
    <w:rsid w:val="29FC0F14"/>
    <w:rsid w:val="29FD93B1"/>
    <w:rsid w:val="2A14E312"/>
    <w:rsid w:val="2A395828"/>
    <w:rsid w:val="2A39E73A"/>
    <w:rsid w:val="2A4D2C4E"/>
    <w:rsid w:val="2A539DB3"/>
    <w:rsid w:val="2A669802"/>
    <w:rsid w:val="2A6F0528"/>
    <w:rsid w:val="2A8318AB"/>
    <w:rsid w:val="2A83B2C3"/>
    <w:rsid w:val="2A8552BA"/>
    <w:rsid w:val="2AA1333A"/>
    <w:rsid w:val="2ABA41F6"/>
    <w:rsid w:val="2ABD1B34"/>
    <w:rsid w:val="2AC39886"/>
    <w:rsid w:val="2AD2BD21"/>
    <w:rsid w:val="2ADFF20D"/>
    <w:rsid w:val="2AE33303"/>
    <w:rsid w:val="2B0FF9A1"/>
    <w:rsid w:val="2B1C67B6"/>
    <w:rsid w:val="2B1ECD04"/>
    <w:rsid w:val="2B46A9DD"/>
    <w:rsid w:val="2B49B79F"/>
    <w:rsid w:val="2B4F206B"/>
    <w:rsid w:val="2B5D1CE4"/>
    <w:rsid w:val="2B67DA5D"/>
    <w:rsid w:val="2B6EB1DC"/>
    <w:rsid w:val="2B779CFD"/>
    <w:rsid w:val="2B7FAA65"/>
    <w:rsid w:val="2B84F3EF"/>
    <w:rsid w:val="2B858F33"/>
    <w:rsid w:val="2BBA2AC5"/>
    <w:rsid w:val="2BBE7480"/>
    <w:rsid w:val="2BC314CA"/>
    <w:rsid w:val="2BC8133F"/>
    <w:rsid w:val="2BCF0871"/>
    <w:rsid w:val="2BD1E1D0"/>
    <w:rsid w:val="2BD7C5E3"/>
    <w:rsid w:val="2BECCF5E"/>
    <w:rsid w:val="2BF24848"/>
    <w:rsid w:val="2C01224F"/>
    <w:rsid w:val="2C08785D"/>
    <w:rsid w:val="2C24E13B"/>
    <w:rsid w:val="2C37BF15"/>
    <w:rsid w:val="2C52DF6B"/>
    <w:rsid w:val="2C59FEDF"/>
    <w:rsid w:val="2C60CFB0"/>
    <w:rsid w:val="2C62F329"/>
    <w:rsid w:val="2C83BC7A"/>
    <w:rsid w:val="2CA12B36"/>
    <w:rsid w:val="2CBEB098"/>
    <w:rsid w:val="2CC37B01"/>
    <w:rsid w:val="2CD33472"/>
    <w:rsid w:val="2CDBE617"/>
    <w:rsid w:val="2CE81AD7"/>
    <w:rsid w:val="2CEABF77"/>
    <w:rsid w:val="2CEDC373"/>
    <w:rsid w:val="2CF2D4F4"/>
    <w:rsid w:val="2CF57929"/>
    <w:rsid w:val="2CFA9E1A"/>
    <w:rsid w:val="2D057DFF"/>
    <w:rsid w:val="2D09E4D3"/>
    <w:rsid w:val="2D0BF9B4"/>
    <w:rsid w:val="2D110678"/>
    <w:rsid w:val="2D3AC419"/>
    <w:rsid w:val="2D504A38"/>
    <w:rsid w:val="2D5D0C7B"/>
    <w:rsid w:val="2D5EE779"/>
    <w:rsid w:val="2D6DEF9C"/>
    <w:rsid w:val="2D7382B8"/>
    <w:rsid w:val="2D7A7CED"/>
    <w:rsid w:val="2D7E0A45"/>
    <w:rsid w:val="2D9C0601"/>
    <w:rsid w:val="2D9D1DBA"/>
    <w:rsid w:val="2DA4F190"/>
    <w:rsid w:val="2DAD29FA"/>
    <w:rsid w:val="2DADF7C4"/>
    <w:rsid w:val="2DB1FAEA"/>
    <w:rsid w:val="2DD86918"/>
    <w:rsid w:val="2DE3BEC2"/>
    <w:rsid w:val="2DEEE677"/>
    <w:rsid w:val="2DF97DA7"/>
    <w:rsid w:val="2E012F0A"/>
    <w:rsid w:val="2E02670F"/>
    <w:rsid w:val="2E1305D8"/>
    <w:rsid w:val="2E24F055"/>
    <w:rsid w:val="2E2B9527"/>
    <w:rsid w:val="2E342336"/>
    <w:rsid w:val="2E3B9101"/>
    <w:rsid w:val="2E40B6A0"/>
    <w:rsid w:val="2E581683"/>
    <w:rsid w:val="2E5B5870"/>
    <w:rsid w:val="2E772812"/>
    <w:rsid w:val="2E7FD521"/>
    <w:rsid w:val="2E82FBEC"/>
    <w:rsid w:val="2E83B168"/>
    <w:rsid w:val="2E86C12D"/>
    <w:rsid w:val="2E8A73D3"/>
    <w:rsid w:val="2E94D3EA"/>
    <w:rsid w:val="2EA6E7A5"/>
    <w:rsid w:val="2EAA45CC"/>
    <w:rsid w:val="2EB5ABCC"/>
    <w:rsid w:val="2EBB4AF3"/>
    <w:rsid w:val="2ECB805B"/>
    <w:rsid w:val="2EE4A3D7"/>
    <w:rsid w:val="2EFC989F"/>
    <w:rsid w:val="2EFCABA2"/>
    <w:rsid w:val="2F0C58ED"/>
    <w:rsid w:val="2F1C9451"/>
    <w:rsid w:val="2F1D4D3F"/>
    <w:rsid w:val="2F230EBB"/>
    <w:rsid w:val="2F418074"/>
    <w:rsid w:val="2F4505EC"/>
    <w:rsid w:val="2F555078"/>
    <w:rsid w:val="2F93AB1B"/>
    <w:rsid w:val="2FA475B2"/>
    <w:rsid w:val="2FBC69C6"/>
    <w:rsid w:val="30170B88"/>
    <w:rsid w:val="301E725B"/>
    <w:rsid w:val="302C4319"/>
    <w:rsid w:val="304D7458"/>
    <w:rsid w:val="30598BA6"/>
    <w:rsid w:val="3060F552"/>
    <w:rsid w:val="306108FD"/>
    <w:rsid w:val="306D0B8C"/>
    <w:rsid w:val="308B59B5"/>
    <w:rsid w:val="30994BC0"/>
    <w:rsid w:val="30BE12EA"/>
    <w:rsid w:val="30C0D855"/>
    <w:rsid w:val="30C36851"/>
    <w:rsid w:val="30CA9EFC"/>
    <w:rsid w:val="30D29BBA"/>
    <w:rsid w:val="30DE053B"/>
    <w:rsid w:val="30F73091"/>
    <w:rsid w:val="310AB374"/>
    <w:rsid w:val="310F42E0"/>
    <w:rsid w:val="3138A00D"/>
    <w:rsid w:val="313CED12"/>
    <w:rsid w:val="314A2683"/>
    <w:rsid w:val="3156CDDC"/>
    <w:rsid w:val="31587E00"/>
    <w:rsid w:val="3162DD2E"/>
    <w:rsid w:val="317C65C4"/>
    <w:rsid w:val="318AF3C2"/>
    <w:rsid w:val="3196BDEE"/>
    <w:rsid w:val="31997BBC"/>
    <w:rsid w:val="31A3AF88"/>
    <w:rsid w:val="31AADEDD"/>
    <w:rsid w:val="31B011DD"/>
    <w:rsid w:val="31B29A5B"/>
    <w:rsid w:val="31B5D4F2"/>
    <w:rsid w:val="31BE63F0"/>
    <w:rsid w:val="31C4D158"/>
    <w:rsid w:val="31C839BF"/>
    <w:rsid w:val="31CD901C"/>
    <w:rsid w:val="31EDE576"/>
    <w:rsid w:val="31F0EBC3"/>
    <w:rsid w:val="31F0F7F0"/>
    <w:rsid w:val="3202F94A"/>
    <w:rsid w:val="320B6AE7"/>
    <w:rsid w:val="3214E13E"/>
    <w:rsid w:val="3247F9D8"/>
    <w:rsid w:val="325463D0"/>
    <w:rsid w:val="325816AE"/>
    <w:rsid w:val="325CFD40"/>
    <w:rsid w:val="325F49D9"/>
    <w:rsid w:val="32760C48"/>
    <w:rsid w:val="32C15F20"/>
    <w:rsid w:val="32C1E7C6"/>
    <w:rsid w:val="32CEEB51"/>
    <w:rsid w:val="33183F8B"/>
    <w:rsid w:val="331C4AFB"/>
    <w:rsid w:val="332359F7"/>
    <w:rsid w:val="33245B49"/>
    <w:rsid w:val="33279520"/>
    <w:rsid w:val="336A4F34"/>
    <w:rsid w:val="336BF20B"/>
    <w:rsid w:val="338605F7"/>
    <w:rsid w:val="33BAF004"/>
    <w:rsid w:val="33CCFE1F"/>
    <w:rsid w:val="33D45D61"/>
    <w:rsid w:val="33D7E98D"/>
    <w:rsid w:val="33DD26C5"/>
    <w:rsid w:val="33E90AD0"/>
    <w:rsid w:val="34112427"/>
    <w:rsid w:val="34162490"/>
    <w:rsid w:val="34197E8F"/>
    <w:rsid w:val="341B604E"/>
    <w:rsid w:val="3424B56C"/>
    <w:rsid w:val="3431B273"/>
    <w:rsid w:val="3446DF42"/>
    <w:rsid w:val="345B149E"/>
    <w:rsid w:val="346254B2"/>
    <w:rsid w:val="3462C53C"/>
    <w:rsid w:val="346BCEEA"/>
    <w:rsid w:val="3471CC2C"/>
    <w:rsid w:val="3484210C"/>
    <w:rsid w:val="348D446A"/>
    <w:rsid w:val="348FE36C"/>
    <w:rsid w:val="34A02030"/>
    <w:rsid w:val="34B55D41"/>
    <w:rsid w:val="34DDBE76"/>
    <w:rsid w:val="34E30429"/>
    <w:rsid w:val="34E93F92"/>
    <w:rsid w:val="35164150"/>
    <w:rsid w:val="351E3D51"/>
    <w:rsid w:val="3526370E"/>
    <w:rsid w:val="3545D735"/>
    <w:rsid w:val="35476F20"/>
    <w:rsid w:val="3555E7AA"/>
    <w:rsid w:val="356850E5"/>
    <w:rsid w:val="356FE8C2"/>
    <w:rsid w:val="359F0B8D"/>
    <w:rsid w:val="35A1DC52"/>
    <w:rsid w:val="35AD9495"/>
    <w:rsid w:val="35E05DEF"/>
    <w:rsid w:val="35EC6FCA"/>
    <w:rsid w:val="35FD0E95"/>
    <w:rsid w:val="3627AAF2"/>
    <w:rsid w:val="3643F4E1"/>
    <w:rsid w:val="36607FBE"/>
    <w:rsid w:val="3665AAA0"/>
    <w:rsid w:val="367994BF"/>
    <w:rsid w:val="367D69A4"/>
    <w:rsid w:val="368AF7D3"/>
    <w:rsid w:val="368BA70D"/>
    <w:rsid w:val="36A91256"/>
    <w:rsid w:val="36A96F3B"/>
    <w:rsid w:val="36B43D12"/>
    <w:rsid w:val="36BD2BC5"/>
    <w:rsid w:val="36CD7359"/>
    <w:rsid w:val="36D47189"/>
    <w:rsid w:val="36DB84DD"/>
    <w:rsid w:val="36E9A0F6"/>
    <w:rsid w:val="36EAFBC1"/>
    <w:rsid w:val="3704D34F"/>
    <w:rsid w:val="370FB8F6"/>
    <w:rsid w:val="37318D9C"/>
    <w:rsid w:val="373202ED"/>
    <w:rsid w:val="3756C257"/>
    <w:rsid w:val="3760A440"/>
    <w:rsid w:val="3761A608"/>
    <w:rsid w:val="37623E21"/>
    <w:rsid w:val="376A1B05"/>
    <w:rsid w:val="3786F585"/>
    <w:rsid w:val="378B5DEA"/>
    <w:rsid w:val="37916E82"/>
    <w:rsid w:val="37994155"/>
    <w:rsid w:val="37A151B8"/>
    <w:rsid w:val="37CB5851"/>
    <w:rsid w:val="37D3449E"/>
    <w:rsid w:val="37D3F79F"/>
    <w:rsid w:val="37DA2E29"/>
    <w:rsid w:val="38066BCD"/>
    <w:rsid w:val="3828E8DB"/>
    <w:rsid w:val="38297AFA"/>
    <w:rsid w:val="3835E32A"/>
    <w:rsid w:val="3849E113"/>
    <w:rsid w:val="3863248B"/>
    <w:rsid w:val="3880EEC8"/>
    <w:rsid w:val="3883FDF3"/>
    <w:rsid w:val="388640E1"/>
    <w:rsid w:val="38B22D31"/>
    <w:rsid w:val="38B85A32"/>
    <w:rsid w:val="38D35DA2"/>
    <w:rsid w:val="38E01064"/>
    <w:rsid w:val="38E5F25E"/>
    <w:rsid w:val="38F2E20E"/>
    <w:rsid w:val="38F453AB"/>
    <w:rsid w:val="3905A55C"/>
    <w:rsid w:val="391F1E2B"/>
    <w:rsid w:val="39219DA8"/>
    <w:rsid w:val="39257CBA"/>
    <w:rsid w:val="39290D78"/>
    <w:rsid w:val="3939EA50"/>
    <w:rsid w:val="397B8558"/>
    <w:rsid w:val="39B57B20"/>
    <w:rsid w:val="39D39B1B"/>
    <w:rsid w:val="39D5A051"/>
    <w:rsid w:val="39E5FD90"/>
    <w:rsid w:val="39EC85F7"/>
    <w:rsid w:val="39F4CA0B"/>
    <w:rsid w:val="3A110E84"/>
    <w:rsid w:val="3A112333"/>
    <w:rsid w:val="3A3FDAD7"/>
    <w:rsid w:val="3A4A2386"/>
    <w:rsid w:val="3A6C762E"/>
    <w:rsid w:val="3A83306D"/>
    <w:rsid w:val="3A86C084"/>
    <w:rsid w:val="3A99D6AB"/>
    <w:rsid w:val="3AA3A915"/>
    <w:rsid w:val="3AE7A8AD"/>
    <w:rsid w:val="3AEB01F7"/>
    <w:rsid w:val="3AEE990D"/>
    <w:rsid w:val="3AF17F07"/>
    <w:rsid w:val="3AF841BF"/>
    <w:rsid w:val="3B1EFF49"/>
    <w:rsid w:val="3B477012"/>
    <w:rsid w:val="3B6ABF72"/>
    <w:rsid w:val="3B6EF940"/>
    <w:rsid w:val="3B8313F3"/>
    <w:rsid w:val="3BB5BDAF"/>
    <w:rsid w:val="3BB690FB"/>
    <w:rsid w:val="3BBEEDA5"/>
    <w:rsid w:val="3BE4CA39"/>
    <w:rsid w:val="3C09ED0C"/>
    <w:rsid w:val="3C0A4623"/>
    <w:rsid w:val="3C3B4417"/>
    <w:rsid w:val="3C7F6651"/>
    <w:rsid w:val="3C9E007E"/>
    <w:rsid w:val="3CA27E83"/>
    <w:rsid w:val="3CA28D4F"/>
    <w:rsid w:val="3CBA5B8B"/>
    <w:rsid w:val="3CCC30D2"/>
    <w:rsid w:val="3CD2C8DD"/>
    <w:rsid w:val="3CD32E9F"/>
    <w:rsid w:val="3CF22AFC"/>
    <w:rsid w:val="3CF6BDC3"/>
    <w:rsid w:val="3D005F4D"/>
    <w:rsid w:val="3D271953"/>
    <w:rsid w:val="3D324125"/>
    <w:rsid w:val="3D4C7499"/>
    <w:rsid w:val="3D4FECE2"/>
    <w:rsid w:val="3D602745"/>
    <w:rsid w:val="3D693EEF"/>
    <w:rsid w:val="3D6F5C3D"/>
    <w:rsid w:val="3D70142D"/>
    <w:rsid w:val="3D8B195A"/>
    <w:rsid w:val="3D919FB2"/>
    <w:rsid w:val="3D990A8A"/>
    <w:rsid w:val="3DB590CD"/>
    <w:rsid w:val="3DB7455A"/>
    <w:rsid w:val="3DBE3EC2"/>
    <w:rsid w:val="3DC2CF45"/>
    <w:rsid w:val="3DDF5120"/>
    <w:rsid w:val="3DE51E32"/>
    <w:rsid w:val="3E083BE8"/>
    <w:rsid w:val="3E1F0C79"/>
    <w:rsid w:val="3E2DB76D"/>
    <w:rsid w:val="3E351E8E"/>
    <w:rsid w:val="3E40C344"/>
    <w:rsid w:val="3E4BFF20"/>
    <w:rsid w:val="3E4C60F9"/>
    <w:rsid w:val="3E66F338"/>
    <w:rsid w:val="3E72C2D4"/>
    <w:rsid w:val="3E77F339"/>
    <w:rsid w:val="3E7ACDB8"/>
    <w:rsid w:val="3E821543"/>
    <w:rsid w:val="3E95902C"/>
    <w:rsid w:val="3EA160EB"/>
    <w:rsid w:val="3EDDC4E1"/>
    <w:rsid w:val="3EE5F1B1"/>
    <w:rsid w:val="3EED5E71"/>
    <w:rsid w:val="3EF17D1B"/>
    <w:rsid w:val="3EF77D81"/>
    <w:rsid w:val="3F2A6A6A"/>
    <w:rsid w:val="3F2E33D8"/>
    <w:rsid w:val="3F316D4D"/>
    <w:rsid w:val="3F54FDDF"/>
    <w:rsid w:val="3F621504"/>
    <w:rsid w:val="3F63FF09"/>
    <w:rsid w:val="3FA3909D"/>
    <w:rsid w:val="3FB7170E"/>
    <w:rsid w:val="3FCDDE9F"/>
    <w:rsid w:val="3FF1FE0F"/>
    <w:rsid w:val="4000DEF6"/>
    <w:rsid w:val="401B3F11"/>
    <w:rsid w:val="402B09C9"/>
    <w:rsid w:val="40313D94"/>
    <w:rsid w:val="4035EF7D"/>
    <w:rsid w:val="403F7901"/>
    <w:rsid w:val="4049740B"/>
    <w:rsid w:val="404F78B3"/>
    <w:rsid w:val="4055F6EB"/>
    <w:rsid w:val="40564854"/>
    <w:rsid w:val="40639061"/>
    <w:rsid w:val="407694CA"/>
    <w:rsid w:val="409B32A8"/>
    <w:rsid w:val="409CA2A1"/>
    <w:rsid w:val="409E8853"/>
    <w:rsid w:val="40BB6BAF"/>
    <w:rsid w:val="40E1D478"/>
    <w:rsid w:val="41007FD5"/>
    <w:rsid w:val="412DF385"/>
    <w:rsid w:val="412ED5C9"/>
    <w:rsid w:val="41648D67"/>
    <w:rsid w:val="416CBF50"/>
    <w:rsid w:val="41892C05"/>
    <w:rsid w:val="41991447"/>
    <w:rsid w:val="419983DD"/>
    <w:rsid w:val="41A219B5"/>
    <w:rsid w:val="41A97475"/>
    <w:rsid w:val="41BFE0C6"/>
    <w:rsid w:val="41D45854"/>
    <w:rsid w:val="42234105"/>
    <w:rsid w:val="422B7DF9"/>
    <w:rsid w:val="425EEA3E"/>
    <w:rsid w:val="426D3DE6"/>
    <w:rsid w:val="42990D7A"/>
    <w:rsid w:val="42B18F7E"/>
    <w:rsid w:val="42B4C59A"/>
    <w:rsid w:val="42C8A462"/>
    <w:rsid w:val="42F37045"/>
    <w:rsid w:val="4303783F"/>
    <w:rsid w:val="4318C668"/>
    <w:rsid w:val="431B79F9"/>
    <w:rsid w:val="4358678D"/>
    <w:rsid w:val="435E22A7"/>
    <w:rsid w:val="436AEF71"/>
    <w:rsid w:val="437A12A9"/>
    <w:rsid w:val="4385370B"/>
    <w:rsid w:val="439EABF8"/>
    <w:rsid w:val="43AA2882"/>
    <w:rsid w:val="43ABE9FD"/>
    <w:rsid w:val="43B43642"/>
    <w:rsid w:val="43C3815C"/>
    <w:rsid w:val="43C57B6B"/>
    <w:rsid w:val="43CF4FF1"/>
    <w:rsid w:val="43DF6E2B"/>
    <w:rsid w:val="43F64F2D"/>
    <w:rsid w:val="4425A6BE"/>
    <w:rsid w:val="4426A369"/>
    <w:rsid w:val="44318BE5"/>
    <w:rsid w:val="443A8DB4"/>
    <w:rsid w:val="444674DC"/>
    <w:rsid w:val="4456D312"/>
    <w:rsid w:val="446A01C7"/>
    <w:rsid w:val="446D3F57"/>
    <w:rsid w:val="447442D0"/>
    <w:rsid w:val="44883FA7"/>
    <w:rsid w:val="448DA1F5"/>
    <w:rsid w:val="448E4DFD"/>
    <w:rsid w:val="449A067D"/>
    <w:rsid w:val="44AEA467"/>
    <w:rsid w:val="44B30472"/>
    <w:rsid w:val="44B6EB12"/>
    <w:rsid w:val="44BBA30F"/>
    <w:rsid w:val="44C24081"/>
    <w:rsid w:val="44D9867C"/>
    <w:rsid w:val="44DAC2BE"/>
    <w:rsid w:val="44EC818B"/>
    <w:rsid w:val="44ED76A3"/>
    <w:rsid w:val="44F274A3"/>
    <w:rsid w:val="44F7241C"/>
    <w:rsid w:val="44FA0963"/>
    <w:rsid w:val="451388B7"/>
    <w:rsid w:val="451CD198"/>
    <w:rsid w:val="4531DDB8"/>
    <w:rsid w:val="45365E22"/>
    <w:rsid w:val="453D7496"/>
    <w:rsid w:val="45428628"/>
    <w:rsid w:val="454C662D"/>
    <w:rsid w:val="456A282C"/>
    <w:rsid w:val="456CE42F"/>
    <w:rsid w:val="456D863F"/>
    <w:rsid w:val="4582F5AB"/>
    <w:rsid w:val="4586D785"/>
    <w:rsid w:val="458E8F08"/>
    <w:rsid w:val="4594778D"/>
    <w:rsid w:val="45B49E18"/>
    <w:rsid w:val="45BACC7F"/>
    <w:rsid w:val="45C22C14"/>
    <w:rsid w:val="45E6F69D"/>
    <w:rsid w:val="45F84FBF"/>
    <w:rsid w:val="4613C89D"/>
    <w:rsid w:val="46442788"/>
    <w:rsid w:val="4649F0EB"/>
    <w:rsid w:val="46500C61"/>
    <w:rsid w:val="46548192"/>
    <w:rsid w:val="4670888B"/>
    <w:rsid w:val="4684CB4E"/>
    <w:rsid w:val="46930179"/>
    <w:rsid w:val="469B910F"/>
    <w:rsid w:val="46A9BAFE"/>
    <w:rsid w:val="46BA384F"/>
    <w:rsid w:val="46BD222F"/>
    <w:rsid w:val="46C44F97"/>
    <w:rsid w:val="46D7B160"/>
    <w:rsid w:val="46DA309E"/>
    <w:rsid w:val="46F3B119"/>
    <w:rsid w:val="46F5F626"/>
    <w:rsid w:val="476531A2"/>
    <w:rsid w:val="477D2F12"/>
    <w:rsid w:val="4798E217"/>
    <w:rsid w:val="479D47E1"/>
    <w:rsid w:val="479F0784"/>
    <w:rsid w:val="47CCB1F8"/>
    <w:rsid w:val="47D77124"/>
    <w:rsid w:val="47DEB35A"/>
    <w:rsid w:val="4803C528"/>
    <w:rsid w:val="48098ECD"/>
    <w:rsid w:val="480BC4FA"/>
    <w:rsid w:val="482CD27F"/>
    <w:rsid w:val="4832C351"/>
    <w:rsid w:val="484DB26D"/>
    <w:rsid w:val="48655079"/>
    <w:rsid w:val="4887FE43"/>
    <w:rsid w:val="489F6473"/>
    <w:rsid w:val="48A7ACFE"/>
    <w:rsid w:val="48ABC27C"/>
    <w:rsid w:val="48AFCEA5"/>
    <w:rsid w:val="48B4E644"/>
    <w:rsid w:val="48B8FD0B"/>
    <w:rsid w:val="490AE422"/>
    <w:rsid w:val="49152F10"/>
    <w:rsid w:val="4922DAC6"/>
    <w:rsid w:val="495BB3EE"/>
    <w:rsid w:val="495F8384"/>
    <w:rsid w:val="496C92CA"/>
    <w:rsid w:val="49772183"/>
    <w:rsid w:val="49931763"/>
    <w:rsid w:val="49AD8F5A"/>
    <w:rsid w:val="49C64C1D"/>
    <w:rsid w:val="49E3DCD8"/>
    <w:rsid w:val="4A098C5A"/>
    <w:rsid w:val="4A161571"/>
    <w:rsid w:val="4A19AE05"/>
    <w:rsid w:val="4A1F89A7"/>
    <w:rsid w:val="4A3AA40A"/>
    <w:rsid w:val="4A3E5D14"/>
    <w:rsid w:val="4A55F347"/>
    <w:rsid w:val="4A59E29C"/>
    <w:rsid w:val="4A64E245"/>
    <w:rsid w:val="4A6724BA"/>
    <w:rsid w:val="4A67DA81"/>
    <w:rsid w:val="4A7C0F80"/>
    <w:rsid w:val="4A7E35FA"/>
    <w:rsid w:val="4A818AFD"/>
    <w:rsid w:val="4A889CDB"/>
    <w:rsid w:val="4A968743"/>
    <w:rsid w:val="4A96D2BD"/>
    <w:rsid w:val="4AA03D35"/>
    <w:rsid w:val="4AA1A1C8"/>
    <w:rsid w:val="4AB3A021"/>
    <w:rsid w:val="4ADECFD4"/>
    <w:rsid w:val="4AE00C0C"/>
    <w:rsid w:val="4AF6E677"/>
    <w:rsid w:val="4AFA7939"/>
    <w:rsid w:val="4B0D2918"/>
    <w:rsid w:val="4B11A297"/>
    <w:rsid w:val="4B19C7D4"/>
    <w:rsid w:val="4B280EAF"/>
    <w:rsid w:val="4B4A5398"/>
    <w:rsid w:val="4B551650"/>
    <w:rsid w:val="4B61C67E"/>
    <w:rsid w:val="4B709E96"/>
    <w:rsid w:val="4B806758"/>
    <w:rsid w:val="4B965A1B"/>
    <w:rsid w:val="4B982144"/>
    <w:rsid w:val="4B98B5D2"/>
    <w:rsid w:val="4BB4D782"/>
    <w:rsid w:val="4BC84726"/>
    <w:rsid w:val="4BD8815B"/>
    <w:rsid w:val="4BE1166B"/>
    <w:rsid w:val="4BEF5441"/>
    <w:rsid w:val="4C01BDEC"/>
    <w:rsid w:val="4C1CA452"/>
    <w:rsid w:val="4C20662A"/>
    <w:rsid w:val="4C3B04AE"/>
    <w:rsid w:val="4C40A9BD"/>
    <w:rsid w:val="4C419A58"/>
    <w:rsid w:val="4C48A129"/>
    <w:rsid w:val="4C595094"/>
    <w:rsid w:val="4C7A9A7C"/>
    <w:rsid w:val="4C903604"/>
    <w:rsid w:val="4CB465C5"/>
    <w:rsid w:val="4CBA5598"/>
    <w:rsid w:val="4CBF965C"/>
    <w:rsid w:val="4CF4E367"/>
    <w:rsid w:val="4CF7BCBA"/>
    <w:rsid w:val="4D382353"/>
    <w:rsid w:val="4D3BDEAD"/>
    <w:rsid w:val="4D61B31C"/>
    <w:rsid w:val="4D7A75B0"/>
    <w:rsid w:val="4D7C843B"/>
    <w:rsid w:val="4D9C90D9"/>
    <w:rsid w:val="4D9E36F4"/>
    <w:rsid w:val="4DAD5E7D"/>
    <w:rsid w:val="4DCF02A4"/>
    <w:rsid w:val="4DEC4B74"/>
    <w:rsid w:val="4DFB05C4"/>
    <w:rsid w:val="4E0DB3C3"/>
    <w:rsid w:val="4E1109A1"/>
    <w:rsid w:val="4E26336E"/>
    <w:rsid w:val="4E301483"/>
    <w:rsid w:val="4E408983"/>
    <w:rsid w:val="4E4FFF98"/>
    <w:rsid w:val="4E5F5BD3"/>
    <w:rsid w:val="4E625D25"/>
    <w:rsid w:val="4E8251AC"/>
    <w:rsid w:val="4E901AF4"/>
    <w:rsid w:val="4EA8387A"/>
    <w:rsid w:val="4EAF499D"/>
    <w:rsid w:val="4ED3456A"/>
    <w:rsid w:val="4EDB44B2"/>
    <w:rsid w:val="4EEAC20A"/>
    <w:rsid w:val="4EF6DF5A"/>
    <w:rsid w:val="4F03823B"/>
    <w:rsid w:val="4F1D7495"/>
    <w:rsid w:val="4F25029E"/>
    <w:rsid w:val="4F28F336"/>
    <w:rsid w:val="4F4D0E04"/>
    <w:rsid w:val="4F5EFAA2"/>
    <w:rsid w:val="4F7A31FA"/>
    <w:rsid w:val="4F828A72"/>
    <w:rsid w:val="4F885706"/>
    <w:rsid w:val="4F9B249D"/>
    <w:rsid w:val="4FA295D3"/>
    <w:rsid w:val="4FAA4657"/>
    <w:rsid w:val="4FBB5D0F"/>
    <w:rsid w:val="4FCE017D"/>
    <w:rsid w:val="4FF59E50"/>
    <w:rsid w:val="4FFC8AA8"/>
    <w:rsid w:val="4FFDF0C3"/>
    <w:rsid w:val="50095A68"/>
    <w:rsid w:val="500DEBBA"/>
    <w:rsid w:val="5024BE64"/>
    <w:rsid w:val="502C5758"/>
    <w:rsid w:val="502D4BF0"/>
    <w:rsid w:val="502DB83A"/>
    <w:rsid w:val="5044A053"/>
    <w:rsid w:val="5048409E"/>
    <w:rsid w:val="504F5E06"/>
    <w:rsid w:val="5055F05F"/>
    <w:rsid w:val="50617502"/>
    <w:rsid w:val="507AC459"/>
    <w:rsid w:val="50A1818D"/>
    <w:rsid w:val="50A54AF8"/>
    <w:rsid w:val="50A7CC07"/>
    <w:rsid w:val="50ADD9C7"/>
    <w:rsid w:val="50C02A21"/>
    <w:rsid w:val="50F18048"/>
    <w:rsid w:val="50F276E8"/>
    <w:rsid w:val="5112390F"/>
    <w:rsid w:val="51150C77"/>
    <w:rsid w:val="512247A5"/>
    <w:rsid w:val="512C2BEF"/>
    <w:rsid w:val="51302162"/>
    <w:rsid w:val="51521DB7"/>
    <w:rsid w:val="515B00B3"/>
    <w:rsid w:val="515B8DD5"/>
    <w:rsid w:val="516ED873"/>
    <w:rsid w:val="51791E19"/>
    <w:rsid w:val="519A1AFF"/>
    <w:rsid w:val="51A24C43"/>
    <w:rsid w:val="51B319BA"/>
    <w:rsid w:val="51CC69CA"/>
    <w:rsid w:val="51E5BB80"/>
    <w:rsid w:val="521D2E2E"/>
    <w:rsid w:val="52560751"/>
    <w:rsid w:val="525EBD03"/>
    <w:rsid w:val="526005DC"/>
    <w:rsid w:val="5261402D"/>
    <w:rsid w:val="5261D818"/>
    <w:rsid w:val="52680C1D"/>
    <w:rsid w:val="526E5D1E"/>
    <w:rsid w:val="5277AF83"/>
    <w:rsid w:val="527DDF9F"/>
    <w:rsid w:val="52881E44"/>
    <w:rsid w:val="5289442B"/>
    <w:rsid w:val="52A2634D"/>
    <w:rsid w:val="52BFBCB1"/>
    <w:rsid w:val="52C58886"/>
    <w:rsid w:val="52DA1276"/>
    <w:rsid w:val="52F7DC5E"/>
    <w:rsid w:val="5308457F"/>
    <w:rsid w:val="5319DC3D"/>
    <w:rsid w:val="5332243B"/>
    <w:rsid w:val="5332504F"/>
    <w:rsid w:val="5335ACAE"/>
    <w:rsid w:val="5338DBCE"/>
    <w:rsid w:val="53411FB9"/>
    <w:rsid w:val="5341AB0F"/>
    <w:rsid w:val="534D02ED"/>
    <w:rsid w:val="5351437D"/>
    <w:rsid w:val="5353F757"/>
    <w:rsid w:val="53564C28"/>
    <w:rsid w:val="5358B519"/>
    <w:rsid w:val="537321CF"/>
    <w:rsid w:val="53768C1F"/>
    <w:rsid w:val="5378950E"/>
    <w:rsid w:val="538568D0"/>
    <w:rsid w:val="53919946"/>
    <w:rsid w:val="53ABA536"/>
    <w:rsid w:val="53ABCC5E"/>
    <w:rsid w:val="53B353A0"/>
    <w:rsid w:val="53BD5983"/>
    <w:rsid w:val="53C5D244"/>
    <w:rsid w:val="53D1A98D"/>
    <w:rsid w:val="53E3D731"/>
    <w:rsid w:val="53F856DB"/>
    <w:rsid w:val="53FC6459"/>
    <w:rsid w:val="5403E740"/>
    <w:rsid w:val="54231890"/>
    <w:rsid w:val="5423B6BA"/>
    <w:rsid w:val="542AE2D1"/>
    <w:rsid w:val="542B3D73"/>
    <w:rsid w:val="5471A425"/>
    <w:rsid w:val="54738754"/>
    <w:rsid w:val="548EEDE1"/>
    <w:rsid w:val="54985111"/>
    <w:rsid w:val="549C852E"/>
    <w:rsid w:val="54AEC0D5"/>
    <w:rsid w:val="54B18924"/>
    <w:rsid w:val="54BA5D2C"/>
    <w:rsid w:val="54C9E2D8"/>
    <w:rsid w:val="54D5E0BB"/>
    <w:rsid w:val="54D96CA1"/>
    <w:rsid w:val="54DA52DD"/>
    <w:rsid w:val="54DE2C51"/>
    <w:rsid w:val="550F796F"/>
    <w:rsid w:val="55178145"/>
    <w:rsid w:val="5523C9E2"/>
    <w:rsid w:val="553194C4"/>
    <w:rsid w:val="5539163B"/>
    <w:rsid w:val="555FF6E6"/>
    <w:rsid w:val="557441D7"/>
    <w:rsid w:val="5595F782"/>
    <w:rsid w:val="55B89584"/>
    <w:rsid w:val="55BAAA68"/>
    <w:rsid w:val="55C22DBF"/>
    <w:rsid w:val="55CC8F8E"/>
    <w:rsid w:val="55E9E6D4"/>
    <w:rsid w:val="55EE4996"/>
    <w:rsid w:val="55FBC598"/>
    <w:rsid w:val="5613D8C0"/>
    <w:rsid w:val="5628197D"/>
    <w:rsid w:val="562C1A96"/>
    <w:rsid w:val="564369DC"/>
    <w:rsid w:val="564D5E55"/>
    <w:rsid w:val="5662B7D6"/>
    <w:rsid w:val="5673D221"/>
    <w:rsid w:val="567A1B96"/>
    <w:rsid w:val="569CC855"/>
    <w:rsid w:val="56A4BE37"/>
    <w:rsid w:val="56B4ABAF"/>
    <w:rsid w:val="56EB16C0"/>
    <w:rsid w:val="56F784CC"/>
    <w:rsid w:val="56F8013E"/>
    <w:rsid w:val="56FD7899"/>
    <w:rsid w:val="56FE12EC"/>
    <w:rsid w:val="56FF481D"/>
    <w:rsid w:val="570E94A7"/>
    <w:rsid w:val="573E1B87"/>
    <w:rsid w:val="574834D5"/>
    <w:rsid w:val="574C9F5C"/>
    <w:rsid w:val="574CD191"/>
    <w:rsid w:val="575ED7D7"/>
    <w:rsid w:val="578BF560"/>
    <w:rsid w:val="578C48B1"/>
    <w:rsid w:val="57982AD8"/>
    <w:rsid w:val="57D00189"/>
    <w:rsid w:val="581B0F36"/>
    <w:rsid w:val="582FD049"/>
    <w:rsid w:val="58387263"/>
    <w:rsid w:val="5839FA44"/>
    <w:rsid w:val="583B52E3"/>
    <w:rsid w:val="5844C113"/>
    <w:rsid w:val="5848B030"/>
    <w:rsid w:val="584D6A78"/>
    <w:rsid w:val="58510B9F"/>
    <w:rsid w:val="58590872"/>
    <w:rsid w:val="58917027"/>
    <w:rsid w:val="58930D36"/>
    <w:rsid w:val="5895C513"/>
    <w:rsid w:val="58CCD57F"/>
    <w:rsid w:val="58CF4760"/>
    <w:rsid w:val="58E48E45"/>
    <w:rsid w:val="58EF6324"/>
    <w:rsid w:val="5900E50A"/>
    <w:rsid w:val="59298ABD"/>
    <w:rsid w:val="594DC8D1"/>
    <w:rsid w:val="5965D77E"/>
    <w:rsid w:val="59672840"/>
    <w:rsid w:val="59697C16"/>
    <w:rsid w:val="596A5839"/>
    <w:rsid w:val="5976D8F0"/>
    <w:rsid w:val="597AFC6F"/>
    <w:rsid w:val="597B1FD0"/>
    <w:rsid w:val="598581BC"/>
    <w:rsid w:val="599A0859"/>
    <w:rsid w:val="59A3DA7E"/>
    <w:rsid w:val="59D1235B"/>
    <w:rsid w:val="5A0378E1"/>
    <w:rsid w:val="5A13B942"/>
    <w:rsid w:val="5A1FE4C7"/>
    <w:rsid w:val="5A20EEC9"/>
    <w:rsid w:val="5A263AFD"/>
    <w:rsid w:val="5A4D6E56"/>
    <w:rsid w:val="5A5082A0"/>
    <w:rsid w:val="5A65CFD8"/>
    <w:rsid w:val="5A66CA5E"/>
    <w:rsid w:val="5A6BA196"/>
    <w:rsid w:val="5A808840"/>
    <w:rsid w:val="5A8516B9"/>
    <w:rsid w:val="5AB1B1F3"/>
    <w:rsid w:val="5AB98765"/>
    <w:rsid w:val="5AC14775"/>
    <w:rsid w:val="5AC4B350"/>
    <w:rsid w:val="5AD0A9B9"/>
    <w:rsid w:val="5ADE1777"/>
    <w:rsid w:val="5AFF1E48"/>
    <w:rsid w:val="5B0025B4"/>
    <w:rsid w:val="5B188A89"/>
    <w:rsid w:val="5B4764E7"/>
    <w:rsid w:val="5B4D6E50"/>
    <w:rsid w:val="5B54211E"/>
    <w:rsid w:val="5B5C407A"/>
    <w:rsid w:val="5B5FCFD6"/>
    <w:rsid w:val="5B6B23EF"/>
    <w:rsid w:val="5B8050F2"/>
    <w:rsid w:val="5B9EDFCC"/>
    <w:rsid w:val="5BADB1A2"/>
    <w:rsid w:val="5BB124B6"/>
    <w:rsid w:val="5BBDBE44"/>
    <w:rsid w:val="5BBE4A7A"/>
    <w:rsid w:val="5BC6DA8E"/>
    <w:rsid w:val="5BCF846F"/>
    <w:rsid w:val="5BD6A2E5"/>
    <w:rsid w:val="5BD8BC79"/>
    <w:rsid w:val="5BDA716E"/>
    <w:rsid w:val="5BDA8D79"/>
    <w:rsid w:val="5BDAF77B"/>
    <w:rsid w:val="5BDE397E"/>
    <w:rsid w:val="5BEAED81"/>
    <w:rsid w:val="5BEDC54D"/>
    <w:rsid w:val="5BF2E041"/>
    <w:rsid w:val="5C01B042"/>
    <w:rsid w:val="5C083A76"/>
    <w:rsid w:val="5C0BCF05"/>
    <w:rsid w:val="5C31D5AC"/>
    <w:rsid w:val="5C3A8630"/>
    <w:rsid w:val="5C4D39E9"/>
    <w:rsid w:val="5C58AE53"/>
    <w:rsid w:val="5CBDC06D"/>
    <w:rsid w:val="5CCD4A71"/>
    <w:rsid w:val="5CD8BC93"/>
    <w:rsid w:val="5CDD0224"/>
    <w:rsid w:val="5CE748E7"/>
    <w:rsid w:val="5CEA3429"/>
    <w:rsid w:val="5CEEBD09"/>
    <w:rsid w:val="5CF34920"/>
    <w:rsid w:val="5CF715C8"/>
    <w:rsid w:val="5D0F5C2E"/>
    <w:rsid w:val="5D3F5779"/>
    <w:rsid w:val="5D741BA4"/>
    <w:rsid w:val="5D857BE9"/>
    <w:rsid w:val="5D8721B7"/>
    <w:rsid w:val="5D8D1F85"/>
    <w:rsid w:val="5D9C61B8"/>
    <w:rsid w:val="5DA00C6B"/>
    <w:rsid w:val="5DBD153D"/>
    <w:rsid w:val="5DC91859"/>
    <w:rsid w:val="5DD72DA2"/>
    <w:rsid w:val="5DF75290"/>
    <w:rsid w:val="5E3325CD"/>
    <w:rsid w:val="5E5151EB"/>
    <w:rsid w:val="5E5C3CF4"/>
    <w:rsid w:val="5E6CCB04"/>
    <w:rsid w:val="5E721D4C"/>
    <w:rsid w:val="5E7A5F85"/>
    <w:rsid w:val="5E7A96D5"/>
    <w:rsid w:val="5E7B540B"/>
    <w:rsid w:val="5E8AF4AE"/>
    <w:rsid w:val="5E969F63"/>
    <w:rsid w:val="5EA53522"/>
    <w:rsid w:val="5EEB581D"/>
    <w:rsid w:val="5F0F4028"/>
    <w:rsid w:val="5F21938B"/>
    <w:rsid w:val="5F2CA549"/>
    <w:rsid w:val="5F3F1700"/>
    <w:rsid w:val="5F6A55DF"/>
    <w:rsid w:val="5F7A5E8B"/>
    <w:rsid w:val="5F88EB33"/>
    <w:rsid w:val="5F91DB2D"/>
    <w:rsid w:val="5F9650C1"/>
    <w:rsid w:val="5F9E3A27"/>
    <w:rsid w:val="5F9F18D8"/>
    <w:rsid w:val="5FA7BA16"/>
    <w:rsid w:val="5FD5EE4D"/>
    <w:rsid w:val="600EBC15"/>
    <w:rsid w:val="600EDB46"/>
    <w:rsid w:val="6019D3DC"/>
    <w:rsid w:val="601C65C9"/>
    <w:rsid w:val="60219F1C"/>
    <w:rsid w:val="602B7991"/>
    <w:rsid w:val="60341EBA"/>
    <w:rsid w:val="6043AA9B"/>
    <w:rsid w:val="606A2908"/>
    <w:rsid w:val="60738BA7"/>
    <w:rsid w:val="608B7D1B"/>
    <w:rsid w:val="60B13755"/>
    <w:rsid w:val="60BBA024"/>
    <w:rsid w:val="60BD63EC"/>
    <w:rsid w:val="60E4C66A"/>
    <w:rsid w:val="60E9E980"/>
    <w:rsid w:val="60F2578D"/>
    <w:rsid w:val="60F8B9F1"/>
    <w:rsid w:val="6119ADDB"/>
    <w:rsid w:val="611B44D4"/>
    <w:rsid w:val="611FD326"/>
    <w:rsid w:val="61376D8E"/>
    <w:rsid w:val="613C64AF"/>
    <w:rsid w:val="61780CE0"/>
    <w:rsid w:val="6179D498"/>
    <w:rsid w:val="6188A2A8"/>
    <w:rsid w:val="618C2602"/>
    <w:rsid w:val="6199011C"/>
    <w:rsid w:val="619D0FC6"/>
    <w:rsid w:val="61BB8A97"/>
    <w:rsid w:val="61C260BB"/>
    <w:rsid w:val="61C4CFE5"/>
    <w:rsid w:val="61D65E19"/>
    <w:rsid w:val="61D93C4D"/>
    <w:rsid w:val="61DE9FAC"/>
    <w:rsid w:val="61E841D4"/>
    <w:rsid w:val="6209B32D"/>
    <w:rsid w:val="6210D8C7"/>
    <w:rsid w:val="62137FE9"/>
    <w:rsid w:val="6217C4E4"/>
    <w:rsid w:val="621FD763"/>
    <w:rsid w:val="6229CB97"/>
    <w:rsid w:val="62320395"/>
    <w:rsid w:val="62351E96"/>
    <w:rsid w:val="623F6177"/>
    <w:rsid w:val="6268A10E"/>
    <w:rsid w:val="626AF447"/>
    <w:rsid w:val="62715B73"/>
    <w:rsid w:val="62720391"/>
    <w:rsid w:val="627C38C4"/>
    <w:rsid w:val="628D57CC"/>
    <w:rsid w:val="628F85F4"/>
    <w:rsid w:val="62A442AA"/>
    <w:rsid w:val="62AFCB9E"/>
    <w:rsid w:val="6307AB3C"/>
    <w:rsid w:val="630C7F96"/>
    <w:rsid w:val="631C4A1F"/>
    <w:rsid w:val="6342B15C"/>
    <w:rsid w:val="635159E5"/>
    <w:rsid w:val="63719E9B"/>
    <w:rsid w:val="638B037F"/>
    <w:rsid w:val="639CF449"/>
    <w:rsid w:val="63AD6885"/>
    <w:rsid w:val="63B27431"/>
    <w:rsid w:val="63B6D88C"/>
    <w:rsid w:val="63B90A10"/>
    <w:rsid w:val="63D1D81F"/>
    <w:rsid w:val="63E58B0B"/>
    <w:rsid w:val="63E904C9"/>
    <w:rsid w:val="63F9B689"/>
    <w:rsid w:val="63F9C1A2"/>
    <w:rsid w:val="64039EC7"/>
    <w:rsid w:val="640A7E91"/>
    <w:rsid w:val="640AF9B3"/>
    <w:rsid w:val="640BB11B"/>
    <w:rsid w:val="6439D4F9"/>
    <w:rsid w:val="643C3731"/>
    <w:rsid w:val="6444EC9F"/>
    <w:rsid w:val="645D3798"/>
    <w:rsid w:val="646AC3F2"/>
    <w:rsid w:val="6486D384"/>
    <w:rsid w:val="648F0C7C"/>
    <w:rsid w:val="64B38B36"/>
    <w:rsid w:val="64B40E11"/>
    <w:rsid w:val="64BDDAAF"/>
    <w:rsid w:val="64DD7E30"/>
    <w:rsid w:val="64EDC915"/>
    <w:rsid w:val="6521A574"/>
    <w:rsid w:val="654CAAAB"/>
    <w:rsid w:val="65567C9C"/>
    <w:rsid w:val="656AF9CF"/>
    <w:rsid w:val="656B36C4"/>
    <w:rsid w:val="656BB290"/>
    <w:rsid w:val="6582FF69"/>
    <w:rsid w:val="6584958E"/>
    <w:rsid w:val="658A05BE"/>
    <w:rsid w:val="65982B8A"/>
    <w:rsid w:val="65A100C6"/>
    <w:rsid w:val="65A3776A"/>
    <w:rsid w:val="65B2DCF7"/>
    <w:rsid w:val="65BD2F86"/>
    <w:rsid w:val="65E29E38"/>
    <w:rsid w:val="65E7D18B"/>
    <w:rsid w:val="65EBDF36"/>
    <w:rsid w:val="65ED8829"/>
    <w:rsid w:val="65F265C3"/>
    <w:rsid w:val="66088114"/>
    <w:rsid w:val="6616500F"/>
    <w:rsid w:val="661E129E"/>
    <w:rsid w:val="661E6769"/>
    <w:rsid w:val="6624D21E"/>
    <w:rsid w:val="662B4999"/>
    <w:rsid w:val="666A6085"/>
    <w:rsid w:val="6678AA50"/>
    <w:rsid w:val="66B9EE60"/>
    <w:rsid w:val="66C43FDB"/>
    <w:rsid w:val="66C9DB8E"/>
    <w:rsid w:val="66CD7D41"/>
    <w:rsid w:val="66CEDFA1"/>
    <w:rsid w:val="670155CF"/>
    <w:rsid w:val="67137D13"/>
    <w:rsid w:val="672B2528"/>
    <w:rsid w:val="673404EE"/>
    <w:rsid w:val="676A2D0F"/>
    <w:rsid w:val="6774BADE"/>
    <w:rsid w:val="67848352"/>
    <w:rsid w:val="6796B5D3"/>
    <w:rsid w:val="67ABD83E"/>
    <w:rsid w:val="67ACD7ED"/>
    <w:rsid w:val="67CC3EF5"/>
    <w:rsid w:val="67D57404"/>
    <w:rsid w:val="67EF21E3"/>
    <w:rsid w:val="67F3A553"/>
    <w:rsid w:val="67FF5A17"/>
    <w:rsid w:val="680FC98B"/>
    <w:rsid w:val="68116EFD"/>
    <w:rsid w:val="68149AF5"/>
    <w:rsid w:val="6814E87C"/>
    <w:rsid w:val="6825F3E2"/>
    <w:rsid w:val="68322B9B"/>
    <w:rsid w:val="6833E736"/>
    <w:rsid w:val="683A2974"/>
    <w:rsid w:val="683A87AB"/>
    <w:rsid w:val="686C6F59"/>
    <w:rsid w:val="688FB5F8"/>
    <w:rsid w:val="68D33110"/>
    <w:rsid w:val="68DE1C80"/>
    <w:rsid w:val="68DF1D97"/>
    <w:rsid w:val="68F3700E"/>
    <w:rsid w:val="68F62B75"/>
    <w:rsid w:val="69205E6D"/>
    <w:rsid w:val="69263BA8"/>
    <w:rsid w:val="693D5407"/>
    <w:rsid w:val="693F99C8"/>
    <w:rsid w:val="6975037F"/>
    <w:rsid w:val="69758DF1"/>
    <w:rsid w:val="6977CE99"/>
    <w:rsid w:val="697D22DB"/>
    <w:rsid w:val="6983ECD4"/>
    <w:rsid w:val="69A64A10"/>
    <w:rsid w:val="69AF85E1"/>
    <w:rsid w:val="69C15F66"/>
    <w:rsid w:val="69C70F14"/>
    <w:rsid w:val="69C8301D"/>
    <w:rsid w:val="69D6D106"/>
    <w:rsid w:val="69E2E76D"/>
    <w:rsid w:val="6A082C34"/>
    <w:rsid w:val="6A373769"/>
    <w:rsid w:val="6A4432EB"/>
    <w:rsid w:val="6A4A7FB9"/>
    <w:rsid w:val="6A5EFD3B"/>
    <w:rsid w:val="6A5F2902"/>
    <w:rsid w:val="6A642367"/>
    <w:rsid w:val="6A753853"/>
    <w:rsid w:val="6A7DF3E0"/>
    <w:rsid w:val="6A9562E4"/>
    <w:rsid w:val="6A9F9170"/>
    <w:rsid w:val="6AA2863C"/>
    <w:rsid w:val="6AA59DB4"/>
    <w:rsid w:val="6AB120F6"/>
    <w:rsid w:val="6ABBD75C"/>
    <w:rsid w:val="6AC37A27"/>
    <w:rsid w:val="6AD3E625"/>
    <w:rsid w:val="6AD53EF1"/>
    <w:rsid w:val="6AD61668"/>
    <w:rsid w:val="6ADF37EB"/>
    <w:rsid w:val="6AE36FA2"/>
    <w:rsid w:val="6AE61903"/>
    <w:rsid w:val="6AEBD6F9"/>
    <w:rsid w:val="6AEC7275"/>
    <w:rsid w:val="6B00B5A6"/>
    <w:rsid w:val="6B09001C"/>
    <w:rsid w:val="6B0F3D65"/>
    <w:rsid w:val="6B269F5A"/>
    <w:rsid w:val="6B2BA387"/>
    <w:rsid w:val="6B30C4B6"/>
    <w:rsid w:val="6B35213D"/>
    <w:rsid w:val="6B3AB74E"/>
    <w:rsid w:val="6B43364E"/>
    <w:rsid w:val="6B4778DD"/>
    <w:rsid w:val="6B4E991A"/>
    <w:rsid w:val="6B5F6A65"/>
    <w:rsid w:val="6B8EC759"/>
    <w:rsid w:val="6B9B3A19"/>
    <w:rsid w:val="6B9FB820"/>
    <w:rsid w:val="6BA31BB5"/>
    <w:rsid w:val="6BBDDC4B"/>
    <w:rsid w:val="6BC6048C"/>
    <w:rsid w:val="6BC97440"/>
    <w:rsid w:val="6BCEFF0A"/>
    <w:rsid w:val="6BD6A9B8"/>
    <w:rsid w:val="6BE6C7DA"/>
    <w:rsid w:val="6C14934A"/>
    <w:rsid w:val="6C1E1EAD"/>
    <w:rsid w:val="6C36E439"/>
    <w:rsid w:val="6C44C76A"/>
    <w:rsid w:val="6C46E35C"/>
    <w:rsid w:val="6C78B7FF"/>
    <w:rsid w:val="6C9A77D2"/>
    <w:rsid w:val="6C9D58CF"/>
    <w:rsid w:val="6CA0CF5C"/>
    <w:rsid w:val="6CA6143B"/>
    <w:rsid w:val="6CA7052B"/>
    <w:rsid w:val="6CBF2D7C"/>
    <w:rsid w:val="6CD0CCCD"/>
    <w:rsid w:val="6D1A76FC"/>
    <w:rsid w:val="6D2DAF51"/>
    <w:rsid w:val="6D3E18BF"/>
    <w:rsid w:val="6D431121"/>
    <w:rsid w:val="6D564067"/>
    <w:rsid w:val="6D6C21D3"/>
    <w:rsid w:val="6D73B451"/>
    <w:rsid w:val="6D8530E0"/>
    <w:rsid w:val="6D86C3EC"/>
    <w:rsid w:val="6DA0420C"/>
    <w:rsid w:val="6DD477A4"/>
    <w:rsid w:val="6DE131F0"/>
    <w:rsid w:val="6DEDFBE8"/>
    <w:rsid w:val="6DF98F8D"/>
    <w:rsid w:val="6E0CE28D"/>
    <w:rsid w:val="6E111DB8"/>
    <w:rsid w:val="6E186899"/>
    <w:rsid w:val="6E1CFE1D"/>
    <w:rsid w:val="6E47AE62"/>
    <w:rsid w:val="6E4F08DE"/>
    <w:rsid w:val="6E5603E7"/>
    <w:rsid w:val="6E7CDFF3"/>
    <w:rsid w:val="6E87D421"/>
    <w:rsid w:val="6EB7D88C"/>
    <w:rsid w:val="6EBE895B"/>
    <w:rsid w:val="6EDCCF51"/>
    <w:rsid w:val="6EE112A3"/>
    <w:rsid w:val="6EF908F7"/>
    <w:rsid w:val="6F4CA86D"/>
    <w:rsid w:val="6F50F390"/>
    <w:rsid w:val="6F558D20"/>
    <w:rsid w:val="6F6A3CCC"/>
    <w:rsid w:val="6F79C441"/>
    <w:rsid w:val="6F837C3F"/>
    <w:rsid w:val="6F89EE16"/>
    <w:rsid w:val="6F8E4BF0"/>
    <w:rsid w:val="6F9B8225"/>
    <w:rsid w:val="6F9EAF16"/>
    <w:rsid w:val="6FBAA50F"/>
    <w:rsid w:val="6FC6B0A9"/>
    <w:rsid w:val="6FD9EFBA"/>
    <w:rsid w:val="6FF3B876"/>
    <w:rsid w:val="7014AEF1"/>
    <w:rsid w:val="7027F98F"/>
    <w:rsid w:val="702FD560"/>
    <w:rsid w:val="7031C64E"/>
    <w:rsid w:val="7055BAC5"/>
    <w:rsid w:val="705823B0"/>
    <w:rsid w:val="706DFB84"/>
    <w:rsid w:val="709B6B85"/>
    <w:rsid w:val="70A73735"/>
    <w:rsid w:val="70B2A2B9"/>
    <w:rsid w:val="70C9B968"/>
    <w:rsid w:val="71012F43"/>
    <w:rsid w:val="7107B2B4"/>
    <w:rsid w:val="712E4170"/>
    <w:rsid w:val="7147DD15"/>
    <w:rsid w:val="71481621"/>
    <w:rsid w:val="71613ABF"/>
    <w:rsid w:val="7165CD0A"/>
    <w:rsid w:val="717F39ED"/>
    <w:rsid w:val="71897C70"/>
    <w:rsid w:val="718E84DE"/>
    <w:rsid w:val="719065B1"/>
    <w:rsid w:val="719BD5C0"/>
    <w:rsid w:val="71A5FA87"/>
    <w:rsid w:val="71CD0171"/>
    <w:rsid w:val="71DA5FC6"/>
    <w:rsid w:val="71DC21AD"/>
    <w:rsid w:val="71DC921C"/>
    <w:rsid w:val="71E33A6B"/>
    <w:rsid w:val="71EB39AF"/>
    <w:rsid w:val="721B7A62"/>
    <w:rsid w:val="722D5B09"/>
    <w:rsid w:val="723C2AC8"/>
    <w:rsid w:val="7254080A"/>
    <w:rsid w:val="726FCF14"/>
    <w:rsid w:val="7271EF7E"/>
    <w:rsid w:val="727CC8B5"/>
    <w:rsid w:val="727D2EC4"/>
    <w:rsid w:val="72B8C0F5"/>
    <w:rsid w:val="72CCE9D8"/>
    <w:rsid w:val="72D3DB5C"/>
    <w:rsid w:val="72D9E2ED"/>
    <w:rsid w:val="72F18BAD"/>
    <w:rsid w:val="72F5666B"/>
    <w:rsid w:val="730302D2"/>
    <w:rsid w:val="7308E17C"/>
    <w:rsid w:val="73151263"/>
    <w:rsid w:val="731C3C6A"/>
    <w:rsid w:val="731D15BC"/>
    <w:rsid w:val="7345586E"/>
    <w:rsid w:val="73495BA2"/>
    <w:rsid w:val="734AFEE6"/>
    <w:rsid w:val="7362885F"/>
    <w:rsid w:val="73648BEA"/>
    <w:rsid w:val="73B2411A"/>
    <w:rsid w:val="73B39B6C"/>
    <w:rsid w:val="73BDD887"/>
    <w:rsid w:val="73BFAD75"/>
    <w:rsid w:val="73C5BCB9"/>
    <w:rsid w:val="73CA578E"/>
    <w:rsid w:val="73D9A789"/>
    <w:rsid w:val="73F92542"/>
    <w:rsid w:val="7423FB4D"/>
    <w:rsid w:val="7440DF53"/>
    <w:rsid w:val="7447DD9A"/>
    <w:rsid w:val="747BFD27"/>
    <w:rsid w:val="748AC058"/>
    <w:rsid w:val="74A4284F"/>
    <w:rsid w:val="74A68789"/>
    <w:rsid w:val="74B010DC"/>
    <w:rsid w:val="74BFBF32"/>
    <w:rsid w:val="74C76686"/>
    <w:rsid w:val="74DB9A9C"/>
    <w:rsid w:val="74EAC25B"/>
    <w:rsid w:val="7515758B"/>
    <w:rsid w:val="7516C5E5"/>
    <w:rsid w:val="752AB7D7"/>
    <w:rsid w:val="753452F2"/>
    <w:rsid w:val="75358A58"/>
    <w:rsid w:val="7539F4F6"/>
    <w:rsid w:val="754DF55E"/>
    <w:rsid w:val="75585F92"/>
    <w:rsid w:val="756DFB11"/>
    <w:rsid w:val="75706FC9"/>
    <w:rsid w:val="75803302"/>
    <w:rsid w:val="758158BD"/>
    <w:rsid w:val="758386D2"/>
    <w:rsid w:val="758A2A8D"/>
    <w:rsid w:val="759E2FCA"/>
    <w:rsid w:val="75B02B2F"/>
    <w:rsid w:val="75C2E03C"/>
    <w:rsid w:val="75DFDD14"/>
    <w:rsid w:val="75F01EB8"/>
    <w:rsid w:val="75F6D29E"/>
    <w:rsid w:val="760FE22F"/>
    <w:rsid w:val="76349068"/>
    <w:rsid w:val="7648E9C1"/>
    <w:rsid w:val="7654D4D1"/>
    <w:rsid w:val="767945FB"/>
    <w:rsid w:val="767BB226"/>
    <w:rsid w:val="76AC5241"/>
    <w:rsid w:val="76AFC4AE"/>
    <w:rsid w:val="76BD9605"/>
    <w:rsid w:val="76D614F0"/>
    <w:rsid w:val="76D6D930"/>
    <w:rsid w:val="76E6F8AA"/>
    <w:rsid w:val="76E8EAB4"/>
    <w:rsid w:val="76EB9FDC"/>
    <w:rsid w:val="76F7F8B0"/>
    <w:rsid w:val="76F81586"/>
    <w:rsid w:val="76FA2428"/>
    <w:rsid w:val="7717BB47"/>
    <w:rsid w:val="771CEED9"/>
    <w:rsid w:val="772AB4D8"/>
    <w:rsid w:val="772BE3BA"/>
    <w:rsid w:val="7733AEBE"/>
    <w:rsid w:val="77407B11"/>
    <w:rsid w:val="7745CBDF"/>
    <w:rsid w:val="77494A4B"/>
    <w:rsid w:val="776A6C16"/>
    <w:rsid w:val="777445DC"/>
    <w:rsid w:val="777F3D70"/>
    <w:rsid w:val="777F9FD2"/>
    <w:rsid w:val="77B41B7F"/>
    <w:rsid w:val="77BB9B16"/>
    <w:rsid w:val="77C68FFA"/>
    <w:rsid w:val="77FC08D0"/>
    <w:rsid w:val="780D95FB"/>
    <w:rsid w:val="7818407C"/>
    <w:rsid w:val="782596AB"/>
    <w:rsid w:val="783752A0"/>
    <w:rsid w:val="787877BB"/>
    <w:rsid w:val="78A6DFF7"/>
    <w:rsid w:val="78B0FAE6"/>
    <w:rsid w:val="78BCBFEC"/>
    <w:rsid w:val="78C6D8D8"/>
    <w:rsid w:val="78D729B0"/>
    <w:rsid w:val="78EBC022"/>
    <w:rsid w:val="78F26E54"/>
    <w:rsid w:val="78F925D9"/>
    <w:rsid w:val="790B415F"/>
    <w:rsid w:val="79169308"/>
    <w:rsid w:val="791874BC"/>
    <w:rsid w:val="793F7A57"/>
    <w:rsid w:val="79428E41"/>
    <w:rsid w:val="795AE965"/>
    <w:rsid w:val="7961639D"/>
    <w:rsid w:val="796FC3D6"/>
    <w:rsid w:val="79710313"/>
    <w:rsid w:val="797629A8"/>
    <w:rsid w:val="798DA332"/>
    <w:rsid w:val="79975FBF"/>
    <w:rsid w:val="7999FC76"/>
    <w:rsid w:val="79A00BD4"/>
    <w:rsid w:val="79A13CE1"/>
    <w:rsid w:val="79C3EC38"/>
    <w:rsid w:val="79C4F428"/>
    <w:rsid w:val="79C8A976"/>
    <w:rsid w:val="79F34812"/>
    <w:rsid w:val="7A00AE62"/>
    <w:rsid w:val="7A0A00B9"/>
    <w:rsid w:val="7A0F4FBE"/>
    <w:rsid w:val="7A187F25"/>
    <w:rsid w:val="7A27CBBC"/>
    <w:rsid w:val="7A2993AE"/>
    <w:rsid w:val="7A2AD604"/>
    <w:rsid w:val="7A582518"/>
    <w:rsid w:val="7A6107A5"/>
    <w:rsid w:val="7A76E6A6"/>
    <w:rsid w:val="7A88E29B"/>
    <w:rsid w:val="7A8DA4DB"/>
    <w:rsid w:val="7A8DD795"/>
    <w:rsid w:val="7AB59AFA"/>
    <w:rsid w:val="7AF7C015"/>
    <w:rsid w:val="7B00EA95"/>
    <w:rsid w:val="7B2C07A6"/>
    <w:rsid w:val="7B544BD1"/>
    <w:rsid w:val="7B550492"/>
    <w:rsid w:val="7B685D62"/>
    <w:rsid w:val="7B79E771"/>
    <w:rsid w:val="7B7A5779"/>
    <w:rsid w:val="7B8D3BFF"/>
    <w:rsid w:val="7B991391"/>
    <w:rsid w:val="7B9AAA2C"/>
    <w:rsid w:val="7BA5447E"/>
    <w:rsid w:val="7BB6AEB8"/>
    <w:rsid w:val="7BB71875"/>
    <w:rsid w:val="7BBC8608"/>
    <w:rsid w:val="7BE072C0"/>
    <w:rsid w:val="7C074534"/>
    <w:rsid w:val="7C191B56"/>
    <w:rsid w:val="7C24EA31"/>
    <w:rsid w:val="7C3B289D"/>
    <w:rsid w:val="7C67B170"/>
    <w:rsid w:val="7C8AF3D4"/>
    <w:rsid w:val="7C8C52CB"/>
    <w:rsid w:val="7C8F93FB"/>
    <w:rsid w:val="7CA358AB"/>
    <w:rsid w:val="7CC1676E"/>
    <w:rsid w:val="7CDF89A3"/>
    <w:rsid w:val="7CEE0F14"/>
    <w:rsid w:val="7D0554D4"/>
    <w:rsid w:val="7D09E183"/>
    <w:rsid w:val="7D38A8DD"/>
    <w:rsid w:val="7D3E92D0"/>
    <w:rsid w:val="7D457F4F"/>
    <w:rsid w:val="7D5F99CD"/>
    <w:rsid w:val="7D6AAAEC"/>
    <w:rsid w:val="7D853339"/>
    <w:rsid w:val="7D8C60D0"/>
    <w:rsid w:val="7D9D15C8"/>
    <w:rsid w:val="7DAAC638"/>
    <w:rsid w:val="7DB0645A"/>
    <w:rsid w:val="7DB9A3AD"/>
    <w:rsid w:val="7DBB78C5"/>
    <w:rsid w:val="7DC8766D"/>
    <w:rsid w:val="7DD39526"/>
    <w:rsid w:val="7DE8FEF5"/>
    <w:rsid w:val="7DE96B84"/>
    <w:rsid w:val="7DF7F687"/>
    <w:rsid w:val="7E21C88D"/>
    <w:rsid w:val="7E330ADA"/>
    <w:rsid w:val="7E3F8769"/>
    <w:rsid w:val="7E5A52AE"/>
    <w:rsid w:val="7E5E7F66"/>
    <w:rsid w:val="7E67EE6C"/>
    <w:rsid w:val="7E81ECB9"/>
    <w:rsid w:val="7E99F244"/>
    <w:rsid w:val="7EA94EB3"/>
    <w:rsid w:val="7EB24230"/>
    <w:rsid w:val="7EB8B344"/>
    <w:rsid w:val="7ED7A0AA"/>
    <w:rsid w:val="7EDC4B55"/>
    <w:rsid w:val="7EDC4BC2"/>
    <w:rsid w:val="7EF60612"/>
    <w:rsid w:val="7EF85130"/>
    <w:rsid w:val="7F2C346E"/>
    <w:rsid w:val="7F32546D"/>
    <w:rsid w:val="7F759EA0"/>
    <w:rsid w:val="7F81D927"/>
    <w:rsid w:val="7F823488"/>
    <w:rsid w:val="7FAEDE4F"/>
    <w:rsid w:val="7FBE6EC0"/>
    <w:rsid w:val="7FC32E82"/>
    <w:rsid w:val="7FD30548"/>
    <w:rsid w:val="7FDD9672"/>
    <w:rsid w:val="7FE214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DA772"/>
  <w15:docId w15:val="{602FD9DD-4558-404B-9C60-11D23B4F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190EF4"/>
    <w:pPr>
      <w:spacing w:before="200" w:after="200" w:line="300" w:lineRule="exact"/>
    </w:pPr>
    <w:rPr>
      <w:rFonts w:ascii="Verdana" w:hAnsi="Verdana"/>
      <w:color w:val="000000" w:themeColor="text1"/>
      <w:sz w:val="20"/>
      <w:szCs w:val="20"/>
    </w:rPr>
  </w:style>
  <w:style w:type="paragraph" w:styleId="Heading1">
    <w:name w:val="heading 1"/>
    <w:aliases w:val="PageHeader"/>
    <w:basedOn w:val="Normal"/>
    <w:next w:val="Normal"/>
    <w:link w:val="Heading1Char"/>
    <w:uiPriority w:val="9"/>
    <w:qFormat/>
    <w:rsid w:val="00612A21"/>
    <w:pPr>
      <w:spacing w:before="480" w:after="480" w:line="240" w:lineRule="auto"/>
      <w:outlineLvl w:val="0"/>
    </w:pPr>
    <w:rPr>
      <w:color w:val="173F35" w:themeColor="accent1"/>
      <w:sz w:val="48"/>
      <w:szCs w:val="48"/>
    </w:rPr>
  </w:style>
  <w:style w:type="paragraph" w:styleId="Heading2">
    <w:name w:val="heading 2"/>
    <w:aliases w:val="SubHeader2"/>
    <w:basedOn w:val="Normal"/>
    <w:next w:val="Normal"/>
    <w:link w:val="Heading2Char"/>
    <w:uiPriority w:val="9"/>
    <w:unhideWhenUsed/>
    <w:qFormat/>
    <w:rsid w:val="00697170"/>
    <w:pPr>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aliases w:val="PageHeader Char"/>
    <w:basedOn w:val="DefaultParagraphFont"/>
    <w:link w:val="Heading1"/>
    <w:uiPriority w:val="9"/>
    <w:rsid w:val="00612A21"/>
    <w:rPr>
      <w:rFonts w:ascii="Verdana" w:hAnsi="Verdana"/>
      <w:color w:val="173F35" w:themeColor="accent1"/>
      <w:sz w:val="48"/>
      <w:szCs w:val="48"/>
    </w:rPr>
  </w:style>
  <w:style w:type="character" w:styleId="Strong">
    <w:name w:val="Strong"/>
    <w:aliases w:val="IntroCopy"/>
    <w:uiPriority w:val="22"/>
    <w:rsid w:val="00571BDC"/>
    <w:rPr>
      <w:color w:val="173F35" w:themeColor="accent1"/>
      <w:sz w:val="32"/>
      <w:szCs w:val="32"/>
      <w:lang w:val="pt-PT"/>
    </w:rPr>
  </w:style>
  <w:style w:type="paragraph" w:styleId="Title">
    <w:name w:val="Title"/>
    <w:aliases w:val="SubHeader1"/>
    <w:basedOn w:val="Normal"/>
    <w:next w:val="Normal"/>
    <w:link w:val="TitleChar"/>
    <w:uiPriority w:val="10"/>
    <w:qFormat/>
    <w:rsid w:val="00697170"/>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697170"/>
    <w:rPr>
      <w:rFonts w:ascii="Verdana" w:hAnsi="Verdana"/>
      <w:b/>
      <w:bCs/>
      <w:color w:val="000000" w:themeColor="text1"/>
      <w:sz w:val="32"/>
      <w:szCs w:val="32"/>
    </w:rPr>
  </w:style>
  <w:style w:type="character" w:customStyle="1" w:styleId="Heading2Char">
    <w:name w:val="Heading 2 Char"/>
    <w:aliases w:val="SubHeader2 Char"/>
    <w:basedOn w:val="DefaultParagraphFont"/>
    <w:link w:val="Heading2"/>
    <w:uiPriority w:val="9"/>
    <w:rsid w:val="00697170"/>
    <w:rPr>
      <w:rFonts w:ascii="Verdana" w:hAnsi="Verdana"/>
      <w:b/>
      <w:bCs/>
      <w:color w:val="000000" w:themeColor="text1"/>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697170"/>
    <w:pPr>
      <w:numPr>
        <w:numId w:val="5"/>
      </w:numPr>
      <w:spacing w:before="0"/>
      <w:ind w:left="284" w:hanging="284"/>
    </w:pPr>
  </w:style>
  <w:style w:type="paragraph" w:customStyle="1" w:styleId="NumberedList">
    <w:name w:val="NumberedList"/>
    <w:basedOn w:val="ListParagraph"/>
    <w:qFormat/>
    <w:rsid w:val="00697170"/>
    <w:pPr>
      <w:numPr>
        <w:numId w:val="6"/>
      </w:numPr>
      <w:spacing w:before="0"/>
      <w:ind w:left="284" w:hanging="284"/>
    </w:pPr>
  </w:style>
  <w:style w:type="paragraph" w:styleId="Quote">
    <w:name w:val="Quote"/>
    <w:aliases w:val="LargeQuote"/>
    <w:basedOn w:val="Normal"/>
    <w:next w:val="Normal"/>
    <w:link w:val="QuoteChar"/>
    <w:uiPriority w:val="29"/>
    <w:qFormat/>
    <w:rsid w:val="00612A21"/>
    <w:pPr>
      <w:spacing w:after="240" w:line="380" w:lineRule="atLeast"/>
    </w:pPr>
    <w:rPr>
      <w:color w:val="173F35" w:themeColor="accent1"/>
      <w:sz w:val="28"/>
      <w:szCs w:val="28"/>
    </w:rPr>
  </w:style>
  <w:style w:type="character" w:customStyle="1" w:styleId="QuoteChar">
    <w:name w:val="Quote Char"/>
    <w:aliases w:val="LargeQuote Char"/>
    <w:basedOn w:val="DefaultParagraphFont"/>
    <w:link w:val="Quote"/>
    <w:uiPriority w:val="29"/>
    <w:rsid w:val="00612A21"/>
    <w:rPr>
      <w:rFonts w:ascii="Verdana" w:hAnsi="Verdana"/>
      <w:color w:val="173F35" w:themeColor="accent1"/>
      <w:sz w:val="28"/>
      <w:szCs w:val="28"/>
    </w:rPr>
  </w:style>
  <w:style w:type="paragraph" w:customStyle="1" w:styleId="QuoteSource">
    <w:name w:val="QuoteSource"/>
    <w:basedOn w:val="Normal"/>
    <w:qFormat/>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612A21"/>
    <w:pPr>
      <w:spacing w:before="200" w:after="240" w:line="320" w:lineRule="atLeast"/>
    </w:pPr>
    <w:rPr>
      <w:b/>
      <w:bCs/>
      <w:color w:val="173F35"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173F35"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1E988A" w:themeFill="accent4"/>
    </w:pPr>
    <w:rPr>
      <w:b/>
      <w:sz w:val="22"/>
    </w:rPr>
  </w:style>
  <w:style w:type="paragraph" w:customStyle="1" w:styleId="IntroCopy">
    <w:name w:val="Intro Copy"/>
    <w:basedOn w:val="Normal"/>
    <w:link w:val="IntroCopyChar"/>
    <w:qFormat/>
    <w:rsid w:val="00571BDC"/>
    <w:pPr>
      <w:spacing w:line="420" w:lineRule="exact"/>
    </w:pPr>
    <w:rPr>
      <w:color w:val="173F35" w:themeColor="accent1"/>
      <w:sz w:val="32"/>
      <w:szCs w:val="32"/>
    </w:rPr>
  </w:style>
  <w:style w:type="character" w:customStyle="1" w:styleId="IntroCopyChar">
    <w:name w:val="Intro Copy Char"/>
    <w:basedOn w:val="DefaultParagraphFont"/>
    <w:link w:val="IntroCopy"/>
    <w:rsid w:val="00571BDC"/>
    <w:rPr>
      <w:rFonts w:ascii="Verdana" w:hAnsi="Verdana"/>
      <w:color w:val="173F35" w:themeColor="accent1"/>
      <w:sz w:val="32"/>
      <w:szCs w:val="32"/>
    </w:rPr>
  </w:style>
  <w:style w:type="character" w:styleId="Hyperlink">
    <w:name w:val="Hyperlink"/>
    <w:basedOn w:val="DefaultParagraphFont"/>
    <w:uiPriority w:val="99"/>
    <w:unhideWhenUsed/>
    <w:rsid w:val="00046684"/>
    <w:rPr>
      <w:color w:val="173F35" w:themeColor="hyperlink"/>
      <w:u w:val="single"/>
    </w:rPr>
  </w:style>
  <w:style w:type="character" w:customStyle="1" w:styleId="BulletListChar">
    <w:name w:val="BulletList Char"/>
    <w:basedOn w:val="DefaultParagraphFont"/>
    <w:link w:val="BulletList"/>
    <w:rsid w:val="000E7190"/>
    <w:rPr>
      <w:rFonts w:ascii="Verdana" w:hAnsi="Verdana"/>
      <w:color w:val="000000" w:themeColor="text1"/>
      <w:sz w:val="20"/>
      <w:szCs w:val="20"/>
    </w:rPr>
  </w:style>
  <w:style w:type="character" w:styleId="UnresolvedMention">
    <w:name w:val="Unresolved Mention"/>
    <w:basedOn w:val="DefaultParagraphFont"/>
    <w:uiPriority w:val="99"/>
    <w:semiHidden/>
    <w:unhideWhenUsed/>
    <w:rsid w:val="00FB28AA"/>
    <w:rPr>
      <w:color w:val="605E5C"/>
      <w:shd w:val="clear" w:color="auto" w:fill="E1DFDD"/>
    </w:rPr>
  </w:style>
  <w:style w:type="paragraph" w:styleId="Revision">
    <w:name w:val="Revision"/>
    <w:hidden/>
    <w:uiPriority w:val="99"/>
    <w:semiHidden/>
    <w:rsid w:val="00970E8F"/>
    <w:pPr>
      <w:spacing w:after="0" w:line="240" w:lineRule="auto"/>
    </w:pPr>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36241A"/>
    <w:rPr>
      <w:color w:val="173F35" w:themeColor="followedHyperlink"/>
      <w:u w:val="single"/>
    </w:rPr>
  </w:style>
  <w:style w:type="paragraph" w:styleId="FootnoteText">
    <w:name w:val="footnote text"/>
    <w:basedOn w:val="Normal"/>
    <w:link w:val="FootnoteTextChar"/>
    <w:uiPriority w:val="99"/>
    <w:semiHidden/>
    <w:unhideWhenUsed/>
    <w:rsid w:val="00775D83"/>
    <w:pPr>
      <w:spacing w:before="0" w:after="0" w:line="240" w:lineRule="auto"/>
    </w:pPr>
    <w:rPr>
      <w:rFonts w:asciiTheme="minorHAnsi" w:hAnsiTheme="minorHAnsi"/>
      <w:color w:val="auto"/>
    </w:rPr>
  </w:style>
  <w:style w:type="character" w:customStyle="1" w:styleId="FootnoteTextChar">
    <w:name w:val="Footnote Text Char"/>
    <w:basedOn w:val="DefaultParagraphFont"/>
    <w:link w:val="FootnoteText"/>
    <w:uiPriority w:val="99"/>
    <w:semiHidden/>
    <w:rsid w:val="00775D83"/>
    <w:rPr>
      <w:sz w:val="20"/>
      <w:szCs w:val="20"/>
    </w:rPr>
  </w:style>
  <w:style w:type="character" w:styleId="FootnoteReference">
    <w:name w:val="footnote reference"/>
    <w:basedOn w:val="DefaultParagraphFont"/>
    <w:uiPriority w:val="99"/>
    <w:semiHidden/>
    <w:unhideWhenUsed/>
    <w:rsid w:val="00775D83"/>
    <w:rPr>
      <w:vertAlign w:val="superscript"/>
    </w:rPr>
  </w:style>
  <w:style w:type="paragraph" w:styleId="NormalWeb">
    <w:name w:val="Normal (Web)"/>
    <w:basedOn w:val="Normal"/>
    <w:uiPriority w:val="99"/>
    <w:unhideWhenUsed/>
    <w:rsid w:val="004A315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D90B1C"/>
    <w:rPr>
      <w:sz w:val="16"/>
      <w:szCs w:val="16"/>
    </w:rPr>
  </w:style>
  <w:style w:type="paragraph" w:styleId="CommentText">
    <w:name w:val="annotation text"/>
    <w:basedOn w:val="Normal"/>
    <w:link w:val="CommentTextChar"/>
    <w:uiPriority w:val="99"/>
    <w:unhideWhenUsed/>
    <w:rsid w:val="00D90B1C"/>
    <w:pPr>
      <w:spacing w:line="240" w:lineRule="auto"/>
    </w:pPr>
  </w:style>
  <w:style w:type="character" w:customStyle="1" w:styleId="CommentTextChar">
    <w:name w:val="Comment Text Char"/>
    <w:basedOn w:val="DefaultParagraphFont"/>
    <w:link w:val="CommentText"/>
    <w:uiPriority w:val="99"/>
    <w:rsid w:val="00D90B1C"/>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0B1C"/>
    <w:rPr>
      <w:b/>
      <w:bCs/>
    </w:rPr>
  </w:style>
  <w:style w:type="character" w:customStyle="1" w:styleId="CommentSubjectChar">
    <w:name w:val="Comment Subject Char"/>
    <w:basedOn w:val="CommentTextChar"/>
    <w:link w:val="CommentSubject"/>
    <w:uiPriority w:val="99"/>
    <w:semiHidden/>
    <w:rsid w:val="00D90B1C"/>
    <w:rPr>
      <w:rFonts w:ascii="Verdana" w:hAnsi="Verdana"/>
      <w:b/>
      <w:bCs/>
      <w:color w:val="000000" w:themeColor="text1"/>
      <w:sz w:val="20"/>
      <w:szCs w:val="20"/>
    </w:rPr>
  </w:style>
  <w:style w:type="paragraph" w:customStyle="1" w:styleId="Default">
    <w:name w:val="Default"/>
    <w:rsid w:val="00E945AA"/>
    <w:pPr>
      <w:autoSpaceDE w:val="0"/>
      <w:autoSpaceDN w:val="0"/>
      <w:adjustRightInd w:val="0"/>
      <w:spacing w:after="0" w:line="240" w:lineRule="auto"/>
    </w:pPr>
    <w:rPr>
      <w:rFonts w:ascii="Calibri" w:hAnsi="Calibri" w:cs="Calibri"/>
      <w:color w:val="000000"/>
      <w:sz w:val="24"/>
      <w:szCs w:val="24"/>
    </w:rPr>
  </w:style>
  <w:style w:type="character" w:customStyle="1" w:styleId="eop">
    <w:name w:val="eop"/>
    <w:basedOn w:val="DefaultParagraphFont"/>
    <w:rsid w:val="56FE12EC"/>
  </w:style>
  <w:style w:type="character" w:styleId="Mention">
    <w:name w:val="Mention"/>
    <w:basedOn w:val="DefaultParagraphFont"/>
    <w:uiPriority w:val="99"/>
    <w:unhideWhenUsed/>
    <w:rsid w:val="00FB5FB8"/>
    <w:rPr>
      <w:color w:val="2B579A"/>
      <w:shd w:val="clear" w:color="auto" w:fill="E1DFDD"/>
    </w:rPr>
  </w:style>
  <w:style w:type="paragraph" w:styleId="PlainText">
    <w:name w:val="Plain Text"/>
    <w:basedOn w:val="Normal"/>
    <w:link w:val="PlainTextChar"/>
    <w:uiPriority w:val="99"/>
    <w:unhideWhenUsed/>
    <w:rsid w:val="00E821E9"/>
    <w:pPr>
      <w:spacing w:before="0" w:after="0" w:line="240" w:lineRule="auto"/>
    </w:pPr>
    <w:rPr>
      <w:rFonts w:ascii="Calibri" w:eastAsia="Times New Roman" w:hAnsi="Calibri"/>
      <w:color w:val="auto"/>
      <w:kern w:val="2"/>
      <w:sz w:val="22"/>
      <w:szCs w:val="21"/>
      <w14:ligatures w14:val="standardContextual"/>
    </w:rPr>
  </w:style>
  <w:style w:type="character" w:customStyle="1" w:styleId="PlainTextChar">
    <w:name w:val="Plain Text Char"/>
    <w:basedOn w:val="DefaultParagraphFont"/>
    <w:link w:val="PlainText"/>
    <w:uiPriority w:val="99"/>
    <w:rsid w:val="00E821E9"/>
    <w:rPr>
      <w:rFonts w:ascii="Calibri" w:eastAsia="Times New Roman" w:hAnsi="Calibri"/>
      <w:kern w:val="2"/>
      <w:szCs w:val="21"/>
      <w14:ligatures w14:val="standardContextual"/>
    </w:rPr>
  </w:style>
  <w:style w:type="character" w:customStyle="1" w:styleId="cf01">
    <w:name w:val="cf01"/>
    <w:basedOn w:val="DefaultParagraphFont"/>
    <w:rsid w:val="007C7448"/>
    <w:rPr>
      <w:rFonts w:ascii="Segoe UI" w:hAnsi="Segoe UI" w:cs="Segoe UI" w:hint="default"/>
      <w:color w:val="C00000"/>
      <w:sz w:val="18"/>
      <w:szCs w:val="18"/>
    </w:rPr>
  </w:style>
  <w:style w:type="character" w:customStyle="1" w:styleId="ui-provider">
    <w:name w:val="ui-provider"/>
    <w:basedOn w:val="DefaultParagraphFont"/>
    <w:rsid w:val="00A956F3"/>
  </w:style>
  <w:style w:type="paragraph" w:customStyle="1" w:styleId="paragraph">
    <w:name w:val="paragraph"/>
    <w:basedOn w:val="Normal"/>
    <w:rsid w:val="001E136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1E136E"/>
  </w:style>
  <w:style w:type="paragraph" w:styleId="BodyText">
    <w:name w:val="Body Text"/>
    <w:basedOn w:val="Normal"/>
    <w:link w:val="BodyTextChar"/>
    <w:uiPriority w:val="99"/>
    <w:semiHidden/>
    <w:unhideWhenUsed/>
    <w:rsid w:val="00C16C78"/>
    <w:pPr>
      <w:spacing w:before="120" w:after="120" w:line="264" w:lineRule="auto"/>
    </w:pPr>
    <w:rPr>
      <w:rFonts w:ascii="Calibri" w:hAnsi="Calibri" w:cs="Calibri"/>
      <w:color w:val="auto"/>
      <w:lang w:eastAsia="en-AU"/>
    </w:rPr>
  </w:style>
  <w:style w:type="character" w:customStyle="1" w:styleId="BodyTextChar">
    <w:name w:val="Body Text Char"/>
    <w:basedOn w:val="DefaultParagraphFont"/>
    <w:link w:val="BodyText"/>
    <w:uiPriority w:val="99"/>
    <w:semiHidden/>
    <w:rsid w:val="00C16C78"/>
    <w:rPr>
      <w:rFonts w:ascii="Calibri" w:hAnsi="Calibri" w:cs="Calibri"/>
      <w:sz w:val="20"/>
      <w:szCs w:val="20"/>
      <w:lang w:eastAsia="en-AU"/>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C16C78"/>
    <w:rPr>
      <w:rFonts w:ascii="Verdana" w:hAnsi="Verdana"/>
      <w:color w:val="000000" w:themeColor="text1"/>
      <w:sz w:val="20"/>
      <w:szCs w:val="20"/>
    </w:rPr>
  </w:style>
  <w:style w:type="paragraph" w:customStyle="1" w:styleId="Pa12">
    <w:name w:val="Pa12"/>
    <w:basedOn w:val="Normal"/>
    <w:next w:val="Normal"/>
    <w:uiPriority w:val="99"/>
    <w:rsid w:val="004027AA"/>
    <w:pPr>
      <w:autoSpaceDE w:val="0"/>
      <w:autoSpaceDN w:val="0"/>
      <w:adjustRightInd w:val="0"/>
      <w:spacing w:before="0" w:after="0" w:line="181" w:lineRule="atLeast"/>
    </w:pPr>
    <w:rPr>
      <w:rFonts w:ascii="AU Sans BETA Text Light" w:hAnsi="AU Sans BETA Text Light"/>
      <w:color w:val="auto"/>
      <w:sz w:val="24"/>
      <w:szCs w:val="24"/>
    </w:rPr>
  </w:style>
  <w:style w:type="paragraph" w:customStyle="1" w:styleId="Pa1">
    <w:name w:val="Pa1"/>
    <w:basedOn w:val="Normal"/>
    <w:next w:val="Normal"/>
    <w:uiPriority w:val="99"/>
    <w:rsid w:val="004027AA"/>
    <w:pPr>
      <w:autoSpaceDE w:val="0"/>
      <w:autoSpaceDN w:val="0"/>
      <w:adjustRightInd w:val="0"/>
      <w:spacing w:before="0" w:after="0" w:line="181" w:lineRule="atLeast"/>
    </w:pPr>
    <w:rPr>
      <w:rFonts w:ascii="AU Sans BETA Text Light" w:hAnsi="AU Sans BETA Text Light"/>
      <w:color w:val="auto"/>
      <w:sz w:val="24"/>
      <w:szCs w:val="24"/>
    </w:rPr>
  </w:style>
  <w:style w:type="character" w:customStyle="1" w:styleId="findhit">
    <w:name w:val="findhit"/>
    <w:basedOn w:val="DefaultParagraphFont"/>
    <w:rsid w:val="00436D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3848">
      <w:bodyDiv w:val="1"/>
      <w:marLeft w:val="0"/>
      <w:marRight w:val="0"/>
      <w:marTop w:val="0"/>
      <w:marBottom w:val="0"/>
      <w:divBdr>
        <w:top w:val="none" w:sz="0" w:space="0" w:color="auto"/>
        <w:left w:val="none" w:sz="0" w:space="0" w:color="auto"/>
        <w:bottom w:val="none" w:sz="0" w:space="0" w:color="auto"/>
        <w:right w:val="none" w:sz="0" w:space="0" w:color="auto"/>
      </w:divBdr>
    </w:div>
    <w:div w:id="21170813">
      <w:bodyDiv w:val="1"/>
      <w:marLeft w:val="0"/>
      <w:marRight w:val="0"/>
      <w:marTop w:val="0"/>
      <w:marBottom w:val="0"/>
      <w:divBdr>
        <w:top w:val="none" w:sz="0" w:space="0" w:color="auto"/>
        <w:left w:val="none" w:sz="0" w:space="0" w:color="auto"/>
        <w:bottom w:val="none" w:sz="0" w:space="0" w:color="auto"/>
        <w:right w:val="none" w:sz="0" w:space="0" w:color="auto"/>
      </w:divBdr>
      <w:divsChild>
        <w:div w:id="571237108">
          <w:marLeft w:val="0"/>
          <w:marRight w:val="0"/>
          <w:marTop w:val="0"/>
          <w:marBottom w:val="0"/>
          <w:divBdr>
            <w:top w:val="none" w:sz="0" w:space="0" w:color="auto"/>
            <w:left w:val="none" w:sz="0" w:space="0" w:color="auto"/>
            <w:bottom w:val="none" w:sz="0" w:space="0" w:color="auto"/>
            <w:right w:val="none" w:sz="0" w:space="0" w:color="auto"/>
          </w:divBdr>
        </w:div>
        <w:div w:id="759450149">
          <w:marLeft w:val="0"/>
          <w:marRight w:val="0"/>
          <w:marTop w:val="0"/>
          <w:marBottom w:val="0"/>
          <w:divBdr>
            <w:top w:val="none" w:sz="0" w:space="0" w:color="auto"/>
            <w:left w:val="none" w:sz="0" w:space="0" w:color="auto"/>
            <w:bottom w:val="none" w:sz="0" w:space="0" w:color="auto"/>
            <w:right w:val="none" w:sz="0" w:space="0" w:color="auto"/>
          </w:divBdr>
        </w:div>
        <w:div w:id="1479372669">
          <w:marLeft w:val="0"/>
          <w:marRight w:val="0"/>
          <w:marTop w:val="0"/>
          <w:marBottom w:val="0"/>
          <w:divBdr>
            <w:top w:val="none" w:sz="0" w:space="0" w:color="auto"/>
            <w:left w:val="none" w:sz="0" w:space="0" w:color="auto"/>
            <w:bottom w:val="none" w:sz="0" w:space="0" w:color="auto"/>
            <w:right w:val="none" w:sz="0" w:space="0" w:color="auto"/>
          </w:divBdr>
        </w:div>
      </w:divsChild>
    </w:div>
    <w:div w:id="47344699">
      <w:bodyDiv w:val="1"/>
      <w:marLeft w:val="0"/>
      <w:marRight w:val="0"/>
      <w:marTop w:val="0"/>
      <w:marBottom w:val="0"/>
      <w:divBdr>
        <w:top w:val="none" w:sz="0" w:space="0" w:color="auto"/>
        <w:left w:val="none" w:sz="0" w:space="0" w:color="auto"/>
        <w:bottom w:val="none" w:sz="0" w:space="0" w:color="auto"/>
        <w:right w:val="none" w:sz="0" w:space="0" w:color="auto"/>
      </w:divBdr>
    </w:div>
    <w:div w:id="91899683">
      <w:bodyDiv w:val="1"/>
      <w:marLeft w:val="0"/>
      <w:marRight w:val="0"/>
      <w:marTop w:val="0"/>
      <w:marBottom w:val="0"/>
      <w:divBdr>
        <w:top w:val="none" w:sz="0" w:space="0" w:color="auto"/>
        <w:left w:val="none" w:sz="0" w:space="0" w:color="auto"/>
        <w:bottom w:val="none" w:sz="0" w:space="0" w:color="auto"/>
        <w:right w:val="none" w:sz="0" w:space="0" w:color="auto"/>
      </w:divBdr>
    </w:div>
    <w:div w:id="178325250">
      <w:bodyDiv w:val="1"/>
      <w:marLeft w:val="0"/>
      <w:marRight w:val="0"/>
      <w:marTop w:val="0"/>
      <w:marBottom w:val="0"/>
      <w:divBdr>
        <w:top w:val="none" w:sz="0" w:space="0" w:color="auto"/>
        <w:left w:val="none" w:sz="0" w:space="0" w:color="auto"/>
        <w:bottom w:val="none" w:sz="0" w:space="0" w:color="auto"/>
        <w:right w:val="none" w:sz="0" w:space="0" w:color="auto"/>
      </w:divBdr>
    </w:div>
    <w:div w:id="198398078">
      <w:bodyDiv w:val="1"/>
      <w:marLeft w:val="0"/>
      <w:marRight w:val="0"/>
      <w:marTop w:val="0"/>
      <w:marBottom w:val="0"/>
      <w:divBdr>
        <w:top w:val="none" w:sz="0" w:space="0" w:color="auto"/>
        <w:left w:val="none" w:sz="0" w:space="0" w:color="auto"/>
        <w:bottom w:val="none" w:sz="0" w:space="0" w:color="auto"/>
        <w:right w:val="none" w:sz="0" w:space="0" w:color="auto"/>
      </w:divBdr>
    </w:div>
    <w:div w:id="214195267">
      <w:bodyDiv w:val="1"/>
      <w:marLeft w:val="0"/>
      <w:marRight w:val="0"/>
      <w:marTop w:val="0"/>
      <w:marBottom w:val="0"/>
      <w:divBdr>
        <w:top w:val="none" w:sz="0" w:space="0" w:color="auto"/>
        <w:left w:val="none" w:sz="0" w:space="0" w:color="auto"/>
        <w:bottom w:val="none" w:sz="0" w:space="0" w:color="auto"/>
        <w:right w:val="none" w:sz="0" w:space="0" w:color="auto"/>
      </w:divBdr>
    </w:div>
    <w:div w:id="220559504">
      <w:bodyDiv w:val="1"/>
      <w:marLeft w:val="0"/>
      <w:marRight w:val="0"/>
      <w:marTop w:val="0"/>
      <w:marBottom w:val="0"/>
      <w:divBdr>
        <w:top w:val="none" w:sz="0" w:space="0" w:color="auto"/>
        <w:left w:val="none" w:sz="0" w:space="0" w:color="auto"/>
        <w:bottom w:val="none" w:sz="0" w:space="0" w:color="auto"/>
        <w:right w:val="none" w:sz="0" w:space="0" w:color="auto"/>
      </w:divBdr>
    </w:div>
    <w:div w:id="223880505">
      <w:bodyDiv w:val="1"/>
      <w:marLeft w:val="0"/>
      <w:marRight w:val="0"/>
      <w:marTop w:val="0"/>
      <w:marBottom w:val="0"/>
      <w:divBdr>
        <w:top w:val="none" w:sz="0" w:space="0" w:color="auto"/>
        <w:left w:val="none" w:sz="0" w:space="0" w:color="auto"/>
        <w:bottom w:val="none" w:sz="0" w:space="0" w:color="auto"/>
        <w:right w:val="none" w:sz="0" w:space="0" w:color="auto"/>
      </w:divBdr>
    </w:div>
    <w:div w:id="227035936">
      <w:bodyDiv w:val="1"/>
      <w:marLeft w:val="0"/>
      <w:marRight w:val="0"/>
      <w:marTop w:val="0"/>
      <w:marBottom w:val="0"/>
      <w:divBdr>
        <w:top w:val="none" w:sz="0" w:space="0" w:color="auto"/>
        <w:left w:val="none" w:sz="0" w:space="0" w:color="auto"/>
        <w:bottom w:val="none" w:sz="0" w:space="0" w:color="auto"/>
        <w:right w:val="none" w:sz="0" w:space="0" w:color="auto"/>
      </w:divBdr>
    </w:div>
    <w:div w:id="252209503">
      <w:bodyDiv w:val="1"/>
      <w:marLeft w:val="0"/>
      <w:marRight w:val="0"/>
      <w:marTop w:val="0"/>
      <w:marBottom w:val="0"/>
      <w:divBdr>
        <w:top w:val="none" w:sz="0" w:space="0" w:color="auto"/>
        <w:left w:val="none" w:sz="0" w:space="0" w:color="auto"/>
        <w:bottom w:val="none" w:sz="0" w:space="0" w:color="auto"/>
        <w:right w:val="none" w:sz="0" w:space="0" w:color="auto"/>
      </w:divBdr>
    </w:div>
    <w:div w:id="272523267">
      <w:bodyDiv w:val="1"/>
      <w:marLeft w:val="0"/>
      <w:marRight w:val="0"/>
      <w:marTop w:val="0"/>
      <w:marBottom w:val="0"/>
      <w:divBdr>
        <w:top w:val="none" w:sz="0" w:space="0" w:color="auto"/>
        <w:left w:val="none" w:sz="0" w:space="0" w:color="auto"/>
        <w:bottom w:val="none" w:sz="0" w:space="0" w:color="auto"/>
        <w:right w:val="none" w:sz="0" w:space="0" w:color="auto"/>
      </w:divBdr>
    </w:div>
    <w:div w:id="301813215">
      <w:bodyDiv w:val="1"/>
      <w:marLeft w:val="0"/>
      <w:marRight w:val="0"/>
      <w:marTop w:val="0"/>
      <w:marBottom w:val="0"/>
      <w:divBdr>
        <w:top w:val="none" w:sz="0" w:space="0" w:color="auto"/>
        <w:left w:val="none" w:sz="0" w:space="0" w:color="auto"/>
        <w:bottom w:val="none" w:sz="0" w:space="0" w:color="auto"/>
        <w:right w:val="none" w:sz="0" w:space="0" w:color="auto"/>
      </w:divBdr>
    </w:div>
    <w:div w:id="387151003">
      <w:bodyDiv w:val="1"/>
      <w:marLeft w:val="0"/>
      <w:marRight w:val="0"/>
      <w:marTop w:val="0"/>
      <w:marBottom w:val="0"/>
      <w:divBdr>
        <w:top w:val="none" w:sz="0" w:space="0" w:color="auto"/>
        <w:left w:val="none" w:sz="0" w:space="0" w:color="auto"/>
        <w:bottom w:val="none" w:sz="0" w:space="0" w:color="auto"/>
        <w:right w:val="none" w:sz="0" w:space="0" w:color="auto"/>
      </w:divBdr>
    </w:div>
    <w:div w:id="412549290">
      <w:bodyDiv w:val="1"/>
      <w:marLeft w:val="0"/>
      <w:marRight w:val="0"/>
      <w:marTop w:val="0"/>
      <w:marBottom w:val="0"/>
      <w:divBdr>
        <w:top w:val="none" w:sz="0" w:space="0" w:color="auto"/>
        <w:left w:val="none" w:sz="0" w:space="0" w:color="auto"/>
        <w:bottom w:val="none" w:sz="0" w:space="0" w:color="auto"/>
        <w:right w:val="none" w:sz="0" w:space="0" w:color="auto"/>
      </w:divBdr>
    </w:div>
    <w:div w:id="431126777">
      <w:bodyDiv w:val="1"/>
      <w:marLeft w:val="0"/>
      <w:marRight w:val="0"/>
      <w:marTop w:val="0"/>
      <w:marBottom w:val="0"/>
      <w:divBdr>
        <w:top w:val="none" w:sz="0" w:space="0" w:color="auto"/>
        <w:left w:val="none" w:sz="0" w:space="0" w:color="auto"/>
        <w:bottom w:val="none" w:sz="0" w:space="0" w:color="auto"/>
        <w:right w:val="none" w:sz="0" w:space="0" w:color="auto"/>
      </w:divBdr>
    </w:div>
    <w:div w:id="437989346">
      <w:bodyDiv w:val="1"/>
      <w:marLeft w:val="0"/>
      <w:marRight w:val="0"/>
      <w:marTop w:val="0"/>
      <w:marBottom w:val="0"/>
      <w:divBdr>
        <w:top w:val="none" w:sz="0" w:space="0" w:color="auto"/>
        <w:left w:val="none" w:sz="0" w:space="0" w:color="auto"/>
        <w:bottom w:val="none" w:sz="0" w:space="0" w:color="auto"/>
        <w:right w:val="none" w:sz="0" w:space="0" w:color="auto"/>
      </w:divBdr>
      <w:divsChild>
        <w:div w:id="229122142">
          <w:marLeft w:val="0"/>
          <w:marRight w:val="0"/>
          <w:marTop w:val="0"/>
          <w:marBottom w:val="0"/>
          <w:divBdr>
            <w:top w:val="none" w:sz="0" w:space="0" w:color="auto"/>
            <w:left w:val="none" w:sz="0" w:space="0" w:color="auto"/>
            <w:bottom w:val="none" w:sz="0" w:space="0" w:color="auto"/>
            <w:right w:val="none" w:sz="0" w:space="0" w:color="auto"/>
          </w:divBdr>
        </w:div>
        <w:div w:id="333076547">
          <w:marLeft w:val="0"/>
          <w:marRight w:val="0"/>
          <w:marTop w:val="0"/>
          <w:marBottom w:val="0"/>
          <w:divBdr>
            <w:top w:val="none" w:sz="0" w:space="0" w:color="auto"/>
            <w:left w:val="none" w:sz="0" w:space="0" w:color="auto"/>
            <w:bottom w:val="none" w:sz="0" w:space="0" w:color="auto"/>
            <w:right w:val="none" w:sz="0" w:space="0" w:color="auto"/>
          </w:divBdr>
        </w:div>
        <w:div w:id="818376402">
          <w:marLeft w:val="0"/>
          <w:marRight w:val="0"/>
          <w:marTop w:val="0"/>
          <w:marBottom w:val="0"/>
          <w:divBdr>
            <w:top w:val="none" w:sz="0" w:space="0" w:color="auto"/>
            <w:left w:val="none" w:sz="0" w:space="0" w:color="auto"/>
            <w:bottom w:val="none" w:sz="0" w:space="0" w:color="auto"/>
            <w:right w:val="none" w:sz="0" w:space="0" w:color="auto"/>
          </w:divBdr>
        </w:div>
        <w:div w:id="1030885827">
          <w:marLeft w:val="0"/>
          <w:marRight w:val="0"/>
          <w:marTop w:val="0"/>
          <w:marBottom w:val="0"/>
          <w:divBdr>
            <w:top w:val="none" w:sz="0" w:space="0" w:color="auto"/>
            <w:left w:val="none" w:sz="0" w:space="0" w:color="auto"/>
            <w:bottom w:val="none" w:sz="0" w:space="0" w:color="auto"/>
            <w:right w:val="none" w:sz="0" w:space="0" w:color="auto"/>
          </w:divBdr>
        </w:div>
        <w:div w:id="1430540431">
          <w:marLeft w:val="0"/>
          <w:marRight w:val="0"/>
          <w:marTop w:val="0"/>
          <w:marBottom w:val="0"/>
          <w:divBdr>
            <w:top w:val="none" w:sz="0" w:space="0" w:color="auto"/>
            <w:left w:val="none" w:sz="0" w:space="0" w:color="auto"/>
            <w:bottom w:val="none" w:sz="0" w:space="0" w:color="auto"/>
            <w:right w:val="none" w:sz="0" w:space="0" w:color="auto"/>
          </w:divBdr>
        </w:div>
        <w:div w:id="1468933717">
          <w:marLeft w:val="0"/>
          <w:marRight w:val="0"/>
          <w:marTop w:val="0"/>
          <w:marBottom w:val="0"/>
          <w:divBdr>
            <w:top w:val="none" w:sz="0" w:space="0" w:color="auto"/>
            <w:left w:val="none" w:sz="0" w:space="0" w:color="auto"/>
            <w:bottom w:val="none" w:sz="0" w:space="0" w:color="auto"/>
            <w:right w:val="none" w:sz="0" w:space="0" w:color="auto"/>
          </w:divBdr>
        </w:div>
        <w:div w:id="1671906358">
          <w:marLeft w:val="0"/>
          <w:marRight w:val="0"/>
          <w:marTop w:val="0"/>
          <w:marBottom w:val="0"/>
          <w:divBdr>
            <w:top w:val="none" w:sz="0" w:space="0" w:color="auto"/>
            <w:left w:val="none" w:sz="0" w:space="0" w:color="auto"/>
            <w:bottom w:val="none" w:sz="0" w:space="0" w:color="auto"/>
            <w:right w:val="none" w:sz="0" w:space="0" w:color="auto"/>
          </w:divBdr>
        </w:div>
      </w:divsChild>
    </w:div>
    <w:div w:id="441608459">
      <w:bodyDiv w:val="1"/>
      <w:marLeft w:val="0"/>
      <w:marRight w:val="0"/>
      <w:marTop w:val="0"/>
      <w:marBottom w:val="0"/>
      <w:divBdr>
        <w:top w:val="none" w:sz="0" w:space="0" w:color="auto"/>
        <w:left w:val="none" w:sz="0" w:space="0" w:color="auto"/>
        <w:bottom w:val="none" w:sz="0" w:space="0" w:color="auto"/>
        <w:right w:val="none" w:sz="0" w:space="0" w:color="auto"/>
      </w:divBdr>
    </w:div>
    <w:div w:id="480581314">
      <w:bodyDiv w:val="1"/>
      <w:marLeft w:val="0"/>
      <w:marRight w:val="0"/>
      <w:marTop w:val="0"/>
      <w:marBottom w:val="0"/>
      <w:divBdr>
        <w:top w:val="none" w:sz="0" w:space="0" w:color="auto"/>
        <w:left w:val="none" w:sz="0" w:space="0" w:color="auto"/>
        <w:bottom w:val="none" w:sz="0" w:space="0" w:color="auto"/>
        <w:right w:val="none" w:sz="0" w:space="0" w:color="auto"/>
      </w:divBdr>
    </w:div>
    <w:div w:id="513888140">
      <w:bodyDiv w:val="1"/>
      <w:marLeft w:val="0"/>
      <w:marRight w:val="0"/>
      <w:marTop w:val="0"/>
      <w:marBottom w:val="0"/>
      <w:divBdr>
        <w:top w:val="none" w:sz="0" w:space="0" w:color="auto"/>
        <w:left w:val="none" w:sz="0" w:space="0" w:color="auto"/>
        <w:bottom w:val="none" w:sz="0" w:space="0" w:color="auto"/>
        <w:right w:val="none" w:sz="0" w:space="0" w:color="auto"/>
      </w:divBdr>
    </w:div>
    <w:div w:id="555970568">
      <w:bodyDiv w:val="1"/>
      <w:marLeft w:val="0"/>
      <w:marRight w:val="0"/>
      <w:marTop w:val="0"/>
      <w:marBottom w:val="0"/>
      <w:divBdr>
        <w:top w:val="none" w:sz="0" w:space="0" w:color="auto"/>
        <w:left w:val="none" w:sz="0" w:space="0" w:color="auto"/>
        <w:bottom w:val="none" w:sz="0" w:space="0" w:color="auto"/>
        <w:right w:val="none" w:sz="0" w:space="0" w:color="auto"/>
      </w:divBdr>
    </w:div>
    <w:div w:id="579368715">
      <w:bodyDiv w:val="1"/>
      <w:marLeft w:val="0"/>
      <w:marRight w:val="0"/>
      <w:marTop w:val="0"/>
      <w:marBottom w:val="0"/>
      <w:divBdr>
        <w:top w:val="none" w:sz="0" w:space="0" w:color="auto"/>
        <w:left w:val="none" w:sz="0" w:space="0" w:color="auto"/>
        <w:bottom w:val="none" w:sz="0" w:space="0" w:color="auto"/>
        <w:right w:val="none" w:sz="0" w:space="0" w:color="auto"/>
      </w:divBdr>
    </w:div>
    <w:div w:id="590821429">
      <w:bodyDiv w:val="1"/>
      <w:marLeft w:val="0"/>
      <w:marRight w:val="0"/>
      <w:marTop w:val="0"/>
      <w:marBottom w:val="0"/>
      <w:divBdr>
        <w:top w:val="none" w:sz="0" w:space="0" w:color="auto"/>
        <w:left w:val="none" w:sz="0" w:space="0" w:color="auto"/>
        <w:bottom w:val="none" w:sz="0" w:space="0" w:color="auto"/>
        <w:right w:val="none" w:sz="0" w:space="0" w:color="auto"/>
      </w:divBdr>
    </w:div>
    <w:div w:id="622535761">
      <w:bodyDiv w:val="1"/>
      <w:marLeft w:val="0"/>
      <w:marRight w:val="0"/>
      <w:marTop w:val="0"/>
      <w:marBottom w:val="0"/>
      <w:divBdr>
        <w:top w:val="none" w:sz="0" w:space="0" w:color="auto"/>
        <w:left w:val="none" w:sz="0" w:space="0" w:color="auto"/>
        <w:bottom w:val="none" w:sz="0" w:space="0" w:color="auto"/>
        <w:right w:val="none" w:sz="0" w:space="0" w:color="auto"/>
      </w:divBdr>
    </w:div>
    <w:div w:id="630861871">
      <w:bodyDiv w:val="1"/>
      <w:marLeft w:val="0"/>
      <w:marRight w:val="0"/>
      <w:marTop w:val="0"/>
      <w:marBottom w:val="0"/>
      <w:divBdr>
        <w:top w:val="none" w:sz="0" w:space="0" w:color="auto"/>
        <w:left w:val="none" w:sz="0" w:space="0" w:color="auto"/>
        <w:bottom w:val="none" w:sz="0" w:space="0" w:color="auto"/>
        <w:right w:val="none" w:sz="0" w:space="0" w:color="auto"/>
      </w:divBdr>
    </w:div>
    <w:div w:id="671181581">
      <w:bodyDiv w:val="1"/>
      <w:marLeft w:val="0"/>
      <w:marRight w:val="0"/>
      <w:marTop w:val="0"/>
      <w:marBottom w:val="0"/>
      <w:divBdr>
        <w:top w:val="none" w:sz="0" w:space="0" w:color="auto"/>
        <w:left w:val="none" w:sz="0" w:space="0" w:color="auto"/>
        <w:bottom w:val="none" w:sz="0" w:space="0" w:color="auto"/>
        <w:right w:val="none" w:sz="0" w:space="0" w:color="auto"/>
      </w:divBdr>
    </w:div>
    <w:div w:id="672799416">
      <w:bodyDiv w:val="1"/>
      <w:marLeft w:val="0"/>
      <w:marRight w:val="0"/>
      <w:marTop w:val="0"/>
      <w:marBottom w:val="0"/>
      <w:divBdr>
        <w:top w:val="none" w:sz="0" w:space="0" w:color="auto"/>
        <w:left w:val="none" w:sz="0" w:space="0" w:color="auto"/>
        <w:bottom w:val="none" w:sz="0" w:space="0" w:color="auto"/>
        <w:right w:val="none" w:sz="0" w:space="0" w:color="auto"/>
      </w:divBdr>
    </w:div>
    <w:div w:id="689987970">
      <w:bodyDiv w:val="1"/>
      <w:marLeft w:val="0"/>
      <w:marRight w:val="0"/>
      <w:marTop w:val="0"/>
      <w:marBottom w:val="0"/>
      <w:divBdr>
        <w:top w:val="none" w:sz="0" w:space="0" w:color="auto"/>
        <w:left w:val="none" w:sz="0" w:space="0" w:color="auto"/>
        <w:bottom w:val="none" w:sz="0" w:space="0" w:color="auto"/>
        <w:right w:val="none" w:sz="0" w:space="0" w:color="auto"/>
      </w:divBdr>
    </w:div>
    <w:div w:id="711538188">
      <w:bodyDiv w:val="1"/>
      <w:marLeft w:val="0"/>
      <w:marRight w:val="0"/>
      <w:marTop w:val="0"/>
      <w:marBottom w:val="0"/>
      <w:divBdr>
        <w:top w:val="none" w:sz="0" w:space="0" w:color="auto"/>
        <w:left w:val="none" w:sz="0" w:space="0" w:color="auto"/>
        <w:bottom w:val="none" w:sz="0" w:space="0" w:color="auto"/>
        <w:right w:val="none" w:sz="0" w:space="0" w:color="auto"/>
      </w:divBdr>
    </w:div>
    <w:div w:id="722413335">
      <w:bodyDiv w:val="1"/>
      <w:marLeft w:val="0"/>
      <w:marRight w:val="0"/>
      <w:marTop w:val="0"/>
      <w:marBottom w:val="0"/>
      <w:divBdr>
        <w:top w:val="none" w:sz="0" w:space="0" w:color="auto"/>
        <w:left w:val="none" w:sz="0" w:space="0" w:color="auto"/>
        <w:bottom w:val="none" w:sz="0" w:space="0" w:color="auto"/>
        <w:right w:val="none" w:sz="0" w:space="0" w:color="auto"/>
      </w:divBdr>
    </w:div>
    <w:div w:id="762652497">
      <w:bodyDiv w:val="1"/>
      <w:marLeft w:val="0"/>
      <w:marRight w:val="0"/>
      <w:marTop w:val="0"/>
      <w:marBottom w:val="0"/>
      <w:divBdr>
        <w:top w:val="none" w:sz="0" w:space="0" w:color="auto"/>
        <w:left w:val="none" w:sz="0" w:space="0" w:color="auto"/>
        <w:bottom w:val="none" w:sz="0" w:space="0" w:color="auto"/>
        <w:right w:val="none" w:sz="0" w:space="0" w:color="auto"/>
      </w:divBdr>
      <w:divsChild>
        <w:div w:id="37819457">
          <w:marLeft w:val="0"/>
          <w:marRight w:val="0"/>
          <w:marTop w:val="0"/>
          <w:marBottom w:val="0"/>
          <w:divBdr>
            <w:top w:val="none" w:sz="0" w:space="0" w:color="auto"/>
            <w:left w:val="none" w:sz="0" w:space="0" w:color="auto"/>
            <w:bottom w:val="none" w:sz="0" w:space="0" w:color="auto"/>
            <w:right w:val="none" w:sz="0" w:space="0" w:color="auto"/>
          </w:divBdr>
        </w:div>
        <w:div w:id="111871448">
          <w:marLeft w:val="0"/>
          <w:marRight w:val="0"/>
          <w:marTop w:val="0"/>
          <w:marBottom w:val="0"/>
          <w:divBdr>
            <w:top w:val="none" w:sz="0" w:space="0" w:color="auto"/>
            <w:left w:val="none" w:sz="0" w:space="0" w:color="auto"/>
            <w:bottom w:val="none" w:sz="0" w:space="0" w:color="auto"/>
            <w:right w:val="none" w:sz="0" w:space="0" w:color="auto"/>
          </w:divBdr>
        </w:div>
        <w:div w:id="1174342049">
          <w:marLeft w:val="0"/>
          <w:marRight w:val="0"/>
          <w:marTop w:val="0"/>
          <w:marBottom w:val="0"/>
          <w:divBdr>
            <w:top w:val="none" w:sz="0" w:space="0" w:color="auto"/>
            <w:left w:val="none" w:sz="0" w:space="0" w:color="auto"/>
            <w:bottom w:val="none" w:sz="0" w:space="0" w:color="auto"/>
            <w:right w:val="none" w:sz="0" w:space="0" w:color="auto"/>
          </w:divBdr>
        </w:div>
        <w:div w:id="1776484527">
          <w:marLeft w:val="0"/>
          <w:marRight w:val="0"/>
          <w:marTop w:val="0"/>
          <w:marBottom w:val="0"/>
          <w:divBdr>
            <w:top w:val="none" w:sz="0" w:space="0" w:color="auto"/>
            <w:left w:val="none" w:sz="0" w:space="0" w:color="auto"/>
            <w:bottom w:val="none" w:sz="0" w:space="0" w:color="auto"/>
            <w:right w:val="none" w:sz="0" w:space="0" w:color="auto"/>
          </w:divBdr>
        </w:div>
        <w:div w:id="1891569091">
          <w:marLeft w:val="0"/>
          <w:marRight w:val="0"/>
          <w:marTop w:val="0"/>
          <w:marBottom w:val="0"/>
          <w:divBdr>
            <w:top w:val="none" w:sz="0" w:space="0" w:color="auto"/>
            <w:left w:val="none" w:sz="0" w:space="0" w:color="auto"/>
            <w:bottom w:val="none" w:sz="0" w:space="0" w:color="auto"/>
            <w:right w:val="none" w:sz="0" w:space="0" w:color="auto"/>
          </w:divBdr>
        </w:div>
      </w:divsChild>
    </w:div>
    <w:div w:id="808547310">
      <w:bodyDiv w:val="1"/>
      <w:marLeft w:val="0"/>
      <w:marRight w:val="0"/>
      <w:marTop w:val="0"/>
      <w:marBottom w:val="0"/>
      <w:divBdr>
        <w:top w:val="none" w:sz="0" w:space="0" w:color="auto"/>
        <w:left w:val="none" w:sz="0" w:space="0" w:color="auto"/>
        <w:bottom w:val="none" w:sz="0" w:space="0" w:color="auto"/>
        <w:right w:val="none" w:sz="0" w:space="0" w:color="auto"/>
      </w:divBdr>
    </w:div>
    <w:div w:id="815487840">
      <w:bodyDiv w:val="1"/>
      <w:marLeft w:val="0"/>
      <w:marRight w:val="0"/>
      <w:marTop w:val="0"/>
      <w:marBottom w:val="0"/>
      <w:divBdr>
        <w:top w:val="none" w:sz="0" w:space="0" w:color="auto"/>
        <w:left w:val="none" w:sz="0" w:space="0" w:color="auto"/>
        <w:bottom w:val="none" w:sz="0" w:space="0" w:color="auto"/>
        <w:right w:val="none" w:sz="0" w:space="0" w:color="auto"/>
      </w:divBdr>
    </w:div>
    <w:div w:id="854808750">
      <w:bodyDiv w:val="1"/>
      <w:marLeft w:val="0"/>
      <w:marRight w:val="0"/>
      <w:marTop w:val="0"/>
      <w:marBottom w:val="0"/>
      <w:divBdr>
        <w:top w:val="none" w:sz="0" w:space="0" w:color="auto"/>
        <w:left w:val="none" w:sz="0" w:space="0" w:color="auto"/>
        <w:bottom w:val="none" w:sz="0" w:space="0" w:color="auto"/>
        <w:right w:val="none" w:sz="0" w:space="0" w:color="auto"/>
      </w:divBdr>
    </w:div>
    <w:div w:id="863858077">
      <w:bodyDiv w:val="1"/>
      <w:marLeft w:val="0"/>
      <w:marRight w:val="0"/>
      <w:marTop w:val="0"/>
      <w:marBottom w:val="0"/>
      <w:divBdr>
        <w:top w:val="none" w:sz="0" w:space="0" w:color="auto"/>
        <w:left w:val="none" w:sz="0" w:space="0" w:color="auto"/>
        <w:bottom w:val="none" w:sz="0" w:space="0" w:color="auto"/>
        <w:right w:val="none" w:sz="0" w:space="0" w:color="auto"/>
      </w:divBdr>
    </w:div>
    <w:div w:id="890388946">
      <w:bodyDiv w:val="1"/>
      <w:marLeft w:val="0"/>
      <w:marRight w:val="0"/>
      <w:marTop w:val="0"/>
      <w:marBottom w:val="0"/>
      <w:divBdr>
        <w:top w:val="none" w:sz="0" w:space="0" w:color="auto"/>
        <w:left w:val="none" w:sz="0" w:space="0" w:color="auto"/>
        <w:bottom w:val="none" w:sz="0" w:space="0" w:color="auto"/>
        <w:right w:val="none" w:sz="0" w:space="0" w:color="auto"/>
      </w:divBdr>
    </w:div>
    <w:div w:id="910699315">
      <w:bodyDiv w:val="1"/>
      <w:marLeft w:val="0"/>
      <w:marRight w:val="0"/>
      <w:marTop w:val="0"/>
      <w:marBottom w:val="0"/>
      <w:divBdr>
        <w:top w:val="none" w:sz="0" w:space="0" w:color="auto"/>
        <w:left w:val="none" w:sz="0" w:space="0" w:color="auto"/>
        <w:bottom w:val="none" w:sz="0" w:space="0" w:color="auto"/>
        <w:right w:val="none" w:sz="0" w:space="0" w:color="auto"/>
      </w:divBdr>
    </w:div>
    <w:div w:id="939677912">
      <w:bodyDiv w:val="1"/>
      <w:marLeft w:val="0"/>
      <w:marRight w:val="0"/>
      <w:marTop w:val="0"/>
      <w:marBottom w:val="0"/>
      <w:divBdr>
        <w:top w:val="none" w:sz="0" w:space="0" w:color="auto"/>
        <w:left w:val="none" w:sz="0" w:space="0" w:color="auto"/>
        <w:bottom w:val="none" w:sz="0" w:space="0" w:color="auto"/>
        <w:right w:val="none" w:sz="0" w:space="0" w:color="auto"/>
      </w:divBdr>
    </w:div>
    <w:div w:id="941451192">
      <w:bodyDiv w:val="1"/>
      <w:marLeft w:val="0"/>
      <w:marRight w:val="0"/>
      <w:marTop w:val="0"/>
      <w:marBottom w:val="0"/>
      <w:divBdr>
        <w:top w:val="none" w:sz="0" w:space="0" w:color="auto"/>
        <w:left w:val="none" w:sz="0" w:space="0" w:color="auto"/>
        <w:bottom w:val="none" w:sz="0" w:space="0" w:color="auto"/>
        <w:right w:val="none" w:sz="0" w:space="0" w:color="auto"/>
      </w:divBdr>
    </w:div>
    <w:div w:id="962660765">
      <w:bodyDiv w:val="1"/>
      <w:marLeft w:val="0"/>
      <w:marRight w:val="0"/>
      <w:marTop w:val="0"/>
      <w:marBottom w:val="0"/>
      <w:divBdr>
        <w:top w:val="none" w:sz="0" w:space="0" w:color="auto"/>
        <w:left w:val="none" w:sz="0" w:space="0" w:color="auto"/>
        <w:bottom w:val="none" w:sz="0" w:space="0" w:color="auto"/>
        <w:right w:val="none" w:sz="0" w:space="0" w:color="auto"/>
      </w:divBdr>
    </w:div>
    <w:div w:id="1022165409">
      <w:bodyDiv w:val="1"/>
      <w:marLeft w:val="0"/>
      <w:marRight w:val="0"/>
      <w:marTop w:val="0"/>
      <w:marBottom w:val="0"/>
      <w:divBdr>
        <w:top w:val="none" w:sz="0" w:space="0" w:color="auto"/>
        <w:left w:val="none" w:sz="0" w:space="0" w:color="auto"/>
        <w:bottom w:val="none" w:sz="0" w:space="0" w:color="auto"/>
        <w:right w:val="none" w:sz="0" w:space="0" w:color="auto"/>
      </w:divBdr>
    </w:div>
    <w:div w:id="1023898150">
      <w:bodyDiv w:val="1"/>
      <w:marLeft w:val="0"/>
      <w:marRight w:val="0"/>
      <w:marTop w:val="0"/>
      <w:marBottom w:val="0"/>
      <w:divBdr>
        <w:top w:val="none" w:sz="0" w:space="0" w:color="auto"/>
        <w:left w:val="none" w:sz="0" w:space="0" w:color="auto"/>
        <w:bottom w:val="none" w:sz="0" w:space="0" w:color="auto"/>
        <w:right w:val="none" w:sz="0" w:space="0" w:color="auto"/>
      </w:divBdr>
      <w:divsChild>
        <w:div w:id="420180962">
          <w:marLeft w:val="0"/>
          <w:marRight w:val="0"/>
          <w:marTop w:val="0"/>
          <w:marBottom w:val="0"/>
          <w:divBdr>
            <w:top w:val="none" w:sz="0" w:space="0" w:color="auto"/>
            <w:left w:val="none" w:sz="0" w:space="0" w:color="auto"/>
            <w:bottom w:val="none" w:sz="0" w:space="0" w:color="auto"/>
            <w:right w:val="none" w:sz="0" w:space="0" w:color="auto"/>
          </w:divBdr>
        </w:div>
        <w:div w:id="1616014262">
          <w:marLeft w:val="0"/>
          <w:marRight w:val="0"/>
          <w:marTop w:val="0"/>
          <w:marBottom w:val="0"/>
          <w:divBdr>
            <w:top w:val="none" w:sz="0" w:space="0" w:color="auto"/>
            <w:left w:val="none" w:sz="0" w:space="0" w:color="auto"/>
            <w:bottom w:val="none" w:sz="0" w:space="0" w:color="auto"/>
            <w:right w:val="none" w:sz="0" w:space="0" w:color="auto"/>
          </w:divBdr>
        </w:div>
        <w:div w:id="2031449424">
          <w:marLeft w:val="0"/>
          <w:marRight w:val="0"/>
          <w:marTop w:val="0"/>
          <w:marBottom w:val="0"/>
          <w:divBdr>
            <w:top w:val="none" w:sz="0" w:space="0" w:color="auto"/>
            <w:left w:val="none" w:sz="0" w:space="0" w:color="auto"/>
            <w:bottom w:val="none" w:sz="0" w:space="0" w:color="auto"/>
            <w:right w:val="none" w:sz="0" w:space="0" w:color="auto"/>
          </w:divBdr>
        </w:div>
      </w:divsChild>
    </w:div>
    <w:div w:id="1055204740">
      <w:bodyDiv w:val="1"/>
      <w:marLeft w:val="0"/>
      <w:marRight w:val="0"/>
      <w:marTop w:val="0"/>
      <w:marBottom w:val="0"/>
      <w:divBdr>
        <w:top w:val="none" w:sz="0" w:space="0" w:color="auto"/>
        <w:left w:val="none" w:sz="0" w:space="0" w:color="auto"/>
        <w:bottom w:val="none" w:sz="0" w:space="0" w:color="auto"/>
        <w:right w:val="none" w:sz="0" w:space="0" w:color="auto"/>
      </w:divBdr>
    </w:div>
    <w:div w:id="1064108303">
      <w:bodyDiv w:val="1"/>
      <w:marLeft w:val="0"/>
      <w:marRight w:val="0"/>
      <w:marTop w:val="0"/>
      <w:marBottom w:val="0"/>
      <w:divBdr>
        <w:top w:val="none" w:sz="0" w:space="0" w:color="auto"/>
        <w:left w:val="none" w:sz="0" w:space="0" w:color="auto"/>
        <w:bottom w:val="none" w:sz="0" w:space="0" w:color="auto"/>
        <w:right w:val="none" w:sz="0" w:space="0" w:color="auto"/>
      </w:divBdr>
    </w:div>
    <w:div w:id="1116096141">
      <w:bodyDiv w:val="1"/>
      <w:marLeft w:val="0"/>
      <w:marRight w:val="0"/>
      <w:marTop w:val="0"/>
      <w:marBottom w:val="0"/>
      <w:divBdr>
        <w:top w:val="none" w:sz="0" w:space="0" w:color="auto"/>
        <w:left w:val="none" w:sz="0" w:space="0" w:color="auto"/>
        <w:bottom w:val="none" w:sz="0" w:space="0" w:color="auto"/>
        <w:right w:val="none" w:sz="0" w:space="0" w:color="auto"/>
      </w:divBdr>
    </w:div>
    <w:div w:id="1140727035">
      <w:bodyDiv w:val="1"/>
      <w:marLeft w:val="0"/>
      <w:marRight w:val="0"/>
      <w:marTop w:val="0"/>
      <w:marBottom w:val="0"/>
      <w:divBdr>
        <w:top w:val="none" w:sz="0" w:space="0" w:color="auto"/>
        <w:left w:val="none" w:sz="0" w:space="0" w:color="auto"/>
        <w:bottom w:val="none" w:sz="0" w:space="0" w:color="auto"/>
        <w:right w:val="none" w:sz="0" w:space="0" w:color="auto"/>
      </w:divBdr>
    </w:div>
    <w:div w:id="1151671967">
      <w:bodyDiv w:val="1"/>
      <w:marLeft w:val="0"/>
      <w:marRight w:val="0"/>
      <w:marTop w:val="0"/>
      <w:marBottom w:val="0"/>
      <w:divBdr>
        <w:top w:val="none" w:sz="0" w:space="0" w:color="auto"/>
        <w:left w:val="none" w:sz="0" w:space="0" w:color="auto"/>
        <w:bottom w:val="none" w:sz="0" w:space="0" w:color="auto"/>
        <w:right w:val="none" w:sz="0" w:space="0" w:color="auto"/>
      </w:divBdr>
    </w:div>
    <w:div w:id="1157067386">
      <w:bodyDiv w:val="1"/>
      <w:marLeft w:val="0"/>
      <w:marRight w:val="0"/>
      <w:marTop w:val="0"/>
      <w:marBottom w:val="0"/>
      <w:divBdr>
        <w:top w:val="none" w:sz="0" w:space="0" w:color="auto"/>
        <w:left w:val="none" w:sz="0" w:space="0" w:color="auto"/>
        <w:bottom w:val="none" w:sz="0" w:space="0" w:color="auto"/>
        <w:right w:val="none" w:sz="0" w:space="0" w:color="auto"/>
      </w:divBdr>
    </w:div>
    <w:div w:id="1178036767">
      <w:bodyDiv w:val="1"/>
      <w:marLeft w:val="0"/>
      <w:marRight w:val="0"/>
      <w:marTop w:val="0"/>
      <w:marBottom w:val="0"/>
      <w:divBdr>
        <w:top w:val="none" w:sz="0" w:space="0" w:color="auto"/>
        <w:left w:val="none" w:sz="0" w:space="0" w:color="auto"/>
        <w:bottom w:val="none" w:sz="0" w:space="0" w:color="auto"/>
        <w:right w:val="none" w:sz="0" w:space="0" w:color="auto"/>
      </w:divBdr>
    </w:div>
    <w:div w:id="1216938181">
      <w:bodyDiv w:val="1"/>
      <w:marLeft w:val="0"/>
      <w:marRight w:val="0"/>
      <w:marTop w:val="0"/>
      <w:marBottom w:val="0"/>
      <w:divBdr>
        <w:top w:val="none" w:sz="0" w:space="0" w:color="auto"/>
        <w:left w:val="none" w:sz="0" w:space="0" w:color="auto"/>
        <w:bottom w:val="none" w:sz="0" w:space="0" w:color="auto"/>
        <w:right w:val="none" w:sz="0" w:space="0" w:color="auto"/>
      </w:divBdr>
      <w:divsChild>
        <w:div w:id="81073669">
          <w:marLeft w:val="0"/>
          <w:marRight w:val="0"/>
          <w:marTop w:val="0"/>
          <w:marBottom w:val="0"/>
          <w:divBdr>
            <w:top w:val="none" w:sz="0" w:space="0" w:color="auto"/>
            <w:left w:val="none" w:sz="0" w:space="0" w:color="auto"/>
            <w:bottom w:val="none" w:sz="0" w:space="0" w:color="auto"/>
            <w:right w:val="none" w:sz="0" w:space="0" w:color="auto"/>
          </w:divBdr>
        </w:div>
        <w:div w:id="131990385">
          <w:marLeft w:val="0"/>
          <w:marRight w:val="0"/>
          <w:marTop w:val="0"/>
          <w:marBottom w:val="0"/>
          <w:divBdr>
            <w:top w:val="none" w:sz="0" w:space="0" w:color="auto"/>
            <w:left w:val="none" w:sz="0" w:space="0" w:color="auto"/>
            <w:bottom w:val="none" w:sz="0" w:space="0" w:color="auto"/>
            <w:right w:val="none" w:sz="0" w:space="0" w:color="auto"/>
          </w:divBdr>
        </w:div>
        <w:div w:id="298190370">
          <w:marLeft w:val="0"/>
          <w:marRight w:val="0"/>
          <w:marTop w:val="0"/>
          <w:marBottom w:val="0"/>
          <w:divBdr>
            <w:top w:val="none" w:sz="0" w:space="0" w:color="auto"/>
            <w:left w:val="none" w:sz="0" w:space="0" w:color="auto"/>
            <w:bottom w:val="none" w:sz="0" w:space="0" w:color="auto"/>
            <w:right w:val="none" w:sz="0" w:space="0" w:color="auto"/>
          </w:divBdr>
        </w:div>
        <w:div w:id="406339759">
          <w:marLeft w:val="0"/>
          <w:marRight w:val="0"/>
          <w:marTop w:val="0"/>
          <w:marBottom w:val="0"/>
          <w:divBdr>
            <w:top w:val="none" w:sz="0" w:space="0" w:color="auto"/>
            <w:left w:val="none" w:sz="0" w:space="0" w:color="auto"/>
            <w:bottom w:val="none" w:sz="0" w:space="0" w:color="auto"/>
            <w:right w:val="none" w:sz="0" w:space="0" w:color="auto"/>
          </w:divBdr>
        </w:div>
        <w:div w:id="424037782">
          <w:marLeft w:val="0"/>
          <w:marRight w:val="0"/>
          <w:marTop w:val="0"/>
          <w:marBottom w:val="0"/>
          <w:divBdr>
            <w:top w:val="none" w:sz="0" w:space="0" w:color="auto"/>
            <w:left w:val="none" w:sz="0" w:space="0" w:color="auto"/>
            <w:bottom w:val="none" w:sz="0" w:space="0" w:color="auto"/>
            <w:right w:val="none" w:sz="0" w:space="0" w:color="auto"/>
          </w:divBdr>
        </w:div>
        <w:div w:id="1456100155">
          <w:marLeft w:val="0"/>
          <w:marRight w:val="0"/>
          <w:marTop w:val="0"/>
          <w:marBottom w:val="0"/>
          <w:divBdr>
            <w:top w:val="none" w:sz="0" w:space="0" w:color="auto"/>
            <w:left w:val="none" w:sz="0" w:space="0" w:color="auto"/>
            <w:bottom w:val="none" w:sz="0" w:space="0" w:color="auto"/>
            <w:right w:val="none" w:sz="0" w:space="0" w:color="auto"/>
          </w:divBdr>
        </w:div>
        <w:div w:id="1477911792">
          <w:marLeft w:val="0"/>
          <w:marRight w:val="0"/>
          <w:marTop w:val="0"/>
          <w:marBottom w:val="0"/>
          <w:divBdr>
            <w:top w:val="none" w:sz="0" w:space="0" w:color="auto"/>
            <w:left w:val="none" w:sz="0" w:space="0" w:color="auto"/>
            <w:bottom w:val="none" w:sz="0" w:space="0" w:color="auto"/>
            <w:right w:val="none" w:sz="0" w:space="0" w:color="auto"/>
          </w:divBdr>
        </w:div>
      </w:divsChild>
    </w:div>
    <w:div w:id="1231624069">
      <w:bodyDiv w:val="1"/>
      <w:marLeft w:val="0"/>
      <w:marRight w:val="0"/>
      <w:marTop w:val="0"/>
      <w:marBottom w:val="0"/>
      <w:divBdr>
        <w:top w:val="none" w:sz="0" w:space="0" w:color="auto"/>
        <w:left w:val="none" w:sz="0" w:space="0" w:color="auto"/>
        <w:bottom w:val="none" w:sz="0" w:space="0" w:color="auto"/>
        <w:right w:val="none" w:sz="0" w:space="0" w:color="auto"/>
      </w:divBdr>
    </w:div>
    <w:div w:id="1236626623">
      <w:bodyDiv w:val="1"/>
      <w:marLeft w:val="0"/>
      <w:marRight w:val="0"/>
      <w:marTop w:val="0"/>
      <w:marBottom w:val="0"/>
      <w:divBdr>
        <w:top w:val="none" w:sz="0" w:space="0" w:color="auto"/>
        <w:left w:val="none" w:sz="0" w:space="0" w:color="auto"/>
        <w:bottom w:val="none" w:sz="0" w:space="0" w:color="auto"/>
        <w:right w:val="none" w:sz="0" w:space="0" w:color="auto"/>
      </w:divBdr>
      <w:divsChild>
        <w:div w:id="954794193">
          <w:marLeft w:val="0"/>
          <w:marRight w:val="0"/>
          <w:marTop w:val="0"/>
          <w:marBottom w:val="0"/>
          <w:divBdr>
            <w:top w:val="none" w:sz="0" w:space="0" w:color="auto"/>
            <w:left w:val="none" w:sz="0" w:space="0" w:color="auto"/>
            <w:bottom w:val="none" w:sz="0" w:space="0" w:color="auto"/>
            <w:right w:val="none" w:sz="0" w:space="0" w:color="auto"/>
          </w:divBdr>
        </w:div>
        <w:div w:id="1234702335">
          <w:marLeft w:val="0"/>
          <w:marRight w:val="0"/>
          <w:marTop w:val="0"/>
          <w:marBottom w:val="0"/>
          <w:divBdr>
            <w:top w:val="none" w:sz="0" w:space="0" w:color="auto"/>
            <w:left w:val="none" w:sz="0" w:space="0" w:color="auto"/>
            <w:bottom w:val="none" w:sz="0" w:space="0" w:color="auto"/>
            <w:right w:val="none" w:sz="0" w:space="0" w:color="auto"/>
          </w:divBdr>
        </w:div>
        <w:div w:id="1528173204">
          <w:marLeft w:val="0"/>
          <w:marRight w:val="0"/>
          <w:marTop w:val="0"/>
          <w:marBottom w:val="0"/>
          <w:divBdr>
            <w:top w:val="none" w:sz="0" w:space="0" w:color="auto"/>
            <w:left w:val="none" w:sz="0" w:space="0" w:color="auto"/>
            <w:bottom w:val="none" w:sz="0" w:space="0" w:color="auto"/>
            <w:right w:val="none" w:sz="0" w:space="0" w:color="auto"/>
          </w:divBdr>
        </w:div>
      </w:divsChild>
    </w:div>
    <w:div w:id="1245143547">
      <w:bodyDiv w:val="1"/>
      <w:marLeft w:val="0"/>
      <w:marRight w:val="0"/>
      <w:marTop w:val="0"/>
      <w:marBottom w:val="0"/>
      <w:divBdr>
        <w:top w:val="none" w:sz="0" w:space="0" w:color="auto"/>
        <w:left w:val="none" w:sz="0" w:space="0" w:color="auto"/>
        <w:bottom w:val="none" w:sz="0" w:space="0" w:color="auto"/>
        <w:right w:val="none" w:sz="0" w:space="0" w:color="auto"/>
      </w:divBdr>
    </w:div>
    <w:div w:id="1253783802">
      <w:bodyDiv w:val="1"/>
      <w:marLeft w:val="0"/>
      <w:marRight w:val="0"/>
      <w:marTop w:val="0"/>
      <w:marBottom w:val="0"/>
      <w:divBdr>
        <w:top w:val="none" w:sz="0" w:space="0" w:color="auto"/>
        <w:left w:val="none" w:sz="0" w:space="0" w:color="auto"/>
        <w:bottom w:val="none" w:sz="0" w:space="0" w:color="auto"/>
        <w:right w:val="none" w:sz="0" w:space="0" w:color="auto"/>
      </w:divBdr>
    </w:div>
    <w:div w:id="1265769054">
      <w:bodyDiv w:val="1"/>
      <w:marLeft w:val="0"/>
      <w:marRight w:val="0"/>
      <w:marTop w:val="0"/>
      <w:marBottom w:val="0"/>
      <w:divBdr>
        <w:top w:val="none" w:sz="0" w:space="0" w:color="auto"/>
        <w:left w:val="none" w:sz="0" w:space="0" w:color="auto"/>
        <w:bottom w:val="none" w:sz="0" w:space="0" w:color="auto"/>
        <w:right w:val="none" w:sz="0" w:space="0" w:color="auto"/>
      </w:divBdr>
    </w:div>
    <w:div w:id="1280189585">
      <w:bodyDiv w:val="1"/>
      <w:marLeft w:val="0"/>
      <w:marRight w:val="0"/>
      <w:marTop w:val="0"/>
      <w:marBottom w:val="0"/>
      <w:divBdr>
        <w:top w:val="none" w:sz="0" w:space="0" w:color="auto"/>
        <w:left w:val="none" w:sz="0" w:space="0" w:color="auto"/>
        <w:bottom w:val="none" w:sz="0" w:space="0" w:color="auto"/>
        <w:right w:val="none" w:sz="0" w:space="0" w:color="auto"/>
      </w:divBdr>
    </w:div>
    <w:div w:id="1300769176">
      <w:bodyDiv w:val="1"/>
      <w:marLeft w:val="0"/>
      <w:marRight w:val="0"/>
      <w:marTop w:val="0"/>
      <w:marBottom w:val="0"/>
      <w:divBdr>
        <w:top w:val="none" w:sz="0" w:space="0" w:color="auto"/>
        <w:left w:val="none" w:sz="0" w:space="0" w:color="auto"/>
        <w:bottom w:val="none" w:sz="0" w:space="0" w:color="auto"/>
        <w:right w:val="none" w:sz="0" w:space="0" w:color="auto"/>
      </w:divBdr>
    </w:div>
    <w:div w:id="1313175991">
      <w:bodyDiv w:val="1"/>
      <w:marLeft w:val="0"/>
      <w:marRight w:val="0"/>
      <w:marTop w:val="0"/>
      <w:marBottom w:val="0"/>
      <w:divBdr>
        <w:top w:val="none" w:sz="0" w:space="0" w:color="auto"/>
        <w:left w:val="none" w:sz="0" w:space="0" w:color="auto"/>
        <w:bottom w:val="none" w:sz="0" w:space="0" w:color="auto"/>
        <w:right w:val="none" w:sz="0" w:space="0" w:color="auto"/>
      </w:divBdr>
    </w:div>
    <w:div w:id="1374573412">
      <w:bodyDiv w:val="1"/>
      <w:marLeft w:val="0"/>
      <w:marRight w:val="0"/>
      <w:marTop w:val="0"/>
      <w:marBottom w:val="0"/>
      <w:divBdr>
        <w:top w:val="none" w:sz="0" w:space="0" w:color="auto"/>
        <w:left w:val="none" w:sz="0" w:space="0" w:color="auto"/>
        <w:bottom w:val="none" w:sz="0" w:space="0" w:color="auto"/>
        <w:right w:val="none" w:sz="0" w:space="0" w:color="auto"/>
      </w:divBdr>
    </w:div>
    <w:div w:id="1377968863">
      <w:bodyDiv w:val="1"/>
      <w:marLeft w:val="0"/>
      <w:marRight w:val="0"/>
      <w:marTop w:val="0"/>
      <w:marBottom w:val="0"/>
      <w:divBdr>
        <w:top w:val="none" w:sz="0" w:space="0" w:color="auto"/>
        <w:left w:val="none" w:sz="0" w:space="0" w:color="auto"/>
        <w:bottom w:val="none" w:sz="0" w:space="0" w:color="auto"/>
        <w:right w:val="none" w:sz="0" w:space="0" w:color="auto"/>
      </w:divBdr>
    </w:div>
    <w:div w:id="1404181510">
      <w:bodyDiv w:val="1"/>
      <w:marLeft w:val="0"/>
      <w:marRight w:val="0"/>
      <w:marTop w:val="0"/>
      <w:marBottom w:val="0"/>
      <w:divBdr>
        <w:top w:val="none" w:sz="0" w:space="0" w:color="auto"/>
        <w:left w:val="none" w:sz="0" w:space="0" w:color="auto"/>
        <w:bottom w:val="none" w:sz="0" w:space="0" w:color="auto"/>
        <w:right w:val="none" w:sz="0" w:space="0" w:color="auto"/>
      </w:divBdr>
      <w:divsChild>
        <w:div w:id="1756200935">
          <w:marLeft w:val="0"/>
          <w:marRight w:val="0"/>
          <w:marTop w:val="0"/>
          <w:marBottom w:val="0"/>
          <w:divBdr>
            <w:top w:val="none" w:sz="0" w:space="0" w:color="auto"/>
            <w:left w:val="none" w:sz="0" w:space="0" w:color="auto"/>
            <w:bottom w:val="none" w:sz="0" w:space="0" w:color="auto"/>
            <w:right w:val="none" w:sz="0" w:space="0" w:color="auto"/>
          </w:divBdr>
        </w:div>
        <w:div w:id="1856572262">
          <w:marLeft w:val="0"/>
          <w:marRight w:val="0"/>
          <w:marTop w:val="0"/>
          <w:marBottom w:val="0"/>
          <w:divBdr>
            <w:top w:val="none" w:sz="0" w:space="0" w:color="auto"/>
            <w:left w:val="none" w:sz="0" w:space="0" w:color="auto"/>
            <w:bottom w:val="none" w:sz="0" w:space="0" w:color="auto"/>
            <w:right w:val="none" w:sz="0" w:space="0" w:color="auto"/>
          </w:divBdr>
        </w:div>
      </w:divsChild>
    </w:div>
    <w:div w:id="1419641870">
      <w:bodyDiv w:val="1"/>
      <w:marLeft w:val="0"/>
      <w:marRight w:val="0"/>
      <w:marTop w:val="0"/>
      <w:marBottom w:val="0"/>
      <w:divBdr>
        <w:top w:val="none" w:sz="0" w:space="0" w:color="auto"/>
        <w:left w:val="none" w:sz="0" w:space="0" w:color="auto"/>
        <w:bottom w:val="none" w:sz="0" w:space="0" w:color="auto"/>
        <w:right w:val="none" w:sz="0" w:space="0" w:color="auto"/>
      </w:divBdr>
    </w:div>
    <w:div w:id="1443840878">
      <w:bodyDiv w:val="1"/>
      <w:marLeft w:val="0"/>
      <w:marRight w:val="0"/>
      <w:marTop w:val="0"/>
      <w:marBottom w:val="0"/>
      <w:divBdr>
        <w:top w:val="none" w:sz="0" w:space="0" w:color="auto"/>
        <w:left w:val="none" w:sz="0" w:space="0" w:color="auto"/>
        <w:bottom w:val="none" w:sz="0" w:space="0" w:color="auto"/>
        <w:right w:val="none" w:sz="0" w:space="0" w:color="auto"/>
      </w:divBdr>
    </w:div>
    <w:div w:id="1471634811">
      <w:bodyDiv w:val="1"/>
      <w:marLeft w:val="0"/>
      <w:marRight w:val="0"/>
      <w:marTop w:val="0"/>
      <w:marBottom w:val="0"/>
      <w:divBdr>
        <w:top w:val="none" w:sz="0" w:space="0" w:color="auto"/>
        <w:left w:val="none" w:sz="0" w:space="0" w:color="auto"/>
        <w:bottom w:val="none" w:sz="0" w:space="0" w:color="auto"/>
        <w:right w:val="none" w:sz="0" w:space="0" w:color="auto"/>
      </w:divBdr>
    </w:div>
    <w:div w:id="1478373304">
      <w:bodyDiv w:val="1"/>
      <w:marLeft w:val="0"/>
      <w:marRight w:val="0"/>
      <w:marTop w:val="0"/>
      <w:marBottom w:val="0"/>
      <w:divBdr>
        <w:top w:val="none" w:sz="0" w:space="0" w:color="auto"/>
        <w:left w:val="none" w:sz="0" w:space="0" w:color="auto"/>
        <w:bottom w:val="none" w:sz="0" w:space="0" w:color="auto"/>
        <w:right w:val="none" w:sz="0" w:space="0" w:color="auto"/>
      </w:divBdr>
    </w:div>
    <w:div w:id="1485314745">
      <w:bodyDiv w:val="1"/>
      <w:marLeft w:val="0"/>
      <w:marRight w:val="0"/>
      <w:marTop w:val="0"/>
      <w:marBottom w:val="0"/>
      <w:divBdr>
        <w:top w:val="none" w:sz="0" w:space="0" w:color="auto"/>
        <w:left w:val="none" w:sz="0" w:space="0" w:color="auto"/>
        <w:bottom w:val="none" w:sz="0" w:space="0" w:color="auto"/>
        <w:right w:val="none" w:sz="0" w:space="0" w:color="auto"/>
      </w:divBdr>
    </w:div>
    <w:div w:id="1490556082">
      <w:bodyDiv w:val="1"/>
      <w:marLeft w:val="0"/>
      <w:marRight w:val="0"/>
      <w:marTop w:val="0"/>
      <w:marBottom w:val="0"/>
      <w:divBdr>
        <w:top w:val="none" w:sz="0" w:space="0" w:color="auto"/>
        <w:left w:val="none" w:sz="0" w:space="0" w:color="auto"/>
        <w:bottom w:val="none" w:sz="0" w:space="0" w:color="auto"/>
        <w:right w:val="none" w:sz="0" w:space="0" w:color="auto"/>
      </w:divBdr>
    </w:div>
    <w:div w:id="1494877647">
      <w:bodyDiv w:val="1"/>
      <w:marLeft w:val="0"/>
      <w:marRight w:val="0"/>
      <w:marTop w:val="0"/>
      <w:marBottom w:val="0"/>
      <w:divBdr>
        <w:top w:val="none" w:sz="0" w:space="0" w:color="auto"/>
        <w:left w:val="none" w:sz="0" w:space="0" w:color="auto"/>
        <w:bottom w:val="none" w:sz="0" w:space="0" w:color="auto"/>
        <w:right w:val="none" w:sz="0" w:space="0" w:color="auto"/>
      </w:divBdr>
    </w:div>
    <w:div w:id="1498885575">
      <w:bodyDiv w:val="1"/>
      <w:marLeft w:val="0"/>
      <w:marRight w:val="0"/>
      <w:marTop w:val="0"/>
      <w:marBottom w:val="0"/>
      <w:divBdr>
        <w:top w:val="none" w:sz="0" w:space="0" w:color="auto"/>
        <w:left w:val="none" w:sz="0" w:space="0" w:color="auto"/>
        <w:bottom w:val="none" w:sz="0" w:space="0" w:color="auto"/>
        <w:right w:val="none" w:sz="0" w:space="0" w:color="auto"/>
      </w:divBdr>
    </w:div>
    <w:div w:id="1522427405">
      <w:bodyDiv w:val="1"/>
      <w:marLeft w:val="0"/>
      <w:marRight w:val="0"/>
      <w:marTop w:val="0"/>
      <w:marBottom w:val="0"/>
      <w:divBdr>
        <w:top w:val="none" w:sz="0" w:space="0" w:color="auto"/>
        <w:left w:val="none" w:sz="0" w:space="0" w:color="auto"/>
        <w:bottom w:val="none" w:sz="0" w:space="0" w:color="auto"/>
        <w:right w:val="none" w:sz="0" w:space="0" w:color="auto"/>
      </w:divBdr>
    </w:div>
    <w:div w:id="1585146551">
      <w:bodyDiv w:val="1"/>
      <w:marLeft w:val="0"/>
      <w:marRight w:val="0"/>
      <w:marTop w:val="0"/>
      <w:marBottom w:val="0"/>
      <w:divBdr>
        <w:top w:val="none" w:sz="0" w:space="0" w:color="auto"/>
        <w:left w:val="none" w:sz="0" w:space="0" w:color="auto"/>
        <w:bottom w:val="none" w:sz="0" w:space="0" w:color="auto"/>
        <w:right w:val="none" w:sz="0" w:space="0" w:color="auto"/>
      </w:divBdr>
    </w:div>
    <w:div w:id="1605336313">
      <w:bodyDiv w:val="1"/>
      <w:marLeft w:val="0"/>
      <w:marRight w:val="0"/>
      <w:marTop w:val="0"/>
      <w:marBottom w:val="0"/>
      <w:divBdr>
        <w:top w:val="none" w:sz="0" w:space="0" w:color="auto"/>
        <w:left w:val="none" w:sz="0" w:space="0" w:color="auto"/>
        <w:bottom w:val="none" w:sz="0" w:space="0" w:color="auto"/>
        <w:right w:val="none" w:sz="0" w:space="0" w:color="auto"/>
      </w:divBdr>
    </w:div>
    <w:div w:id="1625769281">
      <w:bodyDiv w:val="1"/>
      <w:marLeft w:val="0"/>
      <w:marRight w:val="0"/>
      <w:marTop w:val="0"/>
      <w:marBottom w:val="0"/>
      <w:divBdr>
        <w:top w:val="none" w:sz="0" w:space="0" w:color="auto"/>
        <w:left w:val="none" w:sz="0" w:space="0" w:color="auto"/>
        <w:bottom w:val="none" w:sz="0" w:space="0" w:color="auto"/>
        <w:right w:val="none" w:sz="0" w:space="0" w:color="auto"/>
      </w:divBdr>
      <w:divsChild>
        <w:div w:id="673994347">
          <w:marLeft w:val="0"/>
          <w:marRight w:val="0"/>
          <w:marTop w:val="0"/>
          <w:marBottom w:val="0"/>
          <w:divBdr>
            <w:top w:val="none" w:sz="0" w:space="0" w:color="auto"/>
            <w:left w:val="none" w:sz="0" w:space="0" w:color="auto"/>
            <w:bottom w:val="none" w:sz="0" w:space="0" w:color="auto"/>
            <w:right w:val="none" w:sz="0" w:space="0" w:color="auto"/>
          </w:divBdr>
        </w:div>
        <w:div w:id="1985502334">
          <w:marLeft w:val="0"/>
          <w:marRight w:val="0"/>
          <w:marTop w:val="0"/>
          <w:marBottom w:val="0"/>
          <w:divBdr>
            <w:top w:val="none" w:sz="0" w:space="0" w:color="auto"/>
            <w:left w:val="none" w:sz="0" w:space="0" w:color="auto"/>
            <w:bottom w:val="none" w:sz="0" w:space="0" w:color="auto"/>
            <w:right w:val="none" w:sz="0" w:space="0" w:color="auto"/>
          </w:divBdr>
        </w:div>
        <w:div w:id="2007241820">
          <w:marLeft w:val="0"/>
          <w:marRight w:val="0"/>
          <w:marTop w:val="0"/>
          <w:marBottom w:val="0"/>
          <w:divBdr>
            <w:top w:val="none" w:sz="0" w:space="0" w:color="auto"/>
            <w:left w:val="none" w:sz="0" w:space="0" w:color="auto"/>
            <w:bottom w:val="none" w:sz="0" w:space="0" w:color="auto"/>
            <w:right w:val="none" w:sz="0" w:space="0" w:color="auto"/>
          </w:divBdr>
        </w:div>
      </w:divsChild>
    </w:div>
    <w:div w:id="1657416908">
      <w:bodyDiv w:val="1"/>
      <w:marLeft w:val="0"/>
      <w:marRight w:val="0"/>
      <w:marTop w:val="0"/>
      <w:marBottom w:val="0"/>
      <w:divBdr>
        <w:top w:val="none" w:sz="0" w:space="0" w:color="auto"/>
        <w:left w:val="none" w:sz="0" w:space="0" w:color="auto"/>
        <w:bottom w:val="none" w:sz="0" w:space="0" w:color="auto"/>
        <w:right w:val="none" w:sz="0" w:space="0" w:color="auto"/>
      </w:divBdr>
    </w:div>
    <w:div w:id="1692337893">
      <w:bodyDiv w:val="1"/>
      <w:marLeft w:val="0"/>
      <w:marRight w:val="0"/>
      <w:marTop w:val="0"/>
      <w:marBottom w:val="0"/>
      <w:divBdr>
        <w:top w:val="none" w:sz="0" w:space="0" w:color="auto"/>
        <w:left w:val="none" w:sz="0" w:space="0" w:color="auto"/>
        <w:bottom w:val="none" w:sz="0" w:space="0" w:color="auto"/>
        <w:right w:val="none" w:sz="0" w:space="0" w:color="auto"/>
      </w:divBdr>
    </w:div>
    <w:div w:id="1700862443">
      <w:bodyDiv w:val="1"/>
      <w:marLeft w:val="0"/>
      <w:marRight w:val="0"/>
      <w:marTop w:val="0"/>
      <w:marBottom w:val="0"/>
      <w:divBdr>
        <w:top w:val="none" w:sz="0" w:space="0" w:color="auto"/>
        <w:left w:val="none" w:sz="0" w:space="0" w:color="auto"/>
        <w:bottom w:val="none" w:sz="0" w:space="0" w:color="auto"/>
        <w:right w:val="none" w:sz="0" w:space="0" w:color="auto"/>
      </w:divBdr>
    </w:div>
    <w:div w:id="1702317032">
      <w:bodyDiv w:val="1"/>
      <w:marLeft w:val="0"/>
      <w:marRight w:val="0"/>
      <w:marTop w:val="0"/>
      <w:marBottom w:val="0"/>
      <w:divBdr>
        <w:top w:val="none" w:sz="0" w:space="0" w:color="auto"/>
        <w:left w:val="none" w:sz="0" w:space="0" w:color="auto"/>
        <w:bottom w:val="none" w:sz="0" w:space="0" w:color="auto"/>
        <w:right w:val="none" w:sz="0" w:space="0" w:color="auto"/>
      </w:divBdr>
    </w:div>
    <w:div w:id="1789422984">
      <w:bodyDiv w:val="1"/>
      <w:marLeft w:val="0"/>
      <w:marRight w:val="0"/>
      <w:marTop w:val="0"/>
      <w:marBottom w:val="0"/>
      <w:divBdr>
        <w:top w:val="none" w:sz="0" w:space="0" w:color="auto"/>
        <w:left w:val="none" w:sz="0" w:space="0" w:color="auto"/>
        <w:bottom w:val="none" w:sz="0" w:space="0" w:color="auto"/>
        <w:right w:val="none" w:sz="0" w:space="0" w:color="auto"/>
      </w:divBdr>
    </w:div>
    <w:div w:id="1798647438">
      <w:bodyDiv w:val="1"/>
      <w:marLeft w:val="0"/>
      <w:marRight w:val="0"/>
      <w:marTop w:val="0"/>
      <w:marBottom w:val="0"/>
      <w:divBdr>
        <w:top w:val="none" w:sz="0" w:space="0" w:color="auto"/>
        <w:left w:val="none" w:sz="0" w:space="0" w:color="auto"/>
        <w:bottom w:val="none" w:sz="0" w:space="0" w:color="auto"/>
        <w:right w:val="none" w:sz="0" w:space="0" w:color="auto"/>
      </w:divBdr>
    </w:div>
    <w:div w:id="1828209825">
      <w:bodyDiv w:val="1"/>
      <w:marLeft w:val="0"/>
      <w:marRight w:val="0"/>
      <w:marTop w:val="0"/>
      <w:marBottom w:val="0"/>
      <w:divBdr>
        <w:top w:val="none" w:sz="0" w:space="0" w:color="auto"/>
        <w:left w:val="none" w:sz="0" w:space="0" w:color="auto"/>
        <w:bottom w:val="none" w:sz="0" w:space="0" w:color="auto"/>
        <w:right w:val="none" w:sz="0" w:space="0" w:color="auto"/>
      </w:divBdr>
    </w:div>
    <w:div w:id="1833175011">
      <w:bodyDiv w:val="1"/>
      <w:marLeft w:val="0"/>
      <w:marRight w:val="0"/>
      <w:marTop w:val="0"/>
      <w:marBottom w:val="0"/>
      <w:divBdr>
        <w:top w:val="none" w:sz="0" w:space="0" w:color="auto"/>
        <w:left w:val="none" w:sz="0" w:space="0" w:color="auto"/>
        <w:bottom w:val="none" w:sz="0" w:space="0" w:color="auto"/>
        <w:right w:val="none" w:sz="0" w:space="0" w:color="auto"/>
      </w:divBdr>
      <w:divsChild>
        <w:div w:id="312685918">
          <w:marLeft w:val="0"/>
          <w:marRight w:val="0"/>
          <w:marTop w:val="0"/>
          <w:marBottom w:val="0"/>
          <w:divBdr>
            <w:top w:val="none" w:sz="0" w:space="0" w:color="auto"/>
            <w:left w:val="none" w:sz="0" w:space="0" w:color="auto"/>
            <w:bottom w:val="none" w:sz="0" w:space="0" w:color="auto"/>
            <w:right w:val="none" w:sz="0" w:space="0" w:color="auto"/>
          </w:divBdr>
          <w:divsChild>
            <w:div w:id="2095776849">
              <w:marLeft w:val="0"/>
              <w:marRight w:val="0"/>
              <w:marTop w:val="0"/>
              <w:marBottom w:val="0"/>
              <w:divBdr>
                <w:top w:val="none" w:sz="0" w:space="0" w:color="auto"/>
                <w:left w:val="none" w:sz="0" w:space="0" w:color="auto"/>
                <w:bottom w:val="none" w:sz="0" w:space="0" w:color="auto"/>
                <w:right w:val="none" w:sz="0" w:space="0" w:color="auto"/>
              </w:divBdr>
              <w:divsChild>
                <w:div w:id="1218585412">
                  <w:marLeft w:val="0"/>
                  <w:marRight w:val="0"/>
                  <w:marTop w:val="0"/>
                  <w:marBottom w:val="0"/>
                  <w:divBdr>
                    <w:top w:val="none" w:sz="0" w:space="0" w:color="auto"/>
                    <w:left w:val="none" w:sz="0" w:space="0" w:color="auto"/>
                    <w:bottom w:val="none" w:sz="0" w:space="0" w:color="auto"/>
                    <w:right w:val="none" w:sz="0" w:space="0" w:color="auto"/>
                  </w:divBdr>
                  <w:divsChild>
                    <w:div w:id="711031755">
                      <w:marLeft w:val="0"/>
                      <w:marRight w:val="0"/>
                      <w:marTop w:val="0"/>
                      <w:marBottom w:val="0"/>
                      <w:divBdr>
                        <w:top w:val="none" w:sz="0" w:space="0" w:color="auto"/>
                        <w:left w:val="none" w:sz="0" w:space="0" w:color="auto"/>
                        <w:bottom w:val="none" w:sz="0" w:space="0" w:color="auto"/>
                        <w:right w:val="none" w:sz="0" w:space="0" w:color="auto"/>
                      </w:divBdr>
                      <w:divsChild>
                        <w:div w:id="574438235">
                          <w:marLeft w:val="0"/>
                          <w:marRight w:val="0"/>
                          <w:marTop w:val="0"/>
                          <w:marBottom w:val="0"/>
                          <w:divBdr>
                            <w:top w:val="none" w:sz="0" w:space="0" w:color="auto"/>
                            <w:left w:val="none" w:sz="0" w:space="0" w:color="auto"/>
                            <w:bottom w:val="none" w:sz="0" w:space="0" w:color="auto"/>
                            <w:right w:val="none" w:sz="0" w:space="0" w:color="auto"/>
                          </w:divBdr>
                          <w:divsChild>
                            <w:div w:id="264264945">
                              <w:marLeft w:val="0"/>
                              <w:marRight w:val="0"/>
                              <w:marTop w:val="0"/>
                              <w:marBottom w:val="0"/>
                              <w:divBdr>
                                <w:top w:val="none" w:sz="0" w:space="0" w:color="auto"/>
                                <w:left w:val="none" w:sz="0" w:space="0" w:color="auto"/>
                                <w:bottom w:val="none" w:sz="0" w:space="0" w:color="auto"/>
                                <w:right w:val="none" w:sz="0" w:space="0" w:color="auto"/>
                              </w:divBdr>
                              <w:divsChild>
                                <w:div w:id="232351371">
                                  <w:marLeft w:val="0"/>
                                  <w:marRight w:val="0"/>
                                  <w:marTop w:val="0"/>
                                  <w:marBottom w:val="0"/>
                                  <w:divBdr>
                                    <w:top w:val="none" w:sz="0" w:space="0" w:color="auto"/>
                                    <w:left w:val="none" w:sz="0" w:space="0" w:color="auto"/>
                                    <w:bottom w:val="none" w:sz="0" w:space="0" w:color="auto"/>
                                    <w:right w:val="none" w:sz="0" w:space="0" w:color="auto"/>
                                  </w:divBdr>
                                  <w:divsChild>
                                    <w:div w:id="1582638817">
                                      <w:marLeft w:val="0"/>
                                      <w:marRight w:val="0"/>
                                      <w:marTop w:val="0"/>
                                      <w:marBottom w:val="0"/>
                                      <w:divBdr>
                                        <w:top w:val="none" w:sz="0" w:space="0" w:color="auto"/>
                                        <w:left w:val="none" w:sz="0" w:space="0" w:color="auto"/>
                                        <w:bottom w:val="none" w:sz="0" w:space="0" w:color="auto"/>
                                        <w:right w:val="none" w:sz="0" w:space="0" w:color="auto"/>
                                      </w:divBdr>
                                      <w:divsChild>
                                        <w:div w:id="2265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932320">
          <w:marLeft w:val="0"/>
          <w:marRight w:val="0"/>
          <w:marTop w:val="0"/>
          <w:marBottom w:val="0"/>
          <w:divBdr>
            <w:top w:val="none" w:sz="0" w:space="0" w:color="auto"/>
            <w:left w:val="none" w:sz="0" w:space="0" w:color="auto"/>
            <w:bottom w:val="none" w:sz="0" w:space="0" w:color="auto"/>
            <w:right w:val="none" w:sz="0" w:space="0" w:color="auto"/>
          </w:divBdr>
          <w:divsChild>
            <w:div w:id="422148090">
              <w:marLeft w:val="0"/>
              <w:marRight w:val="0"/>
              <w:marTop w:val="0"/>
              <w:marBottom w:val="0"/>
              <w:divBdr>
                <w:top w:val="none" w:sz="0" w:space="0" w:color="auto"/>
                <w:left w:val="none" w:sz="0" w:space="0" w:color="auto"/>
                <w:bottom w:val="none" w:sz="0" w:space="0" w:color="auto"/>
                <w:right w:val="none" w:sz="0" w:space="0" w:color="auto"/>
              </w:divBdr>
              <w:divsChild>
                <w:div w:id="1024283484">
                  <w:marLeft w:val="0"/>
                  <w:marRight w:val="0"/>
                  <w:marTop w:val="0"/>
                  <w:marBottom w:val="0"/>
                  <w:divBdr>
                    <w:top w:val="none" w:sz="0" w:space="0" w:color="auto"/>
                    <w:left w:val="none" w:sz="0" w:space="0" w:color="auto"/>
                    <w:bottom w:val="none" w:sz="0" w:space="0" w:color="auto"/>
                    <w:right w:val="none" w:sz="0" w:space="0" w:color="auto"/>
                  </w:divBdr>
                  <w:divsChild>
                    <w:div w:id="410271890">
                      <w:marLeft w:val="0"/>
                      <w:marRight w:val="0"/>
                      <w:marTop w:val="0"/>
                      <w:marBottom w:val="0"/>
                      <w:divBdr>
                        <w:top w:val="none" w:sz="0" w:space="0" w:color="auto"/>
                        <w:left w:val="none" w:sz="0" w:space="0" w:color="auto"/>
                        <w:bottom w:val="none" w:sz="0" w:space="0" w:color="auto"/>
                        <w:right w:val="none" w:sz="0" w:space="0" w:color="auto"/>
                      </w:divBdr>
                      <w:divsChild>
                        <w:div w:id="1882551602">
                          <w:marLeft w:val="0"/>
                          <w:marRight w:val="0"/>
                          <w:marTop w:val="0"/>
                          <w:marBottom w:val="0"/>
                          <w:divBdr>
                            <w:top w:val="none" w:sz="0" w:space="0" w:color="auto"/>
                            <w:left w:val="none" w:sz="0" w:space="0" w:color="auto"/>
                            <w:bottom w:val="none" w:sz="0" w:space="0" w:color="auto"/>
                            <w:right w:val="none" w:sz="0" w:space="0" w:color="auto"/>
                          </w:divBdr>
                          <w:divsChild>
                            <w:div w:id="270825150">
                              <w:marLeft w:val="0"/>
                              <w:marRight w:val="0"/>
                              <w:marTop w:val="0"/>
                              <w:marBottom w:val="0"/>
                              <w:divBdr>
                                <w:top w:val="none" w:sz="0" w:space="0" w:color="auto"/>
                                <w:left w:val="none" w:sz="0" w:space="0" w:color="auto"/>
                                <w:bottom w:val="none" w:sz="0" w:space="0" w:color="auto"/>
                                <w:right w:val="none" w:sz="0" w:space="0" w:color="auto"/>
                              </w:divBdr>
                              <w:divsChild>
                                <w:div w:id="2371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1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3489">
      <w:bodyDiv w:val="1"/>
      <w:marLeft w:val="0"/>
      <w:marRight w:val="0"/>
      <w:marTop w:val="0"/>
      <w:marBottom w:val="0"/>
      <w:divBdr>
        <w:top w:val="none" w:sz="0" w:space="0" w:color="auto"/>
        <w:left w:val="none" w:sz="0" w:space="0" w:color="auto"/>
        <w:bottom w:val="none" w:sz="0" w:space="0" w:color="auto"/>
        <w:right w:val="none" w:sz="0" w:space="0" w:color="auto"/>
      </w:divBdr>
    </w:div>
    <w:div w:id="1859537959">
      <w:bodyDiv w:val="1"/>
      <w:marLeft w:val="0"/>
      <w:marRight w:val="0"/>
      <w:marTop w:val="0"/>
      <w:marBottom w:val="0"/>
      <w:divBdr>
        <w:top w:val="none" w:sz="0" w:space="0" w:color="auto"/>
        <w:left w:val="none" w:sz="0" w:space="0" w:color="auto"/>
        <w:bottom w:val="none" w:sz="0" w:space="0" w:color="auto"/>
        <w:right w:val="none" w:sz="0" w:space="0" w:color="auto"/>
      </w:divBdr>
    </w:div>
    <w:div w:id="1880968652">
      <w:bodyDiv w:val="1"/>
      <w:marLeft w:val="0"/>
      <w:marRight w:val="0"/>
      <w:marTop w:val="0"/>
      <w:marBottom w:val="0"/>
      <w:divBdr>
        <w:top w:val="none" w:sz="0" w:space="0" w:color="auto"/>
        <w:left w:val="none" w:sz="0" w:space="0" w:color="auto"/>
        <w:bottom w:val="none" w:sz="0" w:space="0" w:color="auto"/>
        <w:right w:val="none" w:sz="0" w:space="0" w:color="auto"/>
      </w:divBdr>
    </w:div>
    <w:div w:id="1896548186">
      <w:bodyDiv w:val="1"/>
      <w:marLeft w:val="0"/>
      <w:marRight w:val="0"/>
      <w:marTop w:val="0"/>
      <w:marBottom w:val="0"/>
      <w:divBdr>
        <w:top w:val="none" w:sz="0" w:space="0" w:color="auto"/>
        <w:left w:val="none" w:sz="0" w:space="0" w:color="auto"/>
        <w:bottom w:val="none" w:sz="0" w:space="0" w:color="auto"/>
        <w:right w:val="none" w:sz="0" w:space="0" w:color="auto"/>
      </w:divBdr>
    </w:div>
    <w:div w:id="1905674477">
      <w:bodyDiv w:val="1"/>
      <w:marLeft w:val="0"/>
      <w:marRight w:val="0"/>
      <w:marTop w:val="0"/>
      <w:marBottom w:val="0"/>
      <w:divBdr>
        <w:top w:val="none" w:sz="0" w:space="0" w:color="auto"/>
        <w:left w:val="none" w:sz="0" w:space="0" w:color="auto"/>
        <w:bottom w:val="none" w:sz="0" w:space="0" w:color="auto"/>
        <w:right w:val="none" w:sz="0" w:space="0" w:color="auto"/>
      </w:divBdr>
    </w:div>
    <w:div w:id="1921065337">
      <w:bodyDiv w:val="1"/>
      <w:marLeft w:val="0"/>
      <w:marRight w:val="0"/>
      <w:marTop w:val="0"/>
      <w:marBottom w:val="0"/>
      <w:divBdr>
        <w:top w:val="none" w:sz="0" w:space="0" w:color="auto"/>
        <w:left w:val="none" w:sz="0" w:space="0" w:color="auto"/>
        <w:bottom w:val="none" w:sz="0" w:space="0" w:color="auto"/>
        <w:right w:val="none" w:sz="0" w:space="0" w:color="auto"/>
      </w:divBdr>
    </w:div>
    <w:div w:id="1928071847">
      <w:bodyDiv w:val="1"/>
      <w:marLeft w:val="0"/>
      <w:marRight w:val="0"/>
      <w:marTop w:val="0"/>
      <w:marBottom w:val="0"/>
      <w:divBdr>
        <w:top w:val="none" w:sz="0" w:space="0" w:color="auto"/>
        <w:left w:val="none" w:sz="0" w:space="0" w:color="auto"/>
        <w:bottom w:val="none" w:sz="0" w:space="0" w:color="auto"/>
        <w:right w:val="none" w:sz="0" w:space="0" w:color="auto"/>
      </w:divBdr>
    </w:div>
    <w:div w:id="1932548537">
      <w:bodyDiv w:val="1"/>
      <w:marLeft w:val="0"/>
      <w:marRight w:val="0"/>
      <w:marTop w:val="0"/>
      <w:marBottom w:val="0"/>
      <w:divBdr>
        <w:top w:val="none" w:sz="0" w:space="0" w:color="auto"/>
        <w:left w:val="none" w:sz="0" w:space="0" w:color="auto"/>
        <w:bottom w:val="none" w:sz="0" w:space="0" w:color="auto"/>
        <w:right w:val="none" w:sz="0" w:space="0" w:color="auto"/>
      </w:divBdr>
    </w:div>
    <w:div w:id="1934125846">
      <w:bodyDiv w:val="1"/>
      <w:marLeft w:val="0"/>
      <w:marRight w:val="0"/>
      <w:marTop w:val="0"/>
      <w:marBottom w:val="0"/>
      <w:divBdr>
        <w:top w:val="none" w:sz="0" w:space="0" w:color="auto"/>
        <w:left w:val="none" w:sz="0" w:space="0" w:color="auto"/>
        <w:bottom w:val="none" w:sz="0" w:space="0" w:color="auto"/>
        <w:right w:val="none" w:sz="0" w:space="0" w:color="auto"/>
      </w:divBdr>
    </w:div>
    <w:div w:id="1950811951">
      <w:bodyDiv w:val="1"/>
      <w:marLeft w:val="0"/>
      <w:marRight w:val="0"/>
      <w:marTop w:val="0"/>
      <w:marBottom w:val="0"/>
      <w:divBdr>
        <w:top w:val="none" w:sz="0" w:space="0" w:color="auto"/>
        <w:left w:val="none" w:sz="0" w:space="0" w:color="auto"/>
        <w:bottom w:val="none" w:sz="0" w:space="0" w:color="auto"/>
        <w:right w:val="none" w:sz="0" w:space="0" w:color="auto"/>
      </w:divBdr>
    </w:div>
    <w:div w:id="1964378935">
      <w:bodyDiv w:val="1"/>
      <w:marLeft w:val="0"/>
      <w:marRight w:val="0"/>
      <w:marTop w:val="0"/>
      <w:marBottom w:val="0"/>
      <w:divBdr>
        <w:top w:val="none" w:sz="0" w:space="0" w:color="auto"/>
        <w:left w:val="none" w:sz="0" w:space="0" w:color="auto"/>
        <w:bottom w:val="none" w:sz="0" w:space="0" w:color="auto"/>
        <w:right w:val="none" w:sz="0" w:space="0" w:color="auto"/>
      </w:divBdr>
    </w:div>
    <w:div w:id="1970234535">
      <w:bodyDiv w:val="1"/>
      <w:marLeft w:val="0"/>
      <w:marRight w:val="0"/>
      <w:marTop w:val="0"/>
      <w:marBottom w:val="0"/>
      <w:divBdr>
        <w:top w:val="none" w:sz="0" w:space="0" w:color="auto"/>
        <w:left w:val="none" w:sz="0" w:space="0" w:color="auto"/>
        <w:bottom w:val="none" w:sz="0" w:space="0" w:color="auto"/>
        <w:right w:val="none" w:sz="0" w:space="0" w:color="auto"/>
      </w:divBdr>
    </w:div>
    <w:div w:id="1978215164">
      <w:bodyDiv w:val="1"/>
      <w:marLeft w:val="0"/>
      <w:marRight w:val="0"/>
      <w:marTop w:val="0"/>
      <w:marBottom w:val="0"/>
      <w:divBdr>
        <w:top w:val="none" w:sz="0" w:space="0" w:color="auto"/>
        <w:left w:val="none" w:sz="0" w:space="0" w:color="auto"/>
        <w:bottom w:val="none" w:sz="0" w:space="0" w:color="auto"/>
        <w:right w:val="none" w:sz="0" w:space="0" w:color="auto"/>
      </w:divBdr>
    </w:div>
    <w:div w:id="1981954580">
      <w:bodyDiv w:val="1"/>
      <w:marLeft w:val="0"/>
      <w:marRight w:val="0"/>
      <w:marTop w:val="0"/>
      <w:marBottom w:val="0"/>
      <w:divBdr>
        <w:top w:val="none" w:sz="0" w:space="0" w:color="auto"/>
        <w:left w:val="none" w:sz="0" w:space="0" w:color="auto"/>
        <w:bottom w:val="none" w:sz="0" w:space="0" w:color="auto"/>
        <w:right w:val="none" w:sz="0" w:space="0" w:color="auto"/>
      </w:divBdr>
    </w:div>
    <w:div w:id="2005624990">
      <w:bodyDiv w:val="1"/>
      <w:marLeft w:val="0"/>
      <w:marRight w:val="0"/>
      <w:marTop w:val="0"/>
      <w:marBottom w:val="0"/>
      <w:divBdr>
        <w:top w:val="none" w:sz="0" w:space="0" w:color="auto"/>
        <w:left w:val="none" w:sz="0" w:space="0" w:color="auto"/>
        <w:bottom w:val="none" w:sz="0" w:space="0" w:color="auto"/>
        <w:right w:val="none" w:sz="0" w:space="0" w:color="auto"/>
      </w:divBdr>
    </w:div>
    <w:div w:id="2020816609">
      <w:bodyDiv w:val="1"/>
      <w:marLeft w:val="0"/>
      <w:marRight w:val="0"/>
      <w:marTop w:val="0"/>
      <w:marBottom w:val="0"/>
      <w:divBdr>
        <w:top w:val="none" w:sz="0" w:space="0" w:color="auto"/>
        <w:left w:val="none" w:sz="0" w:space="0" w:color="auto"/>
        <w:bottom w:val="none" w:sz="0" w:space="0" w:color="auto"/>
        <w:right w:val="none" w:sz="0" w:space="0" w:color="auto"/>
      </w:divBdr>
    </w:div>
    <w:div w:id="2027829671">
      <w:bodyDiv w:val="1"/>
      <w:marLeft w:val="0"/>
      <w:marRight w:val="0"/>
      <w:marTop w:val="0"/>
      <w:marBottom w:val="0"/>
      <w:divBdr>
        <w:top w:val="none" w:sz="0" w:space="0" w:color="auto"/>
        <w:left w:val="none" w:sz="0" w:space="0" w:color="auto"/>
        <w:bottom w:val="none" w:sz="0" w:space="0" w:color="auto"/>
        <w:right w:val="none" w:sz="0" w:space="0" w:color="auto"/>
      </w:divBdr>
    </w:div>
    <w:div w:id="2051956866">
      <w:bodyDiv w:val="1"/>
      <w:marLeft w:val="0"/>
      <w:marRight w:val="0"/>
      <w:marTop w:val="0"/>
      <w:marBottom w:val="0"/>
      <w:divBdr>
        <w:top w:val="none" w:sz="0" w:space="0" w:color="auto"/>
        <w:left w:val="none" w:sz="0" w:space="0" w:color="auto"/>
        <w:bottom w:val="none" w:sz="0" w:space="0" w:color="auto"/>
        <w:right w:val="none" w:sz="0" w:space="0" w:color="auto"/>
      </w:divBdr>
    </w:div>
    <w:div w:id="2056276493">
      <w:bodyDiv w:val="1"/>
      <w:marLeft w:val="0"/>
      <w:marRight w:val="0"/>
      <w:marTop w:val="0"/>
      <w:marBottom w:val="0"/>
      <w:divBdr>
        <w:top w:val="none" w:sz="0" w:space="0" w:color="auto"/>
        <w:left w:val="none" w:sz="0" w:space="0" w:color="auto"/>
        <w:bottom w:val="none" w:sz="0" w:space="0" w:color="auto"/>
        <w:right w:val="none" w:sz="0" w:space="0" w:color="auto"/>
      </w:divBdr>
    </w:div>
    <w:div w:id="2088381325">
      <w:bodyDiv w:val="1"/>
      <w:marLeft w:val="0"/>
      <w:marRight w:val="0"/>
      <w:marTop w:val="0"/>
      <w:marBottom w:val="0"/>
      <w:divBdr>
        <w:top w:val="none" w:sz="0" w:space="0" w:color="auto"/>
        <w:left w:val="none" w:sz="0" w:space="0" w:color="auto"/>
        <w:bottom w:val="none" w:sz="0" w:space="0" w:color="auto"/>
        <w:right w:val="none" w:sz="0" w:space="0" w:color="auto"/>
      </w:divBdr>
    </w:div>
    <w:div w:id="2100131580">
      <w:bodyDiv w:val="1"/>
      <w:marLeft w:val="0"/>
      <w:marRight w:val="0"/>
      <w:marTop w:val="0"/>
      <w:marBottom w:val="0"/>
      <w:divBdr>
        <w:top w:val="none" w:sz="0" w:space="0" w:color="auto"/>
        <w:left w:val="none" w:sz="0" w:space="0" w:color="auto"/>
        <w:bottom w:val="none" w:sz="0" w:space="0" w:color="auto"/>
        <w:right w:val="none" w:sz="0" w:space="0" w:color="auto"/>
      </w:divBdr>
    </w:div>
    <w:div w:id="2113360478">
      <w:bodyDiv w:val="1"/>
      <w:marLeft w:val="0"/>
      <w:marRight w:val="0"/>
      <w:marTop w:val="0"/>
      <w:marBottom w:val="0"/>
      <w:divBdr>
        <w:top w:val="none" w:sz="0" w:space="0" w:color="auto"/>
        <w:left w:val="none" w:sz="0" w:space="0" w:color="auto"/>
        <w:bottom w:val="none" w:sz="0" w:space="0" w:color="auto"/>
        <w:right w:val="none" w:sz="0" w:space="0" w:color="auto"/>
      </w:divBdr>
      <w:divsChild>
        <w:div w:id="655038782">
          <w:marLeft w:val="0"/>
          <w:marRight w:val="0"/>
          <w:marTop w:val="0"/>
          <w:marBottom w:val="0"/>
          <w:divBdr>
            <w:top w:val="none" w:sz="0" w:space="0" w:color="auto"/>
            <w:left w:val="none" w:sz="0" w:space="0" w:color="auto"/>
            <w:bottom w:val="none" w:sz="0" w:space="0" w:color="auto"/>
            <w:right w:val="none" w:sz="0" w:space="0" w:color="auto"/>
          </w:divBdr>
        </w:div>
        <w:div w:id="787941307">
          <w:marLeft w:val="0"/>
          <w:marRight w:val="0"/>
          <w:marTop w:val="0"/>
          <w:marBottom w:val="0"/>
          <w:divBdr>
            <w:top w:val="none" w:sz="0" w:space="0" w:color="auto"/>
            <w:left w:val="none" w:sz="0" w:space="0" w:color="auto"/>
            <w:bottom w:val="none" w:sz="0" w:space="0" w:color="auto"/>
            <w:right w:val="none" w:sz="0" w:space="0" w:color="auto"/>
          </w:divBdr>
        </w:div>
      </w:divsChild>
    </w:div>
    <w:div w:id="21412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g"/><Relationship Id="rId26" Type="http://schemas.openxmlformats.org/officeDocument/2006/relationships/image" Target="media/image11.svg"/><Relationship Id="rId39" Type="http://schemas.openxmlformats.org/officeDocument/2006/relationships/header" Target="header9.xml"/><Relationship Id="rId21" Type="http://schemas.openxmlformats.org/officeDocument/2006/relationships/footer" Target="footer4.xml"/><Relationship Id="rId34" Type="http://schemas.openxmlformats.org/officeDocument/2006/relationships/hyperlink" Target="https://www.infrastructure.gov.au/department/media/publications/transport-and-infrastructure-net-zero-consultation-roadmap"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microsoft.com/office/2007/relationships/hdphoto" Target="media/hdphoto1.wdp"/><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3.sv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7.xm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8.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Small%20Banner.dotx" TargetMode="External"/></Relationships>
</file>

<file path=word/theme/theme1.xml><?xml version="1.0" encoding="utf-8"?>
<a:theme xmlns:a="http://schemas.openxmlformats.org/drawingml/2006/main" name="Office Theme">
  <a:themeElements>
    <a:clrScheme name="Brand Australia_Word">
      <a:dk1>
        <a:srgbClr val="000000"/>
      </a:dk1>
      <a:lt1>
        <a:sysClr val="window" lastClr="FFFFFF"/>
      </a:lt1>
      <a:dk2>
        <a:srgbClr val="AEA99A"/>
      </a:dk2>
      <a:lt2>
        <a:srgbClr val="D8CC98"/>
      </a:lt2>
      <a:accent1>
        <a:srgbClr val="173F35"/>
      </a:accent1>
      <a:accent2>
        <a:srgbClr val="002316"/>
      </a:accent2>
      <a:accent3>
        <a:srgbClr val="216644"/>
      </a:accent3>
      <a:accent4>
        <a:srgbClr val="1E988A"/>
      </a:accent4>
      <a:accent5>
        <a:srgbClr val="CEB888"/>
      </a:accent5>
      <a:accent6>
        <a:srgbClr val="AA2C1C"/>
      </a:accent6>
      <a:hlink>
        <a:srgbClr val="173F35"/>
      </a:hlink>
      <a:folHlink>
        <a:srgbClr val="173F3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65A10587E2F4B9C5CBC374F200124" ma:contentTypeVersion="17" ma:contentTypeDescription="Create a new document." ma:contentTypeScope="" ma:versionID="11d8fc3d7d68669a96b41e7b76df47be">
  <xsd:schema xmlns:xsd="http://www.w3.org/2001/XMLSchema" xmlns:xs="http://www.w3.org/2001/XMLSchema" xmlns:p="http://schemas.microsoft.com/office/2006/metadata/properties" xmlns:ns1="http://schemas.microsoft.com/sharepoint/v3" xmlns:ns2="95393cc2-3c37-4544-b041-29172f73605b" xmlns:ns3="ec2472de-ddbe-426b-b482-e7ddac910fb3" targetNamespace="http://schemas.microsoft.com/office/2006/metadata/properties" ma:root="true" ma:fieldsID="3aa6d4c00c493e9cff0423498f4477a0" ns1:_="" ns2:_="" ns3:_="">
    <xsd:import namespace="http://schemas.microsoft.com/sharepoint/v3"/>
    <xsd:import namespace="95393cc2-3c37-4544-b041-29172f73605b"/>
    <xsd:import namespace="ec2472de-ddbe-426b-b482-e7ddac910fb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93cc2-3c37-4544-b041-29172f736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472de-ddbe-426b-b482-e7ddac910fb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2f68e8-010b-4d0f-b50c-528e0d0fa449}" ma:internalName="TaxCatchAll" ma:showField="CatchAllData" ma:web="ec2472de-ddbe-426b-b482-e7ddac910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5393cc2-3c37-4544-b041-29172f73605b">
      <Terms xmlns="http://schemas.microsoft.com/office/infopath/2007/PartnerControls"/>
    </lcf76f155ced4ddcb4097134ff3c332f>
    <_ip_UnifiedCompliancePolicyProperties xmlns="http://schemas.microsoft.com/sharepoint/v3" xsi:nil="true"/>
    <TaxCatchAll xmlns="ec2472de-ddbe-426b-b482-e7ddac910fb3" xsi:nil="true"/>
  </documentManagement>
</p:properties>
</file>

<file path=customXml/itemProps1.xml><?xml version="1.0" encoding="utf-8"?>
<ds:datastoreItem xmlns:ds="http://schemas.openxmlformats.org/officeDocument/2006/customXml" ds:itemID="{9B5142CB-88FF-4941-949D-D7816D1A64AA}">
  <ds:schemaRefs>
    <ds:schemaRef ds:uri="http://schemas.openxmlformats.org/officeDocument/2006/bibliography"/>
  </ds:schemaRefs>
</ds:datastoreItem>
</file>

<file path=customXml/itemProps2.xml><?xml version="1.0" encoding="utf-8"?>
<ds:datastoreItem xmlns:ds="http://schemas.openxmlformats.org/officeDocument/2006/customXml" ds:itemID="{FC4E99D9-1CF3-42F7-8F79-D27B66D7E5CB}">
  <ds:schemaRefs>
    <ds:schemaRef ds:uri="http://schemas.microsoft.com/sharepoint/v3/contenttype/forms"/>
  </ds:schemaRefs>
</ds:datastoreItem>
</file>

<file path=customXml/itemProps3.xml><?xml version="1.0" encoding="utf-8"?>
<ds:datastoreItem xmlns:ds="http://schemas.openxmlformats.org/officeDocument/2006/customXml" ds:itemID="{EE654EF6-8BA1-4AA7-BF88-FA84DFDAA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393cc2-3c37-4544-b041-29172f73605b"/>
    <ds:schemaRef ds:uri="ec2472de-ddbe-426b-b482-e7ddac910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9BC9E-782B-447F-92E7-F6275ED06AB0}">
  <ds:schemaRefs>
    <ds:schemaRef ds:uri="http://schemas.microsoft.com/office/2006/metadata/properties"/>
    <ds:schemaRef ds:uri="http://schemas.microsoft.com/office/infopath/2007/PartnerControls"/>
    <ds:schemaRef ds:uri="http://schemas.microsoft.com/sharepoint/v3"/>
    <ds:schemaRef ds:uri="95393cc2-3c37-4544-b041-29172f73605b"/>
    <ds:schemaRef ds:uri="ec2472de-ddbe-426b-b482-e7ddac910fb3"/>
  </ds:schemaRefs>
</ds:datastoreItem>
</file>

<file path=docProps/app.xml><?xml version="1.0" encoding="utf-8"?>
<Properties xmlns="http://schemas.openxmlformats.org/officeDocument/2006/extended-properties" xmlns:vt="http://schemas.openxmlformats.org/officeDocument/2006/docPropsVTypes">
  <Template>Small Banner.dotx</Template>
  <TotalTime>1</TotalTime>
  <Pages>55</Pages>
  <Words>20013</Words>
  <Characters>114076</Characters>
  <Application>Microsoft Office Word</Application>
  <DocSecurity>4</DocSecurity>
  <Lines>950</Lines>
  <Paragraphs>267</Paragraphs>
  <ScaleCrop>false</ScaleCrop>
  <Company/>
  <LinksUpToDate>false</LinksUpToDate>
  <CharactersWithSpaces>133822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Cal-Yager  [Canberra]</dc:creator>
  <cp:keywords/>
  <dc:description/>
  <cp:lastModifiedBy>Silas-Irvine [Canberra]</cp:lastModifiedBy>
  <cp:revision>2</cp:revision>
  <cp:lastPrinted>2024-08-07T00:58:00Z</cp:lastPrinted>
  <dcterms:created xsi:type="dcterms:W3CDTF">2024-09-03T04:14:00Z</dcterms:created>
  <dcterms:modified xsi:type="dcterms:W3CDTF">2024-09-03T04:14:00Z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0x0101000F965A10587E2F4B9C5CBC374F200124</vt:lpwstr>
  </property>
  <property fmtid="{D5CDD505-2E9C-101B-9397-08002B2CF9AE}" pid="3" name="_dlc_DocIdItemGuid">
    <vt:lpwstr>2030c3a5-162d-40ec-a7f6-fddc16c1ab87</vt:lpwstr>
  </property>
  <property fmtid="{D5CDD505-2E9C-101B-9397-08002B2CF9AE}" pid="4" name="MediaServiceImageTags">
    <vt:lpwstr/>
  </property>
  <property fmtid="{D5CDD505-2E9C-101B-9397-08002B2CF9AE}" pid="5" name="ClassificationContentMarkingHeaderShapeIds">
    <vt:lpwstr>70b7fbd0,70c9453,104e4754,fa271be,3f4f969a,496e3220,53a245b5,157ea397,50fb8ae7</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13ef8d7f,5a2d9c2f,25055d6e,17d51b3d,16958d05,506142f5,28ec8381,32142c77,1003e208</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2160a83-df68-4146-9dd5-ccaae79426db_Enabled">
    <vt:lpwstr>true</vt:lpwstr>
  </property>
  <property fmtid="{D5CDD505-2E9C-101B-9397-08002B2CF9AE}" pid="12" name="MSIP_Label_72160a83-df68-4146-9dd5-ccaae79426db_SetDate">
    <vt:lpwstr>2024-07-15T06:02:12Z</vt:lpwstr>
  </property>
  <property fmtid="{D5CDD505-2E9C-101B-9397-08002B2CF9AE}" pid="13" name="MSIP_Label_72160a83-df68-4146-9dd5-ccaae79426db_Method">
    <vt:lpwstr>Privileged</vt:lpwstr>
  </property>
  <property fmtid="{D5CDD505-2E9C-101B-9397-08002B2CF9AE}" pid="14" name="MSIP_Label_72160a83-df68-4146-9dd5-ccaae79426db_Name">
    <vt:lpwstr>OFFICIAL</vt:lpwstr>
  </property>
  <property fmtid="{D5CDD505-2E9C-101B-9397-08002B2CF9AE}" pid="15" name="MSIP_Label_72160a83-df68-4146-9dd5-ccaae79426db_SiteId">
    <vt:lpwstr>c6ba7d27-a97a-40a4-82e4-4d23131de9f4</vt:lpwstr>
  </property>
  <property fmtid="{D5CDD505-2E9C-101B-9397-08002B2CF9AE}" pid="16" name="MSIP_Label_72160a83-df68-4146-9dd5-ccaae79426db_ActionId">
    <vt:lpwstr>0993ee61-6edb-455d-b89d-dbd256f4e055</vt:lpwstr>
  </property>
  <property fmtid="{D5CDD505-2E9C-101B-9397-08002B2CF9AE}" pid="17" name="MSIP_Label_72160a83-df68-4146-9dd5-ccaae79426db_ContentBits">
    <vt:lpwstr>3</vt:lpwstr>
  </property>
</Properties>
</file>