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BD45F" w14:textId="77777777" w:rsidR="005C0485" w:rsidRDefault="004F24C6" w:rsidP="00410CBB">
      <w:pPr>
        <w:pStyle w:val="Heading1"/>
        <w:spacing w:after="0"/>
      </w:pPr>
      <w:r>
        <w:t>THRIVE 2030</w:t>
      </w:r>
    </w:p>
    <w:p w14:paraId="252F42D0" w14:textId="77777777" w:rsidR="003F7C54" w:rsidRPr="001251DF" w:rsidRDefault="792FE942" w:rsidP="00973F11">
      <w:pPr>
        <w:pStyle w:val="Heading2"/>
        <w:spacing w:before="0" w:after="240"/>
        <w:rPr>
          <w:sz w:val="32"/>
          <w:szCs w:val="32"/>
        </w:rPr>
      </w:pPr>
      <w:r w:rsidRPr="001251DF">
        <w:rPr>
          <w:sz w:val="32"/>
          <w:szCs w:val="32"/>
        </w:rPr>
        <w:t>Workforce and Skills</w:t>
      </w:r>
      <w:r w:rsidR="72FD3385" w:rsidRPr="001251DF">
        <w:rPr>
          <w:sz w:val="32"/>
          <w:szCs w:val="32"/>
        </w:rPr>
        <w:t xml:space="preserve"> </w:t>
      </w:r>
      <w:r w:rsidR="008410E7">
        <w:rPr>
          <w:sz w:val="32"/>
          <w:szCs w:val="32"/>
        </w:rPr>
        <w:t xml:space="preserve">Technical </w:t>
      </w:r>
      <w:r w:rsidR="58C5C894" w:rsidRPr="001251DF">
        <w:rPr>
          <w:sz w:val="32"/>
          <w:szCs w:val="32"/>
        </w:rPr>
        <w:t>Working</w:t>
      </w:r>
      <w:r w:rsidR="72FD3385" w:rsidRPr="001251DF">
        <w:rPr>
          <w:sz w:val="32"/>
          <w:szCs w:val="32"/>
        </w:rPr>
        <w:t xml:space="preserve"> </w:t>
      </w:r>
      <w:r w:rsidR="1DE75EF4" w:rsidRPr="001251DF">
        <w:rPr>
          <w:sz w:val="32"/>
          <w:szCs w:val="32"/>
        </w:rPr>
        <w:t>Group</w:t>
      </w:r>
    </w:p>
    <w:p w14:paraId="2122FA9C" w14:textId="640CB2A9" w:rsidR="00012CEE" w:rsidRPr="003062AB" w:rsidRDefault="00012CEE" w:rsidP="16485228">
      <w:pPr>
        <w:spacing w:after="240"/>
        <w:rPr>
          <w:b/>
          <w:bCs/>
          <w:color w:val="2E1A47" w:themeColor="text2"/>
          <w:sz w:val="24"/>
          <w:szCs w:val="24"/>
        </w:rPr>
      </w:pPr>
      <w:r w:rsidRPr="16485228">
        <w:rPr>
          <w:b/>
          <w:bCs/>
          <w:color w:val="2E1A47" w:themeColor="accent2"/>
          <w:sz w:val="24"/>
          <w:szCs w:val="24"/>
        </w:rPr>
        <w:t>Terms of Reference</w:t>
      </w:r>
      <w:r w:rsidR="7FBFF781" w:rsidRPr="16485228">
        <w:rPr>
          <w:b/>
          <w:bCs/>
          <w:color w:val="2E1A47" w:themeColor="accent2"/>
          <w:sz w:val="24"/>
          <w:szCs w:val="24"/>
        </w:rPr>
        <w:t xml:space="preserve"> </w:t>
      </w:r>
    </w:p>
    <w:p w14:paraId="55F4EC5E" w14:textId="77777777" w:rsidR="00012CEE" w:rsidRPr="0068334B" w:rsidRDefault="00012CEE" w:rsidP="000A79EA">
      <w:pPr>
        <w:pStyle w:val="Heading3"/>
      </w:pPr>
      <w:r w:rsidRPr="0068334B">
        <w:t xml:space="preserve">Background and Context </w:t>
      </w:r>
    </w:p>
    <w:p w14:paraId="301CA6BE" w14:textId="2B320D5A" w:rsidR="1F6A4A16" w:rsidRDefault="1F6A4A16" w:rsidP="00306D15">
      <w:pPr>
        <w:pStyle w:val="ListParagraph"/>
        <w:numPr>
          <w:ilvl w:val="0"/>
          <w:numId w:val="9"/>
        </w:numPr>
        <w:spacing w:line="240" w:lineRule="auto"/>
        <w:ind w:left="425" w:hanging="425"/>
        <w:contextualSpacing w:val="0"/>
        <w:rPr>
          <w:sz w:val="19"/>
          <w:szCs w:val="19"/>
        </w:rPr>
      </w:pPr>
      <w:r w:rsidRPr="00917A42">
        <w:rPr>
          <w:sz w:val="19"/>
          <w:szCs w:val="19"/>
        </w:rPr>
        <w:t>The Australian Government, in consultation with states</w:t>
      </w:r>
      <w:r w:rsidR="00827662">
        <w:rPr>
          <w:sz w:val="19"/>
          <w:szCs w:val="19"/>
        </w:rPr>
        <w:t xml:space="preserve"> and </w:t>
      </w:r>
      <w:r w:rsidRPr="00917A42">
        <w:rPr>
          <w:sz w:val="19"/>
          <w:szCs w:val="19"/>
        </w:rPr>
        <w:t xml:space="preserve">territories and industry, is </w:t>
      </w:r>
      <w:r w:rsidR="00EB58B2">
        <w:rPr>
          <w:sz w:val="19"/>
          <w:szCs w:val="19"/>
        </w:rPr>
        <w:t>implementing</w:t>
      </w:r>
      <w:r w:rsidR="00EB58B2" w:rsidRPr="00917A42">
        <w:rPr>
          <w:sz w:val="19"/>
          <w:szCs w:val="19"/>
        </w:rPr>
        <w:t xml:space="preserve"> </w:t>
      </w:r>
      <w:r w:rsidR="00347E97">
        <w:rPr>
          <w:sz w:val="19"/>
          <w:szCs w:val="19"/>
        </w:rPr>
        <w:t>a</w:t>
      </w:r>
      <w:r w:rsidRPr="00917A42">
        <w:rPr>
          <w:sz w:val="19"/>
          <w:szCs w:val="19"/>
        </w:rPr>
        <w:t xml:space="preserve"> national long-term strategy </w:t>
      </w:r>
      <w:r w:rsidR="00EB58B2">
        <w:rPr>
          <w:sz w:val="19"/>
          <w:szCs w:val="19"/>
        </w:rPr>
        <w:t xml:space="preserve">for </w:t>
      </w:r>
      <w:r w:rsidRPr="00917A42">
        <w:rPr>
          <w:sz w:val="19"/>
          <w:szCs w:val="19"/>
        </w:rPr>
        <w:t xml:space="preserve">the visitor economy, titled </w:t>
      </w:r>
      <w:r w:rsidRPr="008A38D7">
        <w:rPr>
          <w:i/>
          <w:iCs/>
          <w:sz w:val="19"/>
          <w:szCs w:val="19"/>
        </w:rPr>
        <w:t>THRIVE 2030</w:t>
      </w:r>
      <w:r w:rsidR="008A38D7">
        <w:rPr>
          <w:sz w:val="19"/>
          <w:szCs w:val="19"/>
        </w:rPr>
        <w:t xml:space="preserve"> (</w:t>
      </w:r>
      <w:r w:rsidR="008A38D7" w:rsidRPr="00410CBB">
        <w:rPr>
          <w:sz w:val="19"/>
          <w:szCs w:val="19"/>
        </w:rPr>
        <w:t>T</w:t>
      </w:r>
      <w:r w:rsidR="00724E36">
        <w:rPr>
          <w:sz w:val="19"/>
          <w:szCs w:val="19"/>
        </w:rPr>
        <w:t>h</w:t>
      </w:r>
      <w:r w:rsidR="008A38D7" w:rsidRPr="00410CBB">
        <w:rPr>
          <w:sz w:val="19"/>
          <w:szCs w:val="19"/>
        </w:rPr>
        <w:t xml:space="preserve">e </w:t>
      </w:r>
      <w:r w:rsidR="008A38D7" w:rsidRPr="00306D15">
        <w:rPr>
          <w:iCs/>
          <w:sz w:val="19"/>
          <w:szCs w:val="19"/>
        </w:rPr>
        <w:t>Re-Imagined the Visitor Economy 2030</w:t>
      </w:r>
      <w:r w:rsidR="008A38D7" w:rsidRPr="00410CBB">
        <w:rPr>
          <w:sz w:val="19"/>
          <w:szCs w:val="19"/>
        </w:rPr>
        <w:t>)</w:t>
      </w:r>
      <w:r w:rsidRPr="00917A42">
        <w:rPr>
          <w:sz w:val="19"/>
          <w:szCs w:val="19"/>
        </w:rPr>
        <w:t xml:space="preserve">, following on from the </w:t>
      </w:r>
      <w:r w:rsidRPr="00306D15">
        <w:rPr>
          <w:i/>
          <w:sz w:val="19"/>
          <w:szCs w:val="19"/>
        </w:rPr>
        <w:t xml:space="preserve">Reimagining the Visitor Economy Expert Panel </w:t>
      </w:r>
      <w:r w:rsidR="00410CBB">
        <w:rPr>
          <w:i/>
          <w:sz w:val="19"/>
          <w:szCs w:val="19"/>
        </w:rPr>
        <w:t>R</w:t>
      </w:r>
      <w:r w:rsidRPr="00306D15">
        <w:rPr>
          <w:i/>
          <w:sz w:val="19"/>
          <w:szCs w:val="19"/>
        </w:rPr>
        <w:t>eport</w:t>
      </w:r>
      <w:r w:rsidRPr="00917A42">
        <w:rPr>
          <w:sz w:val="19"/>
          <w:szCs w:val="19"/>
        </w:rPr>
        <w:t>.</w:t>
      </w:r>
    </w:p>
    <w:p w14:paraId="5635A3A2" w14:textId="14EC4E02" w:rsidR="006154C4" w:rsidRDefault="00347E97" w:rsidP="00306D15">
      <w:pPr>
        <w:pStyle w:val="ListParagraph"/>
        <w:numPr>
          <w:ilvl w:val="0"/>
          <w:numId w:val="9"/>
        </w:numPr>
        <w:spacing w:line="240" w:lineRule="auto"/>
        <w:ind w:left="425" w:hanging="425"/>
        <w:contextualSpacing w:val="0"/>
        <w:rPr>
          <w:sz w:val="19"/>
          <w:szCs w:val="19"/>
        </w:rPr>
      </w:pPr>
      <w:r>
        <w:rPr>
          <w:sz w:val="19"/>
          <w:szCs w:val="19"/>
        </w:rPr>
        <w:t>The</w:t>
      </w:r>
      <w:r w:rsidR="00010BF3" w:rsidRPr="00010BF3">
        <w:rPr>
          <w:sz w:val="19"/>
          <w:szCs w:val="19"/>
        </w:rPr>
        <w:t xml:space="preserve"> THRIVE Implementation Advisory Group (Advisory Group) </w:t>
      </w:r>
      <w:r w:rsidR="008A38D7">
        <w:rPr>
          <w:sz w:val="19"/>
          <w:szCs w:val="19"/>
        </w:rPr>
        <w:t>monitor</w:t>
      </w:r>
      <w:r>
        <w:rPr>
          <w:sz w:val="19"/>
          <w:szCs w:val="19"/>
        </w:rPr>
        <w:t>s</w:t>
      </w:r>
      <w:r w:rsidR="00010BF3" w:rsidRPr="00010BF3">
        <w:rPr>
          <w:sz w:val="19"/>
          <w:szCs w:val="19"/>
        </w:rPr>
        <w:t xml:space="preserve"> implementation of </w:t>
      </w:r>
      <w:r w:rsidR="00842185" w:rsidRPr="00A9304D">
        <w:rPr>
          <w:i/>
          <w:iCs/>
          <w:sz w:val="19"/>
          <w:szCs w:val="19"/>
        </w:rPr>
        <w:t>THRIVE 2030</w:t>
      </w:r>
      <w:r w:rsidR="00842185">
        <w:rPr>
          <w:sz w:val="19"/>
          <w:szCs w:val="19"/>
        </w:rPr>
        <w:t xml:space="preserve"> </w:t>
      </w:r>
      <w:r w:rsidR="001679A2" w:rsidRPr="00010BF3">
        <w:rPr>
          <w:sz w:val="19"/>
          <w:szCs w:val="19"/>
        </w:rPr>
        <w:t xml:space="preserve">and </w:t>
      </w:r>
      <w:r w:rsidR="001679A2">
        <w:rPr>
          <w:sz w:val="19"/>
          <w:szCs w:val="19"/>
        </w:rPr>
        <w:t>provides</w:t>
      </w:r>
      <w:r w:rsidR="00010BF3" w:rsidRPr="00010BF3">
        <w:rPr>
          <w:sz w:val="19"/>
          <w:szCs w:val="19"/>
        </w:rPr>
        <w:t xml:space="preserve"> advice to the Australian Government Minister with responsibility for </w:t>
      </w:r>
      <w:r w:rsidR="00A9304D">
        <w:rPr>
          <w:sz w:val="19"/>
          <w:szCs w:val="19"/>
        </w:rPr>
        <w:t>t</w:t>
      </w:r>
      <w:r w:rsidR="00010BF3" w:rsidRPr="00010BF3">
        <w:rPr>
          <w:sz w:val="19"/>
          <w:szCs w:val="19"/>
        </w:rPr>
        <w:t xml:space="preserve">ourism. </w:t>
      </w:r>
    </w:p>
    <w:p w14:paraId="62D36B2C" w14:textId="03DBBB4D" w:rsidR="007A4185" w:rsidRPr="008A38D7" w:rsidRDefault="00842185" w:rsidP="00306D15">
      <w:pPr>
        <w:pStyle w:val="ListParagraph"/>
        <w:numPr>
          <w:ilvl w:val="0"/>
          <w:numId w:val="9"/>
        </w:numPr>
        <w:spacing w:line="240" w:lineRule="auto"/>
        <w:ind w:left="425" w:hanging="425"/>
        <w:contextualSpacing w:val="0"/>
        <w:rPr>
          <w:sz w:val="19"/>
          <w:szCs w:val="19"/>
        </w:rPr>
      </w:pPr>
      <w:r w:rsidRPr="00A9304D">
        <w:rPr>
          <w:i/>
          <w:iCs/>
          <w:sz w:val="19"/>
          <w:szCs w:val="19"/>
        </w:rPr>
        <w:t>THRIVE 2030</w:t>
      </w:r>
      <w:r w:rsidR="00010BF3" w:rsidRPr="00010BF3">
        <w:rPr>
          <w:sz w:val="19"/>
          <w:szCs w:val="19"/>
        </w:rPr>
        <w:t xml:space="preserve"> recommends </w:t>
      </w:r>
      <w:r w:rsidR="00236245">
        <w:rPr>
          <w:sz w:val="19"/>
          <w:szCs w:val="19"/>
        </w:rPr>
        <w:t xml:space="preserve">the </w:t>
      </w:r>
      <w:r w:rsidR="00010BF3" w:rsidRPr="00010BF3">
        <w:rPr>
          <w:sz w:val="19"/>
          <w:szCs w:val="19"/>
        </w:rPr>
        <w:t xml:space="preserve">establishment of </w:t>
      </w:r>
      <w:r w:rsidR="00DB2C29">
        <w:rPr>
          <w:sz w:val="19"/>
          <w:szCs w:val="19"/>
        </w:rPr>
        <w:t xml:space="preserve">a </w:t>
      </w:r>
      <w:r w:rsidR="00DB2C29" w:rsidRPr="00DB2C29">
        <w:rPr>
          <w:sz w:val="19"/>
          <w:szCs w:val="19"/>
        </w:rPr>
        <w:t xml:space="preserve">Workforce and Skills </w:t>
      </w:r>
      <w:r w:rsidR="00766EFE">
        <w:rPr>
          <w:sz w:val="19"/>
          <w:szCs w:val="19"/>
        </w:rPr>
        <w:t xml:space="preserve">Technical </w:t>
      </w:r>
      <w:r w:rsidR="00DB2C29" w:rsidRPr="00DB2C29">
        <w:rPr>
          <w:sz w:val="19"/>
          <w:szCs w:val="19"/>
        </w:rPr>
        <w:t xml:space="preserve">Working Group (the Working Group) to identify the gaps, </w:t>
      </w:r>
      <w:proofErr w:type="gramStart"/>
      <w:r w:rsidR="00DB2C29" w:rsidRPr="00DB2C29">
        <w:rPr>
          <w:sz w:val="19"/>
          <w:szCs w:val="19"/>
        </w:rPr>
        <w:t>barriers</w:t>
      </w:r>
      <w:proofErr w:type="gramEnd"/>
      <w:r w:rsidR="00DB2C29" w:rsidRPr="00DB2C29">
        <w:rPr>
          <w:sz w:val="19"/>
          <w:szCs w:val="19"/>
        </w:rPr>
        <w:t xml:space="preserve"> and future needs of the visitor economy, and </w:t>
      </w:r>
      <w:r>
        <w:rPr>
          <w:sz w:val="19"/>
          <w:szCs w:val="19"/>
        </w:rPr>
        <w:t>help develop the visitor economy workforce and skills long term strategy</w:t>
      </w:r>
      <w:r w:rsidR="3BE2129C" w:rsidRPr="16485228">
        <w:rPr>
          <w:sz w:val="19"/>
          <w:szCs w:val="19"/>
        </w:rPr>
        <w:t xml:space="preserve">. </w:t>
      </w:r>
      <w:r w:rsidR="00E64AEB">
        <w:rPr>
          <w:sz w:val="19"/>
          <w:szCs w:val="19"/>
        </w:rPr>
        <w:t>The Working Group will report to Austrade.</w:t>
      </w:r>
      <w:r w:rsidR="008A38D7">
        <w:rPr>
          <w:sz w:val="19"/>
          <w:szCs w:val="19"/>
        </w:rPr>
        <w:t xml:space="preserve"> </w:t>
      </w:r>
      <w:r w:rsidR="008A38D7" w:rsidRPr="008A38D7">
        <w:rPr>
          <w:sz w:val="19"/>
          <w:szCs w:val="19"/>
        </w:rPr>
        <w:t xml:space="preserve">The Advisory Group will consider and incorporate the Working Group’s advice as part of its advice to the Minister for Tourism on implementation of </w:t>
      </w:r>
      <w:r w:rsidR="008A38D7" w:rsidRPr="00A9304D">
        <w:rPr>
          <w:i/>
          <w:iCs/>
          <w:sz w:val="19"/>
          <w:szCs w:val="19"/>
        </w:rPr>
        <w:t>THRIVE 2030</w:t>
      </w:r>
      <w:r w:rsidR="008A38D7" w:rsidRPr="008A38D7">
        <w:rPr>
          <w:sz w:val="19"/>
          <w:szCs w:val="19"/>
        </w:rPr>
        <w:t>.</w:t>
      </w:r>
    </w:p>
    <w:p w14:paraId="63C35159" w14:textId="77777777" w:rsidR="00012CEE" w:rsidRPr="0068334B" w:rsidRDefault="00012CEE" w:rsidP="000A79EA">
      <w:pPr>
        <w:pStyle w:val="Heading3"/>
      </w:pPr>
      <w:r w:rsidRPr="0068334B">
        <w:t xml:space="preserve">Purpose </w:t>
      </w:r>
      <w:r w:rsidR="2C6BFBF1" w:rsidRPr="0068334B">
        <w:t xml:space="preserve">and structure of </w:t>
      </w:r>
      <w:r w:rsidRPr="0068334B">
        <w:t xml:space="preserve">the </w:t>
      </w:r>
      <w:r w:rsidR="00BB0369" w:rsidRPr="0068334B">
        <w:t>working</w:t>
      </w:r>
      <w:r w:rsidRPr="0068334B">
        <w:t xml:space="preserve"> Group</w:t>
      </w:r>
    </w:p>
    <w:p w14:paraId="57149F6B" w14:textId="1C343F79" w:rsidR="005B3CEE" w:rsidRDefault="005B3CEE" w:rsidP="00306D15">
      <w:pPr>
        <w:pStyle w:val="ListParagraph"/>
        <w:numPr>
          <w:ilvl w:val="0"/>
          <w:numId w:val="9"/>
        </w:numPr>
        <w:spacing w:line="240" w:lineRule="auto"/>
        <w:ind w:left="425" w:hanging="425"/>
        <w:contextualSpacing w:val="0"/>
        <w:rPr>
          <w:sz w:val="19"/>
          <w:szCs w:val="19"/>
        </w:rPr>
      </w:pPr>
      <w:r w:rsidRPr="16485228">
        <w:rPr>
          <w:sz w:val="19"/>
          <w:szCs w:val="19"/>
        </w:rPr>
        <w:t>The</w:t>
      </w:r>
      <w:r w:rsidR="64B8B31B" w:rsidRPr="16485228">
        <w:rPr>
          <w:sz w:val="19"/>
          <w:szCs w:val="19"/>
        </w:rPr>
        <w:t xml:space="preserve"> purpose of the</w:t>
      </w:r>
      <w:r w:rsidRPr="16485228">
        <w:rPr>
          <w:sz w:val="19"/>
          <w:szCs w:val="19"/>
        </w:rPr>
        <w:t xml:space="preserve"> Working Group</w:t>
      </w:r>
      <w:r w:rsidR="52B5336F" w:rsidRPr="16485228">
        <w:rPr>
          <w:sz w:val="19"/>
          <w:szCs w:val="19"/>
        </w:rPr>
        <w:t xml:space="preserve"> is</w:t>
      </w:r>
      <w:r w:rsidR="005F3B32" w:rsidRPr="16485228">
        <w:rPr>
          <w:sz w:val="19"/>
          <w:szCs w:val="19"/>
        </w:rPr>
        <w:t xml:space="preserve"> to </w:t>
      </w:r>
      <w:r w:rsidR="006213D4">
        <w:rPr>
          <w:sz w:val="19"/>
          <w:szCs w:val="19"/>
        </w:rPr>
        <w:t xml:space="preserve">help </w:t>
      </w:r>
      <w:r w:rsidR="00BF0C5F">
        <w:rPr>
          <w:sz w:val="19"/>
          <w:szCs w:val="19"/>
        </w:rPr>
        <w:t xml:space="preserve">visitor economy businesses </w:t>
      </w:r>
      <w:r w:rsidR="005F3B32" w:rsidRPr="16485228">
        <w:rPr>
          <w:sz w:val="19"/>
          <w:szCs w:val="19"/>
        </w:rPr>
        <w:t>develop a world-class workforce</w:t>
      </w:r>
      <w:r w:rsidR="00935EA3" w:rsidRPr="16485228">
        <w:rPr>
          <w:sz w:val="19"/>
          <w:szCs w:val="19"/>
        </w:rPr>
        <w:t xml:space="preserve"> with the right skills</w:t>
      </w:r>
      <w:r w:rsidR="0CBFA270" w:rsidRPr="16485228">
        <w:rPr>
          <w:sz w:val="19"/>
          <w:szCs w:val="19"/>
        </w:rPr>
        <w:t xml:space="preserve"> t</w:t>
      </w:r>
      <w:r w:rsidR="00B20616" w:rsidRPr="16485228">
        <w:rPr>
          <w:sz w:val="19"/>
          <w:szCs w:val="19"/>
        </w:rPr>
        <w:t xml:space="preserve">o meet the needs of </w:t>
      </w:r>
      <w:r w:rsidR="009E14E9">
        <w:rPr>
          <w:sz w:val="19"/>
          <w:szCs w:val="19"/>
        </w:rPr>
        <w:t>visitors</w:t>
      </w:r>
      <w:r w:rsidR="00935EA3" w:rsidRPr="16485228">
        <w:rPr>
          <w:sz w:val="19"/>
          <w:szCs w:val="19"/>
        </w:rPr>
        <w:t xml:space="preserve">. </w:t>
      </w:r>
      <w:r w:rsidR="000B3C2A" w:rsidRPr="16485228">
        <w:rPr>
          <w:sz w:val="19"/>
          <w:szCs w:val="19"/>
        </w:rPr>
        <w:t>Collaboration</w:t>
      </w:r>
      <w:r w:rsidR="00EF736D" w:rsidRPr="16485228">
        <w:rPr>
          <w:sz w:val="19"/>
          <w:szCs w:val="19"/>
        </w:rPr>
        <w:t xml:space="preserve"> between industry and all levels of government is essential</w:t>
      </w:r>
      <w:r w:rsidR="001D02E9" w:rsidRPr="16485228">
        <w:rPr>
          <w:sz w:val="19"/>
          <w:szCs w:val="19"/>
        </w:rPr>
        <w:t xml:space="preserve"> to </w:t>
      </w:r>
      <w:r w:rsidR="005D183F" w:rsidRPr="16485228">
        <w:rPr>
          <w:sz w:val="19"/>
          <w:szCs w:val="19"/>
        </w:rPr>
        <w:t>solve this important and complex challenge</w:t>
      </w:r>
      <w:r w:rsidR="5C0658DB" w:rsidRPr="16485228">
        <w:rPr>
          <w:sz w:val="19"/>
          <w:szCs w:val="19"/>
        </w:rPr>
        <w:t>.</w:t>
      </w:r>
      <w:r w:rsidR="7F5D6B3E" w:rsidRPr="16485228">
        <w:rPr>
          <w:sz w:val="19"/>
          <w:szCs w:val="19"/>
        </w:rPr>
        <w:t xml:space="preserve"> </w:t>
      </w:r>
    </w:p>
    <w:p w14:paraId="4D34AEC7" w14:textId="448D718E" w:rsidR="7D3C400A" w:rsidRDefault="7D3C400A" w:rsidP="00306D15">
      <w:pPr>
        <w:pStyle w:val="ListParagraph"/>
        <w:numPr>
          <w:ilvl w:val="0"/>
          <w:numId w:val="9"/>
        </w:numPr>
        <w:spacing w:line="240" w:lineRule="auto"/>
        <w:ind w:left="425" w:hanging="425"/>
        <w:contextualSpacing w:val="0"/>
        <w:rPr>
          <w:sz w:val="19"/>
          <w:szCs w:val="19"/>
        </w:rPr>
      </w:pPr>
      <w:r w:rsidRPr="00917A42">
        <w:rPr>
          <w:sz w:val="19"/>
          <w:szCs w:val="19"/>
        </w:rPr>
        <w:t>The Working Group represent</w:t>
      </w:r>
      <w:r w:rsidR="00347E97">
        <w:rPr>
          <w:sz w:val="19"/>
          <w:szCs w:val="19"/>
        </w:rPr>
        <w:t>s</w:t>
      </w:r>
      <w:r w:rsidRPr="00917A42">
        <w:rPr>
          <w:sz w:val="19"/>
          <w:szCs w:val="19"/>
        </w:rPr>
        <w:t xml:space="preserve"> a selection of industries and jurisdictions and </w:t>
      </w:r>
      <w:r w:rsidR="001679A2">
        <w:rPr>
          <w:sz w:val="19"/>
          <w:szCs w:val="19"/>
        </w:rPr>
        <w:t>will be</w:t>
      </w:r>
      <w:r w:rsidRPr="00917A42">
        <w:rPr>
          <w:sz w:val="19"/>
          <w:szCs w:val="19"/>
        </w:rPr>
        <w:t xml:space="preserve"> established for a two-year period.</w:t>
      </w:r>
      <w:r w:rsidRPr="16485228">
        <w:rPr>
          <w:sz w:val="19"/>
          <w:szCs w:val="19"/>
        </w:rPr>
        <w:t xml:space="preserve"> </w:t>
      </w:r>
    </w:p>
    <w:p w14:paraId="7921D923" w14:textId="77777777" w:rsidR="0034056E" w:rsidRPr="00293CA5" w:rsidRDefault="033C3DF9" w:rsidP="00306D15">
      <w:pPr>
        <w:pStyle w:val="ListParagraph"/>
        <w:numPr>
          <w:ilvl w:val="0"/>
          <w:numId w:val="9"/>
        </w:numPr>
        <w:spacing w:line="240" w:lineRule="auto"/>
        <w:ind w:left="425" w:hanging="425"/>
        <w:contextualSpacing w:val="0"/>
        <w:rPr>
          <w:sz w:val="19"/>
          <w:szCs w:val="19"/>
        </w:rPr>
      </w:pPr>
      <w:r w:rsidRPr="16485228">
        <w:rPr>
          <w:sz w:val="19"/>
          <w:szCs w:val="19"/>
        </w:rPr>
        <w:t>The Working Group is a non-statutory, independent, skills-based committee</w:t>
      </w:r>
      <w:r w:rsidR="2D94FB0C" w:rsidRPr="16485228">
        <w:rPr>
          <w:sz w:val="19"/>
          <w:szCs w:val="19"/>
        </w:rPr>
        <w:t>.</w:t>
      </w:r>
      <w:r w:rsidRPr="16485228">
        <w:rPr>
          <w:sz w:val="19"/>
          <w:szCs w:val="19"/>
        </w:rPr>
        <w:t xml:space="preserve"> It is not a decision-making body and has no governing legislation. </w:t>
      </w:r>
    </w:p>
    <w:p w14:paraId="2294138B" w14:textId="77777777" w:rsidR="00416033" w:rsidRPr="0068334B" w:rsidRDefault="00416033" w:rsidP="0068334B">
      <w:pPr>
        <w:pStyle w:val="Heading4"/>
        <w:keepNext w:val="0"/>
        <w:keepLines w:val="0"/>
        <w:spacing w:before="0" w:after="120"/>
      </w:pPr>
      <w:r w:rsidRPr="0068334B">
        <w:t>Responsibilities of the Working Group</w:t>
      </w:r>
    </w:p>
    <w:p w14:paraId="25BE90D7" w14:textId="014A2B22" w:rsidR="00416033" w:rsidRDefault="0492F803" w:rsidP="00306D15">
      <w:pPr>
        <w:pStyle w:val="ListParagraph"/>
        <w:numPr>
          <w:ilvl w:val="0"/>
          <w:numId w:val="9"/>
        </w:numPr>
        <w:spacing w:line="240" w:lineRule="auto"/>
        <w:ind w:left="425" w:hanging="425"/>
        <w:contextualSpacing w:val="0"/>
        <w:rPr>
          <w:sz w:val="19"/>
          <w:szCs w:val="19"/>
        </w:rPr>
      </w:pPr>
      <w:r w:rsidRPr="16485228">
        <w:rPr>
          <w:sz w:val="19"/>
          <w:szCs w:val="19"/>
        </w:rPr>
        <w:t xml:space="preserve">The Working Group </w:t>
      </w:r>
      <w:r w:rsidR="00047E74">
        <w:rPr>
          <w:sz w:val="19"/>
          <w:szCs w:val="19"/>
        </w:rPr>
        <w:t>responsibilities include</w:t>
      </w:r>
      <w:r w:rsidRPr="16485228">
        <w:rPr>
          <w:sz w:val="19"/>
          <w:szCs w:val="19"/>
        </w:rPr>
        <w:t xml:space="preserve">: </w:t>
      </w:r>
    </w:p>
    <w:p w14:paraId="1AC75DAD" w14:textId="77777777" w:rsidR="77491F0F" w:rsidRDefault="0C457583" w:rsidP="00FE462E">
      <w:pPr>
        <w:pStyle w:val="ListParagraph"/>
        <w:numPr>
          <w:ilvl w:val="0"/>
          <w:numId w:val="17"/>
        </w:numPr>
        <w:contextualSpacing w:val="0"/>
        <w:rPr>
          <w:sz w:val="19"/>
          <w:szCs w:val="19"/>
        </w:rPr>
      </w:pPr>
      <w:r w:rsidRPr="16485228">
        <w:rPr>
          <w:sz w:val="19"/>
          <w:szCs w:val="19"/>
        </w:rPr>
        <w:t>Identify, in partnership with industry, options to increase workforce participation, including from a broad range of under-participating cohorts</w:t>
      </w:r>
      <w:r w:rsidR="75F19FDD" w:rsidRPr="16485228">
        <w:rPr>
          <w:sz w:val="19"/>
          <w:szCs w:val="19"/>
        </w:rPr>
        <w:t xml:space="preserve"> within Australia</w:t>
      </w:r>
      <w:r w:rsidRPr="16485228">
        <w:rPr>
          <w:sz w:val="19"/>
          <w:szCs w:val="19"/>
        </w:rPr>
        <w:t xml:space="preserve"> such as mature workers, people </w:t>
      </w:r>
      <w:r w:rsidR="005B5CD6">
        <w:rPr>
          <w:sz w:val="19"/>
          <w:szCs w:val="19"/>
        </w:rPr>
        <w:t xml:space="preserve">living </w:t>
      </w:r>
      <w:r w:rsidRPr="16485228">
        <w:rPr>
          <w:sz w:val="19"/>
          <w:szCs w:val="19"/>
        </w:rPr>
        <w:t xml:space="preserve">with disability, Aboriginal and Torres Strait Islander peoples and </w:t>
      </w:r>
      <w:proofErr w:type="gramStart"/>
      <w:r w:rsidRPr="16485228">
        <w:rPr>
          <w:sz w:val="19"/>
          <w:szCs w:val="19"/>
        </w:rPr>
        <w:t>women;</w:t>
      </w:r>
      <w:proofErr w:type="gramEnd"/>
      <w:r w:rsidRPr="16485228">
        <w:rPr>
          <w:sz w:val="19"/>
          <w:szCs w:val="19"/>
        </w:rPr>
        <w:t xml:space="preserve"> </w:t>
      </w:r>
    </w:p>
    <w:p w14:paraId="6D6179F4" w14:textId="77777777" w:rsidR="49A20B1F" w:rsidRDefault="49A20B1F" w:rsidP="00FE462E">
      <w:pPr>
        <w:pStyle w:val="ListParagraph"/>
        <w:numPr>
          <w:ilvl w:val="0"/>
          <w:numId w:val="17"/>
        </w:numPr>
        <w:contextualSpacing w:val="0"/>
        <w:rPr>
          <w:sz w:val="19"/>
          <w:szCs w:val="19"/>
        </w:rPr>
      </w:pPr>
      <w:r w:rsidRPr="16485228">
        <w:rPr>
          <w:sz w:val="19"/>
          <w:szCs w:val="19"/>
        </w:rPr>
        <w:t>Provide advice on</w:t>
      </w:r>
      <w:r w:rsidR="61B6FEA7" w:rsidRPr="16485228">
        <w:rPr>
          <w:sz w:val="19"/>
          <w:szCs w:val="19"/>
        </w:rPr>
        <w:t xml:space="preserve"> potential</w:t>
      </w:r>
      <w:r w:rsidRPr="16485228">
        <w:rPr>
          <w:sz w:val="19"/>
          <w:szCs w:val="19"/>
        </w:rPr>
        <w:t xml:space="preserve"> </w:t>
      </w:r>
      <w:r w:rsidR="7614610A" w:rsidRPr="16485228">
        <w:rPr>
          <w:sz w:val="19"/>
          <w:szCs w:val="19"/>
        </w:rPr>
        <w:t xml:space="preserve">industry-led </w:t>
      </w:r>
      <w:r w:rsidR="48A7DFF5" w:rsidRPr="16485228">
        <w:rPr>
          <w:sz w:val="19"/>
          <w:szCs w:val="19"/>
        </w:rPr>
        <w:t>measures to</w:t>
      </w:r>
      <w:r w:rsidR="1B842402" w:rsidRPr="16485228">
        <w:rPr>
          <w:sz w:val="19"/>
          <w:szCs w:val="19"/>
        </w:rPr>
        <w:t xml:space="preserve"> improv</w:t>
      </w:r>
      <w:r w:rsidR="2F4A7F8B" w:rsidRPr="16485228">
        <w:rPr>
          <w:sz w:val="19"/>
          <w:szCs w:val="19"/>
        </w:rPr>
        <w:t>e</w:t>
      </w:r>
      <w:r w:rsidR="1B842402" w:rsidRPr="16485228">
        <w:rPr>
          <w:sz w:val="19"/>
          <w:szCs w:val="19"/>
        </w:rPr>
        <w:t xml:space="preserve"> workforce capability</w:t>
      </w:r>
      <w:r w:rsidR="41097140" w:rsidRPr="16485228">
        <w:rPr>
          <w:sz w:val="19"/>
          <w:szCs w:val="19"/>
        </w:rPr>
        <w:t xml:space="preserve">, which would </w:t>
      </w:r>
      <w:r w:rsidR="390642C2" w:rsidRPr="16485228">
        <w:rPr>
          <w:sz w:val="19"/>
          <w:szCs w:val="19"/>
        </w:rPr>
        <w:t>complement</w:t>
      </w:r>
      <w:r w:rsidR="7C3B06A8" w:rsidRPr="16485228">
        <w:rPr>
          <w:sz w:val="19"/>
          <w:szCs w:val="19"/>
        </w:rPr>
        <w:t xml:space="preserve"> work </w:t>
      </w:r>
      <w:r w:rsidR="390642C2" w:rsidRPr="16485228">
        <w:rPr>
          <w:sz w:val="19"/>
          <w:szCs w:val="19"/>
        </w:rPr>
        <w:t>underway</w:t>
      </w:r>
      <w:r w:rsidR="55750CBD" w:rsidRPr="16485228">
        <w:rPr>
          <w:sz w:val="19"/>
          <w:szCs w:val="19"/>
        </w:rPr>
        <w:t xml:space="preserve"> by governments on skills and </w:t>
      </w:r>
      <w:proofErr w:type="gramStart"/>
      <w:r w:rsidR="55750CBD" w:rsidRPr="16485228">
        <w:rPr>
          <w:sz w:val="19"/>
          <w:szCs w:val="19"/>
        </w:rPr>
        <w:t>training</w:t>
      </w:r>
      <w:r w:rsidR="1D432E47" w:rsidRPr="16485228">
        <w:rPr>
          <w:sz w:val="19"/>
          <w:szCs w:val="19"/>
        </w:rPr>
        <w:t>;</w:t>
      </w:r>
      <w:proofErr w:type="gramEnd"/>
      <w:r w:rsidR="1B842402" w:rsidRPr="16485228">
        <w:rPr>
          <w:sz w:val="19"/>
          <w:szCs w:val="19"/>
        </w:rPr>
        <w:t xml:space="preserve"> </w:t>
      </w:r>
    </w:p>
    <w:p w14:paraId="4F908A1D" w14:textId="77777777" w:rsidR="1CBE7799" w:rsidRDefault="1CBE7799" w:rsidP="00FE462E">
      <w:pPr>
        <w:pStyle w:val="ListParagraph"/>
        <w:numPr>
          <w:ilvl w:val="0"/>
          <w:numId w:val="17"/>
        </w:numPr>
        <w:contextualSpacing w:val="0"/>
        <w:rPr>
          <w:sz w:val="19"/>
          <w:szCs w:val="19"/>
        </w:rPr>
      </w:pPr>
      <w:r w:rsidRPr="16485228">
        <w:rPr>
          <w:sz w:val="19"/>
          <w:szCs w:val="19"/>
        </w:rPr>
        <w:t xml:space="preserve">Champion and promote the standards expected of employers within </w:t>
      </w:r>
      <w:proofErr w:type="gramStart"/>
      <w:r w:rsidRPr="16485228">
        <w:rPr>
          <w:sz w:val="19"/>
          <w:szCs w:val="19"/>
        </w:rPr>
        <w:t>industry;</w:t>
      </w:r>
      <w:proofErr w:type="gramEnd"/>
      <w:r w:rsidRPr="16485228">
        <w:rPr>
          <w:sz w:val="19"/>
          <w:szCs w:val="19"/>
        </w:rPr>
        <w:t xml:space="preserve"> </w:t>
      </w:r>
      <w:r w:rsidR="1B842402" w:rsidRPr="16485228">
        <w:rPr>
          <w:sz w:val="19"/>
          <w:szCs w:val="19"/>
        </w:rPr>
        <w:t xml:space="preserve"> </w:t>
      </w:r>
    </w:p>
    <w:p w14:paraId="770F59C4" w14:textId="77777777" w:rsidR="0EAC75BB" w:rsidRDefault="0EAC75BB" w:rsidP="00FE462E">
      <w:pPr>
        <w:pStyle w:val="ListParagraph"/>
        <w:numPr>
          <w:ilvl w:val="0"/>
          <w:numId w:val="17"/>
        </w:numPr>
        <w:contextualSpacing w:val="0"/>
        <w:rPr>
          <w:sz w:val="19"/>
          <w:szCs w:val="19"/>
        </w:rPr>
      </w:pPr>
      <w:r w:rsidRPr="16485228">
        <w:rPr>
          <w:sz w:val="19"/>
          <w:szCs w:val="19"/>
        </w:rPr>
        <w:t>Champion and promote the visitor economy as a career of choice;</w:t>
      </w:r>
      <w:r w:rsidR="672369E1" w:rsidRPr="16485228">
        <w:rPr>
          <w:sz w:val="19"/>
          <w:szCs w:val="19"/>
        </w:rPr>
        <w:t xml:space="preserve"> and</w:t>
      </w:r>
      <w:r w:rsidR="1B842402" w:rsidRPr="16485228">
        <w:rPr>
          <w:sz w:val="19"/>
          <w:szCs w:val="19"/>
        </w:rPr>
        <w:t xml:space="preserve"> </w:t>
      </w:r>
    </w:p>
    <w:p w14:paraId="22F3AF3D" w14:textId="156562F6" w:rsidR="56162F4A" w:rsidRDefault="56162F4A" w:rsidP="00FE462E">
      <w:pPr>
        <w:pStyle w:val="ListParagraph"/>
        <w:numPr>
          <w:ilvl w:val="0"/>
          <w:numId w:val="17"/>
        </w:numPr>
        <w:contextualSpacing w:val="0"/>
        <w:rPr>
          <w:sz w:val="19"/>
          <w:szCs w:val="19"/>
        </w:rPr>
      </w:pPr>
      <w:r w:rsidRPr="16485228">
        <w:rPr>
          <w:sz w:val="19"/>
          <w:szCs w:val="19"/>
        </w:rPr>
        <w:t xml:space="preserve">Inform the development of a </w:t>
      </w:r>
      <w:r w:rsidR="001679A2">
        <w:rPr>
          <w:sz w:val="19"/>
          <w:szCs w:val="19"/>
        </w:rPr>
        <w:t>long-term</w:t>
      </w:r>
      <w:r w:rsidR="00842185">
        <w:rPr>
          <w:sz w:val="19"/>
          <w:szCs w:val="19"/>
        </w:rPr>
        <w:t xml:space="preserve"> visitor economy workforce and skills </w:t>
      </w:r>
      <w:r w:rsidRPr="16485228">
        <w:rPr>
          <w:sz w:val="19"/>
          <w:szCs w:val="19"/>
        </w:rPr>
        <w:t xml:space="preserve">strategy to support </w:t>
      </w:r>
      <w:r w:rsidR="00842185">
        <w:rPr>
          <w:sz w:val="19"/>
          <w:szCs w:val="19"/>
        </w:rPr>
        <w:t xml:space="preserve">recovery and </w:t>
      </w:r>
      <w:proofErr w:type="gramStart"/>
      <w:r w:rsidR="00842185">
        <w:rPr>
          <w:sz w:val="19"/>
          <w:szCs w:val="19"/>
        </w:rPr>
        <w:t>long term</w:t>
      </w:r>
      <w:proofErr w:type="gramEnd"/>
      <w:r w:rsidR="00842185">
        <w:rPr>
          <w:sz w:val="19"/>
          <w:szCs w:val="19"/>
        </w:rPr>
        <w:t xml:space="preserve"> growth</w:t>
      </w:r>
      <w:r w:rsidR="773544B9" w:rsidRPr="16485228">
        <w:rPr>
          <w:sz w:val="19"/>
          <w:szCs w:val="19"/>
        </w:rPr>
        <w:t>.</w:t>
      </w:r>
      <w:r w:rsidRPr="16485228">
        <w:rPr>
          <w:sz w:val="19"/>
          <w:szCs w:val="19"/>
        </w:rPr>
        <w:t xml:space="preserve"> </w:t>
      </w:r>
    </w:p>
    <w:p w14:paraId="79967486" w14:textId="72C30B50" w:rsidR="00F3462D" w:rsidRDefault="00F3462D" w:rsidP="00306D15">
      <w:pPr>
        <w:pStyle w:val="ListParagraph"/>
        <w:numPr>
          <w:ilvl w:val="0"/>
          <w:numId w:val="9"/>
        </w:numPr>
        <w:spacing w:line="240" w:lineRule="auto"/>
        <w:ind w:left="425" w:hanging="425"/>
        <w:contextualSpacing w:val="0"/>
        <w:rPr>
          <w:sz w:val="19"/>
          <w:szCs w:val="19"/>
        </w:rPr>
      </w:pPr>
      <w:r w:rsidRPr="16485228">
        <w:rPr>
          <w:sz w:val="19"/>
          <w:szCs w:val="19"/>
        </w:rPr>
        <w:t xml:space="preserve">The Working Group will provide a status update at twelve months, and its final advice no later than 24 months after its establishment. </w:t>
      </w:r>
    </w:p>
    <w:p w14:paraId="1C012FD1" w14:textId="77777777" w:rsidR="00012CEE" w:rsidRPr="0068334B" w:rsidRDefault="00012CEE" w:rsidP="16485228">
      <w:pPr>
        <w:pStyle w:val="Heading4"/>
        <w:keepNext w:val="0"/>
        <w:keepLines w:val="0"/>
        <w:spacing w:before="0" w:after="120"/>
      </w:pPr>
      <w:r w:rsidRPr="0068334B">
        <w:t xml:space="preserve">Appointment and composition </w:t>
      </w:r>
    </w:p>
    <w:p w14:paraId="74943792" w14:textId="76024183" w:rsidR="002E3F02" w:rsidRPr="002E3F02" w:rsidRDefault="129AFDF6" w:rsidP="00306D15">
      <w:pPr>
        <w:pStyle w:val="ListParagraph"/>
        <w:numPr>
          <w:ilvl w:val="0"/>
          <w:numId w:val="9"/>
        </w:numPr>
        <w:spacing w:line="240" w:lineRule="auto"/>
        <w:ind w:left="425" w:hanging="425"/>
        <w:contextualSpacing w:val="0"/>
        <w:rPr>
          <w:sz w:val="19"/>
          <w:szCs w:val="19"/>
        </w:rPr>
      </w:pPr>
      <w:r w:rsidRPr="00306D15">
        <w:rPr>
          <w:sz w:val="19"/>
          <w:szCs w:val="19"/>
        </w:rPr>
        <w:t xml:space="preserve">Working Group members </w:t>
      </w:r>
      <w:r w:rsidR="00047E74">
        <w:rPr>
          <w:sz w:val="19"/>
          <w:szCs w:val="19"/>
        </w:rPr>
        <w:t>are</w:t>
      </w:r>
      <w:r w:rsidRPr="00306D15">
        <w:rPr>
          <w:sz w:val="19"/>
          <w:szCs w:val="19"/>
        </w:rPr>
        <w:t xml:space="preserve"> appointed by Austrade’s Chief Executive Officer</w:t>
      </w:r>
      <w:r w:rsidR="006459C5" w:rsidRPr="00306D15">
        <w:rPr>
          <w:sz w:val="19"/>
          <w:szCs w:val="19"/>
        </w:rPr>
        <w:t xml:space="preserve"> (CEO)</w:t>
      </w:r>
      <w:r w:rsidR="007557F3" w:rsidRPr="00306D15">
        <w:rPr>
          <w:sz w:val="19"/>
          <w:szCs w:val="19"/>
        </w:rPr>
        <w:t xml:space="preserve">. </w:t>
      </w:r>
    </w:p>
    <w:p w14:paraId="7524C34A" w14:textId="21FD841A" w:rsidR="00FA1AA8" w:rsidRPr="0015730A" w:rsidRDefault="00FA1AA8" w:rsidP="00306D15">
      <w:pPr>
        <w:pStyle w:val="ListParagraph"/>
        <w:numPr>
          <w:ilvl w:val="0"/>
          <w:numId w:val="9"/>
        </w:numPr>
        <w:spacing w:line="240" w:lineRule="auto"/>
        <w:ind w:left="425" w:hanging="425"/>
        <w:contextualSpacing w:val="0"/>
        <w:rPr>
          <w:sz w:val="19"/>
          <w:szCs w:val="19"/>
        </w:rPr>
      </w:pPr>
      <w:r w:rsidRPr="0015730A">
        <w:rPr>
          <w:sz w:val="19"/>
          <w:szCs w:val="19"/>
        </w:rPr>
        <w:t xml:space="preserve">Appointments </w:t>
      </w:r>
      <w:r w:rsidR="00047E74">
        <w:rPr>
          <w:sz w:val="19"/>
          <w:szCs w:val="19"/>
        </w:rPr>
        <w:t>are</w:t>
      </w:r>
      <w:r w:rsidRPr="0015730A">
        <w:rPr>
          <w:sz w:val="19"/>
          <w:szCs w:val="19"/>
        </w:rPr>
        <w:t xml:space="preserve"> fixed term of up to two years and the Working Group </w:t>
      </w:r>
      <w:r w:rsidR="001679A2">
        <w:rPr>
          <w:sz w:val="19"/>
          <w:szCs w:val="19"/>
        </w:rPr>
        <w:t xml:space="preserve">will be </w:t>
      </w:r>
      <w:r w:rsidRPr="0015730A">
        <w:rPr>
          <w:sz w:val="19"/>
          <w:szCs w:val="19"/>
        </w:rPr>
        <w:t>dissolved two years from its establishment, or earlier by written notice of the CEO.</w:t>
      </w:r>
    </w:p>
    <w:p w14:paraId="4A0D0399" w14:textId="77777777" w:rsidR="008B4BC7" w:rsidRDefault="008B4BC7">
      <w:pPr>
        <w:rPr>
          <w:sz w:val="19"/>
          <w:szCs w:val="19"/>
        </w:rPr>
      </w:pPr>
      <w:r>
        <w:rPr>
          <w:sz w:val="19"/>
          <w:szCs w:val="19"/>
        </w:rPr>
        <w:br w:type="page"/>
      </w:r>
    </w:p>
    <w:p w14:paraId="1E64D36A" w14:textId="034A0777" w:rsidR="129AFDF6" w:rsidRPr="00FA1AA8" w:rsidRDefault="129AFDF6" w:rsidP="00306D15">
      <w:pPr>
        <w:pStyle w:val="ListParagraph"/>
        <w:numPr>
          <w:ilvl w:val="0"/>
          <w:numId w:val="9"/>
        </w:numPr>
        <w:spacing w:line="240" w:lineRule="auto"/>
        <w:ind w:left="425" w:hanging="425"/>
        <w:contextualSpacing w:val="0"/>
        <w:rPr>
          <w:sz w:val="19"/>
          <w:szCs w:val="19"/>
        </w:rPr>
      </w:pPr>
      <w:r w:rsidRPr="00306D15">
        <w:rPr>
          <w:sz w:val="19"/>
          <w:szCs w:val="19"/>
        </w:rPr>
        <w:lastRenderedPageBreak/>
        <w:t xml:space="preserve">The Working Group </w:t>
      </w:r>
      <w:r w:rsidR="001679A2">
        <w:rPr>
          <w:sz w:val="19"/>
          <w:szCs w:val="19"/>
        </w:rPr>
        <w:t>has</w:t>
      </w:r>
      <w:r w:rsidRPr="00306D15">
        <w:rPr>
          <w:sz w:val="19"/>
          <w:szCs w:val="19"/>
        </w:rPr>
        <w:t xml:space="preserve"> up to 1</w:t>
      </w:r>
      <w:r w:rsidR="001679A2">
        <w:rPr>
          <w:sz w:val="19"/>
          <w:szCs w:val="19"/>
        </w:rPr>
        <w:t>3</w:t>
      </w:r>
      <w:r w:rsidRPr="00306D15">
        <w:rPr>
          <w:sz w:val="19"/>
          <w:szCs w:val="19"/>
        </w:rPr>
        <w:t xml:space="preserve"> </w:t>
      </w:r>
      <w:r w:rsidR="0015730A" w:rsidRPr="00306D15">
        <w:rPr>
          <w:sz w:val="19"/>
          <w:szCs w:val="19"/>
        </w:rPr>
        <w:t>members</w:t>
      </w:r>
      <w:r w:rsidRPr="00306D15">
        <w:rPr>
          <w:sz w:val="19"/>
          <w:szCs w:val="19"/>
        </w:rPr>
        <w:t xml:space="preserve"> </w:t>
      </w:r>
      <w:r w:rsidR="04447637" w:rsidRPr="00306D15">
        <w:rPr>
          <w:sz w:val="19"/>
          <w:szCs w:val="19"/>
        </w:rPr>
        <w:t xml:space="preserve">including </w:t>
      </w:r>
      <w:r w:rsidR="00177150" w:rsidRPr="00306D15">
        <w:rPr>
          <w:sz w:val="19"/>
          <w:szCs w:val="19"/>
        </w:rPr>
        <w:t xml:space="preserve">a Chair. The </w:t>
      </w:r>
      <w:r w:rsidR="007557F3" w:rsidRPr="00306D15">
        <w:rPr>
          <w:sz w:val="19"/>
          <w:szCs w:val="19"/>
        </w:rPr>
        <w:t>C</w:t>
      </w:r>
      <w:r w:rsidR="00177150" w:rsidRPr="00306D15">
        <w:rPr>
          <w:sz w:val="19"/>
          <w:szCs w:val="19"/>
        </w:rPr>
        <w:t xml:space="preserve">hair </w:t>
      </w:r>
      <w:r w:rsidR="00047E74">
        <w:rPr>
          <w:sz w:val="19"/>
          <w:szCs w:val="19"/>
        </w:rPr>
        <w:t>is</w:t>
      </w:r>
      <w:r w:rsidR="00177150" w:rsidRPr="00306D15">
        <w:rPr>
          <w:sz w:val="19"/>
          <w:szCs w:val="19"/>
        </w:rPr>
        <w:t xml:space="preserve"> </w:t>
      </w:r>
      <w:r w:rsidR="00F16974" w:rsidRPr="00306D15">
        <w:rPr>
          <w:sz w:val="19"/>
          <w:szCs w:val="19"/>
        </w:rPr>
        <w:t>the Austrade representative</w:t>
      </w:r>
      <w:r w:rsidR="00617EAB" w:rsidRPr="00306D15">
        <w:rPr>
          <w:sz w:val="19"/>
          <w:szCs w:val="19"/>
        </w:rPr>
        <w:t xml:space="preserve">. </w:t>
      </w:r>
      <w:r w:rsidR="00467E1C" w:rsidRPr="00306D15">
        <w:rPr>
          <w:sz w:val="19"/>
          <w:szCs w:val="19"/>
        </w:rPr>
        <w:t>Membership will include</w:t>
      </w:r>
      <w:r w:rsidR="007D7D75" w:rsidRPr="00306D15">
        <w:rPr>
          <w:sz w:val="19"/>
          <w:szCs w:val="19"/>
        </w:rPr>
        <w:t>:</w:t>
      </w:r>
      <w:r w:rsidRPr="00306D15">
        <w:rPr>
          <w:sz w:val="19"/>
          <w:szCs w:val="19"/>
        </w:rPr>
        <w:t xml:space="preserve"> </w:t>
      </w:r>
    </w:p>
    <w:p w14:paraId="1D0F41C8" w14:textId="0F1CBC15" w:rsidR="7AFC0375" w:rsidRDefault="7AFC0375" w:rsidP="16485228">
      <w:pPr>
        <w:pStyle w:val="ListParagraph"/>
        <w:numPr>
          <w:ilvl w:val="1"/>
          <w:numId w:val="12"/>
        </w:numPr>
        <w:spacing w:after="240"/>
        <w:rPr>
          <w:sz w:val="19"/>
          <w:szCs w:val="19"/>
        </w:rPr>
      </w:pPr>
      <w:r w:rsidRPr="16485228">
        <w:rPr>
          <w:sz w:val="19"/>
          <w:szCs w:val="19"/>
        </w:rPr>
        <w:t xml:space="preserve">Four representatives from the Australian government </w:t>
      </w:r>
      <w:r w:rsidR="006A140D">
        <w:rPr>
          <w:sz w:val="19"/>
          <w:szCs w:val="19"/>
        </w:rPr>
        <w:t>including</w:t>
      </w:r>
      <w:r w:rsidR="00344006">
        <w:rPr>
          <w:sz w:val="19"/>
          <w:szCs w:val="19"/>
        </w:rPr>
        <w:t xml:space="preserve"> from</w:t>
      </w:r>
      <w:r w:rsidR="006A140D">
        <w:rPr>
          <w:sz w:val="19"/>
          <w:szCs w:val="19"/>
        </w:rPr>
        <w:t xml:space="preserve"> </w:t>
      </w:r>
      <w:r w:rsidR="00306D15">
        <w:rPr>
          <w:sz w:val="19"/>
          <w:szCs w:val="19"/>
        </w:rPr>
        <w:t>Austrade</w:t>
      </w:r>
      <w:r w:rsidR="00B26A1A">
        <w:rPr>
          <w:sz w:val="19"/>
          <w:szCs w:val="19"/>
        </w:rPr>
        <w:t xml:space="preserve">, </w:t>
      </w:r>
      <w:r w:rsidR="00307800">
        <w:rPr>
          <w:sz w:val="19"/>
          <w:szCs w:val="19"/>
        </w:rPr>
        <w:t>the</w:t>
      </w:r>
      <w:r w:rsidRPr="16485228">
        <w:rPr>
          <w:sz w:val="19"/>
          <w:szCs w:val="19"/>
        </w:rPr>
        <w:t xml:space="preserve"> Department of Education, Skills and Employment, </w:t>
      </w:r>
      <w:r w:rsidR="00344006">
        <w:rPr>
          <w:sz w:val="19"/>
          <w:szCs w:val="19"/>
        </w:rPr>
        <w:t xml:space="preserve">the </w:t>
      </w:r>
      <w:r w:rsidRPr="16485228">
        <w:rPr>
          <w:sz w:val="19"/>
          <w:szCs w:val="19"/>
        </w:rPr>
        <w:t>Department of Home Affairs</w:t>
      </w:r>
      <w:r w:rsidR="00270839">
        <w:rPr>
          <w:sz w:val="19"/>
          <w:szCs w:val="19"/>
        </w:rPr>
        <w:t>,</w:t>
      </w:r>
      <w:r w:rsidRPr="16485228">
        <w:rPr>
          <w:sz w:val="19"/>
          <w:szCs w:val="19"/>
        </w:rPr>
        <w:t xml:space="preserve"> and </w:t>
      </w:r>
      <w:r w:rsidR="00344006">
        <w:rPr>
          <w:sz w:val="19"/>
          <w:szCs w:val="19"/>
        </w:rPr>
        <w:t>the National Indigenous Australians Agency</w:t>
      </w:r>
      <w:r w:rsidRPr="16485228">
        <w:rPr>
          <w:sz w:val="19"/>
          <w:szCs w:val="19"/>
        </w:rPr>
        <w:t>.</w:t>
      </w:r>
    </w:p>
    <w:p w14:paraId="6D5B58F0" w14:textId="7A64F370" w:rsidR="3DDE6789" w:rsidRDefault="001679A2" w:rsidP="16485228">
      <w:pPr>
        <w:pStyle w:val="ListParagraph"/>
        <w:numPr>
          <w:ilvl w:val="1"/>
          <w:numId w:val="12"/>
        </w:numPr>
        <w:spacing w:after="240"/>
        <w:rPr>
          <w:sz w:val="19"/>
          <w:szCs w:val="19"/>
        </w:rPr>
      </w:pPr>
      <w:r w:rsidRPr="16485228">
        <w:rPr>
          <w:rFonts w:ascii="Verdana" w:eastAsia="Verdana" w:hAnsi="Verdana" w:cs="Verdana"/>
          <w:sz w:val="19"/>
          <w:szCs w:val="19"/>
        </w:rPr>
        <w:t>T</w:t>
      </w:r>
      <w:r>
        <w:rPr>
          <w:rFonts w:ascii="Verdana" w:eastAsia="Verdana" w:hAnsi="Verdana" w:cs="Verdana"/>
          <w:sz w:val="19"/>
          <w:szCs w:val="19"/>
        </w:rPr>
        <w:t>hree</w:t>
      </w:r>
      <w:r w:rsidRPr="16485228">
        <w:rPr>
          <w:rFonts w:ascii="Verdana" w:eastAsia="Verdana" w:hAnsi="Verdana" w:cs="Verdana"/>
          <w:sz w:val="19"/>
          <w:szCs w:val="19"/>
        </w:rPr>
        <w:t xml:space="preserve"> </w:t>
      </w:r>
      <w:r w:rsidR="3DDE6789" w:rsidRPr="16485228">
        <w:rPr>
          <w:sz w:val="19"/>
          <w:szCs w:val="19"/>
        </w:rPr>
        <w:t>members</w:t>
      </w:r>
      <w:r w:rsidR="3DDE6789" w:rsidRPr="16485228">
        <w:rPr>
          <w:rFonts w:ascii="Verdana" w:eastAsia="Verdana" w:hAnsi="Verdana" w:cs="Verdana"/>
          <w:sz w:val="19"/>
          <w:szCs w:val="19"/>
        </w:rPr>
        <w:t xml:space="preserve"> will be representatives of the Australian Standing </w:t>
      </w:r>
      <w:r w:rsidR="00AE5E7C">
        <w:rPr>
          <w:rFonts w:ascii="Verdana" w:eastAsia="Verdana" w:hAnsi="Verdana" w:cs="Verdana"/>
          <w:sz w:val="19"/>
          <w:szCs w:val="19"/>
        </w:rPr>
        <w:t>Committee</w:t>
      </w:r>
      <w:r w:rsidR="3DDE6789" w:rsidRPr="16485228">
        <w:rPr>
          <w:rFonts w:ascii="Verdana" w:eastAsia="Verdana" w:hAnsi="Verdana" w:cs="Verdana"/>
          <w:sz w:val="19"/>
          <w:szCs w:val="19"/>
        </w:rPr>
        <w:t xml:space="preserve"> on Tourism (ASCOT) to ensure strong collaboration with state and territory governments.  </w:t>
      </w:r>
    </w:p>
    <w:p w14:paraId="646FF3BC" w14:textId="0DDC021B" w:rsidR="7AFC0375" w:rsidRDefault="0015730A" w:rsidP="0015730A">
      <w:pPr>
        <w:pStyle w:val="ListParagraph"/>
        <w:numPr>
          <w:ilvl w:val="1"/>
          <w:numId w:val="12"/>
        </w:numPr>
        <w:spacing w:after="240"/>
        <w:contextualSpacing w:val="0"/>
        <w:rPr>
          <w:sz w:val="19"/>
          <w:szCs w:val="19"/>
        </w:rPr>
      </w:pPr>
      <w:r>
        <w:rPr>
          <w:sz w:val="19"/>
          <w:szCs w:val="19"/>
        </w:rPr>
        <w:t>S</w:t>
      </w:r>
      <w:r w:rsidR="7AFC0375" w:rsidRPr="16485228">
        <w:rPr>
          <w:sz w:val="19"/>
          <w:szCs w:val="19"/>
        </w:rPr>
        <w:t xml:space="preserve">ix positions </w:t>
      </w:r>
      <w:proofErr w:type="gramStart"/>
      <w:r w:rsidR="46AFDB95" w:rsidRPr="16485228">
        <w:rPr>
          <w:sz w:val="19"/>
          <w:szCs w:val="19"/>
        </w:rPr>
        <w:t>represent</w:t>
      </w:r>
      <w:r w:rsidR="00047E74">
        <w:rPr>
          <w:sz w:val="19"/>
          <w:szCs w:val="19"/>
        </w:rPr>
        <w:t>s</w:t>
      </w:r>
      <w:proofErr w:type="gramEnd"/>
      <w:r w:rsidR="46AFDB95" w:rsidRPr="16485228">
        <w:rPr>
          <w:sz w:val="19"/>
          <w:szCs w:val="19"/>
        </w:rPr>
        <w:t xml:space="preserve"> </w:t>
      </w:r>
      <w:r w:rsidR="7AFC0375" w:rsidRPr="16485228">
        <w:rPr>
          <w:sz w:val="19"/>
          <w:szCs w:val="19"/>
        </w:rPr>
        <w:t>business operators; industry associations; employee representative bodies; and the VET and Tertiary education sectors.</w:t>
      </w:r>
    </w:p>
    <w:p w14:paraId="35E65993" w14:textId="3BDB1EE1" w:rsidR="00803E78" w:rsidRPr="00306D15" w:rsidRDefault="00803E78" w:rsidP="00306D15">
      <w:pPr>
        <w:pStyle w:val="ListParagraph"/>
        <w:numPr>
          <w:ilvl w:val="0"/>
          <w:numId w:val="9"/>
        </w:numPr>
        <w:spacing w:line="240" w:lineRule="auto"/>
        <w:ind w:left="425" w:hanging="425"/>
        <w:contextualSpacing w:val="0"/>
        <w:rPr>
          <w:sz w:val="19"/>
          <w:szCs w:val="19"/>
        </w:rPr>
      </w:pPr>
      <w:r w:rsidRPr="00306D15">
        <w:rPr>
          <w:sz w:val="19"/>
          <w:szCs w:val="19"/>
        </w:rPr>
        <w:t xml:space="preserve">Appointments consider the government’s diversity </w:t>
      </w:r>
      <w:r w:rsidR="008A38D7" w:rsidRPr="00306D15">
        <w:rPr>
          <w:sz w:val="19"/>
          <w:szCs w:val="19"/>
        </w:rPr>
        <w:t>policy</w:t>
      </w:r>
      <w:r w:rsidRPr="00306D15">
        <w:rPr>
          <w:sz w:val="19"/>
          <w:szCs w:val="19"/>
        </w:rPr>
        <w:t xml:space="preserve"> and endeavour to represent a cross-section of states and territories, and industries within the visitor economy.</w:t>
      </w:r>
    </w:p>
    <w:p w14:paraId="610733EB" w14:textId="77777777" w:rsidR="00803E78" w:rsidRPr="00306D15" w:rsidRDefault="00803E78" w:rsidP="00306D15">
      <w:pPr>
        <w:pStyle w:val="ListParagraph"/>
        <w:numPr>
          <w:ilvl w:val="0"/>
          <w:numId w:val="9"/>
        </w:numPr>
        <w:spacing w:line="240" w:lineRule="auto"/>
        <w:ind w:left="425" w:hanging="425"/>
        <w:contextualSpacing w:val="0"/>
        <w:rPr>
          <w:sz w:val="19"/>
          <w:szCs w:val="19"/>
        </w:rPr>
      </w:pPr>
      <w:r w:rsidRPr="00306D15">
        <w:rPr>
          <w:sz w:val="19"/>
          <w:szCs w:val="19"/>
        </w:rPr>
        <w:t xml:space="preserve">The expertise and skills mix for the Working Group will be reviewed at the time of each appointment to ensure it has a wide spectrum of expertise. </w:t>
      </w:r>
    </w:p>
    <w:p w14:paraId="2B4516F2" w14:textId="77777777" w:rsidR="00371311" w:rsidRPr="00D65647" w:rsidRDefault="00371311" w:rsidP="00371311">
      <w:pPr>
        <w:outlineLvl w:val="2"/>
        <w:rPr>
          <w:rFonts w:ascii="Verdana" w:eastAsia="SimSun" w:hAnsi="Verdana"/>
          <w:b/>
          <w:bCs/>
          <w:caps/>
          <w:color w:val="2E1A47"/>
          <w:sz w:val="22"/>
          <w:szCs w:val="24"/>
        </w:rPr>
      </w:pPr>
      <w:r w:rsidRPr="00D65647">
        <w:rPr>
          <w:rFonts w:ascii="Verdana" w:eastAsia="SimSun" w:hAnsi="Verdana"/>
          <w:b/>
          <w:bCs/>
          <w:caps/>
          <w:color w:val="2E1A47"/>
          <w:sz w:val="22"/>
          <w:szCs w:val="24"/>
        </w:rPr>
        <w:t>GOVERNANCE</w:t>
      </w:r>
    </w:p>
    <w:p w14:paraId="148E04AE" w14:textId="77777777" w:rsidR="00371311" w:rsidRPr="00C80CF3" w:rsidRDefault="00371311" w:rsidP="00371311">
      <w:pPr>
        <w:outlineLvl w:val="3"/>
        <w:rPr>
          <w:rFonts w:ascii="Verdana" w:eastAsia="SimSun" w:hAnsi="Verdana"/>
          <w:b/>
          <w:bCs/>
          <w:color w:val="2E1A47"/>
          <w:szCs w:val="22"/>
        </w:rPr>
      </w:pPr>
      <w:r w:rsidRPr="00C80CF3">
        <w:rPr>
          <w:rFonts w:ascii="Verdana" w:eastAsia="SimSun" w:hAnsi="Verdana"/>
          <w:b/>
          <w:bCs/>
          <w:color w:val="2E1A47"/>
          <w:szCs w:val="22"/>
        </w:rPr>
        <w:t>Meetings</w:t>
      </w:r>
    </w:p>
    <w:p w14:paraId="2756349F" w14:textId="09938826" w:rsidR="00371311" w:rsidRPr="00306D15" w:rsidRDefault="00371311" w:rsidP="00306D15">
      <w:pPr>
        <w:pStyle w:val="ListParagraph"/>
        <w:numPr>
          <w:ilvl w:val="0"/>
          <w:numId w:val="9"/>
        </w:numPr>
        <w:spacing w:line="240" w:lineRule="auto"/>
        <w:ind w:left="425" w:hanging="425"/>
        <w:contextualSpacing w:val="0"/>
        <w:rPr>
          <w:sz w:val="19"/>
          <w:szCs w:val="19"/>
        </w:rPr>
      </w:pPr>
      <w:r w:rsidRPr="00306D15">
        <w:rPr>
          <w:sz w:val="19"/>
          <w:szCs w:val="19"/>
        </w:rPr>
        <w:t xml:space="preserve">A quorum for meetings </w:t>
      </w:r>
      <w:r w:rsidR="001679A2">
        <w:rPr>
          <w:sz w:val="19"/>
          <w:szCs w:val="19"/>
        </w:rPr>
        <w:t>will be</w:t>
      </w:r>
      <w:r w:rsidRPr="00306D15">
        <w:rPr>
          <w:sz w:val="19"/>
          <w:szCs w:val="19"/>
        </w:rPr>
        <w:t xml:space="preserve"> at least half of the appointed members. </w:t>
      </w:r>
    </w:p>
    <w:p w14:paraId="36E50FEB" w14:textId="63B54D8F" w:rsidR="00371311" w:rsidRPr="00306D15" w:rsidRDefault="00371311" w:rsidP="00306D15">
      <w:pPr>
        <w:pStyle w:val="ListParagraph"/>
        <w:numPr>
          <w:ilvl w:val="0"/>
          <w:numId w:val="9"/>
        </w:numPr>
        <w:spacing w:line="240" w:lineRule="auto"/>
        <w:ind w:left="425" w:hanging="425"/>
        <w:contextualSpacing w:val="0"/>
        <w:rPr>
          <w:sz w:val="19"/>
          <w:szCs w:val="19"/>
        </w:rPr>
      </w:pPr>
      <w:r w:rsidRPr="00306D15">
        <w:rPr>
          <w:sz w:val="19"/>
          <w:szCs w:val="19"/>
        </w:rPr>
        <w:t>Austrade provide</w:t>
      </w:r>
      <w:r w:rsidR="001679A2">
        <w:rPr>
          <w:sz w:val="19"/>
          <w:szCs w:val="19"/>
        </w:rPr>
        <w:t>s</w:t>
      </w:r>
      <w:r w:rsidRPr="00306D15">
        <w:rPr>
          <w:sz w:val="19"/>
          <w:szCs w:val="19"/>
        </w:rPr>
        <w:t xml:space="preserve"> secretariat support for the Working Group.</w:t>
      </w:r>
    </w:p>
    <w:p w14:paraId="0CA0809E" w14:textId="77777777" w:rsidR="00371311" w:rsidRPr="00D65647" w:rsidRDefault="00371311" w:rsidP="00371311">
      <w:pPr>
        <w:spacing w:after="0"/>
        <w:outlineLvl w:val="3"/>
        <w:rPr>
          <w:rFonts w:ascii="Verdana" w:eastAsia="SimSun" w:hAnsi="Verdana"/>
          <w:b/>
          <w:bCs/>
          <w:color w:val="2E1A47"/>
          <w:szCs w:val="22"/>
        </w:rPr>
      </w:pPr>
      <w:r w:rsidRPr="00D65647">
        <w:rPr>
          <w:rFonts w:ascii="Verdana" w:eastAsia="SimSun" w:hAnsi="Verdana"/>
          <w:b/>
          <w:bCs/>
          <w:color w:val="2E1A47"/>
          <w:szCs w:val="22"/>
        </w:rPr>
        <w:t>Remuneration and travel expenses</w:t>
      </w:r>
    </w:p>
    <w:p w14:paraId="0472E380" w14:textId="28BC391C" w:rsidR="00371311" w:rsidRPr="00306D15" w:rsidRDefault="00306D15" w:rsidP="00306D15">
      <w:pPr>
        <w:pStyle w:val="ListParagraph"/>
        <w:numPr>
          <w:ilvl w:val="0"/>
          <w:numId w:val="9"/>
        </w:numPr>
        <w:spacing w:line="240" w:lineRule="auto"/>
        <w:ind w:left="425" w:hanging="425"/>
        <w:contextualSpacing w:val="0"/>
        <w:rPr>
          <w:sz w:val="19"/>
          <w:szCs w:val="19"/>
        </w:rPr>
      </w:pPr>
      <w:r>
        <w:rPr>
          <w:sz w:val="19"/>
          <w:szCs w:val="19"/>
        </w:rPr>
        <w:t>M</w:t>
      </w:r>
      <w:r w:rsidR="00371311" w:rsidRPr="00306D15">
        <w:rPr>
          <w:sz w:val="19"/>
          <w:szCs w:val="19"/>
        </w:rPr>
        <w:t xml:space="preserve">embers of the Working Group </w:t>
      </w:r>
      <w:r w:rsidR="00047E74">
        <w:rPr>
          <w:sz w:val="19"/>
          <w:szCs w:val="19"/>
        </w:rPr>
        <w:t>are</w:t>
      </w:r>
      <w:r w:rsidR="00047E74" w:rsidRPr="00306D15">
        <w:rPr>
          <w:sz w:val="19"/>
          <w:szCs w:val="19"/>
        </w:rPr>
        <w:t xml:space="preserve"> </w:t>
      </w:r>
      <w:r w:rsidR="00371311" w:rsidRPr="00306D15">
        <w:rPr>
          <w:sz w:val="19"/>
          <w:szCs w:val="19"/>
        </w:rPr>
        <w:t>not be remunerated for their participation</w:t>
      </w:r>
      <w:r>
        <w:rPr>
          <w:sz w:val="19"/>
          <w:szCs w:val="19"/>
        </w:rPr>
        <w:t>. T</w:t>
      </w:r>
      <w:r w:rsidR="00371311" w:rsidRPr="00306D15">
        <w:rPr>
          <w:sz w:val="19"/>
          <w:szCs w:val="19"/>
        </w:rPr>
        <w:t xml:space="preserve">ravel and incidental expenses </w:t>
      </w:r>
      <w:r w:rsidR="00047E74">
        <w:rPr>
          <w:sz w:val="19"/>
          <w:szCs w:val="19"/>
        </w:rPr>
        <w:t>are</w:t>
      </w:r>
      <w:r w:rsidR="00371311" w:rsidRPr="00306D15">
        <w:rPr>
          <w:sz w:val="19"/>
          <w:szCs w:val="19"/>
        </w:rPr>
        <w:t xml:space="preserve"> reimbursed for attendance at</w:t>
      </w:r>
      <w:r>
        <w:rPr>
          <w:sz w:val="19"/>
          <w:szCs w:val="19"/>
        </w:rPr>
        <w:t xml:space="preserve"> in-person</w:t>
      </w:r>
      <w:r w:rsidR="00371311" w:rsidRPr="00306D15">
        <w:rPr>
          <w:sz w:val="19"/>
          <w:szCs w:val="19"/>
        </w:rPr>
        <w:t xml:space="preserve"> Working Group meetings.</w:t>
      </w:r>
    </w:p>
    <w:p w14:paraId="468E5E85" w14:textId="77777777" w:rsidR="00371311" w:rsidRPr="00150DCE" w:rsidRDefault="00371311" w:rsidP="00371311">
      <w:pPr>
        <w:spacing w:after="60"/>
        <w:outlineLvl w:val="3"/>
        <w:rPr>
          <w:rFonts w:ascii="Verdana" w:eastAsia="SimSun" w:hAnsi="Verdana"/>
          <w:b/>
          <w:bCs/>
          <w:color w:val="2E1A47"/>
          <w:szCs w:val="22"/>
        </w:rPr>
      </w:pPr>
      <w:r>
        <w:rPr>
          <w:rFonts w:ascii="Verdana" w:eastAsia="SimSun" w:hAnsi="Verdana"/>
          <w:b/>
          <w:bCs/>
          <w:color w:val="2E1A47"/>
          <w:szCs w:val="22"/>
        </w:rPr>
        <w:t xml:space="preserve">Leave of absence of </w:t>
      </w:r>
      <w:r w:rsidRPr="00150DCE">
        <w:rPr>
          <w:rFonts w:ascii="Verdana" w:eastAsia="SimSun" w:hAnsi="Verdana"/>
          <w:b/>
          <w:bCs/>
          <w:color w:val="2E1A47"/>
          <w:szCs w:val="22"/>
        </w:rPr>
        <w:t xml:space="preserve">members </w:t>
      </w:r>
    </w:p>
    <w:p w14:paraId="5ECCF6EC" w14:textId="1DC3B0E9" w:rsidR="00371311" w:rsidRPr="00306D15" w:rsidRDefault="00371311" w:rsidP="00306D15">
      <w:pPr>
        <w:pStyle w:val="ListParagraph"/>
        <w:numPr>
          <w:ilvl w:val="0"/>
          <w:numId w:val="9"/>
        </w:numPr>
        <w:spacing w:line="240" w:lineRule="auto"/>
        <w:ind w:left="425" w:hanging="425"/>
        <w:contextualSpacing w:val="0"/>
        <w:rPr>
          <w:sz w:val="19"/>
          <w:szCs w:val="19"/>
        </w:rPr>
      </w:pPr>
      <w:r w:rsidRPr="00306D15">
        <w:rPr>
          <w:sz w:val="19"/>
          <w:szCs w:val="19"/>
        </w:rPr>
        <w:t>The</w:t>
      </w:r>
      <w:r w:rsidR="00344006">
        <w:rPr>
          <w:sz w:val="19"/>
          <w:szCs w:val="19"/>
        </w:rPr>
        <w:t xml:space="preserve"> Chair</w:t>
      </w:r>
      <w:r w:rsidRPr="00306D15">
        <w:rPr>
          <w:sz w:val="19"/>
          <w:szCs w:val="19"/>
        </w:rPr>
        <w:t xml:space="preserve"> or their delegate may grant leave of absence to Working Group members. </w:t>
      </w:r>
    </w:p>
    <w:p w14:paraId="78299712" w14:textId="77777777" w:rsidR="00371311" w:rsidRPr="00150DCE" w:rsidRDefault="00371311" w:rsidP="00371311">
      <w:pPr>
        <w:spacing w:after="60"/>
        <w:rPr>
          <w:rFonts w:ascii="Verdana" w:eastAsia="SimSun" w:hAnsi="Verdana"/>
          <w:b/>
          <w:bCs/>
          <w:color w:val="2E1A47"/>
          <w:szCs w:val="22"/>
        </w:rPr>
      </w:pPr>
      <w:r>
        <w:rPr>
          <w:rFonts w:ascii="Verdana" w:eastAsia="SimSun" w:hAnsi="Verdana"/>
          <w:b/>
          <w:bCs/>
          <w:color w:val="2E1A47"/>
          <w:szCs w:val="22"/>
        </w:rPr>
        <w:t>Replacement or termination of appointment of m</w:t>
      </w:r>
      <w:r w:rsidRPr="00150DCE">
        <w:rPr>
          <w:rFonts w:ascii="Verdana" w:eastAsia="SimSun" w:hAnsi="Verdana"/>
          <w:b/>
          <w:bCs/>
          <w:color w:val="2E1A47"/>
          <w:szCs w:val="22"/>
        </w:rPr>
        <w:t xml:space="preserve">embers </w:t>
      </w:r>
    </w:p>
    <w:p w14:paraId="2C60D325" w14:textId="2C67DAFC" w:rsidR="00605A91" w:rsidRDefault="00605A91" w:rsidP="00306D15">
      <w:pPr>
        <w:pStyle w:val="ListParagraph"/>
        <w:numPr>
          <w:ilvl w:val="0"/>
          <w:numId w:val="9"/>
        </w:numPr>
        <w:spacing w:line="240" w:lineRule="auto"/>
        <w:ind w:left="425" w:hanging="425"/>
        <w:contextualSpacing w:val="0"/>
        <w:rPr>
          <w:sz w:val="19"/>
          <w:szCs w:val="19"/>
        </w:rPr>
      </w:pPr>
      <w:r>
        <w:rPr>
          <w:sz w:val="19"/>
          <w:szCs w:val="19"/>
        </w:rPr>
        <w:t>Members who are appointed as due to their employment/duties may have their membership withdrawn if their employment changes.</w:t>
      </w:r>
    </w:p>
    <w:p w14:paraId="6E95777C" w14:textId="7766A233" w:rsidR="00371311" w:rsidRPr="00306D15" w:rsidRDefault="00371311" w:rsidP="00306D15">
      <w:pPr>
        <w:pStyle w:val="ListParagraph"/>
        <w:numPr>
          <w:ilvl w:val="0"/>
          <w:numId w:val="9"/>
        </w:numPr>
        <w:spacing w:line="240" w:lineRule="auto"/>
        <w:ind w:left="425" w:hanging="425"/>
        <w:contextualSpacing w:val="0"/>
        <w:rPr>
          <w:sz w:val="19"/>
          <w:szCs w:val="19"/>
        </w:rPr>
      </w:pPr>
      <w:r w:rsidRPr="00306D15">
        <w:rPr>
          <w:sz w:val="19"/>
          <w:szCs w:val="19"/>
        </w:rPr>
        <w:t xml:space="preserve">A member can resign from the Working Group via a written statement to the Chair. If any member is unable to continue their role, a replacement will be appointed. </w:t>
      </w:r>
    </w:p>
    <w:p w14:paraId="7715CA40" w14:textId="77777777" w:rsidR="00371311" w:rsidRPr="00306D15" w:rsidRDefault="00371311" w:rsidP="00306D15">
      <w:pPr>
        <w:pStyle w:val="ListParagraph"/>
        <w:numPr>
          <w:ilvl w:val="0"/>
          <w:numId w:val="9"/>
        </w:numPr>
        <w:spacing w:line="240" w:lineRule="auto"/>
        <w:ind w:left="425" w:hanging="425"/>
        <w:contextualSpacing w:val="0"/>
        <w:rPr>
          <w:sz w:val="19"/>
          <w:szCs w:val="19"/>
        </w:rPr>
      </w:pPr>
      <w:r w:rsidRPr="00306D15">
        <w:rPr>
          <w:sz w:val="19"/>
          <w:szCs w:val="19"/>
        </w:rPr>
        <w:t>A member’s appointment may also be terminated in accordance with their appointment conditions or where the member fails to comply with conflict of interest and disclosure requirements.</w:t>
      </w:r>
    </w:p>
    <w:p w14:paraId="19FD0358" w14:textId="77777777" w:rsidR="00371311" w:rsidRPr="00C80CF3" w:rsidRDefault="00371311" w:rsidP="00371311">
      <w:pPr>
        <w:outlineLvl w:val="3"/>
        <w:rPr>
          <w:rFonts w:ascii="Verdana" w:eastAsia="SimSun" w:hAnsi="Verdana"/>
          <w:b/>
          <w:bCs/>
          <w:color w:val="2E1A47"/>
          <w:szCs w:val="22"/>
        </w:rPr>
      </w:pPr>
      <w:r w:rsidRPr="00C80CF3">
        <w:rPr>
          <w:rFonts w:ascii="Verdana" w:eastAsia="SimSun" w:hAnsi="Verdana"/>
          <w:b/>
          <w:bCs/>
          <w:color w:val="2E1A47"/>
          <w:szCs w:val="22"/>
        </w:rPr>
        <w:t>Conduct and disclosure of interests</w:t>
      </w:r>
    </w:p>
    <w:p w14:paraId="1A7617D2" w14:textId="57E7AF1A" w:rsidR="00371311" w:rsidRPr="00306D15" w:rsidRDefault="00371311" w:rsidP="00306D15">
      <w:pPr>
        <w:pStyle w:val="ListParagraph"/>
        <w:numPr>
          <w:ilvl w:val="0"/>
          <w:numId w:val="9"/>
        </w:numPr>
        <w:spacing w:line="240" w:lineRule="auto"/>
        <w:ind w:left="425" w:hanging="425"/>
        <w:contextualSpacing w:val="0"/>
        <w:rPr>
          <w:sz w:val="19"/>
          <w:szCs w:val="19"/>
        </w:rPr>
      </w:pPr>
      <w:r w:rsidRPr="00306D15">
        <w:rPr>
          <w:sz w:val="19"/>
          <w:szCs w:val="19"/>
        </w:rPr>
        <w:t xml:space="preserve">Working Group members </w:t>
      </w:r>
      <w:r w:rsidR="00047E74">
        <w:rPr>
          <w:sz w:val="19"/>
          <w:szCs w:val="19"/>
        </w:rPr>
        <w:t>are</w:t>
      </w:r>
      <w:r w:rsidRPr="00306D15">
        <w:rPr>
          <w:sz w:val="19"/>
          <w:szCs w:val="19"/>
        </w:rPr>
        <w:t xml:space="preserve"> expected to uphold the values of honesty and integrity and commit to the highest standards of governance and probity. </w:t>
      </w:r>
    </w:p>
    <w:p w14:paraId="3F7C8664" w14:textId="6E3560AB" w:rsidR="00371311" w:rsidRDefault="00371311" w:rsidP="00306D15">
      <w:pPr>
        <w:pStyle w:val="ListParagraph"/>
        <w:numPr>
          <w:ilvl w:val="0"/>
          <w:numId w:val="9"/>
        </w:numPr>
        <w:spacing w:line="240" w:lineRule="auto"/>
        <w:ind w:left="425" w:hanging="425"/>
        <w:contextualSpacing w:val="0"/>
        <w:rPr>
          <w:sz w:val="19"/>
          <w:szCs w:val="19"/>
        </w:rPr>
      </w:pPr>
      <w:r w:rsidRPr="00306D15">
        <w:rPr>
          <w:sz w:val="19"/>
          <w:szCs w:val="19"/>
        </w:rPr>
        <w:t xml:space="preserve">All members </w:t>
      </w:r>
      <w:r w:rsidR="00047E74">
        <w:rPr>
          <w:sz w:val="19"/>
          <w:szCs w:val="19"/>
        </w:rPr>
        <w:t>are</w:t>
      </w:r>
      <w:r w:rsidRPr="00306D15">
        <w:rPr>
          <w:sz w:val="19"/>
          <w:szCs w:val="19"/>
        </w:rPr>
        <w:t xml:space="preserve"> required to disclose their interests and complete conflict of interest declarations as well as flagging any specific potential conflicts associated with each area of Working Group business. Members will be asked to declare any actual, </w:t>
      </w:r>
      <w:proofErr w:type="gramStart"/>
      <w:r w:rsidRPr="00306D15">
        <w:rPr>
          <w:sz w:val="19"/>
          <w:szCs w:val="19"/>
        </w:rPr>
        <w:t>potential</w:t>
      </w:r>
      <w:proofErr w:type="gramEnd"/>
      <w:r w:rsidRPr="00306D15">
        <w:rPr>
          <w:sz w:val="19"/>
          <w:szCs w:val="19"/>
        </w:rPr>
        <w:t xml:space="preserve"> or perceived conflicts of interest at each meeting.</w:t>
      </w:r>
    </w:p>
    <w:p w14:paraId="5F91AA5F" w14:textId="0A6AAB1A" w:rsidR="00EC5549" w:rsidRPr="00306D15" w:rsidRDefault="00EC5549" w:rsidP="00306D15">
      <w:pPr>
        <w:pStyle w:val="ListParagraph"/>
        <w:numPr>
          <w:ilvl w:val="0"/>
          <w:numId w:val="9"/>
        </w:numPr>
        <w:spacing w:line="240" w:lineRule="auto"/>
        <w:ind w:left="425" w:hanging="425"/>
        <w:contextualSpacing w:val="0"/>
        <w:rPr>
          <w:sz w:val="19"/>
          <w:szCs w:val="19"/>
        </w:rPr>
      </w:pPr>
      <w:r>
        <w:rPr>
          <w:sz w:val="19"/>
          <w:szCs w:val="19"/>
        </w:rPr>
        <w:t>Members are required to keep confidential any information provided as part of their membership unless explicitly advised otherwise.</w:t>
      </w:r>
    </w:p>
    <w:p w14:paraId="273C7F86" w14:textId="77777777" w:rsidR="00371311" w:rsidRPr="00BD6B46" w:rsidRDefault="00371311" w:rsidP="00371311">
      <w:pPr>
        <w:spacing w:after="60"/>
        <w:outlineLvl w:val="3"/>
        <w:rPr>
          <w:rFonts w:ascii="Verdana" w:eastAsia="SimSun" w:hAnsi="Verdana"/>
          <w:b/>
          <w:bCs/>
          <w:color w:val="2E1A47"/>
          <w:szCs w:val="22"/>
        </w:rPr>
      </w:pPr>
      <w:r w:rsidRPr="00BD6B46">
        <w:rPr>
          <w:rFonts w:ascii="Verdana" w:eastAsia="SimSun" w:hAnsi="Verdana"/>
          <w:b/>
          <w:bCs/>
          <w:color w:val="2E1A47"/>
          <w:szCs w:val="22"/>
        </w:rPr>
        <w:t xml:space="preserve">Amendment, </w:t>
      </w:r>
      <w:proofErr w:type="gramStart"/>
      <w:r w:rsidRPr="00BD6B46">
        <w:rPr>
          <w:rFonts w:ascii="Verdana" w:eastAsia="SimSun" w:hAnsi="Verdana"/>
          <w:b/>
          <w:bCs/>
          <w:color w:val="2E1A47"/>
          <w:szCs w:val="22"/>
        </w:rPr>
        <w:t>modification</w:t>
      </w:r>
      <w:proofErr w:type="gramEnd"/>
      <w:r w:rsidRPr="00BD6B46">
        <w:rPr>
          <w:rFonts w:ascii="Verdana" w:eastAsia="SimSun" w:hAnsi="Verdana"/>
          <w:b/>
          <w:bCs/>
          <w:color w:val="2E1A47"/>
          <w:szCs w:val="22"/>
        </w:rPr>
        <w:t xml:space="preserve"> or variation</w:t>
      </w:r>
      <w:r>
        <w:rPr>
          <w:rFonts w:ascii="Verdana" w:eastAsia="SimSun" w:hAnsi="Verdana"/>
          <w:b/>
          <w:bCs/>
          <w:color w:val="2E1A47"/>
          <w:szCs w:val="22"/>
        </w:rPr>
        <w:t xml:space="preserve"> of Terms of Reference</w:t>
      </w:r>
      <w:r w:rsidRPr="00BD6B46">
        <w:rPr>
          <w:rFonts w:ascii="Verdana" w:eastAsia="SimSun" w:hAnsi="Verdana"/>
          <w:b/>
          <w:bCs/>
          <w:color w:val="2E1A47"/>
          <w:szCs w:val="22"/>
        </w:rPr>
        <w:t xml:space="preserve"> </w:t>
      </w:r>
    </w:p>
    <w:p w14:paraId="56F4FF4F" w14:textId="7CA88DA3" w:rsidR="00371311" w:rsidRPr="00306D15" w:rsidRDefault="00371311" w:rsidP="00306D15">
      <w:pPr>
        <w:pStyle w:val="ListParagraph"/>
        <w:numPr>
          <w:ilvl w:val="0"/>
          <w:numId w:val="9"/>
        </w:numPr>
        <w:spacing w:line="240" w:lineRule="auto"/>
        <w:ind w:left="425" w:hanging="425"/>
        <w:contextualSpacing w:val="0"/>
        <w:rPr>
          <w:sz w:val="19"/>
          <w:szCs w:val="19"/>
        </w:rPr>
      </w:pPr>
      <w:r w:rsidRPr="00306D15">
        <w:rPr>
          <w:sz w:val="19"/>
          <w:szCs w:val="19"/>
        </w:rPr>
        <w:t xml:space="preserve">The Working Group Terms of Reference may be amended, </w:t>
      </w:r>
      <w:proofErr w:type="gramStart"/>
      <w:r w:rsidRPr="00306D15">
        <w:rPr>
          <w:sz w:val="19"/>
          <w:szCs w:val="19"/>
        </w:rPr>
        <w:t>modified</w:t>
      </w:r>
      <w:proofErr w:type="gramEnd"/>
      <w:r w:rsidRPr="00306D15">
        <w:rPr>
          <w:sz w:val="19"/>
          <w:szCs w:val="19"/>
        </w:rPr>
        <w:t xml:space="preserve"> or varied after consultation with Working Group members, and upon approval by the </w:t>
      </w:r>
      <w:r w:rsidR="00344006">
        <w:rPr>
          <w:sz w:val="19"/>
          <w:szCs w:val="19"/>
        </w:rPr>
        <w:t>Chair</w:t>
      </w:r>
      <w:r w:rsidRPr="00306D15">
        <w:rPr>
          <w:sz w:val="19"/>
          <w:szCs w:val="19"/>
        </w:rPr>
        <w:t>.</w:t>
      </w:r>
    </w:p>
    <w:p w14:paraId="0FF36C6B" w14:textId="557B654D" w:rsidR="00371311" w:rsidRPr="00BD6B46" w:rsidRDefault="00371311" w:rsidP="00371311">
      <w:pPr>
        <w:spacing w:after="60"/>
        <w:ind w:left="425" w:hanging="425"/>
        <w:outlineLvl w:val="3"/>
        <w:rPr>
          <w:rFonts w:ascii="Verdana" w:eastAsia="SimSun" w:hAnsi="Verdana"/>
          <w:b/>
          <w:color w:val="2E1A47"/>
          <w:szCs w:val="22"/>
        </w:rPr>
      </w:pPr>
      <w:r>
        <w:rPr>
          <w:rFonts w:ascii="Verdana" w:eastAsia="SimSun" w:hAnsi="Verdana"/>
          <w:b/>
          <w:color w:val="2E1A47"/>
          <w:szCs w:val="22"/>
        </w:rPr>
        <w:t xml:space="preserve">Dissolution of </w:t>
      </w:r>
      <w:r w:rsidR="006538BA">
        <w:rPr>
          <w:rFonts w:ascii="Verdana" w:eastAsia="SimSun" w:hAnsi="Verdana"/>
          <w:b/>
          <w:color w:val="2E1A47"/>
          <w:szCs w:val="22"/>
        </w:rPr>
        <w:t>Working</w:t>
      </w:r>
      <w:r w:rsidRPr="00BD6B46">
        <w:rPr>
          <w:rFonts w:ascii="Verdana" w:eastAsia="SimSun" w:hAnsi="Verdana"/>
          <w:b/>
          <w:color w:val="2E1A47"/>
          <w:szCs w:val="22"/>
        </w:rPr>
        <w:t xml:space="preserve"> Group</w:t>
      </w:r>
    </w:p>
    <w:p w14:paraId="0892FBDF" w14:textId="77777777" w:rsidR="00371311" w:rsidRPr="00306D15" w:rsidRDefault="00306D15" w:rsidP="00306D15">
      <w:pPr>
        <w:pStyle w:val="ListParagraph"/>
        <w:numPr>
          <w:ilvl w:val="0"/>
          <w:numId w:val="9"/>
        </w:numPr>
        <w:spacing w:line="240" w:lineRule="auto"/>
        <w:ind w:left="425" w:hanging="425"/>
        <w:contextualSpacing w:val="0"/>
        <w:rPr>
          <w:sz w:val="18"/>
          <w:szCs w:val="18"/>
        </w:rPr>
      </w:pPr>
      <w:r w:rsidRPr="00306D15">
        <w:rPr>
          <w:sz w:val="18"/>
          <w:szCs w:val="18"/>
        </w:rPr>
        <w:t>The Austrade CEO</w:t>
      </w:r>
      <w:r w:rsidR="00371311" w:rsidRPr="00306D15">
        <w:rPr>
          <w:sz w:val="18"/>
          <w:szCs w:val="18"/>
        </w:rPr>
        <w:t xml:space="preserve"> may dissolve the Working Group at any time b</w:t>
      </w:r>
      <w:r w:rsidRPr="00306D15">
        <w:rPr>
          <w:sz w:val="18"/>
          <w:szCs w:val="18"/>
        </w:rPr>
        <w:t>y notice in writing to members.</w:t>
      </w:r>
    </w:p>
    <w:sectPr w:rsidR="00371311" w:rsidRPr="00306D15" w:rsidSect="00014EB6">
      <w:headerReference w:type="default" r:id="rId13"/>
      <w:footerReference w:type="default" r:id="rId14"/>
      <w:headerReference w:type="first" r:id="rId15"/>
      <w:footerReference w:type="first" r:id="rId16"/>
      <w:pgSz w:w="11906" w:h="16838" w:code="9"/>
      <w:pgMar w:top="1021" w:right="1134" w:bottom="1474" w:left="1134" w:header="454"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2C318" w14:textId="77777777" w:rsidR="00A32E64" w:rsidRDefault="00A32E64" w:rsidP="00D52B20">
      <w:pPr>
        <w:spacing w:after="0" w:line="240" w:lineRule="auto"/>
      </w:pPr>
      <w:r>
        <w:separator/>
      </w:r>
    </w:p>
  </w:endnote>
  <w:endnote w:type="continuationSeparator" w:id="0">
    <w:p w14:paraId="7646DA58" w14:textId="77777777" w:rsidR="00A32E64" w:rsidRDefault="00A32E64" w:rsidP="00D52B20">
      <w:pPr>
        <w:spacing w:after="0" w:line="240" w:lineRule="auto"/>
      </w:pPr>
      <w:r>
        <w:continuationSeparator/>
      </w:r>
    </w:p>
  </w:endnote>
  <w:endnote w:type="continuationNotice" w:id="1">
    <w:p w14:paraId="29838125" w14:textId="77777777" w:rsidR="00A32E64" w:rsidRDefault="00A32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137C" w14:textId="12907B4B" w:rsidR="006B3279" w:rsidRPr="006B3279" w:rsidRDefault="00930514" w:rsidP="006B3279">
    <w:pPr>
      <w:pStyle w:val="Footer"/>
    </w:pPr>
    <w:r>
      <w:t>Workforce and Skills</w:t>
    </w:r>
    <w:r w:rsidR="00797F86">
      <w:t xml:space="preserve"> </w:t>
    </w:r>
    <w:r w:rsidR="00371311">
      <w:t xml:space="preserve">Technical </w:t>
    </w:r>
    <w:r w:rsidR="00D30330">
      <w:t>Working Group</w:t>
    </w:r>
    <w:r w:rsidR="00A9304D">
      <w:t xml:space="preserve"> Terms of Reference – 23 March 2022</w:t>
    </w:r>
    <w:r w:rsidR="006B3279">
      <w:tab/>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734D3">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61885" w14:textId="77777777" w:rsidR="00B7523B" w:rsidRPr="00B7523B" w:rsidRDefault="00C2012D" w:rsidP="00B7523B">
    <w:pPr>
      <w:pStyle w:val="Footer"/>
    </w:pPr>
    <w:r>
      <w:t>Data Sub-Committee</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559EE" w14:textId="77777777" w:rsidR="00A32E64" w:rsidRDefault="00A32E64" w:rsidP="00D52B20">
      <w:pPr>
        <w:spacing w:after="0" w:line="240" w:lineRule="auto"/>
      </w:pPr>
    </w:p>
  </w:footnote>
  <w:footnote w:type="continuationSeparator" w:id="0">
    <w:p w14:paraId="4B6F56DE" w14:textId="77777777" w:rsidR="00A32E64" w:rsidRDefault="00A32E64" w:rsidP="00D52B20">
      <w:pPr>
        <w:spacing w:after="0" w:line="240" w:lineRule="auto"/>
      </w:pPr>
      <w:r>
        <w:continuationSeparator/>
      </w:r>
    </w:p>
  </w:footnote>
  <w:footnote w:type="continuationNotice" w:id="1">
    <w:p w14:paraId="6C118400" w14:textId="77777777" w:rsidR="00A32E64" w:rsidRDefault="00A32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393D" w14:textId="07EE972C" w:rsidR="00014EB6" w:rsidRDefault="00014EB6">
    <w:pPr>
      <w:pStyle w:val="Header"/>
    </w:pPr>
  </w:p>
  <w:p w14:paraId="267CA48A" w14:textId="77777777" w:rsidR="00014EB6" w:rsidRDefault="00014EB6">
    <w:pPr>
      <w:pStyle w:val="Header"/>
    </w:pPr>
  </w:p>
  <w:p w14:paraId="07CE42FB" w14:textId="77777777" w:rsidR="006B3279" w:rsidRDefault="00F5033A">
    <w:pPr>
      <w:pStyle w:val="Header"/>
    </w:pPr>
    <w:r>
      <w:rPr>
        <w:noProof/>
        <w:lang w:eastAsia="en-AU"/>
      </w:rPr>
      <mc:AlternateContent>
        <mc:Choice Requires="wps">
          <w:drawing>
            <wp:anchor distT="0" distB="0" distL="114300" distR="114300" simplePos="0" relativeHeight="251657216" behindDoc="1" locked="1" layoutInCell="1" allowOverlap="1" wp14:anchorId="6D2FA15C" wp14:editId="574E2AAD">
              <wp:simplePos x="368490" y="218364"/>
              <wp:positionH relativeFrom="column">
                <wp:align>center</wp:align>
              </wp:positionH>
              <wp:positionV relativeFrom="page">
                <wp:posOffset>288290</wp:posOffset>
              </wp:positionV>
              <wp:extent cx="6984000" cy="216000"/>
              <wp:effectExtent l="0" t="0" r="7620" b="0"/>
              <wp:wrapNone/>
              <wp:docPr id="2" name="Rectangle 2"/>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0AA76" id="Rectangle 2" o:spid="_x0000_s1026" style="position:absolute;margin-left:0;margin-top:22.7pt;width:549.9pt;height:1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BA56F" w14:textId="364C5AF7" w:rsidR="00B616ED" w:rsidRPr="00B616ED" w:rsidRDefault="00B616ED">
    <w:pPr>
      <w:pStyle w:val="Header"/>
      <w:rPr>
        <w:b/>
        <w:bCs/>
      </w:rPr>
    </w:pPr>
    <w:r>
      <w:rPr>
        <w:noProof/>
        <w:lang w:eastAsia="en-AU"/>
      </w:rPr>
      <mc:AlternateContent>
        <mc:Choice Requires="wps">
          <w:drawing>
            <wp:anchor distT="0" distB="0" distL="114300" distR="114300" simplePos="0" relativeHeight="251659264" behindDoc="1" locked="1" layoutInCell="1" allowOverlap="1" wp14:anchorId="513B9706" wp14:editId="761D9505">
              <wp:simplePos x="0" y="0"/>
              <wp:positionH relativeFrom="column">
                <wp:posOffset>-351155</wp:posOffset>
              </wp:positionH>
              <wp:positionV relativeFrom="page">
                <wp:posOffset>319405</wp:posOffset>
              </wp:positionV>
              <wp:extent cx="6983730" cy="215900"/>
              <wp:effectExtent l="0" t="0" r="7620" b="0"/>
              <wp:wrapNone/>
              <wp:docPr id="1" name="Rectangle 1"/>
              <wp:cNvGraphicFramePr/>
              <a:graphic xmlns:a="http://schemas.openxmlformats.org/drawingml/2006/main">
                <a:graphicData uri="http://schemas.microsoft.com/office/word/2010/wordprocessingShape">
                  <wps:wsp>
                    <wps:cNvSpPr/>
                    <wps:spPr>
                      <a:xfrm>
                        <a:off x="0" y="0"/>
                        <a:ext cx="6983730" cy="215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24819" id="Rectangle 1" o:spid="_x0000_s1026" style="position:absolute;margin-left:-27.65pt;margin-top:25.15pt;width:549.9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D10E38"/>
    <w:multiLevelType w:val="hybridMultilevel"/>
    <w:tmpl w:val="51DE07B2"/>
    <w:lvl w:ilvl="0" w:tplc="9B129770">
      <w:start w:val="1"/>
      <w:numFmt w:val="decimal"/>
      <w:lvlText w:val="%1."/>
      <w:lvlJc w:val="left"/>
      <w:pPr>
        <w:ind w:left="720" w:hanging="360"/>
      </w:pPr>
    </w:lvl>
    <w:lvl w:ilvl="1" w:tplc="3C7229D8">
      <w:start w:val="1"/>
      <w:numFmt w:val="lowerLetter"/>
      <w:lvlText w:val="%2."/>
      <w:lvlJc w:val="left"/>
      <w:pPr>
        <w:ind w:left="1440" w:hanging="360"/>
      </w:pPr>
    </w:lvl>
    <w:lvl w:ilvl="2" w:tplc="C2F4B5E2">
      <w:start w:val="1"/>
      <w:numFmt w:val="lowerRoman"/>
      <w:lvlText w:val="%3."/>
      <w:lvlJc w:val="right"/>
      <w:pPr>
        <w:ind w:left="2160" w:hanging="180"/>
      </w:pPr>
    </w:lvl>
    <w:lvl w:ilvl="3" w:tplc="27F425B8">
      <w:start w:val="1"/>
      <w:numFmt w:val="decimal"/>
      <w:lvlText w:val="%4."/>
      <w:lvlJc w:val="left"/>
      <w:pPr>
        <w:ind w:left="2880" w:hanging="360"/>
      </w:pPr>
    </w:lvl>
    <w:lvl w:ilvl="4" w:tplc="7952DF8A">
      <w:start w:val="1"/>
      <w:numFmt w:val="lowerLetter"/>
      <w:lvlText w:val="%5."/>
      <w:lvlJc w:val="left"/>
      <w:pPr>
        <w:ind w:left="3600" w:hanging="360"/>
      </w:pPr>
    </w:lvl>
    <w:lvl w:ilvl="5" w:tplc="7272FC06">
      <w:start w:val="1"/>
      <w:numFmt w:val="lowerRoman"/>
      <w:lvlText w:val="%6."/>
      <w:lvlJc w:val="right"/>
      <w:pPr>
        <w:ind w:left="4320" w:hanging="180"/>
      </w:pPr>
    </w:lvl>
    <w:lvl w:ilvl="6" w:tplc="FFDE6D22">
      <w:start w:val="1"/>
      <w:numFmt w:val="decimal"/>
      <w:lvlText w:val="%7."/>
      <w:lvlJc w:val="left"/>
      <w:pPr>
        <w:ind w:left="5040" w:hanging="360"/>
      </w:pPr>
    </w:lvl>
    <w:lvl w:ilvl="7" w:tplc="264C8368">
      <w:start w:val="1"/>
      <w:numFmt w:val="lowerLetter"/>
      <w:lvlText w:val="%8."/>
      <w:lvlJc w:val="left"/>
      <w:pPr>
        <w:ind w:left="5760" w:hanging="360"/>
      </w:pPr>
    </w:lvl>
    <w:lvl w:ilvl="8" w:tplc="8FA40F58">
      <w:start w:val="1"/>
      <w:numFmt w:val="lowerRoman"/>
      <w:lvlText w:val="%9."/>
      <w:lvlJc w:val="right"/>
      <w:pPr>
        <w:ind w:left="6480" w:hanging="180"/>
      </w:pPr>
    </w:lvl>
  </w:abstractNum>
  <w:abstractNum w:abstractNumId="2" w15:restartNumberingAfterBreak="0">
    <w:nsid w:val="0A4E7C6C"/>
    <w:multiLevelType w:val="hybridMultilevel"/>
    <w:tmpl w:val="02F4C8BE"/>
    <w:lvl w:ilvl="0" w:tplc="C388ED2E">
      <w:start w:val="1"/>
      <w:numFmt w:val="decimal"/>
      <w:lvlText w:val="%1."/>
      <w:lvlJc w:val="left"/>
      <w:pPr>
        <w:ind w:left="720" w:hanging="360"/>
      </w:pPr>
    </w:lvl>
    <w:lvl w:ilvl="1" w:tplc="BBC04272">
      <w:start w:val="1"/>
      <w:numFmt w:val="lowerLetter"/>
      <w:lvlText w:val="%2."/>
      <w:lvlJc w:val="left"/>
      <w:pPr>
        <w:ind w:left="1440" w:hanging="360"/>
      </w:pPr>
    </w:lvl>
    <w:lvl w:ilvl="2" w:tplc="5E6240F0">
      <w:start w:val="1"/>
      <w:numFmt w:val="lowerRoman"/>
      <w:lvlText w:val="%3."/>
      <w:lvlJc w:val="right"/>
      <w:pPr>
        <w:ind w:left="2160" w:hanging="180"/>
      </w:pPr>
    </w:lvl>
    <w:lvl w:ilvl="3" w:tplc="A2C6F3D8">
      <w:start w:val="1"/>
      <w:numFmt w:val="decimal"/>
      <w:lvlText w:val="%4."/>
      <w:lvlJc w:val="left"/>
      <w:pPr>
        <w:ind w:left="2880" w:hanging="360"/>
      </w:pPr>
    </w:lvl>
    <w:lvl w:ilvl="4" w:tplc="2D880458">
      <w:start w:val="1"/>
      <w:numFmt w:val="lowerLetter"/>
      <w:lvlText w:val="%5."/>
      <w:lvlJc w:val="left"/>
      <w:pPr>
        <w:ind w:left="3600" w:hanging="360"/>
      </w:pPr>
    </w:lvl>
    <w:lvl w:ilvl="5" w:tplc="F6DCE53E">
      <w:start w:val="1"/>
      <w:numFmt w:val="lowerRoman"/>
      <w:lvlText w:val="%6."/>
      <w:lvlJc w:val="right"/>
      <w:pPr>
        <w:ind w:left="4320" w:hanging="180"/>
      </w:pPr>
    </w:lvl>
    <w:lvl w:ilvl="6" w:tplc="1FF2EB62">
      <w:start w:val="1"/>
      <w:numFmt w:val="decimal"/>
      <w:lvlText w:val="%7."/>
      <w:lvlJc w:val="left"/>
      <w:pPr>
        <w:ind w:left="5040" w:hanging="360"/>
      </w:pPr>
    </w:lvl>
    <w:lvl w:ilvl="7" w:tplc="A7AC22A8">
      <w:start w:val="1"/>
      <w:numFmt w:val="lowerLetter"/>
      <w:lvlText w:val="%8."/>
      <w:lvlJc w:val="left"/>
      <w:pPr>
        <w:ind w:left="5760" w:hanging="360"/>
      </w:pPr>
    </w:lvl>
    <w:lvl w:ilvl="8" w:tplc="E82ED8F6">
      <w:start w:val="1"/>
      <w:numFmt w:val="lowerRoman"/>
      <w:lvlText w:val="%9."/>
      <w:lvlJc w:val="right"/>
      <w:pPr>
        <w:ind w:left="6480" w:hanging="180"/>
      </w:pPr>
    </w:lvl>
  </w:abstractNum>
  <w:abstractNum w:abstractNumId="3" w15:restartNumberingAfterBreak="0">
    <w:nsid w:val="0C89101A"/>
    <w:multiLevelType w:val="hybridMultilevel"/>
    <w:tmpl w:val="E79AA5E6"/>
    <w:lvl w:ilvl="0" w:tplc="0A547D16">
      <w:start w:val="1"/>
      <w:numFmt w:val="decimal"/>
      <w:lvlText w:val="%1."/>
      <w:lvlJc w:val="left"/>
      <w:pPr>
        <w:ind w:left="720" w:hanging="360"/>
      </w:pPr>
    </w:lvl>
    <w:lvl w:ilvl="1" w:tplc="410233EA">
      <w:start w:val="1"/>
      <w:numFmt w:val="lowerLetter"/>
      <w:lvlText w:val="%2."/>
      <w:lvlJc w:val="left"/>
      <w:pPr>
        <w:ind w:left="1440" w:hanging="360"/>
      </w:pPr>
    </w:lvl>
    <w:lvl w:ilvl="2" w:tplc="FF3C64B8">
      <w:start w:val="1"/>
      <w:numFmt w:val="lowerRoman"/>
      <w:lvlText w:val="%3."/>
      <w:lvlJc w:val="right"/>
      <w:pPr>
        <w:ind w:left="2160" w:hanging="180"/>
      </w:pPr>
    </w:lvl>
    <w:lvl w:ilvl="3" w:tplc="8594F944">
      <w:start w:val="1"/>
      <w:numFmt w:val="decimal"/>
      <w:lvlText w:val="%4."/>
      <w:lvlJc w:val="left"/>
      <w:pPr>
        <w:ind w:left="2880" w:hanging="360"/>
      </w:pPr>
    </w:lvl>
    <w:lvl w:ilvl="4" w:tplc="40FC563E">
      <w:start w:val="1"/>
      <w:numFmt w:val="lowerLetter"/>
      <w:lvlText w:val="%5."/>
      <w:lvlJc w:val="left"/>
      <w:pPr>
        <w:ind w:left="3600" w:hanging="360"/>
      </w:pPr>
    </w:lvl>
    <w:lvl w:ilvl="5" w:tplc="002E53FC">
      <w:start w:val="1"/>
      <w:numFmt w:val="lowerRoman"/>
      <w:lvlText w:val="%6."/>
      <w:lvlJc w:val="right"/>
      <w:pPr>
        <w:ind w:left="4320" w:hanging="180"/>
      </w:pPr>
    </w:lvl>
    <w:lvl w:ilvl="6" w:tplc="63C61408">
      <w:start w:val="1"/>
      <w:numFmt w:val="decimal"/>
      <w:lvlText w:val="%7."/>
      <w:lvlJc w:val="left"/>
      <w:pPr>
        <w:ind w:left="5040" w:hanging="360"/>
      </w:pPr>
    </w:lvl>
    <w:lvl w:ilvl="7" w:tplc="E3A24D82">
      <w:start w:val="1"/>
      <w:numFmt w:val="lowerLetter"/>
      <w:lvlText w:val="%8."/>
      <w:lvlJc w:val="left"/>
      <w:pPr>
        <w:ind w:left="5760" w:hanging="360"/>
      </w:pPr>
    </w:lvl>
    <w:lvl w:ilvl="8" w:tplc="D5969C1C">
      <w:start w:val="1"/>
      <w:numFmt w:val="lowerRoman"/>
      <w:lvlText w:val="%9."/>
      <w:lvlJc w:val="right"/>
      <w:pPr>
        <w:ind w:left="6480" w:hanging="180"/>
      </w:pPr>
    </w:lvl>
  </w:abstractNum>
  <w:abstractNum w:abstractNumId="4" w15:restartNumberingAfterBreak="0">
    <w:nsid w:val="14025177"/>
    <w:multiLevelType w:val="hybridMultilevel"/>
    <w:tmpl w:val="FBF0B1C6"/>
    <w:lvl w:ilvl="0" w:tplc="9716B338">
      <w:start w:val="8"/>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B50B17"/>
    <w:multiLevelType w:val="hybridMultilevel"/>
    <w:tmpl w:val="B60C9AF8"/>
    <w:lvl w:ilvl="0" w:tplc="683EA62E">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0400B79"/>
    <w:multiLevelType w:val="hybridMultilevel"/>
    <w:tmpl w:val="B2DE7924"/>
    <w:lvl w:ilvl="0" w:tplc="E0165450">
      <w:start w:val="1"/>
      <w:numFmt w:val="decimal"/>
      <w:lvlText w:val="%1."/>
      <w:lvlJc w:val="left"/>
      <w:pPr>
        <w:ind w:left="720" w:hanging="360"/>
      </w:pPr>
    </w:lvl>
    <w:lvl w:ilvl="1" w:tplc="E260102C">
      <w:start w:val="1"/>
      <w:numFmt w:val="lowerLetter"/>
      <w:lvlText w:val="%2."/>
      <w:lvlJc w:val="left"/>
      <w:pPr>
        <w:ind w:left="1440" w:hanging="360"/>
      </w:pPr>
    </w:lvl>
    <w:lvl w:ilvl="2" w:tplc="C73851FE">
      <w:start w:val="1"/>
      <w:numFmt w:val="lowerRoman"/>
      <w:lvlText w:val="%3."/>
      <w:lvlJc w:val="right"/>
      <w:pPr>
        <w:ind w:left="2160" w:hanging="180"/>
      </w:pPr>
    </w:lvl>
    <w:lvl w:ilvl="3" w:tplc="F12CEA70">
      <w:start w:val="1"/>
      <w:numFmt w:val="decimal"/>
      <w:lvlText w:val="%4."/>
      <w:lvlJc w:val="left"/>
      <w:pPr>
        <w:ind w:left="2880" w:hanging="360"/>
      </w:pPr>
    </w:lvl>
    <w:lvl w:ilvl="4" w:tplc="7504A3CC">
      <w:start w:val="1"/>
      <w:numFmt w:val="lowerLetter"/>
      <w:lvlText w:val="%5."/>
      <w:lvlJc w:val="left"/>
      <w:pPr>
        <w:ind w:left="3600" w:hanging="360"/>
      </w:pPr>
    </w:lvl>
    <w:lvl w:ilvl="5" w:tplc="7A941E02">
      <w:start w:val="1"/>
      <w:numFmt w:val="lowerRoman"/>
      <w:lvlText w:val="%6."/>
      <w:lvlJc w:val="right"/>
      <w:pPr>
        <w:ind w:left="4320" w:hanging="180"/>
      </w:pPr>
    </w:lvl>
    <w:lvl w:ilvl="6" w:tplc="9EC42BC8">
      <w:start w:val="1"/>
      <w:numFmt w:val="decimal"/>
      <w:lvlText w:val="%7."/>
      <w:lvlJc w:val="left"/>
      <w:pPr>
        <w:ind w:left="5040" w:hanging="360"/>
      </w:pPr>
    </w:lvl>
    <w:lvl w:ilvl="7" w:tplc="FDC04362">
      <w:start w:val="1"/>
      <w:numFmt w:val="lowerLetter"/>
      <w:lvlText w:val="%8."/>
      <w:lvlJc w:val="left"/>
      <w:pPr>
        <w:ind w:left="5760" w:hanging="360"/>
      </w:pPr>
    </w:lvl>
    <w:lvl w:ilvl="8" w:tplc="7BC48970">
      <w:start w:val="1"/>
      <w:numFmt w:val="lowerRoman"/>
      <w:lvlText w:val="%9."/>
      <w:lvlJc w:val="right"/>
      <w:pPr>
        <w:ind w:left="6480" w:hanging="180"/>
      </w:pPr>
    </w:lvl>
  </w:abstractNum>
  <w:abstractNum w:abstractNumId="8"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4EDC24D1"/>
    <w:multiLevelType w:val="hybridMultilevel"/>
    <w:tmpl w:val="E8B286D2"/>
    <w:lvl w:ilvl="0" w:tplc="7082B6D2">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B5494D"/>
    <w:multiLevelType w:val="hybridMultilevel"/>
    <w:tmpl w:val="F54C0E30"/>
    <w:lvl w:ilvl="0" w:tplc="A43631C2">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DC2667"/>
    <w:multiLevelType w:val="hybridMultilevel"/>
    <w:tmpl w:val="08DAFEB0"/>
    <w:lvl w:ilvl="0" w:tplc="9716B338">
      <w:start w:val="8"/>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FB1E6B"/>
    <w:multiLevelType w:val="hybridMultilevel"/>
    <w:tmpl w:val="5E1E1432"/>
    <w:lvl w:ilvl="0" w:tplc="7082B6D2">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642C7B"/>
    <w:multiLevelType w:val="hybridMultilevel"/>
    <w:tmpl w:val="4030E164"/>
    <w:lvl w:ilvl="0" w:tplc="0C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070FDB"/>
    <w:multiLevelType w:val="hybridMultilevel"/>
    <w:tmpl w:val="E0907A0E"/>
    <w:lvl w:ilvl="0" w:tplc="FFFFFFFF">
      <w:start w:val="1"/>
      <w:numFmt w:val="decimal"/>
      <w:lvlText w:val="%1."/>
      <w:lvlJc w:val="left"/>
      <w:pPr>
        <w:ind w:left="4046" w:hanging="360"/>
      </w:p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045457"/>
    <w:multiLevelType w:val="hybridMultilevel"/>
    <w:tmpl w:val="365A93A6"/>
    <w:lvl w:ilvl="0" w:tplc="1C844E5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E31A69"/>
    <w:multiLevelType w:val="hybridMultilevel"/>
    <w:tmpl w:val="D63E9384"/>
    <w:lvl w:ilvl="0" w:tplc="D30CFDC2">
      <w:start w:val="1"/>
      <w:numFmt w:val="decimal"/>
      <w:lvlText w:val="%1."/>
      <w:lvlJc w:val="left"/>
      <w:pPr>
        <w:ind w:left="720" w:hanging="360"/>
      </w:pPr>
    </w:lvl>
    <w:lvl w:ilvl="1" w:tplc="C584D5A8">
      <w:start w:val="1"/>
      <w:numFmt w:val="lowerLetter"/>
      <w:lvlText w:val="%2."/>
      <w:lvlJc w:val="left"/>
      <w:pPr>
        <w:ind w:left="1440" w:hanging="360"/>
      </w:pPr>
    </w:lvl>
    <w:lvl w:ilvl="2" w:tplc="50564734">
      <w:start w:val="1"/>
      <w:numFmt w:val="lowerRoman"/>
      <w:lvlText w:val="%3."/>
      <w:lvlJc w:val="right"/>
      <w:pPr>
        <w:ind w:left="2160" w:hanging="180"/>
      </w:pPr>
    </w:lvl>
    <w:lvl w:ilvl="3" w:tplc="FA565050">
      <w:start w:val="1"/>
      <w:numFmt w:val="decimal"/>
      <w:lvlText w:val="%4."/>
      <w:lvlJc w:val="left"/>
      <w:pPr>
        <w:ind w:left="2880" w:hanging="360"/>
      </w:pPr>
    </w:lvl>
    <w:lvl w:ilvl="4" w:tplc="8550B314">
      <w:start w:val="1"/>
      <w:numFmt w:val="lowerLetter"/>
      <w:lvlText w:val="%5."/>
      <w:lvlJc w:val="left"/>
      <w:pPr>
        <w:ind w:left="3600" w:hanging="360"/>
      </w:pPr>
    </w:lvl>
    <w:lvl w:ilvl="5" w:tplc="A07C4220">
      <w:start w:val="1"/>
      <w:numFmt w:val="lowerRoman"/>
      <w:lvlText w:val="%6."/>
      <w:lvlJc w:val="right"/>
      <w:pPr>
        <w:ind w:left="4320" w:hanging="180"/>
      </w:pPr>
    </w:lvl>
    <w:lvl w:ilvl="6" w:tplc="241A4862">
      <w:start w:val="1"/>
      <w:numFmt w:val="decimal"/>
      <w:lvlText w:val="%7."/>
      <w:lvlJc w:val="left"/>
      <w:pPr>
        <w:ind w:left="5040" w:hanging="360"/>
      </w:pPr>
    </w:lvl>
    <w:lvl w:ilvl="7" w:tplc="2958922C">
      <w:start w:val="1"/>
      <w:numFmt w:val="lowerLetter"/>
      <w:lvlText w:val="%8."/>
      <w:lvlJc w:val="left"/>
      <w:pPr>
        <w:ind w:left="5760" w:hanging="360"/>
      </w:pPr>
    </w:lvl>
    <w:lvl w:ilvl="8" w:tplc="46B4C13E">
      <w:start w:val="1"/>
      <w:numFmt w:val="lowerRoman"/>
      <w:lvlText w:val="%9."/>
      <w:lvlJc w:val="right"/>
      <w:pPr>
        <w:ind w:left="6480" w:hanging="180"/>
      </w:pPr>
    </w:lvl>
  </w:abstractNum>
  <w:abstractNum w:abstractNumId="17" w15:restartNumberingAfterBreak="0">
    <w:nsid w:val="7EAB415B"/>
    <w:multiLevelType w:val="hybridMultilevel"/>
    <w:tmpl w:val="146CB4C0"/>
    <w:lvl w:ilvl="0" w:tplc="34D2D3B2">
      <w:start w:val="8"/>
      <w:numFmt w:val="decimal"/>
      <w:lvlText w:val="%1."/>
      <w:lvlJc w:val="left"/>
      <w:pPr>
        <w:ind w:left="720" w:hanging="360"/>
      </w:pPr>
      <w:rPr>
        <w:rFonts w:hint="default"/>
      </w:rPr>
    </w:lvl>
    <w:lvl w:ilvl="1" w:tplc="FFFFFFFF">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16"/>
  </w:num>
  <w:num w:numId="6">
    <w:abstractNumId w:val="0"/>
  </w:num>
  <w:num w:numId="7">
    <w:abstractNumId w:val="6"/>
  </w:num>
  <w:num w:numId="8">
    <w:abstractNumId w:val="8"/>
  </w:num>
  <w:num w:numId="9">
    <w:abstractNumId w:val="14"/>
  </w:num>
  <w:num w:numId="10">
    <w:abstractNumId w:val="12"/>
  </w:num>
  <w:num w:numId="11">
    <w:abstractNumId w:val="15"/>
  </w:num>
  <w:num w:numId="12">
    <w:abstractNumId w:val="17"/>
  </w:num>
  <w:num w:numId="13">
    <w:abstractNumId w:val="11"/>
  </w:num>
  <w:num w:numId="14">
    <w:abstractNumId w:val="4"/>
  </w:num>
  <w:num w:numId="15">
    <w:abstractNumId w:val="10"/>
  </w:num>
  <w:num w:numId="16">
    <w:abstractNumId w:val="5"/>
  </w:num>
  <w:num w:numId="17">
    <w:abstractNumId w:val="13"/>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769"/>
    <w:rsid w:val="00000D09"/>
    <w:rsid w:val="0000152D"/>
    <w:rsid w:val="000017E6"/>
    <w:rsid w:val="00001D50"/>
    <w:rsid w:val="00001FF6"/>
    <w:rsid w:val="0000312E"/>
    <w:rsid w:val="00003A45"/>
    <w:rsid w:val="00007835"/>
    <w:rsid w:val="00010BF3"/>
    <w:rsid w:val="00010DBE"/>
    <w:rsid w:val="00011207"/>
    <w:rsid w:val="00012CEE"/>
    <w:rsid w:val="00014241"/>
    <w:rsid w:val="00014EB6"/>
    <w:rsid w:val="00016A9A"/>
    <w:rsid w:val="00016ACC"/>
    <w:rsid w:val="0001771F"/>
    <w:rsid w:val="00033B3E"/>
    <w:rsid w:val="000440E7"/>
    <w:rsid w:val="00046FE3"/>
    <w:rsid w:val="00047E74"/>
    <w:rsid w:val="00050948"/>
    <w:rsid w:val="00052453"/>
    <w:rsid w:val="00056273"/>
    <w:rsid w:val="00056B6A"/>
    <w:rsid w:val="000573AB"/>
    <w:rsid w:val="00057E3C"/>
    <w:rsid w:val="00060670"/>
    <w:rsid w:val="00062D92"/>
    <w:rsid w:val="00062EEA"/>
    <w:rsid w:val="00064FC9"/>
    <w:rsid w:val="0006723D"/>
    <w:rsid w:val="00071E18"/>
    <w:rsid w:val="00076D29"/>
    <w:rsid w:val="000809A4"/>
    <w:rsid w:val="00080E22"/>
    <w:rsid w:val="00082067"/>
    <w:rsid w:val="00082111"/>
    <w:rsid w:val="0008536A"/>
    <w:rsid w:val="00085B85"/>
    <w:rsid w:val="0009102A"/>
    <w:rsid w:val="0009366D"/>
    <w:rsid w:val="000948BA"/>
    <w:rsid w:val="00096ED6"/>
    <w:rsid w:val="000A2B8F"/>
    <w:rsid w:val="000A79EA"/>
    <w:rsid w:val="000B0A84"/>
    <w:rsid w:val="000B3C2A"/>
    <w:rsid w:val="000B7F52"/>
    <w:rsid w:val="000C2B54"/>
    <w:rsid w:val="000C5052"/>
    <w:rsid w:val="000C5CCD"/>
    <w:rsid w:val="000C7585"/>
    <w:rsid w:val="000C772F"/>
    <w:rsid w:val="000D09F6"/>
    <w:rsid w:val="000D16C6"/>
    <w:rsid w:val="000D18BC"/>
    <w:rsid w:val="000D2B12"/>
    <w:rsid w:val="000D589B"/>
    <w:rsid w:val="000E18BB"/>
    <w:rsid w:val="000E5FD4"/>
    <w:rsid w:val="000F5736"/>
    <w:rsid w:val="000F73C5"/>
    <w:rsid w:val="00100D71"/>
    <w:rsid w:val="001020C5"/>
    <w:rsid w:val="001069CF"/>
    <w:rsid w:val="00107869"/>
    <w:rsid w:val="00111272"/>
    <w:rsid w:val="00112C28"/>
    <w:rsid w:val="001130B3"/>
    <w:rsid w:val="00117984"/>
    <w:rsid w:val="001234ED"/>
    <w:rsid w:val="0012416F"/>
    <w:rsid w:val="001251DF"/>
    <w:rsid w:val="00127E06"/>
    <w:rsid w:val="00136534"/>
    <w:rsid w:val="00140DBC"/>
    <w:rsid w:val="0014448A"/>
    <w:rsid w:val="00147D93"/>
    <w:rsid w:val="00147EFD"/>
    <w:rsid w:val="001509DB"/>
    <w:rsid w:val="0015730A"/>
    <w:rsid w:val="00160DD2"/>
    <w:rsid w:val="00161A46"/>
    <w:rsid w:val="00166024"/>
    <w:rsid w:val="0016618D"/>
    <w:rsid w:val="001679A2"/>
    <w:rsid w:val="0017433C"/>
    <w:rsid w:val="00174F09"/>
    <w:rsid w:val="001752B3"/>
    <w:rsid w:val="00175EB4"/>
    <w:rsid w:val="00176E0A"/>
    <w:rsid w:val="00177150"/>
    <w:rsid w:val="00180CD0"/>
    <w:rsid w:val="001853B5"/>
    <w:rsid w:val="00185C8F"/>
    <w:rsid w:val="00186144"/>
    <w:rsid w:val="001876F9"/>
    <w:rsid w:val="001903E0"/>
    <w:rsid w:val="00193DB1"/>
    <w:rsid w:val="0019504F"/>
    <w:rsid w:val="00197AC7"/>
    <w:rsid w:val="001A4D95"/>
    <w:rsid w:val="001A5FC6"/>
    <w:rsid w:val="001B1B03"/>
    <w:rsid w:val="001B4354"/>
    <w:rsid w:val="001B437F"/>
    <w:rsid w:val="001B7065"/>
    <w:rsid w:val="001B75EC"/>
    <w:rsid w:val="001B7939"/>
    <w:rsid w:val="001C1513"/>
    <w:rsid w:val="001C6A82"/>
    <w:rsid w:val="001D02E9"/>
    <w:rsid w:val="001D62DB"/>
    <w:rsid w:val="001D6554"/>
    <w:rsid w:val="001D7CAF"/>
    <w:rsid w:val="001E54B8"/>
    <w:rsid w:val="001E6897"/>
    <w:rsid w:val="001E6F53"/>
    <w:rsid w:val="001F1E81"/>
    <w:rsid w:val="001F50A5"/>
    <w:rsid w:val="002004A7"/>
    <w:rsid w:val="002009F7"/>
    <w:rsid w:val="00203BDD"/>
    <w:rsid w:val="002111C2"/>
    <w:rsid w:val="00211D99"/>
    <w:rsid w:val="002141CC"/>
    <w:rsid w:val="00220634"/>
    <w:rsid w:val="00222931"/>
    <w:rsid w:val="00223B43"/>
    <w:rsid w:val="00224212"/>
    <w:rsid w:val="00227847"/>
    <w:rsid w:val="0023072B"/>
    <w:rsid w:val="00231895"/>
    <w:rsid w:val="0023428E"/>
    <w:rsid w:val="00236245"/>
    <w:rsid w:val="00236D34"/>
    <w:rsid w:val="00240EA6"/>
    <w:rsid w:val="00244A24"/>
    <w:rsid w:val="00246758"/>
    <w:rsid w:val="002476C4"/>
    <w:rsid w:val="00251C03"/>
    <w:rsid w:val="00252621"/>
    <w:rsid w:val="00255888"/>
    <w:rsid w:val="00255B47"/>
    <w:rsid w:val="00255D9A"/>
    <w:rsid w:val="002672F8"/>
    <w:rsid w:val="0026741C"/>
    <w:rsid w:val="00270839"/>
    <w:rsid w:val="002708B1"/>
    <w:rsid w:val="002723CD"/>
    <w:rsid w:val="00275303"/>
    <w:rsid w:val="00275CF3"/>
    <w:rsid w:val="0028089E"/>
    <w:rsid w:val="00281E25"/>
    <w:rsid w:val="002827D2"/>
    <w:rsid w:val="00283CF1"/>
    <w:rsid w:val="00284723"/>
    <w:rsid w:val="00284EE3"/>
    <w:rsid w:val="00291407"/>
    <w:rsid w:val="00291612"/>
    <w:rsid w:val="00292F4E"/>
    <w:rsid w:val="00293CA5"/>
    <w:rsid w:val="00294B45"/>
    <w:rsid w:val="002A5516"/>
    <w:rsid w:val="002B4A1F"/>
    <w:rsid w:val="002C1072"/>
    <w:rsid w:val="002C2544"/>
    <w:rsid w:val="002C5746"/>
    <w:rsid w:val="002C5FF6"/>
    <w:rsid w:val="002D060D"/>
    <w:rsid w:val="002D0C51"/>
    <w:rsid w:val="002D3461"/>
    <w:rsid w:val="002E0AC1"/>
    <w:rsid w:val="002E11F5"/>
    <w:rsid w:val="002E3F02"/>
    <w:rsid w:val="002E4F72"/>
    <w:rsid w:val="002F12E0"/>
    <w:rsid w:val="002F2D82"/>
    <w:rsid w:val="002F35A2"/>
    <w:rsid w:val="002F586F"/>
    <w:rsid w:val="00305C26"/>
    <w:rsid w:val="00306D15"/>
    <w:rsid w:val="00307800"/>
    <w:rsid w:val="00311209"/>
    <w:rsid w:val="00312222"/>
    <w:rsid w:val="00312A6D"/>
    <w:rsid w:val="003216F8"/>
    <w:rsid w:val="00323EB9"/>
    <w:rsid w:val="003259D0"/>
    <w:rsid w:val="003310BB"/>
    <w:rsid w:val="00332F83"/>
    <w:rsid w:val="00333A38"/>
    <w:rsid w:val="0034056E"/>
    <w:rsid w:val="00344006"/>
    <w:rsid w:val="00344F2D"/>
    <w:rsid w:val="00347E97"/>
    <w:rsid w:val="00350B78"/>
    <w:rsid w:val="003515A0"/>
    <w:rsid w:val="00354D33"/>
    <w:rsid w:val="00361207"/>
    <w:rsid w:val="003612E6"/>
    <w:rsid w:val="0036340D"/>
    <w:rsid w:val="00371311"/>
    <w:rsid w:val="00373802"/>
    <w:rsid w:val="00377A85"/>
    <w:rsid w:val="003808E5"/>
    <w:rsid w:val="00382402"/>
    <w:rsid w:val="00383937"/>
    <w:rsid w:val="00387388"/>
    <w:rsid w:val="00390B52"/>
    <w:rsid w:val="00395240"/>
    <w:rsid w:val="00397239"/>
    <w:rsid w:val="00397634"/>
    <w:rsid w:val="003A0B52"/>
    <w:rsid w:val="003A587B"/>
    <w:rsid w:val="003B7F07"/>
    <w:rsid w:val="003C11D0"/>
    <w:rsid w:val="003C43F9"/>
    <w:rsid w:val="003C44D0"/>
    <w:rsid w:val="003C47CC"/>
    <w:rsid w:val="003C7D51"/>
    <w:rsid w:val="003D0545"/>
    <w:rsid w:val="003D2A5E"/>
    <w:rsid w:val="003D2E58"/>
    <w:rsid w:val="003D2FFF"/>
    <w:rsid w:val="003D3823"/>
    <w:rsid w:val="003D7AB9"/>
    <w:rsid w:val="003D7F73"/>
    <w:rsid w:val="003E0A65"/>
    <w:rsid w:val="003E0D1D"/>
    <w:rsid w:val="003E155E"/>
    <w:rsid w:val="003E2032"/>
    <w:rsid w:val="003E350C"/>
    <w:rsid w:val="003E7DED"/>
    <w:rsid w:val="003F0FD7"/>
    <w:rsid w:val="003F1E80"/>
    <w:rsid w:val="003F469A"/>
    <w:rsid w:val="003F530B"/>
    <w:rsid w:val="003F7C54"/>
    <w:rsid w:val="004010E2"/>
    <w:rsid w:val="00401FEB"/>
    <w:rsid w:val="00403CB3"/>
    <w:rsid w:val="00405EB4"/>
    <w:rsid w:val="0040725E"/>
    <w:rsid w:val="004072ED"/>
    <w:rsid w:val="00410CBB"/>
    <w:rsid w:val="004142E1"/>
    <w:rsid w:val="004152B9"/>
    <w:rsid w:val="0041593B"/>
    <w:rsid w:val="00416033"/>
    <w:rsid w:val="00416C4D"/>
    <w:rsid w:val="0042051E"/>
    <w:rsid w:val="00423B66"/>
    <w:rsid w:val="00425B28"/>
    <w:rsid w:val="00433153"/>
    <w:rsid w:val="00436C9B"/>
    <w:rsid w:val="00444B7B"/>
    <w:rsid w:val="004473D0"/>
    <w:rsid w:val="00451715"/>
    <w:rsid w:val="004562C5"/>
    <w:rsid w:val="00460131"/>
    <w:rsid w:val="004601E0"/>
    <w:rsid w:val="00462CFD"/>
    <w:rsid w:val="004630BD"/>
    <w:rsid w:val="00464AA2"/>
    <w:rsid w:val="00465B83"/>
    <w:rsid w:val="004674A0"/>
    <w:rsid w:val="00467E1C"/>
    <w:rsid w:val="004706B5"/>
    <w:rsid w:val="004759E3"/>
    <w:rsid w:val="00475B4D"/>
    <w:rsid w:val="00483D36"/>
    <w:rsid w:val="00485813"/>
    <w:rsid w:val="00496424"/>
    <w:rsid w:val="004A0D20"/>
    <w:rsid w:val="004A57F3"/>
    <w:rsid w:val="004A71A0"/>
    <w:rsid w:val="004B1B85"/>
    <w:rsid w:val="004B1DBA"/>
    <w:rsid w:val="004B5383"/>
    <w:rsid w:val="004C2380"/>
    <w:rsid w:val="004C2A52"/>
    <w:rsid w:val="004C6A25"/>
    <w:rsid w:val="004D11CF"/>
    <w:rsid w:val="004D2CE4"/>
    <w:rsid w:val="004D37B4"/>
    <w:rsid w:val="004D3CDE"/>
    <w:rsid w:val="004D5D11"/>
    <w:rsid w:val="004D603B"/>
    <w:rsid w:val="004E0E91"/>
    <w:rsid w:val="004E2EF0"/>
    <w:rsid w:val="004E36D7"/>
    <w:rsid w:val="004E4727"/>
    <w:rsid w:val="004E7023"/>
    <w:rsid w:val="004F24C6"/>
    <w:rsid w:val="004F41BC"/>
    <w:rsid w:val="00502901"/>
    <w:rsid w:val="005039DB"/>
    <w:rsid w:val="00504B79"/>
    <w:rsid w:val="0050505B"/>
    <w:rsid w:val="005101E1"/>
    <w:rsid w:val="005112C5"/>
    <w:rsid w:val="005148AF"/>
    <w:rsid w:val="005174E8"/>
    <w:rsid w:val="00520116"/>
    <w:rsid w:val="00523094"/>
    <w:rsid w:val="005308FF"/>
    <w:rsid w:val="005342A7"/>
    <w:rsid w:val="00534E39"/>
    <w:rsid w:val="005408BA"/>
    <w:rsid w:val="005421E3"/>
    <w:rsid w:val="005437F1"/>
    <w:rsid w:val="00544637"/>
    <w:rsid w:val="00544F35"/>
    <w:rsid w:val="00550F4E"/>
    <w:rsid w:val="00551DF2"/>
    <w:rsid w:val="0055283F"/>
    <w:rsid w:val="005536A9"/>
    <w:rsid w:val="00556BE4"/>
    <w:rsid w:val="005623DE"/>
    <w:rsid w:val="005632A3"/>
    <w:rsid w:val="005685EE"/>
    <w:rsid w:val="00570112"/>
    <w:rsid w:val="00571982"/>
    <w:rsid w:val="00572276"/>
    <w:rsid w:val="0057512A"/>
    <w:rsid w:val="00577A70"/>
    <w:rsid w:val="00583AC8"/>
    <w:rsid w:val="00583E2F"/>
    <w:rsid w:val="0059110F"/>
    <w:rsid w:val="00594767"/>
    <w:rsid w:val="00594B89"/>
    <w:rsid w:val="00597FC9"/>
    <w:rsid w:val="005A2545"/>
    <w:rsid w:val="005A5867"/>
    <w:rsid w:val="005A7378"/>
    <w:rsid w:val="005B1421"/>
    <w:rsid w:val="005B3CEE"/>
    <w:rsid w:val="005B3DA5"/>
    <w:rsid w:val="005B5CD6"/>
    <w:rsid w:val="005B7A6A"/>
    <w:rsid w:val="005B7A9F"/>
    <w:rsid w:val="005C0485"/>
    <w:rsid w:val="005C0B96"/>
    <w:rsid w:val="005C18B2"/>
    <w:rsid w:val="005C2769"/>
    <w:rsid w:val="005D14EB"/>
    <w:rsid w:val="005D183F"/>
    <w:rsid w:val="005D65EB"/>
    <w:rsid w:val="005E1499"/>
    <w:rsid w:val="005E25F6"/>
    <w:rsid w:val="005E2D01"/>
    <w:rsid w:val="005E471B"/>
    <w:rsid w:val="005E5B37"/>
    <w:rsid w:val="005E6F83"/>
    <w:rsid w:val="005F01E1"/>
    <w:rsid w:val="005F2EB8"/>
    <w:rsid w:val="005F3B32"/>
    <w:rsid w:val="005F6759"/>
    <w:rsid w:val="005F6A62"/>
    <w:rsid w:val="00600EE7"/>
    <w:rsid w:val="00601C7F"/>
    <w:rsid w:val="00602DBF"/>
    <w:rsid w:val="006041BB"/>
    <w:rsid w:val="0060560D"/>
    <w:rsid w:val="00605A91"/>
    <w:rsid w:val="00605C22"/>
    <w:rsid w:val="00606092"/>
    <w:rsid w:val="0061130F"/>
    <w:rsid w:val="00613AFB"/>
    <w:rsid w:val="006154C4"/>
    <w:rsid w:val="00617EAB"/>
    <w:rsid w:val="006200A4"/>
    <w:rsid w:val="006213D4"/>
    <w:rsid w:val="006238C8"/>
    <w:rsid w:val="006240E9"/>
    <w:rsid w:val="006279A2"/>
    <w:rsid w:val="006314E7"/>
    <w:rsid w:val="00633A13"/>
    <w:rsid w:val="006459C5"/>
    <w:rsid w:val="00646245"/>
    <w:rsid w:val="00651E89"/>
    <w:rsid w:val="006536A1"/>
    <w:rsid w:val="006538BA"/>
    <w:rsid w:val="0065420A"/>
    <w:rsid w:val="0065454E"/>
    <w:rsid w:val="00654A04"/>
    <w:rsid w:val="00654E8D"/>
    <w:rsid w:val="00663205"/>
    <w:rsid w:val="00663C27"/>
    <w:rsid w:val="006674CB"/>
    <w:rsid w:val="006730ED"/>
    <w:rsid w:val="006743BA"/>
    <w:rsid w:val="0067469A"/>
    <w:rsid w:val="00676A83"/>
    <w:rsid w:val="006773F4"/>
    <w:rsid w:val="006812B2"/>
    <w:rsid w:val="00681587"/>
    <w:rsid w:val="0068321C"/>
    <w:rsid w:val="0068334B"/>
    <w:rsid w:val="006836AE"/>
    <w:rsid w:val="00691E82"/>
    <w:rsid w:val="00693784"/>
    <w:rsid w:val="00693E0F"/>
    <w:rsid w:val="00694F62"/>
    <w:rsid w:val="00697125"/>
    <w:rsid w:val="00697475"/>
    <w:rsid w:val="006A140D"/>
    <w:rsid w:val="006A2908"/>
    <w:rsid w:val="006B1DCF"/>
    <w:rsid w:val="006B2597"/>
    <w:rsid w:val="006B3279"/>
    <w:rsid w:val="006B3972"/>
    <w:rsid w:val="006C473B"/>
    <w:rsid w:val="006C58BD"/>
    <w:rsid w:val="006C6809"/>
    <w:rsid w:val="006D1C70"/>
    <w:rsid w:val="006D3B43"/>
    <w:rsid w:val="006D5ADD"/>
    <w:rsid w:val="006D6365"/>
    <w:rsid w:val="006D7908"/>
    <w:rsid w:val="006E1168"/>
    <w:rsid w:val="006E1722"/>
    <w:rsid w:val="006E1913"/>
    <w:rsid w:val="006E27D4"/>
    <w:rsid w:val="006E3257"/>
    <w:rsid w:val="006E39F9"/>
    <w:rsid w:val="006E402E"/>
    <w:rsid w:val="006E5893"/>
    <w:rsid w:val="006E5F54"/>
    <w:rsid w:val="006E74EA"/>
    <w:rsid w:val="006F0B36"/>
    <w:rsid w:val="006F1B3F"/>
    <w:rsid w:val="006F4DCB"/>
    <w:rsid w:val="006F515F"/>
    <w:rsid w:val="006F60AB"/>
    <w:rsid w:val="006F78B4"/>
    <w:rsid w:val="00707A32"/>
    <w:rsid w:val="007122E6"/>
    <w:rsid w:val="00713D0D"/>
    <w:rsid w:val="00714245"/>
    <w:rsid w:val="00714937"/>
    <w:rsid w:val="00716861"/>
    <w:rsid w:val="00716FCA"/>
    <w:rsid w:val="0072045E"/>
    <w:rsid w:val="00720A30"/>
    <w:rsid w:val="00723238"/>
    <w:rsid w:val="00723969"/>
    <w:rsid w:val="00724E36"/>
    <w:rsid w:val="00735D98"/>
    <w:rsid w:val="007360D5"/>
    <w:rsid w:val="00736416"/>
    <w:rsid w:val="00737DF1"/>
    <w:rsid w:val="007414FF"/>
    <w:rsid w:val="00741F38"/>
    <w:rsid w:val="007436C1"/>
    <w:rsid w:val="00744B37"/>
    <w:rsid w:val="0074515B"/>
    <w:rsid w:val="0075198B"/>
    <w:rsid w:val="00751EAF"/>
    <w:rsid w:val="00752A5C"/>
    <w:rsid w:val="007552D2"/>
    <w:rsid w:val="007557F3"/>
    <w:rsid w:val="00756812"/>
    <w:rsid w:val="00761737"/>
    <w:rsid w:val="0076186D"/>
    <w:rsid w:val="0076455A"/>
    <w:rsid w:val="0076582C"/>
    <w:rsid w:val="00765ADA"/>
    <w:rsid w:val="00766D10"/>
    <w:rsid w:val="00766EFE"/>
    <w:rsid w:val="00770A24"/>
    <w:rsid w:val="0077118F"/>
    <w:rsid w:val="00774443"/>
    <w:rsid w:val="007766A9"/>
    <w:rsid w:val="0077714B"/>
    <w:rsid w:val="00784AC6"/>
    <w:rsid w:val="00785A6B"/>
    <w:rsid w:val="007914E7"/>
    <w:rsid w:val="0079296E"/>
    <w:rsid w:val="00792F3A"/>
    <w:rsid w:val="007937E8"/>
    <w:rsid w:val="00794386"/>
    <w:rsid w:val="00797262"/>
    <w:rsid w:val="00797354"/>
    <w:rsid w:val="00797F86"/>
    <w:rsid w:val="007A13E8"/>
    <w:rsid w:val="007A1428"/>
    <w:rsid w:val="007A35FA"/>
    <w:rsid w:val="007A4185"/>
    <w:rsid w:val="007A7D10"/>
    <w:rsid w:val="007B2526"/>
    <w:rsid w:val="007B350D"/>
    <w:rsid w:val="007B79B7"/>
    <w:rsid w:val="007C06C2"/>
    <w:rsid w:val="007C10ED"/>
    <w:rsid w:val="007C5B1B"/>
    <w:rsid w:val="007C617F"/>
    <w:rsid w:val="007D215A"/>
    <w:rsid w:val="007D7D75"/>
    <w:rsid w:val="007E1626"/>
    <w:rsid w:val="007E374B"/>
    <w:rsid w:val="007E62B0"/>
    <w:rsid w:val="007E6BB4"/>
    <w:rsid w:val="007F59B4"/>
    <w:rsid w:val="007F7A7D"/>
    <w:rsid w:val="008010F0"/>
    <w:rsid w:val="00803E78"/>
    <w:rsid w:val="0080458A"/>
    <w:rsid w:val="00804ECE"/>
    <w:rsid w:val="008074DF"/>
    <w:rsid w:val="0081052A"/>
    <w:rsid w:val="00810A10"/>
    <w:rsid w:val="00811115"/>
    <w:rsid w:val="00815216"/>
    <w:rsid w:val="00824526"/>
    <w:rsid w:val="0082491B"/>
    <w:rsid w:val="00827662"/>
    <w:rsid w:val="00830044"/>
    <w:rsid w:val="008308FE"/>
    <w:rsid w:val="0083113D"/>
    <w:rsid w:val="00833E2A"/>
    <w:rsid w:val="00833F70"/>
    <w:rsid w:val="0083472F"/>
    <w:rsid w:val="00836529"/>
    <w:rsid w:val="008410E7"/>
    <w:rsid w:val="00841DC5"/>
    <w:rsid w:val="00842185"/>
    <w:rsid w:val="008436C6"/>
    <w:rsid w:val="0084422D"/>
    <w:rsid w:val="00845D54"/>
    <w:rsid w:val="008469BE"/>
    <w:rsid w:val="0085557F"/>
    <w:rsid w:val="0085791A"/>
    <w:rsid w:val="008614C7"/>
    <w:rsid w:val="00862CE5"/>
    <w:rsid w:val="00865D50"/>
    <w:rsid w:val="008670CE"/>
    <w:rsid w:val="008734D3"/>
    <w:rsid w:val="008740E9"/>
    <w:rsid w:val="00874342"/>
    <w:rsid w:val="00874E82"/>
    <w:rsid w:val="00880FE2"/>
    <w:rsid w:val="00881948"/>
    <w:rsid w:val="00884585"/>
    <w:rsid w:val="00885D39"/>
    <w:rsid w:val="00891B2D"/>
    <w:rsid w:val="00892634"/>
    <w:rsid w:val="00894907"/>
    <w:rsid w:val="008979FA"/>
    <w:rsid w:val="008A38A1"/>
    <w:rsid w:val="008A38D7"/>
    <w:rsid w:val="008A4F2C"/>
    <w:rsid w:val="008A5B29"/>
    <w:rsid w:val="008B2D1E"/>
    <w:rsid w:val="008B4933"/>
    <w:rsid w:val="008B4BC7"/>
    <w:rsid w:val="008C112D"/>
    <w:rsid w:val="008C21ED"/>
    <w:rsid w:val="008C2BB4"/>
    <w:rsid w:val="008C581E"/>
    <w:rsid w:val="008D14FF"/>
    <w:rsid w:val="008D3A6D"/>
    <w:rsid w:val="008D5A8A"/>
    <w:rsid w:val="008E09FD"/>
    <w:rsid w:val="008E0C51"/>
    <w:rsid w:val="008E7C54"/>
    <w:rsid w:val="008E7CD4"/>
    <w:rsid w:val="008F77DB"/>
    <w:rsid w:val="00902CA3"/>
    <w:rsid w:val="0090646A"/>
    <w:rsid w:val="00906568"/>
    <w:rsid w:val="0090672F"/>
    <w:rsid w:val="00906AE3"/>
    <w:rsid w:val="00907916"/>
    <w:rsid w:val="00911BF0"/>
    <w:rsid w:val="00911D4A"/>
    <w:rsid w:val="0091475C"/>
    <w:rsid w:val="00917A42"/>
    <w:rsid w:val="00921049"/>
    <w:rsid w:val="00930514"/>
    <w:rsid w:val="009314CB"/>
    <w:rsid w:val="00931E0D"/>
    <w:rsid w:val="009356DF"/>
    <w:rsid w:val="00935EA3"/>
    <w:rsid w:val="009365FA"/>
    <w:rsid w:val="009414DC"/>
    <w:rsid w:val="0094293D"/>
    <w:rsid w:val="00950DF6"/>
    <w:rsid w:val="00952D58"/>
    <w:rsid w:val="00953277"/>
    <w:rsid w:val="0096163C"/>
    <w:rsid w:val="00961944"/>
    <w:rsid w:val="0096445C"/>
    <w:rsid w:val="00967604"/>
    <w:rsid w:val="009706A1"/>
    <w:rsid w:val="00973D0C"/>
    <w:rsid w:val="00973F11"/>
    <w:rsid w:val="00974E53"/>
    <w:rsid w:val="00983573"/>
    <w:rsid w:val="00983DA6"/>
    <w:rsid w:val="00984179"/>
    <w:rsid w:val="0098427C"/>
    <w:rsid w:val="00984DD1"/>
    <w:rsid w:val="00986B7D"/>
    <w:rsid w:val="0098798C"/>
    <w:rsid w:val="0099569A"/>
    <w:rsid w:val="00996C1F"/>
    <w:rsid w:val="009A01D4"/>
    <w:rsid w:val="009A1BAE"/>
    <w:rsid w:val="009A2667"/>
    <w:rsid w:val="009A3A1F"/>
    <w:rsid w:val="009A43F7"/>
    <w:rsid w:val="009A5649"/>
    <w:rsid w:val="009A751E"/>
    <w:rsid w:val="009B0C86"/>
    <w:rsid w:val="009B33CD"/>
    <w:rsid w:val="009B6D76"/>
    <w:rsid w:val="009B6EF0"/>
    <w:rsid w:val="009B7318"/>
    <w:rsid w:val="009C245A"/>
    <w:rsid w:val="009C2CBB"/>
    <w:rsid w:val="009C679D"/>
    <w:rsid w:val="009D5537"/>
    <w:rsid w:val="009E115B"/>
    <w:rsid w:val="009E14E9"/>
    <w:rsid w:val="009E1B8B"/>
    <w:rsid w:val="009E4EE2"/>
    <w:rsid w:val="009E4F11"/>
    <w:rsid w:val="009E58A8"/>
    <w:rsid w:val="009E59EC"/>
    <w:rsid w:val="009E7D6D"/>
    <w:rsid w:val="009F7B85"/>
    <w:rsid w:val="009F7CBA"/>
    <w:rsid w:val="00A009E0"/>
    <w:rsid w:val="00A01B09"/>
    <w:rsid w:val="00A03ECE"/>
    <w:rsid w:val="00A04A2C"/>
    <w:rsid w:val="00A062C8"/>
    <w:rsid w:val="00A1053E"/>
    <w:rsid w:val="00A11BF5"/>
    <w:rsid w:val="00A11D98"/>
    <w:rsid w:val="00A124BC"/>
    <w:rsid w:val="00A13EBF"/>
    <w:rsid w:val="00A22BC9"/>
    <w:rsid w:val="00A32CEB"/>
    <w:rsid w:val="00A32E64"/>
    <w:rsid w:val="00A332FE"/>
    <w:rsid w:val="00A36BF4"/>
    <w:rsid w:val="00A40E99"/>
    <w:rsid w:val="00A417AF"/>
    <w:rsid w:val="00A417E2"/>
    <w:rsid w:val="00A4252B"/>
    <w:rsid w:val="00A442FB"/>
    <w:rsid w:val="00A56C5D"/>
    <w:rsid w:val="00A613AE"/>
    <w:rsid w:val="00A614D5"/>
    <w:rsid w:val="00A64ED2"/>
    <w:rsid w:val="00A7004B"/>
    <w:rsid w:val="00A70D7E"/>
    <w:rsid w:val="00A766B2"/>
    <w:rsid w:val="00A76F0A"/>
    <w:rsid w:val="00A80553"/>
    <w:rsid w:val="00A823A1"/>
    <w:rsid w:val="00A906BF"/>
    <w:rsid w:val="00A9304D"/>
    <w:rsid w:val="00A95538"/>
    <w:rsid w:val="00A95B6D"/>
    <w:rsid w:val="00A9677D"/>
    <w:rsid w:val="00A967C8"/>
    <w:rsid w:val="00AA49A1"/>
    <w:rsid w:val="00AA78F2"/>
    <w:rsid w:val="00AA7F76"/>
    <w:rsid w:val="00AB0E9F"/>
    <w:rsid w:val="00AB178A"/>
    <w:rsid w:val="00AB2373"/>
    <w:rsid w:val="00AB3193"/>
    <w:rsid w:val="00AB438B"/>
    <w:rsid w:val="00AB7A4B"/>
    <w:rsid w:val="00AC46F6"/>
    <w:rsid w:val="00AD0F40"/>
    <w:rsid w:val="00AD1B0F"/>
    <w:rsid w:val="00AD1E51"/>
    <w:rsid w:val="00AD1F6D"/>
    <w:rsid w:val="00AD2940"/>
    <w:rsid w:val="00AD5E6E"/>
    <w:rsid w:val="00AE051F"/>
    <w:rsid w:val="00AE1CAA"/>
    <w:rsid w:val="00AE23AF"/>
    <w:rsid w:val="00AE5E7C"/>
    <w:rsid w:val="00AF2814"/>
    <w:rsid w:val="00AF5E43"/>
    <w:rsid w:val="00AF7584"/>
    <w:rsid w:val="00B0006E"/>
    <w:rsid w:val="00B008FC"/>
    <w:rsid w:val="00B03F28"/>
    <w:rsid w:val="00B0545F"/>
    <w:rsid w:val="00B05A38"/>
    <w:rsid w:val="00B05AE0"/>
    <w:rsid w:val="00B06731"/>
    <w:rsid w:val="00B068E1"/>
    <w:rsid w:val="00B06D32"/>
    <w:rsid w:val="00B103B9"/>
    <w:rsid w:val="00B1321D"/>
    <w:rsid w:val="00B146D4"/>
    <w:rsid w:val="00B14F51"/>
    <w:rsid w:val="00B178E8"/>
    <w:rsid w:val="00B20616"/>
    <w:rsid w:val="00B20E71"/>
    <w:rsid w:val="00B224AD"/>
    <w:rsid w:val="00B26863"/>
    <w:rsid w:val="00B26A1A"/>
    <w:rsid w:val="00B3152A"/>
    <w:rsid w:val="00B34B2D"/>
    <w:rsid w:val="00B34ECC"/>
    <w:rsid w:val="00B36DAC"/>
    <w:rsid w:val="00B37739"/>
    <w:rsid w:val="00B44D3E"/>
    <w:rsid w:val="00B53B92"/>
    <w:rsid w:val="00B54EA3"/>
    <w:rsid w:val="00B6028C"/>
    <w:rsid w:val="00B60A07"/>
    <w:rsid w:val="00B616ED"/>
    <w:rsid w:val="00B625B9"/>
    <w:rsid w:val="00B63C49"/>
    <w:rsid w:val="00B72B1A"/>
    <w:rsid w:val="00B739EA"/>
    <w:rsid w:val="00B7523B"/>
    <w:rsid w:val="00B756EE"/>
    <w:rsid w:val="00B76120"/>
    <w:rsid w:val="00B7719E"/>
    <w:rsid w:val="00B77D27"/>
    <w:rsid w:val="00B836A4"/>
    <w:rsid w:val="00B85619"/>
    <w:rsid w:val="00B86140"/>
    <w:rsid w:val="00B90749"/>
    <w:rsid w:val="00B9110B"/>
    <w:rsid w:val="00B938DB"/>
    <w:rsid w:val="00B965D9"/>
    <w:rsid w:val="00B96E75"/>
    <w:rsid w:val="00B96FF7"/>
    <w:rsid w:val="00B97B0F"/>
    <w:rsid w:val="00BA0A58"/>
    <w:rsid w:val="00BA5700"/>
    <w:rsid w:val="00BB0369"/>
    <w:rsid w:val="00BB38AE"/>
    <w:rsid w:val="00BB796B"/>
    <w:rsid w:val="00BC1F80"/>
    <w:rsid w:val="00BC22A4"/>
    <w:rsid w:val="00BC57F3"/>
    <w:rsid w:val="00BC7413"/>
    <w:rsid w:val="00BD077F"/>
    <w:rsid w:val="00BD6AC0"/>
    <w:rsid w:val="00BE3B23"/>
    <w:rsid w:val="00BF0C5F"/>
    <w:rsid w:val="00BF0DB4"/>
    <w:rsid w:val="00BF14E5"/>
    <w:rsid w:val="00BF16BF"/>
    <w:rsid w:val="00BF4E48"/>
    <w:rsid w:val="00BF61A2"/>
    <w:rsid w:val="00BF7AC8"/>
    <w:rsid w:val="00C01491"/>
    <w:rsid w:val="00C023B1"/>
    <w:rsid w:val="00C0423D"/>
    <w:rsid w:val="00C07B42"/>
    <w:rsid w:val="00C16329"/>
    <w:rsid w:val="00C17586"/>
    <w:rsid w:val="00C1796A"/>
    <w:rsid w:val="00C2012D"/>
    <w:rsid w:val="00C21B67"/>
    <w:rsid w:val="00C3156D"/>
    <w:rsid w:val="00C36769"/>
    <w:rsid w:val="00C41A75"/>
    <w:rsid w:val="00C41AA6"/>
    <w:rsid w:val="00C46358"/>
    <w:rsid w:val="00C55078"/>
    <w:rsid w:val="00C55361"/>
    <w:rsid w:val="00C60A42"/>
    <w:rsid w:val="00C62177"/>
    <w:rsid w:val="00C63F06"/>
    <w:rsid w:val="00C64485"/>
    <w:rsid w:val="00C652B8"/>
    <w:rsid w:val="00C71262"/>
    <w:rsid w:val="00C719EE"/>
    <w:rsid w:val="00C75478"/>
    <w:rsid w:val="00C80208"/>
    <w:rsid w:val="00C82CE2"/>
    <w:rsid w:val="00C875BA"/>
    <w:rsid w:val="00C913A9"/>
    <w:rsid w:val="00C934EC"/>
    <w:rsid w:val="00C94205"/>
    <w:rsid w:val="00C964F8"/>
    <w:rsid w:val="00CA1882"/>
    <w:rsid w:val="00CA224E"/>
    <w:rsid w:val="00CA24E1"/>
    <w:rsid w:val="00CA3487"/>
    <w:rsid w:val="00CA4F97"/>
    <w:rsid w:val="00CB22FA"/>
    <w:rsid w:val="00CB4569"/>
    <w:rsid w:val="00CB51D5"/>
    <w:rsid w:val="00CB6566"/>
    <w:rsid w:val="00CC3457"/>
    <w:rsid w:val="00CD249B"/>
    <w:rsid w:val="00CD277C"/>
    <w:rsid w:val="00CD5537"/>
    <w:rsid w:val="00CE266D"/>
    <w:rsid w:val="00CE37AE"/>
    <w:rsid w:val="00CE499F"/>
    <w:rsid w:val="00CE5586"/>
    <w:rsid w:val="00CF10B6"/>
    <w:rsid w:val="00CF6271"/>
    <w:rsid w:val="00CF7DDD"/>
    <w:rsid w:val="00CF7E49"/>
    <w:rsid w:val="00D0197D"/>
    <w:rsid w:val="00D02083"/>
    <w:rsid w:val="00D0283F"/>
    <w:rsid w:val="00D03782"/>
    <w:rsid w:val="00D068ED"/>
    <w:rsid w:val="00D10971"/>
    <w:rsid w:val="00D14600"/>
    <w:rsid w:val="00D14FD5"/>
    <w:rsid w:val="00D159B3"/>
    <w:rsid w:val="00D177C3"/>
    <w:rsid w:val="00D21AD9"/>
    <w:rsid w:val="00D22FB5"/>
    <w:rsid w:val="00D2321E"/>
    <w:rsid w:val="00D237A9"/>
    <w:rsid w:val="00D24959"/>
    <w:rsid w:val="00D30330"/>
    <w:rsid w:val="00D32FEA"/>
    <w:rsid w:val="00D34684"/>
    <w:rsid w:val="00D36D01"/>
    <w:rsid w:val="00D474CF"/>
    <w:rsid w:val="00D51AB4"/>
    <w:rsid w:val="00D52B20"/>
    <w:rsid w:val="00D54469"/>
    <w:rsid w:val="00D55DAE"/>
    <w:rsid w:val="00D6273A"/>
    <w:rsid w:val="00D64668"/>
    <w:rsid w:val="00D65FFD"/>
    <w:rsid w:val="00D71381"/>
    <w:rsid w:val="00D739A2"/>
    <w:rsid w:val="00D73ED2"/>
    <w:rsid w:val="00D76C76"/>
    <w:rsid w:val="00D772D1"/>
    <w:rsid w:val="00D776BE"/>
    <w:rsid w:val="00D91FCB"/>
    <w:rsid w:val="00D94AA6"/>
    <w:rsid w:val="00D96A6F"/>
    <w:rsid w:val="00DA553C"/>
    <w:rsid w:val="00DA6046"/>
    <w:rsid w:val="00DA7D8F"/>
    <w:rsid w:val="00DB1AA3"/>
    <w:rsid w:val="00DB1F3C"/>
    <w:rsid w:val="00DB2C29"/>
    <w:rsid w:val="00DB4CF4"/>
    <w:rsid w:val="00DB4D50"/>
    <w:rsid w:val="00DB6285"/>
    <w:rsid w:val="00DB6FA0"/>
    <w:rsid w:val="00DB71B2"/>
    <w:rsid w:val="00DC3367"/>
    <w:rsid w:val="00DC5CF3"/>
    <w:rsid w:val="00DC76B1"/>
    <w:rsid w:val="00DD1639"/>
    <w:rsid w:val="00DD4D3F"/>
    <w:rsid w:val="00DD69DA"/>
    <w:rsid w:val="00DD6E9B"/>
    <w:rsid w:val="00DD7324"/>
    <w:rsid w:val="00DE0325"/>
    <w:rsid w:val="00DE0E3D"/>
    <w:rsid w:val="00DE2894"/>
    <w:rsid w:val="00DE6267"/>
    <w:rsid w:val="00DF172A"/>
    <w:rsid w:val="00DF2295"/>
    <w:rsid w:val="00E0072B"/>
    <w:rsid w:val="00E019EA"/>
    <w:rsid w:val="00E02EEF"/>
    <w:rsid w:val="00E05A16"/>
    <w:rsid w:val="00E1128C"/>
    <w:rsid w:val="00E144F0"/>
    <w:rsid w:val="00E23BA9"/>
    <w:rsid w:val="00E27DBA"/>
    <w:rsid w:val="00E311D9"/>
    <w:rsid w:val="00E3277E"/>
    <w:rsid w:val="00E32A72"/>
    <w:rsid w:val="00E34CAE"/>
    <w:rsid w:val="00E41D64"/>
    <w:rsid w:val="00E43CF2"/>
    <w:rsid w:val="00E43DCC"/>
    <w:rsid w:val="00E447DA"/>
    <w:rsid w:val="00E463FE"/>
    <w:rsid w:val="00E47FA7"/>
    <w:rsid w:val="00E5099E"/>
    <w:rsid w:val="00E548FA"/>
    <w:rsid w:val="00E555E8"/>
    <w:rsid w:val="00E56206"/>
    <w:rsid w:val="00E630AD"/>
    <w:rsid w:val="00E63BE8"/>
    <w:rsid w:val="00E63E9C"/>
    <w:rsid w:val="00E64318"/>
    <w:rsid w:val="00E64AEB"/>
    <w:rsid w:val="00E64CF8"/>
    <w:rsid w:val="00E6784B"/>
    <w:rsid w:val="00E72B7F"/>
    <w:rsid w:val="00E75D78"/>
    <w:rsid w:val="00E837C7"/>
    <w:rsid w:val="00E84284"/>
    <w:rsid w:val="00E85E3A"/>
    <w:rsid w:val="00E879FE"/>
    <w:rsid w:val="00E90D30"/>
    <w:rsid w:val="00E92DAB"/>
    <w:rsid w:val="00E94080"/>
    <w:rsid w:val="00E940C0"/>
    <w:rsid w:val="00E94643"/>
    <w:rsid w:val="00EA1A25"/>
    <w:rsid w:val="00EA4FB3"/>
    <w:rsid w:val="00EB3CC7"/>
    <w:rsid w:val="00EB4875"/>
    <w:rsid w:val="00EB58B2"/>
    <w:rsid w:val="00EB6B7A"/>
    <w:rsid w:val="00EB6EBC"/>
    <w:rsid w:val="00EB7D0F"/>
    <w:rsid w:val="00EC0770"/>
    <w:rsid w:val="00EC4FC9"/>
    <w:rsid w:val="00EC5549"/>
    <w:rsid w:val="00EC6F21"/>
    <w:rsid w:val="00ED5776"/>
    <w:rsid w:val="00ED5F83"/>
    <w:rsid w:val="00ED785E"/>
    <w:rsid w:val="00EE11A7"/>
    <w:rsid w:val="00EE20BD"/>
    <w:rsid w:val="00EF2533"/>
    <w:rsid w:val="00EF2E35"/>
    <w:rsid w:val="00EF3358"/>
    <w:rsid w:val="00EF736D"/>
    <w:rsid w:val="00F01B32"/>
    <w:rsid w:val="00F02C74"/>
    <w:rsid w:val="00F04758"/>
    <w:rsid w:val="00F05BC9"/>
    <w:rsid w:val="00F0743C"/>
    <w:rsid w:val="00F117DE"/>
    <w:rsid w:val="00F12867"/>
    <w:rsid w:val="00F139B8"/>
    <w:rsid w:val="00F16160"/>
    <w:rsid w:val="00F16974"/>
    <w:rsid w:val="00F20F6D"/>
    <w:rsid w:val="00F241B5"/>
    <w:rsid w:val="00F25089"/>
    <w:rsid w:val="00F265C1"/>
    <w:rsid w:val="00F272D2"/>
    <w:rsid w:val="00F3462D"/>
    <w:rsid w:val="00F36B57"/>
    <w:rsid w:val="00F36E4A"/>
    <w:rsid w:val="00F37070"/>
    <w:rsid w:val="00F40274"/>
    <w:rsid w:val="00F42CE6"/>
    <w:rsid w:val="00F444EF"/>
    <w:rsid w:val="00F5033A"/>
    <w:rsid w:val="00F5097C"/>
    <w:rsid w:val="00F53FBD"/>
    <w:rsid w:val="00F65391"/>
    <w:rsid w:val="00F65610"/>
    <w:rsid w:val="00F72171"/>
    <w:rsid w:val="00F7392C"/>
    <w:rsid w:val="00F73C0E"/>
    <w:rsid w:val="00F7756A"/>
    <w:rsid w:val="00F8081E"/>
    <w:rsid w:val="00F81D37"/>
    <w:rsid w:val="00F82240"/>
    <w:rsid w:val="00F845CB"/>
    <w:rsid w:val="00F95736"/>
    <w:rsid w:val="00F9637D"/>
    <w:rsid w:val="00FA1AA8"/>
    <w:rsid w:val="00FB04CA"/>
    <w:rsid w:val="00FB1DCA"/>
    <w:rsid w:val="00FB583A"/>
    <w:rsid w:val="00FB699F"/>
    <w:rsid w:val="00FB7900"/>
    <w:rsid w:val="00FC1D18"/>
    <w:rsid w:val="00FC1E01"/>
    <w:rsid w:val="00FC5B05"/>
    <w:rsid w:val="00FD2FEF"/>
    <w:rsid w:val="00FD3B40"/>
    <w:rsid w:val="00FD403E"/>
    <w:rsid w:val="00FD4DA5"/>
    <w:rsid w:val="00FD5A98"/>
    <w:rsid w:val="00FD5ACD"/>
    <w:rsid w:val="00FD5C24"/>
    <w:rsid w:val="00FE1CD8"/>
    <w:rsid w:val="00FE1D01"/>
    <w:rsid w:val="00FE462E"/>
    <w:rsid w:val="00FE6B4C"/>
    <w:rsid w:val="00FE6BF7"/>
    <w:rsid w:val="00FE7159"/>
    <w:rsid w:val="00FF5C0A"/>
    <w:rsid w:val="00FF6748"/>
    <w:rsid w:val="00FF7D05"/>
    <w:rsid w:val="0101A2CA"/>
    <w:rsid w:val="01061FA7"/>
    <w:rsid w:val="013651FF"/>
    <w:rsid w:val="013CBCB7"/>
    <w:rsid w:val="01543FB9"/>
    <w:rsid w:val="017DD34E"/>
    <w:rsid w:val="017F390A"/>
    <w:rsid w:val="01D04758"/>
    <w:rsid w:val="01D3EDC4"/>
    <w:rsid w:val="020B2B19"/>
    <w:rsid w:val="0227C05E"/>
    <w:rsid w:val="02562CCC"/>
    <w:rsid w:val="027689C1"/>
    <w:rsid w:val="0294564E"/>
    <w:rsid w:val="02D22260"/>
    <w:rsid w:val="02EC10E3"/>
    <w:rsid w:val="030AAB75"/>
    <w:rsid w:val="031A9388"/>
    <w:rsid w:val="033C3DF9"/>
    <w:rsid w:val="036F8C4F"/>
    <w:rsid w:val="03730D8C"/>
    <w:rsid w:val="040A31B8"/>
    <w:rsid w:val="04247D31"/>
    <w:rsid w:val="04447637"/>
    <w:rsid w:val="04465214"/>
    <w:rsid w:val="0468C8BD"/>
    <w:rsid w:val="0492F803"/>
    <w:rsid w:val="04A838F5"/>
    <w:rsid w:val="0522E6ED"/>
    <w:rsid w:val="05576679"/>
    <w:rsid w:val="05965864"/>
    <w:rsid w:val="05A01AC2"/>
    <w:rsid w:val="05AD77B1"/>
    <w:rsid w:val="0610C98F"/>
    <w:rsid w:val="062F3906"/>
    <w:rsid w:val="063F6D4A"/>
    <w:rsid w:val="06424C37"/>
    <w:rsid w:val="06641BC6"/>
    <w:rsid w:val="0667ADEC"/>
    <w:rsid w:val="066BC282"/>
    <w:rsid w:val="066F6C54"/>
    <w:rsid w:val="06AFA67C"/>
    <w:rsid w:val="073D0416"/>
    <w:rsid w:val="0782EB04"/>
    <w:rsid w:val="07CD0955"/>
    <w:rsid w:val="07D0F749"/>
    <w:rsid w:val="07FA07B5"/>
    <w:rsid w:val="084876ED"/>
    <w:rsid w:val="08E11FBC"/>
    <w:rsid w:val="08F3DE73"/>
    <w:rsid w:val="090ABB22"/>
    <w:rsid w:val="0947E381"/>
    <w:rsid w:val="094A6816"/>
    <w:rsid w:val="097A8F03"/>
    <w:rsid w:val="09B4401B"/>
    <w:rsid w:val="0A13B7E0"/>
    <w:rsid w:val="0A1A3F67"/>
    <w:rsid w:val="0A4E4F34"/>
    <w:rsid w:val="0A6355A7"/>
    <w:rsid w:val="0A90364A"/>
    <w:rsid w:val="0AB47C7D"/>
    <w:rsid w:val="0AB5C86B"/>
    <w:rsid w:val="0B1D7231"/>
    <w:rsid w:val="0B42DD77"/>
    <w:rsid w:val="0B5AFC20"/>
    <w:rsid w:val="0B6FEB2F"/>
    <w:rsid w:val="0B7EE905"/>
    <w:rsid w:val="0BE40D4D"/>
    <w:rsid w:val="0C310780"/>
    <w:rsid w:val="0C457583"/>
    <w:rsid w:val="0C4EACF2"/>
    <w:rsid w:val="0CBFA270"/>
    <w:rsid w:val="0CEC5487"/>
    <w:rsid w:val="0D410B92"/>
    <w:rsid w:val="0D61D0B9"/>
    <w:rsid w:val="0D670CF2"/>
    <w:rsid w:val="0D7E5F37"/>
    <w:rsid w:val="0DC79EBB"/>
    <w:rsid w:val="0E537348"/>
    <w:rsid w:val="0E972668"/>
    <w:rsid w:val="0EAC75BB"/>
    <w:rsid w:val="0EE565EE"/>
    <w:rsid w:val="0EF01A8C"/>
    <w:rsid w:val="0EF98427"/>
    <w:rsid w:val="0F013050"/>
    <w:rsid w:val="0F2C1BFF"/>
    <w:rsid w:val="0F5792EC"/>
    <w:rsid w:val="0F69BBD2"/>
    <w:rsid w:val="0FF7FF04"/>
    <w:rsid w:val="1016A223"/>
    <w:rsid w:val="1032F169"/>
    <w:rsid w:val="10B9B9CC"/>
    <w:rsid w:val="10D4E9ED"/>
    <w:rsid w:val="10E1C102"/>
    <w:rsid w:val="110F6062"/>
    <w:rsid w:val="1142C5DC"/>
    <w:rsid w:val="11474BC5"/>
    <w:rsid w:val="1158DD96"/>
    <w:rsid w:val="118EAA31"/>
    <w:rsid w:val="118FD921"/>
    <w:rsid w:val="11B21046"/>
    <w:rsid w:val="11C5145F"/>
    <w:rsid w:val="11ED2E6D"/>
    <w:rsid w:val="1250B573"/>
    <w:rsid w:val="12522A26"/>
    <w:rsid w:val="12631A3B"/>
    <w:rsid w:val="128002A0"/>
    <w:rsid w:val="1284B7A6"/>
    <w:rsid w:val="129AFDF6"/>
    <w:rsid w:val="12A690F1"/>
    <w:rsid w:val="12DEFADB"/>
    <w:rsid w:val="13464E12"/>
    <w:rsid w:val="134D4F64"/>
    <w:rsid w:val="13688115"/>
    <w:rsid w:val="13C25452"/>
    <w:rsid w:val="14088A94"/>
    <w:rsid w:val="14186972"/>
    <w:rsid w:val="141DD89E"/>
    <w:rsid w:val="145087EE"/>
    <w:rsid w:val="145926E9"/>
    <w:rsid w:val="1476E9F8"/>
    <w:rsid w:val="14D3DAC4"/>
    <w:rsid w:val="1500F274"/>
    <w:rsid w:val="15465803"/>
    <w:rsid w:val="15557D13"/>
    <w:rsid w:val="156B2109"/>
    <w:rsid w:val="15874EE8"/>
    <w:rsid w:val="15C4BDDF"/>
    <w:rsid w:val="15C76D6D"/>
    <w:rsid w:val="15FE4D39"/>
    <w:rsid w:val="163BC590"/>
    <w:rsid w:val="16485228"/>
    <w:rsid w:val="165469EB"/>
    <w:rsid w:val="167B9FFB"/>
    <w:rsid w:val="16816FEE"/>
    <w:rsid w:val="169EC436"/>
    <w:rsid w:val="16A97F91"/>
    <w:rsid w:val="16B60032"/>
    <w:rsid w:val="16BB6FBC"/>
    <w:rsid w:val="172E2FD5"/>
    <w:rsid w:val="17429A49"/>
    <w:rsid w:val="17827924"/>
    <w:rsid w:val="17E42E18"/>
    <w:rsid w:val="17EB5C71"/>
    <w:rsid w:val="1809B253"/>
    <w:rsid w:val="183AEE2C"/>
    <w:rsid w:val="185885D1"/>
    <w:rsid w:val="186D6C31"/>
    <w:rsid w:val="187E57B2"/>
    <w:rsid w:val="18A65EC5"/>
    <w:rsid w:val="18AB2C51"/>
    <w:rsid w:val="18B81D83"/>
    <w:rsid w:val="18BC6A8C"/>
    <w:rsid w:val="18CF79B9"/>
    <w:rsid w:val="18DBFBB7"/>
    <w:rsid w:val="19348592"/>
    <w:rsid w:val="199B6B80"/>
    <w:rsid w:val="19E1C695"/>
    <w:rsid w:val="1A2B7227"/>
    <w:rsid w:val="1A4C2321"/>
    <w:rsid w:val="1A6AAB59"/>
    <w:rsid w:val="1AAF4292"/>
    <w:rsid w:val="1AD0E466"/>
    <w:rsid w:val="1AF4379C"/>
    <w:rsid w:val="1B30EE58"/>
    <w:rsid w:val="1B7D96F6"/>
    <w:rsid w:val="1B842402"/>
    <w:rsid w:val="1B987120"/>
    <w:rsid w:val="1BB8C461"/>
    <w:rsid w:val="1BF0BD61"/>
    <w:rsid w:val="1C120894"/>
    <w:rsid w:val="1C1676AA"/>
    <w:rsid w:val="1C25676B"/>
    <w:rsid w:val="1CA3614B"/>
    <w:rsid w:val="1CBE7799"/>
    <w:rsid w:val="1CC1292A"/>
    <w:rsid w:val="1CCE35AA"/>
    <w:rsid w:val="1D196757"/>
    <w:rsid w:val="1D34B1BB"/>
    <w:rsid w:val="1D432E47"/>
    <w:rsid w:val="1D6DB811"/>
    <w:rsid w:val="1D7FF50C"/>
    <w:rsid w:val="1D921DFC"/>
    <w:rsid w:val="1D955636"/>
    <w:rsid w:val="1DA24C1B"/>
    <w:rsid w:val="1DA86147"/>
    <w:rsid w:val="1DAB62B3"/>
    <w:rsid w:val="1DB9873F"/>
    <w:rsid w:val="1DC56000"/>
    <w:rsid w:val="1DC98081"/>
    <w:rsid w:val="1DD19FDD"/>
    <w:rsid w:val="1DE75EF4"/>
    <w:rsid w:val="1E03BDC6"/>
    <w:rsid w:val="1E55CDA2"/>
    <w:rsid w:val="1E585C3B"/>
    <w:rsid w:val="1EB4E672"/>
    <w:rsid w:val="1EC2310A"/>
    <w:rsid w:val="1EE1C78B"/>
    <w:rsid w:val="1EE4EE16"/>
    <w:rsid w:val="1EF45F90"/>
    <w:rsid w:val="1F1C2C0E"/>
    <w:rsid w:val="1F2C9031"/>
    <w:rsid w:val="1F6A4A16"/>
    <w:rsid w:val="201E7AF1"/>
    <w:rsid w:val="2053C251"/>
    <w:rsid w:val="20B61A65"/>
    <w:rsid w:val="20BB1201"/>
    <w:rsid w:val="20C6D9AC"/>
    <w:rsid w:val="20CAB356"/>
    <w:rsid w:val="21243531"/>
    <w:rsid w:val="21835F76"/>
    <w:rsid w:val="21E534B8"/>
    <w:rsid w:val="21F93A54"/>
    <w:rsid w:val="221DC68A"/>
    <w:rsid w:val="223E3143"/>
    <w:rsid w:val="224A2475"/>
    <w:rsid w:val="224AFF37"/>
    <w:rsid w:val="225F06A7"/>
    <w:rsid w:val="226B2EC5"/>
    <w:rsid w:val="227C4E5E"/>
    <w:rsid w:val="22CC7858"/>
    <w:rsid w:val="22CF3159"/>
    <w:rsid w:val="22E9EAC0"/>
    <w:rsid w:val="22F53AB3"/>
    <w:rsid w:val="2317596F"/>
    <w:rsid w:val="231F0F9D"/>
    <w:rsid w:val="2329A209"/>
    <w:rsid w:val="2330E13F"/>
    <w:rsid w:val="23419B76"/>
    <w:rsid w:val="2353C9F0"/>
    <w:rsid w:val="235BFC60"/>
    <w:rsid w:val="2371FD3A"/>
    <w:rsid w:val="23A9C693"/>
    <w:rsid w:val="23DA6ACE"/>
    <w:rsid w:val="24799C58"/>
    <w:rsid w:val="248EFB6B"/>
    <w:rsid w:val="24963B47"/>
    <w:rsid w:val="24BD784B"/>
    <w:rsid w:val="24CFE955"/>
    <w:rsid w:val="252B1122"/>
    <w:rsid w:val="252EF5F0"/>
    <w:rsid w:val="258703A2"/>
    <w:rsid w:val="25C84F13"/>
    <w:rsid w:val="25D24B23"/>
    <w:rsid w:val="2604F6F0"/>
    <w:rsid w:val="2653BF85"/>
    <w:rsid w:val="267BC09E"/>
    <w:rsid w:val="26DA27A8"/>
    <w:rsid w:val="27069973"/>
    <w:rsid w:val="273CE649"/>
    <w:rsid w:val="27BB763C"/>
    <w:rsid w:val="27F463F8"/>
    <w:rsid w:val="28023FED"/>
    <w:rsid w:val="2827C3A3"/>
    <w:rsid w:val="282D6F7A"/>
    <w:rsid w:val="283B0150"/>
    <w:rsid w:val="284C3A3A"/>
    <w:rsid w:val="28750959"/>
    <w:rsid w:val="2893DD72"/>
    <w:rsid w:val="28B1959B"/>
    <w:rsid w:val="292F2576"/>
    <w:rsid w:val="2943493F"/>
    <w:rsid w:val="297271D0"/>
    <w:rsid w:val="29AC0220"/>
    <w:rsid w:val="29ADCA71"/>
    <w:rsid w:val="2A559BFC"/>
    <w:rsid w:val="2A8298F5"/>
    <w:rsid w:val="2A8AAD47"/>
    <w:rsid w:val="2AC209F4"/>
    <w:rsid w:val="2AE470E8"/>
    <w:rsid w:val="2B013F4F"/>
    <w:rsid w:val="2B34BA4D"/>
    <w:rsid w:val="2B4C15E3"/>
    <w:rsid w:val="2B53CD04"/>
    <w:rsid w:val="2B5F6465"/>
    <w:rsid w:val="2C018BAC"/>
    <w:rsid w:val="2C098C53"/>
    <w:rsid w:val="2C215261"/>
    <w:rsid w:val="2C6BFBF1"/>
    <w:rsid w:val="2C76E233"/>
    <w:rsid w:val="2CBA9558"/>
    <w:rsid w:val="2CD645CB"/>
    <w:rsid w:val="2CD71CE3"/>
    <w:rsid w:val="2CD7D962"/>
    <w:rsid w:val="2CE63794"/>
    <w:rsid w:val="2D0C5ED9"/>
    <w:rsid w:val="2D10447B"/>
    <w:rsid w:val="2D6E1F8B"/>
    <w:rsid w:val="2D94FB0C"/>
    <w:rsid w:val="2DA55CB4"/>
    <w:rsid w:val="2DCDE1D6"/>
    <w:rsid w:val="2DD9AFFE"/>
    <w:rsid w:val="2DE72BC4"/>
    <w:rsid w:val="2DE8625C"/>
    <w:rsid w:val="2DEED699"/>
    <w:rsid w:val="2DF73911"/>
    <w:rsid w:val="2E200877"/>
    <w:rsid w:val="2E394AD8"/>
    <w:rsid w:val="2E777E0B"/>
    <w:rsid w:val="2EC6B23C"/>
    <w:rsid w:val="2F412D15"/>
    <w:rsid w:val="2F4A7F8B"/>
    <w:rsid w:val="2FA7118E"/>
    <w:rsid w:val="2FA76E79"/>
    <w:rsid w:val="2FB1ED3B"/>
    <w:rsid w:val="2FBA0122"/>
    <w:rsid w:val="30085CAF"/>
    <w:rsid w:val="3024BE5B"/>
    <w:rsid w:val="30572694"/>
    <w:rsid w:val="30C095BD"/>
    <w:rsid w:val="30DF8F26"/>
    <w:rsid w:val="30E1248C"/>
    <w:rsid w:val="30E4EAFC"/>
    <w:rsid w:val="310794A0"/>
    <w:rsid w:val="31251E4A"/>
    <w:rsid w:val="31493025"/>
    <w:rsid w:val="31844606"/>
    <w:rsid w:val="319029D5"/>
    <w:rsid w:val="31998340"/>
    <w:rsid w:val="31A0946F"/>
    <w:rsid w:val="31AEDC22"/>
    <w:rsid w:val="31B73AB3"/>
    <w:rsid w:val="31DA9A5E"/>
    <w:rsid w:val="31DF7B1B"/>
    <w:rsid w:val="3202AC24"/>
    <w:rsid w:val="324B4AFC"/>
    <w:rsid w:val="32E09512"/>
    <w:rsid w:val="32F02677"/>
    <w:rsid w:val="33148326"/>
    <w:rsid w:val="33728827"/>
    <w:rsid w:val="339666D8"/>
    <w:rsid w:val="3399FCAC"/>
    <w:rsid w:val="339DA43E"/>
    <w:rsid w:val="33F3D17D"/>
    <w:rsid w:val="34556CFD"/>
    <w:rsid w:val="347DF4F2"/>
    <w:rsid w:val="347F74C5"/>
    <w:rsid w:val="34A7A74B"/>
    <w:rsid w:val="34B01D1D"/>
    <w:rsid w:val="34DEFDA1"/>
    <w:rsid w:val="34FB1E58"/>
    <w:rsid w:val="35385718"/>
    <w:rsid w:val="354038DD"/>
    <w:rsid w:val="3596DB46"/>
    <w:rsid w:val="35996064"/>
    <w:rsid w:val="35B09948"/>
    <w:rsid w:val="35B534AB"/>
    <w:rsid w:val="35BDEE96"/>
    <w:rsid w:val="35DA3FD7"/>
    <w:rsid w:val="35F5D26B"/>
    <w:rsid w:val="35F88F6D"/>
    <w:rsid w:val="3601B580"/>
    <w:rsid w:val="3602C3DF"/>
    <w:rsid w:val="3615FA66"/>
    <w:rsid w:val="3642912F"/>
    <w:rsid w:val="3644986B"/>
    <w:rsid w:val="3650BE20"/>
    <w:rsid w:val="3661839E"/>
    <w:rsid w:val="3661F351"/>
    <w:rsid w:val="3696EF08"/>
    <w:rsid w:val="36BA971C"/>
    <w:rsid w:val="36F36104"/>
    <w:rsid w:val="37149220"/>
    <w:rsid w:val="372B723F"/>
    <w:rsid w:val="3753398B"/>
    <w:rsid w:val="3769FA98"/>
    <w:rsid w:val="377CBBCB"/>
    <w:rsid w:val="37A3DCD3"/>
    <w:rsid w:val="37B7899D"/>
    <w:rsid w:val="37B86F48"/>
    <w:rsid w:val="37B871A9"/>
    <w:rsid w:val="37D19A06"/>
    <w:rsid w:val="3828ADFC"/>
    <w:rsid w:val="385AFD45"/>
    <w:rsid w:val="38625017"/>
    <w:rsid w:val="3894ED19"/>
    <w:rsid w:val="38988745"/>
    <w:rsid w:val="38B5A475"/>
    <w:rsid w:val="38C742A0"/>
    <w:rsid w:val="390642C2"/>
    <w:rsid w:val="3911E099"/>
    <w:rsid w:val="3954420A"/>
    <w:rsid w:val="397A31F1"/>
    <w:rsid w:val="3986B7CE"/>
    <w:rsid w:val="39DC2093"/>
    <w:rsid w:val="39EE0BC3"/>
    <w:rsid w:val="39EE8D5D"/>
    <w:rsid w:val="3A316C99"/>
    <w:rsid w:val="3A631301"/>
    <w:rsid w:val="3A8BCD42"/>
    <w:rsid w:val="3AC4B78B"/>
    <w:rsid w:val="3AC648A4"/>
    <w:rsid w:val="3AF0100A"/>
    <w:rsid w:val="3AF0126B"/>
    <w:rsid w:val="3AF9B088"/>
    <w:rsid w:val="3B3F7E97"/>
    <w:rsid w:val="3B4633FB"/>
    <w:rsid w:val="3B84881D"/>
    <w:rsid w:val="3BACEBC7"/>
    <w:rsid w:val="3BE2129C"/>
    <w:rsid w:val="3BFEAFE4"/>
    <w:rsid w:val="3C0CF876"/>
    <w:rsid w:val="3C155836"/>
    <w:rsid w:val="3C279DA3"/>
    <w:rsid w:val="3C408B47"/>
    <w:rsid w:val="3C51EBF8"/>
    <w:rsid w:val="3C706718"/>
    <w:rsid w:val="3CE6FE20"/>
    <w:rsid w:val="3D037E16"/>
    <w:rsid w:val="3D39FDB4"/>
    <w:rsid w:val="3D441B54"/>
    <w:rsid w:val="3D697701"/>
    <w:rsid w:val="3D72E97B"/>
    <w:rsid w:val="3DA22605"/>
    <w:rsid w:val="3DDE6789"/>
    <w:rsid w:val="3DE15B78"/>
    <w:rsid w:val="3DE9B452"/>
    <w:rsid w:val="3E144F49"/>
    <w:rsid w:val="3E27B32D"/>
    <w:rsid w:val="3E5077EC"/>
    <w:rsid w:val="3E83045F"/>
    <w:rsid w:val="3E8ED28B"/>
    <w:rsid w:val="3E908225"/>
    <w:rsid w:val="3E90D966"/>
    <w:rsid w:val="3EF94322"/>
    <w:rsid w:val="3F1355AC"/>
    <w:rsid w:val="3F2F56D8"/>
    <w:rsid w:val="3F5463DC"/>
    <w:rsid w:val="3F5F3E65"/>
    <w:rsid w:val="3F9497F3"/>
    <w:rsid w:val="3FBED3D3"/>
    <w:rsid w:val="400B7A6D"/>
    <w:rsid w:val="40204BB1"/>
    <w:rsid w:val="402CA9C7"/>
    <w:rsid w:val="40425701"/>
    <w:rsid w:val="4058B6E8"/>
    <w:rsid w:val="408C47DA"/>
    <w:rsid w:val="40AAA940"/>
    <w:rsid w:val="40AB89A0"/>
    <w:rsid w:val="41022A1D"/>
    <w:rsid w:val="41097140"/>
    <w:rsid w:val="4116D746"/>
    <w:rsid w:val="4123B5E4"/>
    <w:rsid w:val="4141D809"/>
    <w:rsid w:val="414D9076"/>
    <w:rsid w:val="4176ADD9"/>
    <w:rsid w:val="41B7D712"/>
    <w:rsid w:val="41CFC012"/>
    <w:rsid w:val="41DFAC67"/>
    <w:rsid w:val="41E4790E"/>
    <w:rsid w:val="41E8BC8D"/>
    <w:rsid w:val="420F9653"/>
    <w:rsid w:val="4222407A"/>
    <w:rsid w:val="424DBDB2"/>
    <w:rsid w:val="426AF730"/>
    <w:rsid w:val="42BDEA18"/>
    <w:rsid w:val="42DA9247"/>
    <w:rsid w:val="432AC64D"/>
    <w:rsid w:val="433DA5C0"/>
    <w:rsid w:val="43881381"/>
    <w:rsid w:val="4451F7E6"/>
    <w:rsid w:val="45CE7FE9"/>
    <w:rsid w:val="46123309"/>
    <w:rsid w:val="462C54BA"/>
    <w:rsid w:val="462F0156"/>
    <w:rsid w:val="4632C512"/>
    <w:rsid w:val="467EC6A5"/>
    <w:rsid w:val="469DC994"/>
    <w:rsid w:val="46A04194"/>
    <w:rsid w:val="46AFDB95"/>
    <w:rsid w:val="47685C93"/>
    <w:rsid w:val="477559D4"/>
    <w:rsid w:val="47AACEF0"/>
    <w:rsid w:val="47AE588D"/>
    <w:rsid w:val="47C6DD50"/>
    <w:rsid w:val="47CE9573"/>
    <w:rsid w:val="4806AE52"/>
    <w:rsid w:val="484500E8"/>
    <w:rsid w:val="4883BA91"/>
    <w:rsid w:val="4894396C"/>
    <w:rsid w:val="4899EDB6"/>
    <w:rsid w:val="48A7DFF5"/>
    <w:rsid w:val="48BCDEEB"/>
    <w:rsid w:val="48D6CBDA"/>
    <w:rsid w:val="496A65D4"/>
    <w:rsid w:val="49927508"/>
    <w:rsid w:val="49A20B1F"/>
    <w:rsid w:val="49F8C625"/>
    <w:rsid w:val="4A0B0996"/>
    <w:rsid w:val="4A17E462"/>
    <w:rsid w:val="4A95EB86"/>
    <w:rsid w:val="4A9ABBED"/>
    <w:rsid w:val="4AB9E5F0"/>
    <w:rsid w:val="4AD83F06"/>
    <w:rsid w:val="4ADB4762"/>
    <w:rsid w:val="4AFDBA24"/>
    <w:rsid w:val="4B114300"/>
    <w:rsid w:val="4B14B0EB"/>
    <w:rsid w:val="4B4A7513"/>
    <w:rsid w:val="4B584D65"/>
    <w:rsid w:val="4B7C8BA2"/>
    <w:rsid w:val="4BECE863"/>
    <w:rsid w:val="4BF5EEB8"/>
    <w:rsid w:val="4C07BFB9"/>
    <w:rsid w:val="4C137413"/>
    <w:rsid w:val="4C4A9DE6"/>
    <w:rsid w:val="4C7A5914"/>
    <w:rsid w:val="4C7D3E12"/>
    <w:rsid w:val="4C94F25C"/>
    <w:rsid w:val="4CF96048"/>
    <w:rsid w:val="4D761B89"/>
    <w:rsid w:val="4D7727B1"/>
    <w:rsid w:val="4E535F16"/>
    <w:rsid w:val="4E573CBD"/>
    <w:rsid w:val="4E9D6D34"/>
    <w:rsid w:val="4E9F9A8C"/>
    <w:rsid w:val="4F12F812"/>
    <w:rsid w:val="4F18718D"/>
    <w:rsid w:val="4F2FF1C5"/>
    <w:rsid w:val="4F73BE57"/>
    <w:rsid w:val="4F9AC023"/>
    <w:rsid w:val="504C8D06"/>
    <w:rsid w:val="5083B4C7"/>
    <w:rsid w:val="50955B17"/>
    <w:rsid w:val="50B0CCCC"/>
    <w:rsid w:val="50B211EB"/>
    <w:rsid w:val="50B9D194"/>
    <w:rsid w:val="51010252"/>
    <w:rsid w:val="510994B3"/>
    <w:rsid w:val="517B3040"/>
    <w:rsid w:val="518D1013"/>
    <w:rsid w:val="51A35526"/>
    <w:rsid w:val="51C5A815"/>
    <w:rsid w:val="51CE1785"/>
    <w:rsid w:val="51E5B7FA"/>
    <w:rsid w:val="51EA3949"/>
    <w:rsid w:val="52005761"/>
    <w:rsid w:val="521CFB04"/>
    <w:rsid w:val="52427D91"/>
    <w:rsid w:val="52693AAC"/>
    <w:rsid w:val="528C3636"/>
    <w:rsid w:val="52B251C3"/>
    <w:rsid w:val="52B5336F"/>
    <w:rsid w:val="52F1AF65"/>
    <w:rsid w:val="53059BAB"/>
    <w:rsid w:val="532E1294"/>
    <w:rsid w:val="535963AC"/>
    <w:rsid w:val="538B2F76"/>
    <w:rsid w:val="53B1EBDC"/>
    <w:rsid w:val="53DC099A"/>
    <w:rsid w:val="53F2B8B2"/>
    <w:rsid w:val="53FA1BA9"/>
    <w:rsid w:val="541617A2"/>
    <w:rsid w:val="542AD217"/>
    <w:rsid w:val="542B46A8"/>
    <w:rsid w:val="548CC249"/>
    <w:rsid w:val="54AFBE5C"/>
    <w:rsid w:val="54FAB3A7"/>
    <w:rsid w:val="54FD5DA2"/>
    <w:rsid w:val="55231CC9"/>
    <w:rsid w:val="55750CBD"/>
    <w:rsid w:val="55962F2D"/>
    <w:rsid w:val="55AEEF5D"/>
    <w:rsid w:val="55B194F8"/>
    <w:rsid w:val="55CE435F"/>
    <w:rsid w:val="560B8B3E"/>
    <w:rsid w:val="56162F4A"/>
    <w:rsid w:val="563BEDD8"/>
    <w:rsid w:val="563D3DAB"/>
    <w:rsid w:val="565CD42C"/>
    <w:rsid w:val="56AC4E61"/>
    <w:rsid w:val="5744EA17"/>
    <w:rsid w:val="5787D2EB"/>
    <w:rsid w:val="5803E07F"/>
    <w:rsid w:val="580A8A7F"/>
    <w:rsid w:val="58312674"/>
    <w:rsid w:val="585FABFA"/>
    <w:rsid w:val="5860D5A6"/>
    <w:rsid w:val="58743707"/>
    <w:rsid w:val="587BF9BF"/>
    <w:rsid w:val="58823ED7"/>
    <w:rsid w:val="58BF53D3"/>
    <w:rsid w:val="58C5C894"/>
    <w:rsid w:val="58D37917"/>
    <w:rsid w:val="58D535B2"/>
    <w:rsid w:val="5910C329"/>
    <w:rsid w:val="59252CCE"/>
    <w:rsid w:val="595C70BC"/>
    <w:rsid w:val="596F4C66"/>
    <w:rsid w:val="599B25D6"/>
    <w:rsid w:val="59F1EECA"/>
    <w:rsid w:val="5A555FE2"/>
    <w:rsid w:val="5A7FEFEB"/>
    <w:rsid w:val="5AD2268B"/>
    <w:rsid w:val="5AE2D0AF"/>
    <w:rsid w:val="5B4EE727"/>
    <w:rsid w:val="5B544405"/>
    <w:rsid w:val="5B91B248"/>
    <w:rsid w:val="5BA73DEF"/>
    <w:rsid w:val="5BC2C9C4"/>
    <w:rsid w:val="5C041077"/>
    <w:rsid w:val="5C0658DB"/>
    <w:rsid w:val="5C0AACF8"/>
    <w:rsid w:val="5C61E304"/>
    <w:rsid w:val="5C78A643"/>
    <w:rsid w:val="5C92A72B"/>
    <w:rsid w:val="5CBC0C69"/>
    <w:rsid w:val="5CC618D5"/>
    <w:rsid w:val="5CFAA215"/>
    <w:rsid w:val="5CFEBF7E"/>
    <w:rsid w:val="5D16B9DE"/>
    <w:rsid w:val="5DFE3384"/>
    <w:rsid w:val="5E0229B1"/>
    <w:rsid w:val="5E09983E"/>
    <w:rsid w:val="5E12BEF3"/>
    <w:rsid w:val="5EB0C45C"/>
    <w:rsid w:val="5F27FEFA"/>
    <w:rsid w:val="5FC4AC9E"/>
    <w:rsid w:val="5FF5A240"/>
    <w:rsid w:val="600B6D75"/>
    <w:rsid w:val="604BC457"/>
    <w:rsid w:val="60BFB5B6"/>
    <w:rsid w:val="60D98421"/>
    <w:rsid w:val="60E25708"/>
    <w:rsid w:val="60FC6741"/>
    <w:rsid w:val="6144EC4E"/>
    <w:rsid w:val="618442DD"/>
    <w:rsid w:val="61B6FEA7"/>
    <w:rsid w:val="61F1CF0B"/>
    <w:rsid w:val="624BE1C9"/>
    <w:rsid w:val="62CE45C1"/>
    <w:rsid w:val="62DDE74F"/>
    <w:rsid w:val="636FF71B"/>
    <w:rsid w:val="637CF496"/>
    <w:rsid w:val="6384FE50"/>
    <w:rsid w:val="6416DAED"/>
    <w:rsid w:val="6416E1B6"/>
    <w:rsid w:val="646E4A56"/>
    <w:rsid w:val="64B88F35"/>
    <w:rsid w:val="64B8B31B"/>
    <w:rsid w:val="653B6A0C"/>
    <w:rsid w:val="655E7245"/>
    <w:rsid w:val="656362F0"/>
    <w:rsid w:val="6588A8B3"/>
    <w:rsid w:val="65C0254B"/>
    <w:rsid w:val="65C14B58"/>
    <w:rsid w:val="6689433C"/>
    <w:rsid w:val="668D7883"/>
    <w:rsid w:val="670A9084"/>
    <w:rsid w:val="672369E1"/>
    <w:rsid w:val="674DAEFE"/>
    <w:rsid w:val="67C710C3"/>
    <w:rsid w:val="67F5CDEE"/>
    <w:rsid w:val="682948E4"/>
    <w:rsid w:val="6839A00C"/>
    <w:rsid w:val="683FEA21"/>
    <w:rsid w:val="6891F67F"/>
    <w:rsid w:val="689D6662"/>
    <w:rsid w:val="689E0F40"/>
    <w:rsid w:val="68A15476"/>
    <w:rsid w:val="68E8E916"/>
    <w:rsid w:val="68FE6BEA"/>
    <w:rsid w:val="691DC348"/>
    <w:rsid w:val="692313C4"/>
    <w:rsid w:val="699FCC5B"/>
    <w:rsid w:val="69AB6278"/>
    <w:rsid w:val="69DD862D"/>
    <w:rsid w:val="69FEF27A"/>
    <w:rsid w:val="6A1FEB8F"/>
    <w:rsid w:val="6A36D413"/>
    <w:rsid w:val="6A60B3D9"/>
    <w:rsid w:val="6A67987B"/>
    <w:rsid w:val="6A914900"/>
    <w:rsid w:val="6A9788EA"/>
    <w:rsid w:val="6ACC0561"/>
    <w:rsid w:val="6B12F3DF"/>
    <w:rsid w:val="6B2F0EDC"/>
    <w:rsid w:val="6B466919"/>
    <w:rsid w:val="6B72227B"/>
    <w:rsid w:val="6B75C612"/>
    <w:rsid w:val="6BCD424F"/>
    <w:rsid w:val="6C1EF641"/>
    <w:rsid w:val="6C38EB58"/>
    <w:rsid w:val="6C6BF459"/>
    <w:rsid w:val="6D0A86DA"/>
    <w:rsid w:val="6D26CB39"/>
    <w:rsid w:val="6D26CFE3"/>
    <w:rsid w:val="6D2E4343"/>
    <w:rsid w:val="6D7FC751"/>
    <w:rsid w:val="6D9D3D8F"/>
    <w:rsid w:val="6DBD1130"/>
    <w:rsid w:val="6DCD897D"/>
    <w:rsid w:val="6DD4333A"/>
    <w:rsid w:val="6DF01556"/>
    <w:rsid w:val="6E662B9B"/>
    <w:rsid w:val="6EE6B542"/>
    <w:rsid w:val="6EFA3553"/>
    <w:rsid w:val="6F00EC7D"/>
    <w:rsid w:val="6F314CF0"/>
    <w:rsid w:val="6F335AF0"/>
    <w:rsid w:val="6F5453A8"/>
    <w:rsid w:val="6F626972"/>
    <w:rsid w:val="6F9F529E"/>
    <w:rsid w:val="6FA55788"/>
    <w:rsid w:val="6FA6BFAF"/>
    <w:rsid w:val="6FFD174A"/>
    <w:rsid w:val="702CB8E6"/>
    <w:rsid w:val="7079ED2C"/>
    <w:rsid w:val="70F0D6A8"/>
    <w:rsid w:val="71414746"/>
    <w:rsid w:val="7151652E"/>
    <w:rsid w:val="7159E05B"/>
    <w:rsid w:val="7171DFA6"/>
    <w:rsid w:val="71812D44"/>
    <w:rsid w:val="7186609B"/>
    <w:rsid w:val="719474DB"/>
    <w:rsid w:val="71C97917"/>
    <w:rsid w:val="71F91E48"/>
    <w:rsid w:val="71FE9303"/>
    <w:rsid w:val="7249078E"/>
    <w:rsid w:val="72579843"/>
    <w:rsid w:val="72794B6A"/>
    <w:rsid w:val="72C59F5A"/>
    <w:rsid w:val="72CE56CC"/>
    <w:rsid w:val="72FD3385"/>
    <w:rsid w:val="73087D68"/>
    <w:rsid w:val="73186283"/>
    <w:rsid w:val="734458DC"/>
    <w:rsid w:val="737B7B30"/>
    <w:rsid w:val="737E4F40"/>
    <w:rsid w:val="73B9AEFB"/>
    <w:rsid w:val="73C48DFC"/>
    <w:rsid w:val="73D6E05F"/>
    <w:rsid w:val="73DF3346"/>
    <w:rsid w:val="73FD0C55"/>
    <w:rsid w:val="742CDF54"/>
    <w:rsid w:val="74B1C57B"/>
    <w:rsid w:val="74B966BA"/>
    <w:rsid w:val="74E2544C"/>
    <w:rsid w:val="7519F0E7"/>
    <w:rsid w:val="75202B0D"/>
    <w:rsid w:val="7556D612"/>
    <w:rsid w:val="756C3B28"/>
    <w:rsid w:val="758D6CC3"/>
    <w:rsid w:val="75B3A096"/>
    <w:rsid w:val="75C2B706"/>
    <w:rsid w:val="75C75FEA"/>
    <w:rsid w:val="75E5BE7F"/>
    <w:rsid w:val="75E8FBD8"/>
    <w:rsid w:val="75F19FDD"/>
    <w:rsid w:val="7614610A"/>
    <w:rsid w:val="76323D98"/>
    <w:rsid w:val="7667DEEE"/>
    <w:rsid w:val="76D86DDF"/>
    <w:rsid w:val="76FEF2E3"/>
    <w:rsid w:val="77092EA2"/>
    <w:rsid w:val="7712F8DB"/>
    <w:rsid w:val="77251E98"/>
    <w:rsid w:val="773544B9"/>
    <w:rsid w:val="7744988F"/>
    <w:rsid w:val="77491F0F"/>
    <w:rsid w:val="77648016"/>
    <w:rsid w:val="776D2E4D"/>
    <w:rsid w:val="77BA7CFF"/>
    <w:rsid w:val="77C7AFD8"/>
    <w:rsid w:val="78031A2F"/>
    <w:rsid w:val="78A75AE9"/>
    <w:rsid w:val="78BB713D"/>
    <w:rsid w:val="78DADC5A"/>
    <w:rsid w:val="79194001"/>
    <w:rsid w:val="792FE942"/>
    <w:rsid w:val="793E83E2"/>
    <w:rsid w:val="7946B773"/>
    <w:rsid w:val="79674E5E"/>
    <w:rsid w:val="7983C8CA"/>
    <w:rsid w:val="79B38F4C"/>
    <w:rsid w:val="79C3A647"/>
    <w:rsid w:val="79D29293"/>
    <w:rsid w:val="79F4ED2A"/>
    <w:rsid w:val="7A199FE6"/>
    <w:rsid w:val="7A2F342B"/>
    <w:rsid w:val="7A7C6B53"/>
    <w:rsid w:val="7AE11CA6"/>
    <w:rsid w:val="7AFC0375"/>
    <w:rsid w:val="7B0919F3"/>
    <w:rsid w:val="7B64611B"/>
    <w:rsid w:val="7B6F8DC1"/>
    <w:rsid w:val="7B73F28A"/>
    <w:rsid w:val="7B804A4E"/>
    <w:rsid w:val="7B80CC44"/>
    <w:rsid w:val="7B84EC46"/>
    <w:rsid w:val="7B9E77BF"/>
    <w:rsid w:val="7BAED63A"/>
    <w:rsid w:val="7BD454DE"/>
    <w:rsid w:val="7BE38AEC"/>
    <w:rsid w:val="7BF75FD0"/>
    <w:rsid w:val="7C31D81A"/>
    <w:rsid w:val="7C342817"/>
    <w:rsid w:val="7C3B06A8"/>
    <w:rsid w:val="7C407AF5"/>
    <w:rsid w:val="7C4C4BC3"/>
    <w:rsid w:val="7CA88AAF"/>
    <w:rsid w:val="7D07AAE7"/>
    <w:rsid w:val="7D21B98B"/>
    <w:rsid w:val="7D34B00C"/>
    <w:rsid w:val="7D3C400A"/>
    <w:rsid w:val="7D8D3FAA"/>
    <w:rsid w:val="7D904EA3"/>
    <w:rsid w:val="7DCB81E6"/>
    <w:rsid w:val="7E459EB8"/>
    <w:rsid w:val="7E679DD2"/>
    <w:rsid w:val="7E6E9B3F"/>
    <w:rsid w:val="7E71267F"/>
    <w:rsid w:val="7E8E3902"/>
    <w:rsid w:val="7ED097B9"/>
    <w:rsid w:val="7ED97E7B"/>
    <w:rsid w:val="7EEE291B"/>
    <w:rsid w:val="7F04B682"/>
    <w:rsid w:val="7F1918BD"/>
    <w:rsid w:val="7F281984"/>
    <w:rsid w:val="7F30A90E"/>
    <w:rsid w:val="7F59A73E"/>
    <w:rsid w:val="7F5D6B3E"/>
    <w:rsid w:val="7F8055D3"/>
    <w:rsid w:val="7F91D088"/>
    <w:rsid w:val="7F9D3563"/>
    <w:rsid w:val="7FB318B1"/>
    <w:rsid w:val="7FBFF781"/>
    <w:rsid w:val="7FD91FDE"/>
    <w:rsid w:val="7FE189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A3FD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20"/>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6"/>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7"/>
      </w:numPr>
      <w:snapToGrid w:val="0"/>
      <w:spacing w:after="40"/>
    </w:pPr>
  </w:style>
  <w:style w:type="paragraph" w:styleId="ListBullet2">
    <w:name w:val="List Bullet 2"/>
    <w:basedOn w:val="Normal"/>
    <w:uiPriority w:val="99"/>
    <w:unhideWhenUsed/>
    <w:qFormat/>
    <w:rsid w:val="00E94643"/>
    <w:pPr>
      <w:numPr>
        <w:ilvl w:val="1"/>
        <w:numId w:val="7"/>
      </w:numPr>
      <w:snapToGrid w:val="0"/>
      <w:spacing w:after="40"/>
    </w:pPr>
  </w:style>
  <w:style w:type="paragraph" w:styleId="ListBullet3">
    <w:name w:val="List Bullet 3"/>
    <w:basedOn w:val="Normal"/>
    <w:uiPriority w:val="99"/>
    <w:unhideWhenUsed/>
    <w:qFormat/>
    <w:rsid w:val="00E94643"/>
    <w:pPr>
      <w:numPr>
        <w:ilvl w:val="2"/>
        <w:numId w:val="7"/>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8"/>
      </w:numPr>
      <w:snapToGrid w:val="0"/>
      <w:spacing w:after="40"/>
    </w:pPr>
  </w:style>
  <w:style w:type="paragraph" w:styleId="ListNumber2">
    <w:name w:val="List Number 2"/>
    <w:basedOn w:val="Normal"/>
    <w:uiPriority w:val="99"/>
    <w:unhideWhenUsed/>
    <w:qFormat/>
    <w:rsid w:val="006314E7"/>
    <w:pPr>
      <w:numPr>
        <w:ilvl w:val="1"/>
        <w:numId w:val="8"/>
      </w:numPr>
      <w:spacing w:after="40"/>
    </w:pPr>
  </w:style>
  <w:style w:type="paragraph" w:styleId="ListNumber3">
    <w:name w:val="List Number 3"/>
    <w:basedOn w:val="Normal"/>
    <w:uiPriority w:val="99"/>
    <w:unhideWhenUsed/>
    <w:qFormat/>
    <w:rsid w:val="006314E7"/>
    <w:pPr>
      <w:numPr>
        <w:ilvl w:val="2"/>
        <w:numId w:val="8"/>
      </w:numPr>
      <w:snapToGrid w:val="0"/>
      <w:spacing w:after="40"/>
    </w:pPr>
  </w:style>
  <w:style w:type="character" w:styleId="PlaceholderText">
    <w:name w:val="Placeholder Text"/>
    <w:basedOn w:val="DefaultParagraphFont"/>
    <w:uiPriority w:val="99"/>
    <w:semiHidden/>
    <w:rsid w:val="00EF2E35"/>
    <w:rPr>
      <w:color w:val="808080"/>
    </w:rPr>
  </w:style>
  <w:style w:type="paragraph" w:styleId="ListParagraph">
    <w:name w:val="List Paragraph"/>
    <w:aliases w:val="A. List,CAB - List Bullet,List Bullet Cab,List Paragraph - bullets,Recommendation,L,Bullet point,Brief List Paragraph 1,Bullets,CV text,DDM Gen Text,Dot pt,F5 List Paragraph,List Paragraph1,List Paragraph11,List Paragraph111"/>
    <w:basedOn w:val="Normal"/>
    <w:link w:val="ListParagraphChar"/>
    <w:uiPriority w:val="34"/>
    <w:qFormat/>
    <w:rsid w:val="002D3461"/>
    <w:pPr>
      <w:ind w:left="720"/>
      <w:contextualSpacing/>
    </w:pPr>
  </w:style>
  <w:style w:type="paragraph" w:customStyle="1" w:styleId="paragraph">
    <w:name w:val="paragraph"/>
    <w:basedOn w:val="Normal"/>
    <w:rsid w:val="003C43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C43F9"/>
  </w:style>
  <w:style w:type="character" w:customStyle="1" w:styleId="eop">
    <w:name w:val="eop"/>
    <w:basedOn w:val="DefaultParagraphFont"/>
    <w:rsid w:val="003C43F9"/>
  </w:style>
  <w:style w:type="paragraph" w:styleId="Revision">
    <w:name w:val="Revision"/>
    <w:hidden/>
    <w:uiPriority w:val="99"/>
    <w:semiHidden/>
    <w:rsid w:val="00F8081E"/>
    <w:pPr>
      <w:spacing w:after="0" w:line="240" w:lineRule="auto"/>
    </w:pPr>
  </w:style>
  <w:style w:type="character" w:styleId="CommentReference">
    <w:name w:val="annotation reference"/>
    <w:basedOn w:val="DefaultParagraphFont"/>
    <w:uiPriority w:val="99"/>
    <w:semiHidden/>
    <w:unhideWhenUsed/>
    <w:rsid w:val="00ED5776"/>
    <w:rPr>
      <w:sz w:val="16"/>
      <w:szCs w:val="16"/>
    </w:rPr>
  </w:style>
  <w:style w:type="paragraph" w:styleId="CommentText">
    <w:name w:val="annotation text"/>
    <w:basedOn w:val="Normal"/>
    <w:link w:val="CommentTextChar"/>
    <w:uiPriority w:val="99"/>
    <w:semiHidden/>
    <w:unhideWhenUsed/>
    <w:rsid w:val="00ED5776"/>
    <w:pPr>
      <w:spacing w:line="240" w:lineRule="auto"/>
    </w:pPr>
  </w:style>
  <w:style w:type="character" w:customStyle="1" w:styleId="CommentTextChar">
    <w:name w:val="Comment Text Char"/>
    <w:basedOn w:val="DefaultParagraphFont"/>
    <w:link w:val="CommentText"/>
    <w:uiPriority w:val="99"/>
    <w:semiHidden/>
    <w:rsid w:val="00ED5776"/>
  </w:style>
  <w:style w:type="paragraph" w:styleId="CommentSubject">
    <w:name w:val="annotation subject"/>
    <w:basedOn w:val="CommentText"/>
    <w:next w:val="CommentText"/>
    <w:link w:val="CommentSubjectChar"/>
    <w:uiPriority w:val="99"/>
    <w:semiHidden/>
    <w:unhideWhenUsed/>
    <w:rsid w:val="00ED5776"/>
    <w:rPr>
      <w:b/>
      <w:bCs/>
    </w:rPr>
  </w:style>
  <w:style w:type="character" w:customStyle="1" w:styleId="CommentSubjectChar">
    <w:name w:val="Comment Subject Char"/>
    <w:basedOn w:val="CommentTextChar"/>
    <w:link w:val="CommentSubject"/>
    <w:uiPriority w:val="99"/>
    <w:semiHidden/>
    <w:rsid w:val="00ED5776"/>
    <w:rPr>
      <w:b/>
      <w:bCs/>
    </w:rPr>
  </w:style>
  <w:style w:type="character" w:customStyle="1" w:styleId="ListParagraphChar">
    <w:name w:val="List Paragraph Char"/>
    <w:aliases w:val="A. List Char,CAB - List Bullet Char,List Bullet Cab Char,List Paragraph - bullets Char,Recommendation Char,L Char,Bullet point Char,Brief List Paragraph 1 Char,Bullets Char,CV text Char,DDM Gen Text Char,Dot pt Char"/>
    <w:basedOn w:val="DefaultParagraphFont"/>
    <w:link w:val="ListParagraph"/>
    <w:uiPriority w:val="34"/>
    <w:locked/>
    <w:rsid w:val="007A4185"/>
  </w:style>
  <w:style w:type="paragraph" w:styleId="BalloonText">
    <w:name w:val="Balloon Text"/>
    <w:basedOn w:val="Normal"/>
    <w:link w:val="BalloonTextChar"/>
    <w:uiPriority w:val="99"/>
    <w:semiHidden/>
    <w:unhideWhenUsed/>
    <w:rsid w:val="00410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68698">
      <w:bodyDiv w:val="1"/>
      <w:marLeft w:val="0"/>
      <w:marRight w:val="0"/>
      <w:marTop w:val="0"/>
      <w:marBottom w:val="0"/>
      <w:divBdr>
        <w:top w:val="none" w:sz="0" w:space="0" w:color="auto"/>
        <w:left w:val="none" w:sz="0" w:space="0" w:color="auto"/>
        <w:bottom w:val="none" w:sz="0" w:space="0" w:color="auto"/>
        <w:right w:val="none" w:sz="0" w:space="0" w:color="auto"/>
      </w:divBdr>
      <w:divsChild>
        <w:div w:id="162556198">
          <w:marLeft w:val="0"/>
          <w:marRight w:val="0"/>
          <w:marTop w:val="0"/>
          <w:marBottom w:val="0"/>
          <w:divBdr>
            <w:top w:val="none" w:sz="0" w:space="0" w:color="auto"/>
            <w:left w:val="none" w:sz="0" w:space="0" w:color="auto"/>
            <w:bottom w:val="none" w:sz="0" w:space="0" w:color="auto"/>
            <w:right w:val="none" w:sz="0" w:space="0" w:color="auto"/>
          </w:divBdr>
        </w:div>
        <w:div w:id="238709919">
          <w:marLeft w:val="0"/>
          <w:marRight w:val="0"/>
          <w:marTop w:val="0"/>
          <w:marBottom w:val="0"/>
          <w:divBdr>
            <w:top w:val="none" w:sz="0" w:space="0" w:color="auto"/>
            <w:left w:val="none" w:sz="0" w:space="0" w:color="auto"/>
            <w:bottom w:val="none" w:sz="0" w:space="0" w:color="auto"/>
            <w:right w:val="none" w:sz="0" w:space="0" w:color="auto"/>
          </w:divBdr>
        </w:div>
        <w:div w:id="271089553">
          <w:marLeft w:val="0"/>
          <w:marRight w:val="0"/>
          <w:marTop w:val="0"/>
          <w:marBottom w:val="0"/>
          <w:divBdr>
            <w:top w:val="none" w:sz="0" w:space="0" w:color="auto"/>
            <w:left w:val="none" w:sz="0" w:space="0" w:color="auto"/>
            <w:bottom w:val="none" w:sz="0" w:space="0" w:color="auto"/>
            <w:right w:val="none" w:sz="0" w:space="0" w:color="auto"/>
          </w:divBdr>
        </w:div>
        <w:div w:id="1111776279">
          <w:marLeft w:val="0"/>
          <w:marRight w:val="0"/>
          <w:marTop w:val="0"/>
          <w:marBottom w:val="0"/>
          <w:divBdr>
            <w:top w:val="none" w:sz="0" w:space="0" w:color="auto"/>
            <w:left w:val="none" w:sz="0" w:space="0" w:color="auto"/>
            <w:bottom w:val="none" w:sz="0" w:space="0" w:color="auto"/>
            <w:right w:val="none" w:sz="0" w:space="0" w:color="auto"/>
          </w:divBdr>
        </w:div>
        <w:div w:id="1945189797">
          <w:marLeft w:val="0"/>
          <w:marRight w:val="0"/>
          <w:marTop w:val="0"/>
          <w:marBottom w:val="0"/>
          <w:divBdr>
            <w:top w:val="none" w:sz="0" w:space="0" w:color="auto"/>
            <w:left w:val="none" w:sz="0" w:space="0" w:color="auto"/>
            <w:bottom w:val="none" w:sz="0" w:space="0" w:color="auto"/>
            <w:right w:val="none" w:sz="0" w:space="0" w:color="auto"/>
          </w:divBdr>
        </w:div>
      </w:divsChild>
    </w:div>
    <w:div w:id="53938649">
      <w:bodyDiv w:val="1"/>
      <w:marLeft w:val="0"/>
      <w:marRight w:val="0"/>
      <w:marTop w:val="0"/>
      <w:marBottom w:val="0"/>
      <w:divBdr>
        <w:top w:val="none" w:sz="0" w:space="0" w:color="auto"/>
        <w:left w:val="none" w:sz="0" w:space="0" w:color="auto"/>
        <w:bottom w:val="none" w:sz="0" w:space="0" w:color="auto"/>
        <w:right w:val="none" w:sz="0" w:space="0" w:color="auto"/>
      </w:divBdr>
      <w:divsChild>
        <w:div w:id="582298040">
          <w:marLeft w:val="0"/>
          <w:marRight w:val="0"/>
          <w:marTop w:val="0"/>
          <w:marBottom w:val="0"/>
          <w:divBdr>
            <w:top w:val="none" w:sz="0" w:space="0" w:color="auto"/>
            <w:left w:val="none" w:sz="0" w:space="0" w:color="auto"/>
            <w:bottom w:val="none" w:sz="0" w:space="0" w:color="auto"/>
            <w:right w:val="none" w:sz="0" w:space="0" w:color="auto"/>
          </w:divBdr>
        </w:div>
        <w:div w:id="596869016">
          <w:marLeft w:val="0"/>
          <w:marRight w:val="0"/>
          <w:marTop w:val="0"/>
          <w:marBottom w:val="0"/>
          <w:divBdr>
            <w:top w:val="none" w:sz="0" w:space="0" w:color="auto"/>
            <w:left w:val="none" w:sz="0" w:space="0" w:color="auto"/>
            <w:bottom w:val="none" w:sz="0" w:space="0" w:color="auto"/>
            <w:right w:val="none" w:sz="0" w:space="0" w:color="auto"/>
          </w:divBdr>
        </w:div>
        <w:div w:id="723335596">
          <w:marLeft w:val="0"/>
          <w:marRight w:val="0"/>
          <w:marTop w:val="0"/>
          <w:marBottom w:val="0"/>
          <w:divBdr>
            <w:top w:val="none" w:sz="0" w:space="0" w:color="auto"/>
            <w:left w:val="none" w:sz="0" w:space="0" w:color="auto"/>
            <w:bottom w:val="none" w:sz="0" w:space="0" w:color="auto"/>
            <w:right w:val="none" w:sz="0" w:space="0" w:color="auto"/>
          </w:divBdr>
        </w:div>
        <w:div w:id="1704750901">
          <w:marLeft w:val="0"/>
          <w:marRight w:val="0"/>
          <w:marTop w:val="0"/>
          <w:marBottom w:val="0"/>
          <w:divBdr>
            <w:top w:val="none" w:sz="0" w:space="0" w:color="auto"/>
            <w:left w:val="none" w:sz="0" w:space="0" w:color="auto"/>
            <w:bottom w:val="none" w:sz="0" w:space="0" w:color="auto"/>
            <w:right w:val="none" w:sz="0" w:space="0" w:color="auto"/>
          </w:divBdr>
        </w:div>
        <w:div w:id="1951279122">
          <w:marLeft w:val="0"/>
          <w:marRight w:val="0"/>
          <w:marTop w:val="0"/>
          <w:marBottom w:val="0"/>
          <w:divBdr>
            <w:top w:val="none" w:sz="0" w:space="0" w:color="auto"/>
            <w:left w:val="none" w:sz="0" w:space="0" w:color="auto"/>
            <w:bottom w:val="none" w:sz="0" w:space="0" w:color="auto"/>
            <w:right w:val="none" w:sz="0" w:space="0" w:color="auto"/>
          </w:divBdr>
        </w:div>
      </w:divsChild>
    </w:div>
    <w:div w:id="786434560">
      <w:bodyDiv w:val="1"/>
      <w:marLeft w:val="0"/>
      <w:marRight w:val="0"/>
      <w:marTop w:val="0"/>
      <w:marBottom w:val="0"/>
      <w:divBdr>
        <w:top w:val="none" w:sz="0" w:space="0" w:color="auto"/>
        <w:left w:val="none" w:sz="0" w:space="0" w:color="auto"/>
        <w:bottom w:val="none" w:sz="0" w:space="0" w:color="auto"/>
        <w:right w:val="none" w:sz="0" w:space="0" w:color="auto"/>
      </w:divBdr>
    </w:div>
    <w:div w:id="1129783870">
      <w:bodyDiv w:val="1"/>
      <w:marLeft w:val="0"/>
      <w:marRight w:val="0"/>
      <w:marTop w:val="0"/>
      <w:marBottom w:val="0"/>
      <w:divBdr>
        <w:top w:val="none" w:sz="0" w:space="0" w:color="auto"/>
        <w:left w:val="none" w:sz="0" w:space="0" w:color="auto"/>
        <w:bottom w:val="none" w:sz="0" w:space="0" w:color="auto"/>
        <w:right w:val="none" w:sz="0" w:space="0" w:color="auto"/>
      </w:divBdr>
      <w:divsChild>
        <w:div w:id="52197954">
          <w:marLeft w:val="0"/>
          <w:marRight w:val="0"/>
          <w:marTop w:val="0"/>
          <w:marBottom w:val="0"/>
          <w:divBdr>
            <w:top w:val="none" w:sz="0" w:space="0" w:color="auto"/>
            <w:left w:val="none" w:sz="0" w:space="0" w:color="auto"/>
            <w:bottom w:val="none" w:sz="0" w:space="0" w:color="auto"/>
            <w:right w:val="none" w:sz="0" w:space="0" w:color="auto"/>
          </w:divBdr>
        </w:div>
        <w:div w:id="254755721">
          <w:marLeft w:val="0"/>
          <w:marRight w:val="0"/>
          <w:marTop w:val="0"/>
          <w:marBottom w:val="0"/>
          <w:divBdr>
            <w:top w:val="none" w:sz="0" w:space="0" w:color="auto"/>
            <w:left w:val="none" w:sz="0" w:space="0" w:color="auto"/>
            <w:bottom w:val="none" w:sz="0" w:space="0" w:color="auto"/>
            <w:right w:val="none" w:sz="0" w:space="0" w:color="auto"/>
          </w:divBdr>
        </w:div>
        <w:div w:id="761878901">
          <w:marLeft w:val="0"/>
          <w:marRight w:val="0"/>
          <w:marTop w:val="0"/>
          <w:marBottom w:val="0"/>
          <w:divBdr>
            <w:top w:val="none" w:sz="0" w:space="0" w:color="auto"/>
            <w:left w:val="none" w:sz="0" w:space="0" w:color="auto"/>
            <w:bottom w:val="none" w:sz="0" w:space="0" w:color="auto"/>
            <w:right w:val="none" w:sz="0" w:space="0" w:color="auto"/>
          </w:divBdr>
        </w:div>
        <w:div w:id="1508783922">
          <w:marLeft w:val="0"/>
          <w:marRight w:val="0"/>
          <w:marTop w:val="0"/>
          <w:marBottom w:val="0"/>
          <w:divBdr>
            <w:top w:val="none" w:sz="0" w:space="0" w:color="auto"/>
            <w:left w:val="none" w:sz="0" w:space="0" w:color="auto"/>
            <w:bottom w:val="none" w:sz="0" w:space="0" w:color="auto"/>
            <w:right w:val="none" w:sz="0" w:space="0" w:color="auto"/>
          </w:divBdr>
        </w:div>
        <w:div w:id="1826119268">
          <w:marLeft w:val="0"/>
          <w:marRight w:val="0"/>
          <w:marTop w:val="0"/>
          <w:marBottom w:val="0"/>
          <w:divBdr>
            <w:top w:val="none" w:sz="0" w:space="0" w:color="auto"/>
            <w:left w:val="none" w:sz="0" w:space="0" w:color="auto"/>
            <w:bottom w:val="none" w:sz="0" w:space="0" w:color="auto"/>
            <w:right w:val="none" w:sz="0" w:space="0" w:color="auto"/>
          </w:divBdr>
        </w:div>
      </w:divsChild>
    </w:div>
    <w:div w:id="1442260739">
      <w:bodyDiv w:val="1"/>
      <w:marLeft w:val="0"/>
      <w:marRight w:val="0"/>
      <w:marTop w:val="0"/>
      <w:marBottom w:val="0"/>
      <w:divBdr>
        <w:top w:val="none" w:sz="0" w:space="0" w:color="auto"/>
        <w:left w:val="none" w:sz="0" w:space="0" w:color="auto"/>
        <w:bottom w:val="none" w:sz="0" w:space="0" w:color="auto"/>
        <w:right w:val="none" w:sz="0" w:space="0" w:color="auto"/>
      </w:divBdr>
      <w:divsChild>
        <w:div w:id="207425624">
          <w:marLeft w:val="0"/>
          <w:marRight w:val="0"/>
          <w:marTop w:val="0"/>
          <w:marBottom w:val="0"/>
          <w:divBdr>
            <w:top w:val="none" w:sz="0" w:space="0" w:color="auto"/>
            <w:left w:val="none" w:sz="0" w:space="0" w:color="auto"/>
            <w:bottom w:val="none" w:sz="0" w:space="0" w:color="auto"/>
            <w:right w:val="none" w:sz="0" w:space="0" w:color="auto"/>
          </w:divBdr>
        </w:div>
        <w:div w:id="297538847">
          <w:marLeft w:val="0"/>
          <w:marRight w:val="0"/>
          <w:marTop w:val="0"/>
          <w:marBottom w:val="0"/>
          <w:divBdr>
            <w:top w:val="none" w:sz="0" w:space="0" w:color="auto"/>
            <w:left w:val="none" w:sz="0" w:space="0" w:color="auto"/>
            <w:bottom w:val="none" w:sz="0" w:space="0" w:color="auto"/>
            <w:right w:val="none" w:sz="0" w:space="0" w:color="auto"/>
          </w:divBdr>
        </w:div>
        <w:div w:id="1311322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No%20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d92cf1-08e1-41e5-92d3-0cdcdb1e2433" ContentTypeId="0x01010004862C10171BD149BCA86DC4F354848007" PreviousValue="false"/>
</file>

<file path=customXml/item2.xml><?xml version="1.0" encoding="utf-8"?>
<ct:contentTypeSchema xmlns:ct="http://schemas.microsoft.com/office/2006/metadata/contentType" xmlns:ma="http://schemas.microsoft.com/office/2006/metadata/properties/metaAttributes" ct:_="" ma:_="" ma:contentTypeName="Operational-Document-BG" ma:contentTypeID="0x01010004862C10171BD149BCA86DC4F35484800700AE74D64BEBE6FB40BFA6D675564D1036" ma:contentTypeVersion="38" ma:contentTypeDescription="" ma:contentTypeScope="" ma:versionID="209371b916980270696fa1d88029508f">
  <xsd:schema xmlns:xsd="http://www.w3.org/2001/XMLSchema" xmlns:xs="http://www.w3.org/2001/XMLSchema" xmlns:p="http://schemas.microsoft.com/office/2006/metadata/properties" xmlns:ns2="2124141f-bf93-4eca-8662-34a4511e35c8" xmlns:ns3="29ff9cd8-bf2e-4523-8fd5-254dd68a43c6" targetNamespace="http://schemas.microsoft.com/office/2006/metadata/properties" ma:root="true" ma:fieldsID="7e9a3fc6cb49b0d941f5713bd8b3d020" ns2:_="" ns3:_="">
    <xsd:import namespace="2124141f-bf93-4eca-8662-34a4511e35c8"/>
    <xsd:import namespace="29ff9cd8-bf2e-4523-8fd5-254dd68a43c6"/>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26f64b0-2248-4865-bfbc-6e6cbd80c93c}" ma:internalName="TaxCatchAll" ma:showField="CatchAllData"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26f64b0-2248-4865-bfbc-6e6cbd80c93c}" ma:internalName="TaxCatchAllLabel" ma:readOnly="true" ma:showField="CatchAllDataLabel"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f9cd8-bf2e-4523-8fd5-254dd68a43c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9ff9cd8-bf2e-4523-8fd5-254dd68a43c6">HUB01-1414128228-27482</_dlc_DocId>
    <_dlc_DocIdUrl xmlns="29ff9cd8-bf2e-4523-8fd5-254dd68a43c6">
      <Url>http://thehub/ws/ao/ties/_layouts/15/DocIdRedir.aspx?ID=HUB01-1414128228-27482</Url>
      <Description>HUB01-1414128228-27482</Description>
    </_dlc_DocIdUrl>
    <nf7721a2bf6741678a34670e75d66499 xmlns="2124141f-bf93-4eca-8662-34a4511e35c8">
      <Terms xmlns="http://schemas.microsoft.com/office/infopath/2007/PartnerControls"/>
    </nf7721a2bf6741678a34670e75d66499>
    <Operational-Site-Doc-URL xmlns="2124141f-bf93-4eca-8662-34a4511e35c8" xsi:nil="true"/>
    <Tradestart-Access xmlns="2124141f-bf93-4eca-8662-34a4511e35c8">true</Tradestart-Access>
    <TaxCatchAll xmlns="2124141f-bf93-4eca-8662-34a4511e35c8"/>
    <Operational-Doc-Desc xmlns="2124141f-bf93-4eca-8662-34a4511e35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D805C2-C292-41FB-B91F-2D88928140D2}">
  <ds:schemaRefs>
    <ds:schemaRef ds:uri="Microsoft.SharePoint.Taxonomy.ContentTypeSync"/>
  </ds:schemaRefs>
</ds:datastoreItem>
</file>

<file path=customXml/itemProps2.xml><?xml version="1.0" encoding="utf-8"?>
<ds:datastoreItem xmlns:ds="http://schemas.openxmlformats.org/officeDocument/2006/customXml" ds:itemID="{BA20203C-9101-43BB-B51C-33E6E535A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29ff9cd8-bf2e-4523-8fd5-254dd68a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841BB-105B-48EC-87B0-3E90974D7F66}">
  <ds:schemaRefs>
    <ds:schemaRef ds:uri="29ff9cd8-bf2e-4523-8fd5-254dd68a43c6"/>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2124141f-bf93-4eca-8662-34a4511e35c8"/>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280F673-044E-4C44-92BE-851E266AE44E}">
  <ds:schemaRefs>
    <ds:schemaRef ds:uri="http://schemas.microsoft.com/sharepoint/v3/contenttype/forms"/>
  </ds:schemaRefs>
</ds:datastoreItem>
</file>

<file path=customXml/itemProps5.xml><?xml version="1.0" encoding="utf-8"?>
<ds:datastoreItem xmlns:ds="http://schemas.openxmlformats.org/officeDocument/2006/customXml" ds:itemID="{C9193956-0D45-4711-983D-B1984D01C193}">
  <ds:schemaRefs>
    <ds:schemaRef ds:uri="http://schemas.openxmlformats.org/officeDocument/2006/bibliography"/>
  </ds:schemaRefs>
</ds:datastoreItem>
</file>

<file path=customXml/itemProps6.xml><?xml version="1.0" encoding="utf-8"?>
<ds:datastoreItem xmlns:ds="http://schemas.openxmlformats.org/officeDocument/2006/customXml" ds:itemID="{4F8341B1-F33D-493F-92BE-A981280B9B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 cover.dotx</Template>
  <TotalTime>0</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2022-04-11T00:40:00Z</dcterms:created>
  <dcterms:modified xsi:type="dcterms:W3CDTF">2022-04-11T00:40:00Z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0x01010004862C10171BD149BCA86DC4F35484800700AE74D64BEBE6FB40BFA6D675564D1036</vt:lpwstr>
  </property>
  <property fmtid="{D5CDD505-2E9C-101B-9397-08002B2CF9AE}" pid="3" name="Protective Markings">
    <vt:lpwstr/>
  </property>
  <property fmtid="{D5CDD505-2E9C-101B-9397-08002B2CF9AE}" pid="4" name="_dlc_DocIdItemGuid">
    <vt:lpwstr>e9a45f57-92ca-42de-a07c-58df7d40fb78</vt:lpwstr>
  </property>
</Properties>
</file>