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22AD" w14:textId="77777777" w:rsidR="00544F35" w:rsidRDefault="00544F35" w:rsidP="00D559ED">
      <w:pPr>
        <w:pStyle w:val="Spacer-cover"/>
      </w:pPr>
      <w:r>
        <w:rPr>
          <w:noProof/>
          <w:lang w:eastAsia="en-AU"/>
        </w:rPr>
        <w:drawing>
          <wp:anchor distT="0" distB="0" distL="114300" distR="114300" simplePos="0" relativeHeight="251658240" behindDoc="1" locked="1" layoutInCell="1" allowOverlap="1" wp14:anchorId="6ABF5B94" wp14:editId="29CECA86">
            <wp:simplePos x="0" y="0"/>
            <wp:positionH relativeFrom="page">
              <wp:posOffset>720090</wp:posOffset>
            </wp:positionH>
            <wp:positionV relativeFrom="page">
              <wp:posOffset>676910</wp:posOffset>
            </wp:positionV>
            <wp:extent cx="3178175" cy="503555"/>
            <wp:effectExtent l="0" t="0" r="3175" b="0"/>
            <wp:wrapNone/>
            <wp:docPr id="9" name="Graphic 9" descr="Australian Trade and Investment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ustralian Trade and Investment Commission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7216" behindDoc="1" locked="1" layoutInCell="1" allowOverlap="1" wp14:anchorId="2A2ED21D" wp14:editId="06D355D5">
            <wp:simplePos x="0" y="0"/>
            <wp:positionH relativeFrom="page">
              <wp:posOffset>288925</wp:posOffset>
            </wp:positionH>
            <wp:positionV relativeFrom="page">
              <wp:posOffset>288925</wp:posOffset>
            </wp:positionV>
            <wp:extent cx="6981825" cy="1214755"/>
            <wp:effectExtent l="0" t="0" r="3175" b="4445"/>
            <wp:wrapNone/>
            <wp:docPr id="6" name="Graphic 6"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ustrade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1825" cy="1214755"/>
                    </a:xfrm>
                    <a:prstGeom prst="rect">
                      <a:avLst/>
                    </a:prstGeom>
                  </pic:spPr>
                </pic:pic>
              </a:graphicData>
            </a:graphic>
            <wp14:sizeRelH relativeFrom="margin">
              <wp14:pctWidth>0</wp14:pctWidth>
            </wp14:sizeRelH>
            <wp14:sizeRelV relativeFrom="margin">
              <wp14:pctHeight>0</wp14:pctHeight>
            </wp14:sizeRelV>
          </wp:anchor>
        </w:drawing>
      </w:r>
    </w:p>
    <w:p w14:paraId="60181E40" w14:textId="5AF3AF69" w:rsidR="00AA1B17" w:rsidRDefault="00AA1B17" w:rsidP="00D559ED"/>
    <w:p w14:paraId="2EA173F8" w14:textId="77777777" w:rsidR="000C1855" w:rsidRDefault="00EE0202" w:rsidP="000C1855">
      <w:pPr>
        <w:pStyle w:val="Heading1"/>
      </w:pPr>
      <w:r w:rsidRPr="00CD4213">
        <w:t>E-commerce in the</w:t>
      </w:r>
      <w:r w:rsidR="00550D57" w:rsidRPr="00CD4213">
        <w:t xml:space="preserve"> </w:t>
      </w:r>
      <w:r w:rsidR="00CD4213" w:rsidRPr="00CD4213">
        <w:br/>
      </w:r>
      <w:r w:rsidRPr="00CD4213">
        <w:t>United States</w:t>
      </w:r>
      <w:r w:rsidR="00CD4213" w:rsidRPr="00CD4213">
        <w:t xml:space="preserve"> </w:t>
      </w:r>
      <w:r w:rsidRPr="00CD4213">
        <w:t>of America</w:t>
      </w:r>
    </w:p>
    <w:p w14:paraId="5E4E6F43" w14:textId="3E8FD314" w:rsidR="00EE0202" w:rsidRPr="00CD4213" w:rsidRDefault="00EE0202" w:rsidP="000C1855">
      <w:pPr>
        <w:pStyle w:val="Heading2"/>
      </w:pPr>
      <w:r w:rsidRPr="00CD4213">
        <w:t>A guide for Australian businesses – August 2022</w:t>
      </w:r>
    </w:p>
    <w:p w14:paraId="0FEE4137" w14:textId="74E809F8" w:rsidR="006F0A0F" w:rsidRPr="00FE2980" w:rsidRDefault="0009698F" w:rsidP="000C1855">
      <w:pPr>
        <w:pStyle w:val="Heading2"/>
      </w:pPr>
      <w:r w:rsidRPr="00FE2980">
        <w:t>Executive summary</w:t>
      </w:r>
    </w:p>
    <w:p w14:paraId="47E92CDC" w14:textId="7DAF9294" w:rsidR="0009698F" w:rsidRPr="0009698F" w:rsidRDefault="0009698F" w:rsidP="0009698F">
      <w:r w:rsidRPr="0009698F">
        <w:t>The sophisticated e-commerce market of the United States of America (US) presents excellent opportunities for Australian brands that have differentiated products and strong digital marketing capabilities.</w:t>
      </w:r>
      <w:r w:rsidR="00D95D64">
        <w:t xml:space="preserve"> </w:t>
      </w:r>
      <w:r w:rsidRPr="0009698F">
        <w:t xml:space="preserve">The US has 82.72 million cross-border online shoppers who can access brands through online sales channels including e-commerce marketplaces, localised branded </w:t>
      </w:r>
      <w:proofErr w:type="gramStart"/>
      <w:r w:rsidRPr="0009698F">
        <w:t>websites</w:t>
      </w:r>
      <w:proofErr w:type="gramEnd"/>
      <w:r w:rsidRPr="0009698F">
        <w:t xml:space="preserve"> and social media.</w:t>
      </w:r>
      <w:r w:rsidRPr="00962ECF">
        <w:rPr>
          <w:vertAlign w:val="superscript"/>
        </w:rPr>
        <w:t>1</w:t>
      </w:r>
      <w:r w:rsidRPr="0009698F">
        <w:t xml:space="preserve">  </w:t>
      </w:r>
    </w:p>
    <w:p w14:paraId="576AC152" w14:textId="4B04D11A" w:rsidR="0009698F" w:rsidRPr="0009698F" w:rsidRDefault="0009698F" w:rsidP="0009698F">
      <w:r>
        <w:t xml:space="preserve">Popular US e-commerce marketplaces include Amazon, </w:t>
      </w:r>
      <w:proofErr w:type="gramStart"/>
      <w:r>
        <w:t>Walmart</w:t>
      </w:r>
      <w:proofErr w:type="gramEnd"/>
      <w:r>
        <w:t xml:space="preserve"> and eBay. Using these mega marketplaces increases brand exposure and </w:t>
      </w:r>
      <w:proofErr w:type="gramStart"/>
      <w:r>
        <w:t>searchability,</w:t>
      </w:r>
      <w:r w:rsidR="27629411">
        <w:t xml:space="preserve"> </w:t>
      </w:r>
      <w:r>
        <w:t>and</w:t>
      </w:r>
      <w:proofErr w:type="gramEnd"/>
      <w:r>
        <w:t xml:space="preserve"> offers an avenue for product validation. Significant opportunities exist in speciality marketplaces such as Etsy for Australian brands with speciality products. </w:t>
      </w:r>
      <w:proofErr w:type="spellStart"/>
      <w:r>
        <w:t>Invesp</w:t>
      </w:r>
      <w:proofErr w:type="spellEnd"/>
      <w:r>
        <w:t xml:space="preserve"> reports that 34 per cent of US consumers regularly use international e-commerce sites to make purchases.</w:t>
      </w:r>
      <w:r w:rsidRPr="226519C9">
        <w:rPr>
          <w:vertAlign w:val="superscript"/>
        </w:rPr>
        <w:t>2</w:t>
      </w:r>
      <w:r>
        <w:t xml:space="preserve"> Leading product categories include apparel, books and video games, computer equipment, toys, and beauty products.</w:t>
      </w:r>
      <w:r w:rsidRPr="226519C9">
        <w:rPr>
          <w:vertAlign w:val="superscript"/>
        </w:rPr>
        <w:t>3</w:t>
      </w:r>
      <w:r>
        <w:t xml:space="preserve"> The food and beverage category has grown the fastest during the COVID-19 pandemic as US consumers moved to online shopping during lockdowns. </w:t>
      </w:r>
    </w:p>
    <w:p w14:paraId="358758FB" w14:textId="77777777" w:rsidR="0009698F" w:rsidRPr="0009698F" w:rsidRDefault="0009698F" w:rsidP="0009698F">
      <w:r w:rsidRPr="0009698F">
        <w:t xml:space="preserve">Although the scale of the US market and its cultural similarities to Australia are appealing, exporters will need to consider whether their product is differentiated enough to penetrate the highly competitive domestic market. For commercial shipments, eligible Australian products receive preferential tariffs under the Australia-United States Free Trade Agreement (AUSFTA). This has helped many Australian exporters enter the US market online by allowing them to have more competitive prices. </w:t>
      </w:r>
    </w:p>
    <w:p w14:paraId="40308DF9" w14:textId="77777777" w:rsidR="00CD4213" w:rsidRDefault="00CD4213">
      <w:pPr>
        <w:spacing w:after="120" w:line="252" w:lineRule="auto"/>
      </w:pPr>
      <w:r>
        <w:br w:type="page"/>
      </w:r>
    </w:p>
    <w:p w14:paraId="246D6822" w14:textId="54619F7E" w:rsidR="0009698F" w:rsidRPr="0009698F" w:rsidRDefault="0009698F" w:rsidP="0009698F">
      <w:r w:rsidRPr="0009698F">
        <w:lastRenderedPageBreak/>
        <w:t xml:space="preserve">The US regulatory requirements for products sold online are the same as those sold offline through traditional exporting or bricks and mortar retail. However, there are complex rules and regulations at the state level, specifically regarding state sales taxes. </w:t>
      </w:r>
    </w:p>
    <w:p w14:paraId="144096C1" w14:textId="77777777" w:rsidR="0009698F" w:rsidRPr="0009698F" w:rsidRDefault="0009698F" w:rsidP="0009698F">
      <w:r w:rsidRPr="0009698F">
        <w:t>To be successful, exporters need to invest heavily in digital marketing, especially social media marketing. Exporters will want to communicate with the 193.9 million</w:t>
      </w:r>
      <w:r w:rsidRPr="00962ECF">
        <w:rPr>
          <w:vertAlign w:val="superscript"/>
        </w:rPr>
        <w:t>4</w:t>
      </w:r>
      <w:r w:rsidRPr="0009698F">
        <w:t xml:space="preserve"> people using Facebook and 114.6 million5 people on Instagram in the US. Integrating influencer marketing into your social media strategy can increase conversion rates of your US e-commerce sales. </w:t>
      </w:r>
    </w:p>
    <w:p w14:paraId="0CE418A6" w14:textId="77777777" w:rsidR="0009698F" w:rsidRPr="0009698F" w:rsidRDefault="0009698F" w:rsidP="0009698F">
      <w:r w:rsidRPr="0009698F">
        <w:t xml:space="preserve">Product return rates are high in the US, and consumers expect free and timely shipping. Exporters will need a competent logistics provider to manage these efficiently in the US and to be competitive against domestic brands. </w:t>
      </w:r>
    </w:p>
    <w:p w14:paraId="7EF6C24F" w14:textId="1543D910" w:rsidR="006F0A0F" w:rsidRPr="0009698F" w:rsidRDefault="0009698F" w:rsidP="0009698F">
      <w:r w:rsidRPr="0009698F">
        <w:t>The US e-commerce market is forecast to grow as COVID-19 accelerates consumer online shopping behaviour. Australian exporters are positioned well to seize this opportunity.</w:t>
      </w:r>
    </w:p>
    <w:p w14:paraId="67681FF4" w14:textId="77777777" w:rsidR="00693DCD" w:rsidRDefault="00693DCD">
      <w:pPr>
        <w:spacing w:after="120" w:line="252" w:lineRule="auto"/>
        <w:rPr>
          <w:b/>
          <w:bCs/>
          <w:color w:val="2E1A47" w:themeColor="text2"/>
          <w:sz w:val="40"/>
          <w:szCs w:val="40"/>
        </w:rPr>
      </w:pPr>
      <w:r>
        <w:br w:type="page"/>
      </w:r>
    </w:p>
    <w:p w14:paraId="175AE548" w14:textId="0B0F5CCF" w:rsidR="00962ECF" w:rsidRPr="00E013EA" w:rsidRDefault="00962ECF" w:rsidP="000C1855">
      <w:pPr>
        <w:pStyle w:val="Heading2"/>
      </w:pPr>
      <w:r w:rsidRPr="00E013EA">
        <w:lastRenderedPageBreak/>
        <w:t>International e-commerce strategy blueprint</w:t>
      </w:r>
    </w:p>
    <w:p w14:paraId="728B06B9" w14:textId="77777777" w:rsidR="00962ECF" w:rsidRPr="00962ECF" w:rsidRDefault="00962ECF" w:rsidP="00962ECF">
      <w:r w:rsidRPr="00962ECF">
        <w:t xml:space="preserve">Online export, also known as cross-border e-commerce, is when consumers purchase products online from sellers in a different country. </w:t>
      </w:r>
    </w:p>
    <w:p w14:paraId="2573733F" w14:textId="258684CB" w:rsidR="004C543B" w:rsidRDefault="00962ECF" w:rsidP="004A635A">
      <w:r w:rsidRPr="00962ECF">
        <w:t xml:space="preserve">Successful online exporters take time to develop a cross-border e-commerce strategy. Our experts have developed a blueprint to help guide your research. Developing your strategy is not a linear process, and the decisions made at one step can influence those made at others. As you go through the process, be prepared to revisit </w:t>
      </w:r>
      <w:proofErr w:type="gramStart"/>
      <w:r w:rsidRPr="00962ECF">
        <w:t>steps</w:t>
      </w:r>
      <w:proofErr w:type="gramEnd"/>
      <w:r w:rsidRPr="00962ECF">
        <w:t xml:space="preserve"> and make changes.</w:t>
      </w:r>
    </w:p>
    <w:p w14:paraId="488B3FE4" w14:textId="77777777" w:rsidR="00F10C0F" w:rsidRPr="00046DB6" w:rsidRDefault="00F10C0F" w:rsidP="00046DB6">
      <w:r w:rsidRPr="00046DB6">
        <w:t xml:space="preserve">Your customer experience and brand loyalty will be determined by how effectively you research and manage this cycle. </w:t>
      </w:r>
    </w:p>
    <w:p w14:paraId="211EFA8D" w14:textId="77777777" w:rsidR="00F10C0F" w:rsidRPr="00046DB6" w:rsidRDefault="00F10C0F" w:rsidP="00046DB6">
      <w:r w:rsidRPr="00046DB6">
        <w:t>For example:</w:t>
      </w:r>
    </w:p>
    <w:p w14:paraId="3C7EBC34" w14:textId="55EC2DC4" w:rsidR="00F10C0F" w:rsidRPr="000F0399" w:rsidRDefault="00F10C0F" w:rsidP="000F0399">
      <w:pPr>
        <w:pStyle w:val="ListBullet"/>
      </w:pPr>
      <w:r w:rsidRPr="000F0399">
        <w:t>Selling from a marketplace instead of your own website may influence which logistics solutions you use.</w:t>
      </w:r>
    </w:p>
    <w:p w14:paraId="6506ED95" w14:textId="77777777" w:rsidR="00F10C0F" w:rsidRPr="000F0399" w:rsidRDefault="00F10C0F" w:rsidP="000F0399">
      <w:pPr>
        <w:pStyle w:val="ListBullet"/>
      </w:pPr>
      <w:r w:rsidRPr="000F0399">
        <w:t>Great promotions on social media may fail to convert sales if you don’t provide shoppers with detailed information and payment options in their currency.</w:t>
      </w:r>
    </w:p>
    <w:p w14:paraId="34A12069" w14:textId="6B521392" w:rsidR="00F10C0F" w:rsidRDefault="00F10C0F" w:rsidP="000F0399">
      <w:pPr>
        <w:pStyle w:val="ListBullet"/>
      </w:pPr>
      <w:r w:rsidRPr="000F0399">
        <w:t>Long delivery delays can make it difficult to build an ongoing relationship with customers and gain repeat purchases.</w:t>
      </w:r>
    </w:p>
    <w:p w14:paraId="46C5B6B5" w14:textId="334334E6" w:rsidR="00C60638" w:rsidRDefault="00BD15E3" w:rsidP="00494629">
      <w:pPr>
        <w:pStyle w:val="ListBullet"/>
        <w:numPr>
          <w:ilvl w:val="0"/>
          <w:numId w:val="0"/>
        </w:numPr>
      </w:pPr>
      <w:r>
        <w:t>Adjust the strategy when going through the process. The following components are</w:t>
      </w:r>
      <w:r w:rsidR="00494629">
        <w:t xml:space="preserve"> </w:t>
      </w:r>
      <w:r>
        <w:t xml:space="preserve">interdependent. Adjust </w:t>
      </w:r>
      <w:r w:rsidR="00494629">
        <w:t xml:space="preserve">your strategy, </w:t>
      </w:r>
      <w:r>
        <w:t>as necessary.</w:t>
      </w:r>
    </w:p>
    <w:p w14:paraId="34513D69" w14:textId="77777777" w:rsidR="00693DCD" w:rsidRDefault="00693DCD" w:rsidP="00494629">
      <w:pPr>
        <w:pStyle w:val="ListBullet"/>
        <w:numPr>
          <w:ilvl w:val="0"/>
          <w:numId w:val="0"/>
        </w:numPr>
      </w:pPr>
    </w:p>
    <w:p w14:paraId="7121BE54" w14:textId="1D738DE7" w:rsidR="00F456DB" w:rsidRPr="00260A4B" w:rsidRDefault="00F456DB" w:rsidP="000C1855">
      <w:pPr>
        <w:pStyle w:val="Heading3"/>
      </w:pPr>
      <w:r w:rsidRPr="00260A4B">
        <w:t>Market Se</w:t>
      </w:r>
      <w:r w:rsidR="009B642A" w:rsidRPr="00260A4B">
        <w:t>lection Research</w:t>
      </w:r>
    </w:p>
    <w:p w14:paraId="69CA9597" w14:textId="63D1234C" w:rsidR="00C833E0" w:rsidRDefault="00A9588C" w:rsidP="00C833E0">
      <w:r>
        <w:t xml:space="preserve">Research potential export markets and narrow down options. </w:t>
      </w:r>
      <w:r w:rsidR="00371FE3">
        <w:t>Research:</w:t>
      </w:r>
    </w:p>
    <w:p w14:paraId="741F27F1" w14:textId="3C0829F3" w:rsidR="00A9588C" w:rsidRDefault="004A05E5" w:rsidP="00A9588C">
      <w:pPr>
        <w:pStyle w:val="ListBullet"/>
      </w:pPr>
      <w:r>
        <w:t>Market, product categories and competitors</w:t>
      </w:r>
    </w:p>
    <w:p w14:paraId="0FFED08D" w14:textId="1419C209" w:rsidR="00AB52D3" w:rsidRDefault="00AB52D3" w:rsidP="00A9588C">
      <w:pPr>
        <w:pStyle w:val="ListBullet"/>
      </w:pPr>
      <w:r>
        <w:t>Website and social media data</w:t>
      </w:r>
      <w:r w:rsidR="00A94A2D">
        <w:t xml:space="preserve"> to see </w:t>
      </w:r>
      <w:r w:rsidR="006217CE">
        <w:t>where there is customer interest</w:t>
      </w:r>
    </w:p>
    <w:p w14:paraId="3B35968E" w14:textId="2A3B7CE5" w:rsidR="006217CE" w:rsidRDefault="006217CE" w:rsidP="00A9588C">
      <w:pPr>
        <w:pStyle w:val="ListBullet"/>
      </w:pPr>
      <w:r>
        <w:t>Regulations, labelling and importing country requirements</w:t>
      </w:r>
    </w:p>
    <w:p w14:paraId="4733360E" w14:textId="3881042F" w:rsidR="00264F5B" w:rsidRDefault="00264F5B" w:rsidP="00A9588C">
      <w:pPr>
        <w:pStyle w:val="ListBullet"/>
      </w:pPr>
      <w:r>
        <w:t xml:space="preserve">Trademark registration </w:t>
      </w:r>
    </w:p>
    <w:p w14:paraId="00B5AF1C" w14:textId="619FDA96" w:rsidR="00264F5B" w:rsidRPr="00C833E0" w:rsidRDefault="00264F5B" w:rsidP="00A9588C">
      <w:pPr>
        <w:pStyle w:val="ListBullet"/>
      </w:pPr>
      <w:r>
        <w:t>Taxes and duties</w:t>
      </w:r>
    </w:p>
    <w:p w14:paraId="761352A5" w14:textId="46711C37" w:rsidR="00721D99" w:rsidRPr="00E013EA" w:rsidRDefault="00721D99" w:rsidP="00200846">
      <w:pPr>
        <w:pStyle w:val="Heading3"/>
      </w:pPr>
      <w:r w:rsidRPr="00E013EA">
        <w:t xml:space="preserve">Business Model Selection </w:t>
      </w:r>
    </w:p>
    <w:p w14:paraId="1A82800A" w14:textId="58F5D215" w:rsidR="00261A60" w:rsidRDefault="00721D99" w:rsidP="00261A60">
      <w:pPr>
        <w:pStyle w:val="ListBullet"/>
        <w:numPr>
          <w:ilvl w:val="0"/>
          <w:numId w:val="0"/>
        </w:numPr>
      </w:pPr>
      <w:r>
        <w:t>Understand the various online business models and match</w:t>
      </w:r>
      <w:r w:rsidR="00287B85">
        <w:t xml:space="preserve"> them to your business risk appetite and operational capacity. </w:t>
      </w:r>
      <w:r w:rsidR="00261A60">
        <w:t>Look at the following models:</w:t>
      </w:r>
    </w:p>
    <w:p w14:paraId="69896125" w14:textId="1DDD01B4" w:rsidR="00261A60" w:rsidRDefault="00261A60" w:rsidP="00261A60">
      <w:pPr>
        <w:pStyle w:val="ListBullet"/>
      </w:pPr>
      <w:r>
        <w:t>Sell to a distributor</w:t>
      </w:r>
    </w:p>
    <w:p w14:paraId="7C8BFEE2" w14:textId="49618132" w:rsidR="00261A60" w:rsidRDefault="00261A60" w:rsidP="00261A60">
      <w:pPr>
        <w:pStyle w:val="ListBullet"/>
      </w:pPr>
      <w:r>
        <w:t>Sell from your website</w:t>
      </w:r>
    </w:p>
    <w:p w14:paraId="199694E4" w14:textId="104F8191" w:rsidR="00261A60" w:rsidRDefault="00261A60" w:rsidP="00261A60">
      <w:pPr>
        <w:pStyle w:val="ListBullet"/>
      </w:pPr>
      <w:r>
        <w:t>Sell through a marketplace</w:t>
      </w:r>
    </w:p>
    <w:p w14:paraId="552A412F" w14:textId="2BADC787" w:rsidR="00261A60" w:rsidRDefault="00261A60" w:rsidP="00261A60">
      <w:pPr>
        <w:pStyle w:val="ListBullet"/>
      </w:pPr>
      <w:r>
        <w:lastRenderedPageBreak/>
        <w:t>Sell on social media</w:t>
      </w:r>
    </w:p>
    <w:p w14:paraId="44CC4C7A" w14:textId="77777777" w:rsidR="00693DCD" w:rsidRDefault="00693DCD" w:rsidP="00693DCD">
      <w:pPr>
        <w:pStyle w:val="ListBullet"/>
        <w:numPr>
          <w:ilvl w:val="0"/>
          <w:numId w:val="0"/>
        </w:numPr>
        <w:ind w:left="357"/>
      </w:pPr>
    </w:p>
    <w:p w14:paraId="28E49B96" w14:textId="56C893E6" w:rsidR="00261A60" w:rsidRPr="00E013EA" w:rsidRDefault="00B87652" w:rsidP="00200846">
      <w:pPr>
        <w:pStyle w:val="Heading3"/>
      </w:pPr>
      <w:r w:rsidRPr="00E013EA">
        <w:t>Marketing and Sales</w:t>
      </w:r>
    </w:p>
    <w:p w14:paraId="67DECC06" w14:textId="258F5F59" w:rsidR="00B87652" w:rsidRDefault="00B87652" w:rsidP="00850459">
      <w:r>
        <w:t xml:space="preserve">Promote your brand and drive traffic to your website or online listing for conversion. </w:t>
      </w:r>
      <w:r w:rsidR="001042B1">
        <w:t>Invest in</w:t>
      </w:r>
      <w:r w:rsidR="007F25D9">
        <w:t>:</w:t>
      </w:r>
    </w:p>
    <w:p w14:paraId="16BBA709" w14:textId="5E36E6A1" w:rsidR="007F25D9" w:rsidRDefault="007F25D9" w:rsidP="00B87652">
      <w:pPr>
        <w:pStyle w:val="ListBullet"/>
      </w:pPr>
      <w:r>
        <w:t>Pr</w:t>
      </w:r>
      <w:r w:rsidR="001042B1">
        <w:t xml:space="preserve">omotion </w:t>
      </w:r>
    </w:p>
    <w:p w14:paraId="12A62C7F" w14:textId="77777777" w:rsidR="001042B1" w:rsidRDefault="001042B1" w:rsidP="001042B1">
      <w:pPr>
        <w:pStyle w:val="ListBullet"/>
      </w:pPr>
      <w:r>
        <w:t>Pricing model</w:t>
      </w:r>
    </w:p>
    <w:p w14:paraId="7B3A9D01" w14:textId="4B92935F" w:rsidR="001042B1" w:rsidRDefault="002D7C8D" w:rsidP="00B87652">
      <w:pPr>
        <w:pStyle w:val="ListBullet"/>
      </w:pPr>
      <w:r>
        <w:t xml:space="preserve">Digital marketing </w:t>
      </w:r>
    </w:p>
    <w:p w14:paraId="512C93D4" w14:textId="1DE2482A" w:rsidR="002D7C8D" w:rsidRDefault="002D7C8D" w:rsidP="00B87652">
      <w:pPr>
        <w:pStyle w:val="ListBullet"/>
      </w:pPr>
      <w:r>
        <w:t>Localisation</w:t>
      </w:r>
    </w:p>
    <w:p w14:paraId="0CF74742" w14:textId="4FB36478" w:rsidR="002D7C8D" w:rsidRDefault="002D7C8D" w:rsidP="00B87652">
      <w:pPr>
        <w:pStyle w:val="ListBullet"/>
      </w:pPr>
      <w:r>
        <w:t>Optimisation</w:t>
      </w:r>
    </w:p>
    <w:p w14:paraId="302233A0" w14:textId="77777777" w:rsidR="00693DCD" w:rsidRDefault="00693DCD" w:rsidP="00693DCD">
      <w:pPr>
        <w:pStyle w:val="ListBullet"/>
        <w:numPr>
          <w:ilvl w:val="0"/>
          <w:numId w:val="0"/>
        </w:numPr>
        <w:ind w:left="357" w:hanging="357"/>
      </w:pPr>
    </w:p>
    <w:p w14:paraId="3B447D81" w14:textId="71A1434D" w:rsidR="002D7C8D" w:rsidRPr="00E013EA" w:rsidRDefault="002D7C8D" w:rsidP="00200846">
      <w:pPr>
        <w:pStyle w:val="Heading3"/>
      </w:pPr>
      <w:r w:rsidRPr="00E013EA">
        <w:t>Enabling Business Operations</w:t>
      </w:r>
    </w:p>
    <w:p w14:paraId="529FDFE6" w14:textId="73E2C3AF" w:rsidR="002D7C8D" w:rsidRDefault="002D7C8D" w:rsidP="002D7C8D">
      <w:r>
        <w:t xml:space="preserve">Implement systems, infrastructure, </w:t>
      </w:r>
      <w:r w:rsidR="00BC237E">
        <w:t>people,</w:t>
      </w:r>
      <w:r w:rsidR="007B6BDD">
        <w:t xml:space="preserve"> and </w:t>
      </w:r>
      <w:r w:rsidR="00BC237E">
        <w:t>po</w:t>
      </w:r>
      <w:r w:rsidR="00834F12">
        <w:t xml:space="preserve">sitive </w:t>
      </w:r>
      <w:r w:rsidR="007B6BDD">
        <w:t>business culture to scale your business for international operations.</w:t>
      </w:r>
      <w:r w:rsidR="003E280E">
        <w:t xml:space="preserve"> </w:t>
      </w:r>
      <w:r w:rsidR="00DE4B22">
        <w:t xml:space="preserve">Look into the following </w:t>
      </w:r>
      <w:r w:rsidR="00576701">
        <w:t>areas</w:t>
      </w:r>
      <w:r w:rsidR="00040F3D">
        <w:t>:</w:t>
      </w:r>
      <w:r w:rsidR="00834F12">
        <w:t xml:space="preserve"> </w:t>
      </w:r>
    </w:p>
    <w:p w14:paraId="6B7C0E22" w14:textId="36A1D686" w:rsidR="226519C9" w:rsidRDefault="226519C9" w:rsidP="226519C9">
      <w:pPr>
        <w:rPr>
          <w:szCs w:val="24"/>
        </w:rPr>
      </w:pPr>
    </w:p>
    <w:p w14:paraId="1EBAF27B" w14:textId="43EFA6B9" w:rsidR="00834F12" w:rsidRDefault="00834F12" w:rsidP="00834F12">
      <w:pPr>
        <w:pStyle w:val="ListBullet"/>
      </w:pPr>
      <w:r>
        <w:t>Logistics</w:t>
      </w:r>
    </w:p>
    <w:p w14:paraId="5BDBE5C4" w14:textId="41852BEF" w:rsidR="00834F12" w:rsidRDefault="00DE4B22" w:rsidP="00834F12">
      <w:pPr>
        <w:pStyle w:val="ListBullet"/>
      </w:pPr>
      <w:r>
        <w:t>R</w:t>
      </w:r>
      <w:r w:rsidR="00834F12">
        <w:t xml:space="preserve">eturns policy </w:t>
      </w:r>
    </w:p>
    <w:p w14:paraId="1968A24A" w14:textId="4A9E0D20" w:rsidR="00834F12" w:rsidRDefault="00DE4B22" w:rsidP="00834F12">
      <w:pPr>
        <w:pStyle w:val="ListBullet"/>
      </w:pPr>
      <w:r>
        <w:t>Systems integration application</w:t>
      </w:r>
      <w:r w:rsidR="00040F3D">
        <w:t>s</w:t>
      </w:r>
    </w:p>
    <w:p w14:paraId="51ECDFCE" w14:textId="24E8D17A" w:rsidR="00DE4B22" w:rsidRDefault="00DE4B22" w:rsidP="00834F12">
      <w:pPr>
        <w:pStyle w:val="ListBullet"/>
      </w:pPr>
      <w:r>
        <w:t>Suitable payment methods</w:t>
      </w:r>
    </w:p>
    <w:p w14:paraId="12B8FBFB" w14:textId="63E66E9F" w:rsidR="00DE4B22" w:rsidRDefault="00040F3D" w:rsidP="00834F12">
      <w:pPr>
        <w:pStyle w:val="ListBullet"/>
      </w:pPr>
      <w:r>
        <w:t>Finance and grants</w:t>
      </w:r>
    </w:p>
    <w:p w14:paraId="1A2EB463" w14:textId="076A9FB3" w:rsidR="00576701" w:rsidRDefault="00576701" w:rsidP="00834F12">
      <w:pPr>
        <w:pStyle w:val="ListBullet"/>
      </w:pPr>
      <w:r>
        <w:t>Local customer service</w:t>
      </w:r>
    </w:p>
    <w:p w14:paraId="207D43F6" w14:textId="716988B8" w:rsidR="00576701" w:rsidRDefault="00576701" w:rsidP="00834F12">
      <w:pPr>
        <w:pStyle w:val="ListBullet"/>
      </w:pPr>
      <w:r>
        <w:t xml:space="preserve">Ongoing customer </w:t>
      </w:r>
      <w:r w:rsidR="00C60638">
        <w:t>relationship management</w:t>
      </w:r>
    </w:p>
    <w:p w14:paraId="78AEF74C" w14:textId="77777777" w:rsidR="00C60638" w:rsidRPr="002D7C8D" w:rsidRDefault="00C60638" w:rsidP="00C60638">
      <w:pPr>
        <w:pStyle w:val="ListBullet"/>
        <w:numPr>
          <w:ilvl w:val="0"/>
          <w:numId w:val="0"/>
        </w:numPr>
        <w:ind w:left="357" w:hanging="357"/>
      </w:pPr>
    </w:p>
    <w:p w14:paraId="3CE56B5F" w14:textId="77777777" w:rsidR="002D7C8D" w:rsidRPr="002D7C8D" w:rsidRDefault="002D7C8D" w:rsidP="002D7C8D"/>
    <w:p w14:paraId="269C083C" w14:textId="028A771E" w:rsidR="00A171FB" w:rsidRPr="00E013EA" w:rsidRDefault="00B47EA5" w:rsidP="00200846">
      <w:pPr>
        <w:pStyle w:val="Heading2"/>
      </w:pPr>
      <w:r>
        <w:br w:type="page"/>
      </w:r>
      <w:r w:rsidR="00A171FB" w:rsidRPr="00E013EA">
        <w:lastRenderedPageBreak/>
        <w:t>US e-commerce market snapshot</w:t>
      </w:r>
    </w:p>
    <w:p w14:paraId="161CBC21" w14:textId="2EF4F8C6" w:rsidR="00046DB6" w:rsidRPr="001E3756" w:rsidRDefault="00046DB6" w:rsidP="007D32DD">
      <w:pPr>
        <w:pStyle w:val="ListBullet"/>
        <w:spacing w:before="240" w:after="240"/>
      </w:pPr>
      <w:r w:rsidRPr="001E3756">
        <w:rPr>
          <w:szCs w:val="24"/>
        </w:rPr>
        <w:t>US$768 billion</w:t>
      </w:r>
      <w:r w:rsidRPr="001E3756">
        <w:t xml:space="preserve"> e-commerce total sales revenue in 2021</w:t>
      </w:r>
      <w:r w:rsidRPr="001E3756">
        <w:rPr>
          <w:vertAlign w:val="superscript"/>
        </w:rPr>
        <w:t>6</w:t>
      </w:r>
    </w:p>
    <w:p w14:paraId="7865D0F1" w14:textId="1A6D43C4" w:rsidR="00046DB6" w:rsidRPr="001E3756" w:rsidRDefault="00046DB6" w:rsidP="007D32DD">
      <w:pPr>
        <w:pStyle w:val="ListBullet"/>
        <w:spacing w:before="240" w:after="240"/>
      </w:pPr>
      <w:r w:rsidRPr="001E3756">
        <w:rPr>
          <w:szCs w:val="24"/>
        </w:rPr>
        <w:t>US$1.3 trillion</w:t>
      </w:r>
      <w:r w:rsidRPr="001E3756">
        <w:t xml:space="preserve"> e-commerce online shopping revenue forecast by 2025</w:t>
      </w:r>
      <w:r w:rsidRPr="001E3756">
        <w:rPr>
          <w:vertAlign w:val="superscript"/>
        </w:rPr>
        <w:t>7</w:t>
      </w:r>
      <w:r w:rsidRPr="001E3756">
        <w:t xml:space="preserve"> </w:t>
      </w:r>
    </w:p>
    <w:p w14:paraId="04FF1E02" w14:textId="77777777" w:rsidR="00046DB6" w:rsidRPr="001E3756" w:rsidRDefault="00046DB6" w:rsidP="007D32DD">
      <w:pPr>
        <w:pStyle w:val="ListBullet"/>
        <w:spacing w:before="240" w:after="240"/>
      </w:pPr>
      <w:r w:rsidRPr="001E3756">
        <w:rPr>
          <w:szCs w:val="24"/>
        </w:rPr>
        <w:t>75%</w:t>
      </w:r>
      <w:r w:rsidRPr="001E3756">
        <w:t xml:space="preserve"> of consumers have tried a new shopping behaviour, and most intend to continue beyond the pandemic</w:t>
      </w:r>
      <w:r w:rsidRPr="001E3756">
        <w:rPr>
          <w:vertAlign w:val="superscript"/>
        </w:rPr>
        <w:t>8</w:t>
      </w:r>
    </w:p>
    <w:p w14:paraId="6B39C5F0" w14:textId="18CB737F" w:rsidR="00046DB6" w:rsidRPr="001E3756" w:rsidRDefault="00046DB6" w:rsidP="007D32DD">
      <w:pPr>
        <w:pStyle w:val="ListBullet"/>
        <w:spacing w:before="240" w:after="240"/>
      </w:pPr>
      <w:r w:rsidRPr="001E3756">
        <w:rPr>
          <w:szCs w:val="24"/>
        </w:rPr>
        <w:t>74%</w:t>
      </w:r>
      <w:r w:rsidRPr="001E3756">
        <w:t xml:space="preserve"> of consumers begin their product search with Amazon</w:t>
      </w:r>
      <w:r w:rsidRPr="001E3756">
        <w:rPr>
          <w:vertAlign w:val="superscript"/>
        </w:rPr>
        <w:t>9</w:t>
      </w:r>
    </w:p>
    <w:p w14:paraId="58743C14" w14:textId="77777777" w:rsidR="00046DB6" w:rsidRPr="001E3756" w:rsidRDefault="00046DB6" w:rsidP="007D32DD">
      <w:pPr>
        <w:pStyle w:val="ListBullet"/>
        <w:spacing w:before="240" w:after="240"/>
      </w:pPr>
      <w:r w:rsidRPr="001E3756">
        <w:rPr>
          <w:szCs w:val="24"/>
        </w:rPr>
        <w:t>19%</w:t>
      </w:r>
      <w:r w:rsidRPr="001E3756">
        <w:t xml:space="preserve"> projected e-commerce sales of total retail sales by 2024</w:t>
      </w:r>
      <w:r w:rsidRPr="001E3756">
        <w:rPr>
          <w:vertAlign w:val="superscript"/>
        </w:rPr>
        <w:t>10</w:t>
      </w:r>
    </w:p>
    <w:p w14:paraId="451C231A" w14:textId="77777777" w:rsidR="00046DB6" w:rsidRPr="001E3756" w:rsidRDefault="00046DB6" w:rsidP="007D32DD">
      <w:pPr>
        <w:pStyle w:val="ListBullet"/>
        <w:spacing w:before="240" w:after="240"/>
      </w:pPr>
      <w:r w:rsidRPr="001E3756">
        <w:rPr>
          <w:szCs w:val="24"/>
        </w:rPr>
        <w:t>35%</w:t>
      </w:r>
      <w:r w:rsidRPr="001E3756">
        <w:t xml:space="preserve"> forecast growth in online essentials shopping post-pandemic</w:t>
      </w:r>
      <w:r w:rsidRPr="001E3756">
        <w:rPr>
          <w:vertAlign w:val="superscript"/>
        </w:rPr>
        <w:t xml:space="preserve">11 </w:t>
      </w:r>
    </w:p>
    <w:p w14:paraId="74D0369B" w14:textId="24D57F32" w:rsidR="00046DB6" w:rsidRPr="001E3756" w:rsidRDefault="00046DB6" w:rsidP="007D32DD">
      <w:pPr>
        <w:pStyle w:val="ListBullet"/>
        <w:spacing w:before="240" w:after="240"/>
      </w:pPr>
      <w:r w:rsidRPr="001E3756">
        <w:rPr>
          <w:szCs w:val="24"/>
        </w:rPr>
        <w:t>57%</w:t>
      </w:r>
      <w:r w:rsidRPr="001E3756">
        <w:t xml:space="preserve"> of marketers expressed plans to expand influencer marketing</w:t>
      </w:r>
      <w:r w:rsidRPr="001E3756">
        <w:rPr>
          <w:vertAlign w:val="superscript"/>
        </w:rPr>
        <w:t>12</w:t>
      </w:r>
    </w:p>
    <w:p w14:paraId="3E3011B7" w14:textId="77777777" w:rsidR="00046DB6" w:rsidRPr="00046DB6" w:rsidRDefault="00046DB6" w:rsidP="007D32DD">
      <w:pPr>
        <w:pStyle w:val="ListBullet"/>
        <w:spacing w:before="240" w:after="240"/>
      </w:pPr>
      <w:r w:rsidRPr="001E3756">
        <w:rPr>
          <w:szCs w:val="24"/>
        </w:rPr>
        <w:t>20% to 30%</w:t>
      </w:r>
      <w:r w:rsidRPr="001E3756">
        <w:t xml:space="preserve"> average </w:t>
      </w:r>
      <w:r w:rsidRPr="00046DB6">
        <w:t>return rates from e-commerce sales in the US</w:t>
      </w:r>
      <w:r w:rsidRPr="00E5369A">
        <w:rPr>
          <w:vertAlign w:val="superscript"/>
        </w:rPr>
        <w:t>13</w:t>
      </w:r>
    </w:p>
    <w:p w14:paraId="3FBDCAAF" w14:textId="56EA4D58" w:rsidR="00D75F59" w:rsidRDefault="00D75F59">
      <w:pPr>
        <w:spacing w:after="120" w:line="252" w:lineRule="auto"/>
        <w:rPr>
          <w:b/>
          <w:bCs/>
          <w:color w:val="2E1A47" w:themeColor="text2"/>
          <w:sz w:val="40"/>
          <w:szCs w:val="40"/>
        </w:rPr>
      </w:pPr>
      <w:r>
        <w:br w:type="page"/>
      </w:r>
    </w:p>
    <w:p w14:paraId="3EE73D97" w14:textId="12A4AE54" w:rsidR="00143645" w:rsidRPr="00E013EA" w:rsidRDefault="00143645" w:rsidP="00200846">
      <w:pPr>
        <w:pStyle w:val="Heading2"/>
      </w:pPr>
      <w:r w:rsidRPr="00E013EA">
        <w:lastRenderedPageBreak/>
        <w:t>US e-commerce market overview</w:t>
      </w:r>
    </w:p>
    <w:p w14:paraId="14EAC556" w14:textId="77777777" w:rsidR="00143645" w:rsidRPr="00143645" w:rsidRDefault="00143645" w:rsidP="00143645">
      <w:pPr>
        <w:rPr>
          <w:lang w:val="en-GB"/>
        </w:rPr>
      </w:pPr>
      <w:r w:rsidRPr="00143645">
        <w:rPr>
          <w:lang w:val="en-GB"/>
        </w:rPr>
        <w:t>In 2021, the US was the world’s second largest e-commerce market behind China.</w:t>
      </w:r>
      <w:r w:rsidRPr="00143645">
        <w:rPr>
          <w:vertAlign w:val="superscript"/>
          <w:lang w:val="en-GB"/>
        </w:rPr>
        <w:t>14</w:t>
      </w:r>
      <w:r w:rsidRPr="00143645">
        <w:rPr>
          <w:lang w:val="en-GB"/>
        </w:rPr>
        <w:t xml:space="preserve"> With excellent logistics infrastructure, a tech-savvy population and a business-friendly environment, the US is one of the leading markets for online marketplace shopping. </w:t>
      </w:r>
    </w:p>
    <w:p w14:paraId="52ABD5ED" w14:textId="36DFDE1D" w:rsidR="00143645" w:rsidRDefault="00143645" w:rsidP="00143645">
      <w:pPr>
        <w:rPr>
          <w:lang w:val="en-GB"/>
        </w:rPr>
      </w:pPr>
      <w:r w:rsidRPr="00143645">
        <w:rPr>
          <w:lang w:val="en-GB"/>
        </w:rPr>
        <w:t>It also has the second highest number of cross-border online shoppers in the world: 82.72 million.</w:t>
      </w:r>
      <w:proofErr w:type="gramStart"/>
      <w:r w:rsidRPr="00143645">
        <w:rPr>
          <w:vertAlign w:val="superscript"/>
          <w:lang w:val="en-GB"/>
        </w:rPr>
        <w:t>15</w:t>
      </w:r>
      <w:r w:rsidRPr="00143645">
        <w:rPr>
          <w:lang w:val="en-GB"/>
        </w:rPr>
        <w:t xml:space="preserve">  In</w:t>
      </w:r>
      <w:proofErr w:type="gramEnd"/>
      <w:r w:rsidRPr="00143645">
        <w:rPr>
          <w:lang w:val="en-GB"/>
        </w:rPr>
        <w:t xml:space="preserve"> 2020, e-commerce sales represented 15 per cent of total retail sales in the US.</w:t>
      </w:r>
      <w:r w:rsidRPr="00143645">
        <w:rPr>
          <w:vertAlign w:val="superscript"/>
          <w:lang w:val="en-GB"/>
        </w:rPr>
        <w:t>16</w:t>
      </w:r>
      <w:r w:rsidRPr="00143645">
        <w:rPr>
          <w:lang w:val="en-GB"/>
        </w:rPr>
        <w:t xml:space="preserve"> This is expected to reach 19 per cent by 2024.</w:t>
      </w:r>
      <w:r w:rsidRPr="00143645">
        <w:rPr>
          <w:vertAlign w:val="superscript"/>
          <w:lang w:val="en-GB"/>
        </w:rPr>
        <w:t>17</w:t>
      </w:r>
      <w:r w:rsidRPr="00143645">
        <w:rPr>
          <w:lang w:val="en-GB"/>
        </w:rPr>
        <w:t xml:space="preserve">  </w:t>
      </w:r>
    </w:p>
    <w:p w14:paraId="0356BC33" w14:textId="62C5A081" w:rsidR="00941A9D" w:rsidRDefault="00473155" w:rsidP="00AE5B12">
      <w:pPr>
        <w:rPr>
          <w:lang w:val="en-GB"/>
        </w:rPr>
      </w:pPr>
      <w:r w:rsidRPr="005C09DA">
        <w:rPr>
          <w:lang w:val="en-GB"/>
        </w:rPr>
        <w:t>McKinsey &amp; Company, COVID-19 Consumer Pulse Survey 2020</w:t>
      </w:r>
      <w:r w:rsidR="005833B6" w:rsidRPr="005C09DA">
        <w:rPr>
          <w:lang w:val="en-GB"/>
        </w:rPr>
        <w:t xml:space="preserve"> </w:t>
      </w:r>
      <w:r w:rsidR="0069436C" w:rsidRPr="005C09DA">
        <w:rPr>
          <w:lang w:val="en-GB"/>
        </w:rPr>
        <w:t>says that</w:t>
      </w:r>
      <w:r w:rsidR="00AE5B12">
        <w:rPr>
          <w:lang w:val="en-GB"/>
        </w:rPr>
        <w:t xml:space="preserve"> </w:t>
      </w:r>
      <w:r w:rsidR="007904BA">
        <w:rPr>
          <w:lang w:val="en-GB"/>
        </w:rPr>
        <w:t xml:space="preserve">of the </w:t>
      </w:r>
      <w:r w:rsidR="0069436C">
        <w:rPr>
          <w:lang w:val="en-GB"/>
        </w:rPr>
        <w:t xml:space="preserve">75% of consumers who have tried a new shopping behaviour </w:t>
      </w:r>
      <w:r w:rsidR="00CB72B6">
        <w:rPr>
          <w:lang w:val="en-GB"/>
        </w:rPr>
        <w:t>since COVID-19:</w:t>
      </w:r>
    </w:p>
    <w:p w14:paraId="76316380" w14:textId="556A388B" w:rsidR="00785EA4" w:rsidRDefault="007C2555" w:rsidP="00941A9D">
      <w:pPr>
        <w:pStyle w:val="ListBullet"/>
        <w:rPr>
          <w:lang w:val="en-GB"/>
        </w:rPr>
      </w:pPr>
      <w:r>
        <w:rPr>
          <w:lang w:val="en-GB"/>
        </w:rPr>
        <w:t xml:space="preserve">40% have tried a </w:t>
      </w:r>
      <w:r w:rsidR="00941A9D">
        <w:rPr>
          <w:lang w:val="en-GB"/>
        </w:rPr>
        <w:t>new shopping</w:t>
      </w:r>
      <w:r w:rsidR="001227EB">
        <w:rPr>
          <w:lang w:val="en-GB"/>
        </w:rPr>
        <w:t xml:space="preserve"> method and </w:t>
      </w:r>
      <w:r w:rsidR="00785EA4">
        <w:rPr>
          <w:lang w:val="en-GB"/>
        </w:rPr>
        <w:t>73%</w:t>
      </w:r>
      <w:r w:rsidR="001227EB">
        <w:rPr>
          <w:lang w:val="en-GB"/>
        </w:rPr>
        <w:t xml:space="preserve"> intend to continue</w:t>
      </w:r>
    </w:p>
    <w:p w14:paraId="6D427957" w14:textId="15B4726C" w:rsidR="00915566" w:rsidRDefault="001227EB" w:rsidP="00941A9D">
      <w:pPr>
        <w:pStyle w:val="ListBullet"/>
        <w:rPr>
          <w:lang w:val="en-GB"/>
        </w:rPr>
      </w:pPr>
      <w:r>
        <w:rPr>
          <w:lang w:val="en-GB"/>
        </w:rPr>
        <w:t xml:space="preserve">36% have </w:t>
      </w:r>
      <w:r w:rsidR="00854A34">
        <w:rPr>
          <w:lang w:val="en-GB"/>
        </w:rPr>
        <w:t xml:space="preserve">tried a </w:t>
      </w:r>
      <w:r w:rsidR="00915566">
        <w:rPr>
          <w:lang w:val="en-GB"/>
        </w:rPr>
        <w:t>different brand</w:t>
      </w:r>
      <w:r w:rsidR="00854A34">
        <w:rPr>
          <w:lang w:val="en-GB"/>
        </w:rPr>
        <w:t xml:space="preserve"> and </w:t>
      </w:r>
      <w:r w:rsidR="00915566">
        <w:rPr>
          <w:lang w:val="en-GB"/>
        </w:rPr>
        <w:t xml:space="preserve">73% </w:t>
      </w:r>
      <w:r w:rsidR="00854A34">
        <w:rPr>
          <w:lang w:val="en-GB"/>
        </w:rPr>
        <w:t>intend to continue</w:t>
      </w:r>
    </w:p>
    <w:p w14:paraId="715E1BFA" w14:textId="235399F9" w:rsidR="00D35A34" w:rsidRDefault="00854A34" w:rsidP="00941A9D">
      <w:pPr>
        <w:pStyle w:val="ListBullet"/>
        <w:rPr>
          <w:lang w:val="en-GB"/>
        </w:rPr>
      </w:pPr>
      <w:r>
        <w:rPr>
          <w:lang w:val="en-GB"/>
        </w:rPr>
        <w:t xml:space="preserve">33% tried a </w:t>
      </w:r>
      <w:r w:rsidR="00915566">
        <w:rPr>
          <w:lang w:val="en-GB"/>
        </w:rPr>
        <w:t>different retailer/store/website</w:t>
      </w:r>
      <w:r w:rsidR="005719DA">
        <w:rPr>
          <w:lang w:val="en-GB"/>
        </w:rPr>
        <w:t xml:space="preserve"> </w:t>
      </w:r>
      <w:r>
        <w:rPr>
          <w:lang w:val="en-GB"/>
        </w:rPr>
        <w:t xml:space="preserve">and </w:t>
      </w:r>
      <w:r w:rsidR="00D35A34">
        <w:rPr>
          <w:lang w:val="en-GB"/>
        </w:rPr>
        <w:t xml:space="preserve">79% </w:t>
      </w:r>
      <w:r>
        <w:rPr>
          <w:lang w:val="en-GB"/>
        </w:rPr>
        <w:t xml:space="preserve">intend to continue </w:t>
      </w:r>
    </w:p>
    <w:p w14:paraId="1D0E8E8A" w14:textId="2C9AC804" w:rsidR="008052F0" w:rsidRDefault="008052F0" w:rsidP="00941A9D">
      <w:pPr>
        <w:pStyle w:val="ListBullet"/>
        <w:rPr>
          <w:lang w:val="en-GB"/>
        </w:rPr>
      </w:pPr>
      <w:r>
        <w:rPr>
          <w:lang w:val="en-GB"/>
        </w:rPr>
        <w:t xml:space="preserve">25% </w:t>
      </w:r>
      <w:r w:rsidR="00251050">
        <w:rPr>
          <w:lang w:val="en-GB"/>
        </w:rPr>
        <w:t>tried a private label/store brand and 80% intend to continue</w:t>
      </w:r>
    </w:p>
    <w:p w14:paraId="74D3F28B" w14:textId="07B181D2" w:rsidR="003C48A2" w:rsidRDefault="00854A34" w:rsidP="00941A9D">
      <w:pPr>
        <w:pStyle w:val="ListBullet"/>
        <w:rPr>
          <w:lang w:val="en-GB"/>
        </w:rPr>
      </w:pPr>
      <w:r>
        <w:rPr>
          <w:lang w:val="en-GB"/>
        </w:rPr>
        <w:t>2</w:t>
      </w:r>
      <w:r w:rsidR="008052F0">
        <w:rPr>
          <w:lang w:val="en-GB"/>
        </w:rPr>
        <w:t>0</w:t>
      </w:r>
      <w:r>
        <w:rPr>
          <w:lang w:val="en-GB"/>
        </w:rPr>
        <w:t xml:space="preserve">% </w:t>
      </w:r>
      <w:r w:rsidR="008052F0">
        <w:rPr>
          <w:lang w:val="en-GB"/>
        </w:rPr>
        <w:t xml:space="preserve">tried a new digital shopping method and </w:t>
      </w:r>
      <w:r w:rsidR="00251050">
        <w:rPr>
          <w:lang w:val="en-GB"/>
        </w:rPr>
        <w:t>intend to continue</w:t>
      </w:r>
    </w:p>
    <w:p w14:paraId="66EDFB5B" w14:textId="2B879998" w:rsidR="00143645" w:rsidRPr="00465AC3" w:rsidRDefault="00143645" w:rsidP="001E524D">
      <w:pPr>
        <w:pStyle w:val="Caption"/>
        <w:spacing w:before="120"/>
        <w:rPr>
          <w:rStyle w:val="EndnoteTextChar"/>
          <w:color w:val="000000" w:themeColor="text1"/>
          <w:sz w:val="16"/>
          <w:szCs w:val="16"/>
          <w:lang w:val="en-GB"/>
        </w:rPr>
      </w:pPr>
      <w:r w:rsidRPr="00465AC3">
        <w:rPr>
          <w:rStyle w:val="EndnoteTextChar"/>
          <w:color w:val="000000" w:themeColor="text1"/>
          <w:sz w:val="16"/>
          <w:szCs w:val="16"/>
        </w:rPr>
        <w:t>Source: McKinsey &amp; Company, COVID-19 Consumer Pulse Survey 2020</w:t>
      </w:r>
    </w:p>
    <w:p w14:paraId="03774929" w14:textId="77777777" w:rsidR="00693DCD" w:rsidRDefault="00693DCD" w:rsidP="00400EFE"/>
    <w:p w14:paraId="426C15C3" w14:textId="2B234769" w:rsidR="00143645" w:rsidRPr="00143645" w:rsidRDefault="00143645" w:rsidP="00200846">
      <w:pPr>
        <w:pStyle w:val="Heading3"/>
      </w:pPr>
      <w:r w:rsidRPr="00143645">
        <w:t>US consumer shopping behaviour during COVID-19</w:t>
      </w:r>
    </w:p>
    <w:p w14:paraId="478BAFC8" w14:textId="77777777" w:rsidR="00143645" w:rsidRPr="00143645" w:rsidRDefault="00143645" w:rsidP="00143645">
      <w:pPr>
        <w:rPr>
          <w:lang w:val="en-GB"/>
        </w:rPr>
      </w:pPr>
      <w:r w:rsidRPr="00143645">
        <w:rPr>
          <w:lang w:val="en-GB"/>
        </w:rPr>
        <w:t>The COVID-19 pandemic has changed global consumer behaviour, with many switching to online shopping. This upward trend is expected to grow in the US as people incorporate physical distancing and stay-at-home orders into their everyday lives. US consumers are now more hygiene conscious and online shopping behaviours are likely to persist beyond the pandemic.</w:t>
      </w:r>
      <w:r w:rsidRPr="00143645">
        <w:rPr>
          <w:vertAlign w:val="superscript"/>
          <w:lang w:val="en-GB"/>
        </w:rPr>
        <w:t>18</w:t>
      </w:r>
      <w:r w:rsidRPr="00143645">
        <w:rPr>
          <w:lang w:val="en-GB"/>
        </w:rPr>
        <w:t xml:space="preserve"> McKinsey &amp; Company’s consumer pulse survey results indicate 35 per cent growth in online shopping for essentials post-pandemic.  Product categories include </w:t>
      </w:r>
      <w:proofErr w:type="gramStart"/>
      <w:r w:rsidRPr="00143645">
        <w:rPr>
          <w:lang w:val="en-GB"/>
        </w:rPr>
        <w:t>over-the-counter</w:t>
      </w:r>
      <w:proofErr w:type="gramEnd"/>
      <w:r w:rsidRPr="00143645">
        <w:rPr>
          <w:lang w:val="en-GB"/>
        </w:rPr>
        <w:t xml:space="preserve"> (OTC) medicines, groceries, household supplies and personal care products. Another prediction based on the survey is for higher than 15 per cent growth in non-essential product categories such as vitamins and supplements, snacks, jewellery, skin care and make-up, and apparel and accessories.</w:t>
      </w:r>
    </w:p>
    <w:p w14:paraId="54468F1B" w14:textId="5885E99E" w:rsidR="00143645" w:rsidRDefault="00143645" w:rsidP="00143645">
      <w:pPr>
        <w:rPr>
          <w:vertAlign w:val="superscript"/>
        </w:rPr>
      </w:pPr>
      <w:r w:rsidRPr="00143645">
        <w:t>There has been a shift in US consumer brand loyalty. Thirty-six per cent of US consumers have switched to a different brand since COVID-19 started.</w:t>
      </w:r>
      <w:proofErr w:type="gramStart"/>
      <w:r w:rsidRPr="00143645">
        <w:rPr>
          <w:vertAlign w:val="superscript"/>
        </w:rPr>
        <w:t>19</w:t>
      </w:r>
      <w:r w:rsidRPr="00143645">
        <w:t xml:space="preserve">  McKinsey</w:t>
      </w:r>
      <w:proofErr w:type="gramEnd"/>
      <w:r w:rsidRPr="00143645">
        <w:t xml:space="preserve"> &amp; Company states 75 per cent of consumers have tried a new shopping behaviour, and most intend to continue it beyond the crisis.</w:t>
      </w:r>
      <w:r w:rsidRPr="00143645">
        <w:rPr>
          <w:vertAlign w:val="superscript"/>
        </w:rPr>
        <w:t>20</w:t>
      </w:r>
    </w:p>
    <w:p w14:paraId="416F5C5E" w14:textId="734703E4" w:rsidR="00D930C5" w:rsidRDefault="00D930C5" w:rsidP="00D930C5">
      <w:pPr>
        <w:pStyle w:val="Heading4"/>
      </w:pPr>
      <w:r w:rsidRPr="00D930C5">
        <w:lastRenderedPageBreak/>
        <w:t xml:space="preserve">More people now expect to make some of their purchases online </w:t>
      </w:r>
      <w:r w:rsidR="00BF0790">
        <w:br/>
      </w:r>
      <w:r w:rsidRPr="00D930C5">
        <w:t>than before COVID-19</w:t>
      </w:r>
    </w:p>
    <w:tbl>
      <w:tblPr>
        <w:tblStyle w:val="TableGrid"/>
        <w:tblW w:w="0" w:type="auto"/>
        <w:tblLook w:val="04A0" w:firstRow="1" w:lastRow="0" w:firstColumn="1" w:lastColumn="0" w:noHBand="0" w:noVBand="1"/>
      </w:tblPr>
      <w:tblGrid>
        <w:gridCol w:w="3870"/>
        <w:gridCol w:w="1836"/>
        <w:gridCol w:w="1915"/>
        <w:gridCol w:w="2007"/>
      </w:tblGrid>
      <w:tr w:rsidR="000934C3" w:rsidRPr="000934C3" w14:paraId="46403050" w14:textId="77777777" w:rsidTr="00400147">
        <w:tc>
          <w:tcPr>
            <w:tcW w:w="2407" w:type="dxa"/>
            <w:tcBorders>
              <w:bottom w:val="single" w:sz="4" w:space="0" w:color="FFFFFF" w:themeColor="background1"/>
              <w:right w:val="single" w:sz="4" w:space="0" w:color="FFFFFF" w:themeColor="background1"/>
            </w:tcBorders>
            <w:shd w:val="clear" w:color="auto" w:fill="2E1A47" w:themeFill="text2"/>
          </w:tcPr>
          <w:p w14:paraId="5C1F4EFE" w14:textId="54DBD15F" w:rsidR="000934C3" w:rsidRPr="000934C3" w:rsidRDefault="000934C3" w:rsidP="000934C3">
            <w:pPr>
              <w:spacing w:before="120" w:after="120" w:line="240" w:lineRule="auto"/>
              <w:jc w:val="center"/>
              <w:rPr>
                <w:b/>
                <w:bCs/>
                <w:color w:val="FFFFFF" w:themeColor="background1"/>
              </w:rPr>
            </w:pPr>
          </w:p>
        </w:tc>
        <w:tc>
          <w:tcPr>
            <w:tcW w:w="2407" w:type="dxa"/>
            <w:tcBorders>
              <w:left w:val="single" w:sz="4" w:space="0" w:color="FFFFFF" w:themeColor="background1"/>
              <w:bottom w:val="single" w:sz="4" w:space="0" w:color="FFFFFF" w:themeColor="background1"/>
              <w:right w:val="single" w:sz="4" w:space="0" w:color="FFFFFF" w:themeColor="background1"/>
            </w:tcBorders>
            <w:shd w:val="clear" w:color="auto" w:fill="2E1A47" w:themeFill="text2"/>
          </w:tcPr>
          <w:p w14:paraId="38263EB1" w14:textId="0FFC1DA7" w:rsidR="000934C3" w:rsidRPr="00400147" w:rsidRDefault="000934C3" w:rsidP="000934C3">
            <w:pPr>
              <w:spacing w:before="120" w:after="120" w:line="240" w:lineRule="auto"/>
              <w:jc w:val="center"/>
              <w:rPr>
                <w:b/>
                <w:bCs/>
                <w:color w:val="FFFFFF" w:themeColor="background1"/>
                <w:sz w:val="20"/>
              </w:rPr>
            </w:pPr>
            <w:r w:rsidRPr="00400147">
              <w:rPr>
                <w:b/>
                <w:bCs/>
                <w:color w:val="FFFFFF" w:themeColor="background1"/>
                <w:sz w:val="20"/>
              </w:rPr>
              <w:t>Before COVID-19</w:t>
            </w:r>
          </w:p>
        </w:tc>
        <w:tc>
          <w:tcPr>
            <w:tcW w:w="2407" w:type="dxa"/>
            <w:tcBorders>
              <w:left w:val="single" w:sz="4" w:space="0" w:color="FFFFFF" w:themeColor="background1"/>
              <w:bottom w:val="single" w:sz="4" w:space="0" w:color="FFFFFF" w:themeColor="background1"/>
              <w:right w:val="single" w:sz="4" w:space="0" w:color="FFFFFF" w:themeColor="background1"/>
            </w:tcBorders>
            <w:shd w:val="clear" w:color="auto" w:fill="2E1A47" w:themeFill="text2"/>
          </w:tcPr>
          <w:p w14:paraId="2E3FCCAA" w14:textId="34E0D9FF" w:rsidR="000934C3" w:rsidRPr="00400147" w:rsidRDefault="000934C3" w:rsidP="000934C3">
            <w:pPr>
              <w:spacing w:before="120" w:after="120" w:line="240" w:lineRule="auto"/>
              <w:jc w:val="center"/>
              <w:rPr>
                <w:b/>
                <w:bCs/>
                <w:color w:val="FFFFFF" w:themeColor="background1"/>
                <w:sz w:val="20"/>
              </w:rPr>
            </w:pPr>
            <w:r w:rsidRPr="00400147">
              <w:rPr>
                <w:b/>
                <w:bCs/>
                <w:color w:val="FFFFFF" w:themeColor="background1"/>
                <w:sz w:val="20"/>
              </w:rPr>
              <w:t>Expected growth after COVID-19</w:t>
            </w:r>
          </w:p>
        </w:tc>
        <w:tc>
          <w:tcPr>
            <w:tcW w:w="2407" w:type="dxa"/>
            <w:tcBorders>
              <w:left w:val="single" w:sz="4" w:space="0" w:color="FFFFFF" w:themeColor="background1"/>
              <w:bottom w:val="single" w:sz="4" w:space="0" w:color="FFFFFF" w:themeColor="background1"/>
            </w:tcBorders>
            <w:shd w:val="clear" w:color="auto" w:fill="2E1A47" w:themeFill="text2"/>
          </w:tcPr>
          <w:p w14:paraId="609B70B8" w14:textId="0BF8F13C" w:rsidR="000934C3" w:rsidRPr="00400147" w:rsidRDefault="000934C3" w:rsidP="000934C3">
            <w:pPr>
              <w:spacing w:before="120" w:after="120" w:line="240" w:lineRule="auto"/>
              <w:jc w:val="center"/>
              <w:rPr>
                <w:b/>
                <w:bCs/>
                <w:color w:val="FFFFFF" w:themeColor="background1"/>
                <w:sz w:val="20"/>
              </w:rPr>
            </w:pPr>
            <w:r w:rsidRPr="00400147">
              <w:rPr>
                <w:b/>
                <w:bCs/>
                <w:color w:val="FFFFFF" w:themeColor="background1"/>
                <w:sz w:val="20"/>
              </w:rPr>
              <w:t xml:space="preserve">% </w:t>
            </w:r>
            <w:proofErr w:type="gramStart"/>
            <w:r w:rsidRPr="00400147">
              <w:rPr>
                <w:b/>
                <w:bCs/>
                <w:color w:val="FFFFFF" w:themeColor="background1"/>
                <w:sz w:val="20"/>
              </w:rPr>
              <w:t>growth</w:t>
            </w:r>
            <w:proofErr w:type="gramEnd"/>
            <w:r w:rsidRPr="00400147">
              <w:rPr>
                <w:b/>
                <w:bCs/>
                <w:color w:val="FFFFFF" w:themeColor="background1"/>
                <w:sz w:val="20"/>
              </w:rPr>
              <w:t xml:space="preserve"> in customers purchasing category online</w:t>
            </w:r>
          </w:p>
        </w:tc>
      </w:tr>
      <w:tr w:rsidR="000934C3" w:rsidRPr="000934C3" w14:paraId="02618C01" w14:textId="77777777" w:rsidTr="00400147">
        <w:tc>
          <w:tcPr>
            <w:tcW w:w="2407" w:type="dxa"/>
            <w:tcBorders>
              <w:top w:val="single" w:sz="4" w:space="0" w:color="FFFFFF" w:themeColor="background1"/>
            </w:tcBorders>
          </w:tcPr>
          <w:p w14:paraId="278A555D" w14:textId="77777777" w:rsidR="000934C3" w:rsidRPr="000934C3" w:rsidRDefault="000934C3" w:rsidP="000934C3">
            <w:pPr>
              <w:spacing w:before="120" w:after="120" w:line="240" w:lineRule="auto"/>
            </w:pPr>
            <w:r w:rsidRPr="000934C3">
              <w:t>OTC Medicine</w:t>
            </w:r>
          </w:p>
        </w:tc>
        <w:tc>
          <w:tcPr>
            <w:tcW w:w="2407" w:type="dxa"/>
            <w:tcBorders>
              <w:top w:val="single" w:sz="4" w:space="0" w:color="FFFFFF" w:themeColor="background1"/>
            </w:tcBorders>
          </w:tcPr>
          <w:p w14:paraId="00F9A4A2" w14:textId="77777777" w:rsidR="000934C3" w:rsidRPr="000934C3" w:rsidRDefault="000934C3" w:rsidP="000934C3">
            <w:pPr>
              <w:spacing w:before="120" w:after="120" w:line="240" w:lineRule="auto"/>
              <w:jc w:val="center"/>
            </w:pPr>
            <w:r w:rsidRPr="000934C3">
              <w:t>23</w:t>
            </w:r>
          </w:p>
        </w:tc>
        <w:tc>
          <w:tcPr>
            <w:tcW w:w="2407" w:type="dxa"/>
            <w:tcBorders>
              <w:top w:val="single" w:sz="4" w:space="0" w:color="FFFFFF" w:themeColor="background1"/>
            </w:tcBorders>
          </w:tcPr>
          <w:p w14:paraId="042D9826" w14:textId="77777777" w:rsidR="000934C3" w:rsidRPr="000934C3" w:rsidRDefault="000934C3" w:rsidP="000934C3">
            <w:pPr>
              <w:spacing w:before="120" w:after="120" w:line="240" w:lineRule="auto"/>
              <w:jc w:val="center"/>
            </w:pPr>
            <w:r w:rsidRPr="000934C3">
              <w:t>+10</w:t>
            </w:r>
          </w:p>
        </w:tc>
        <w:tc>
          <w:tcPr>
            <w:tcW w:w="2407" w:type="dxa"/>
            <w:tcBorders>
              <w:top w:val="single" w:sz="4" w:space="0" w:color="FFFFFF" w:themeColor="background1"/>
            </w:tcBorders>
          </w:tcPr>
          <w:p w14:paraId="64328D3F" w14:textId="4EA98204" w:rsidR="000934C3" w:rsidRPr="000934C3" w:rsidRDefault="000934C3" w:rsidP="000934C3">
            <w:pPr>
              <w:spacing w:before="120" w:after="120" w:line="240" w:lineRule="auto"/>
              <w:jc w:val="center"/>
            </w:pPr>
            <w:r w:rsidRPr="000934C3">
              <w:t>+44</w:t>
            </w:r>
            <w:r>
              <w:t>%</w:t>
            </w:r>
          </w:p>
        </w:tc>
      </w:tr>
      <w:tr w:rsidR="000934C3" w:rsidRPr="000934C3" w14:paraId="7B32A6CE" w14:textId="77777777" w:rsidTr="000934C3">
        <w:tc>
          <w:tcPr>
            <w:tcW w:w="2407" w:type="dxa"/>
          </w:tcPr>
          <w:p w14:paraId="7344BBFB" w14:textId="77777777" w:rsidR="000934C3" w:rsidRPr="000934C3" w:rsidRDefault="000934C3" w:rsidP="000934C3">
            <w:pPr>
              <w:spacing w:before="120" w:after="120" w:line="240" w:lineRule="auto"/>
            </w:pPr>
            <w:r w:rsidRPr="000934C3">
              <w:t>Groceries</w:t>
            </w:r>
          </w:p>
        </w:tc>
        <w:tc>
          <w:tcPr>
            <w:tcW w:w="2407" w:type="dxa"/>
          </w:tcPr>
          <w:p w14:paraId="2EEC802D" w14:textId="77777777" w:rsidR="000934C3" w:rsidRPr="000934C3" w:rsidRDefault="000934C3" w:rsidP="000934C3">
            <w:pPr>
              <w:spacing w:before="120" w:after="120" w:line="240" w:lineRule="auto"/>
              <w:jc w:val="center"/>
            </w:pPr>
            <w:r w:rsidRPr="000934C3">
              <w:t>25</w:t>
            </w:r>
          </w:p>
        </w:tc>
        <w:tc>
          <w:tcPr>
            <w:tcW w:w="2407" w:type="dxa"/>
          </w:tcPr>
          <w:p w14:paraId="41FE0FCB" w14:textId="77777777" w:rsidR="000934C3" w:rsidRPr="000934C3" w:rsidRDefault="000934C3" w:rsidP="000934C3">
            <w:pPr>
              <w:spacing w:before="120" w:after="120" w:line="240" w:lineRule="auto"/>
              <w:jc w:val="center"/>
            </w:pPr>
            <w:r w:rsidRPr="000934C3">
              <w:t>+10</w:t>
            </w:r>
          </w:p>
        </w:tc>
        <w:tc>
          <w:tcPr>
            <w:tcW w:w="2407" w:type="dxa"/>
          </w:tcPr>
          <w:p w14:paraId="4AB0C998" w14:textId="153934C1" w:rsidR="000934C3" w:rsidRPr="000934C3" w:rsidRDefault="000934C3" w:rsidP="000934C3">
            <w:pPr>
              <w:spacing w:before="120" w:after="120" w:line="240" w:lineRule="auto"/>
              <w:jc w:val="center"/>
            </w:pPr>
            <w:r w:rsidRPr="000934C3">
              <w:t>+4</w:t>
            </w:r>
            <w:r>
              <w:t>1%</w:t>
            </w:r>
          </w:p>
        </w:tc>
      </w:tr>
      <w:tr w:rsidR="000934C3" w:rsidRPr="000934C3" w14:paraId="1E6911B4" w14:textId="77777777" w:rsidTr="000934C3">
        <w:tc>
          <w:tcPr>
            <w:tcW w:w="2407" w:type="dxa"/>
          </w:tcPr>
          <w:p w14:paraId="61361DD3" w14:textId="77777777" w:rsidR="000934C3" w:rsidRPr="000934C3" w:rsidRDefault="000934C3" w:rsidP="000934C3">
            <w:pPr>
              <w:spacing w:before="120" w:after="120" w:line="240" w:lineRule="auto"/>
            </w:pPr>
            <w:r w:rsidRPr="000934C3">
              <w:t>Household supplies</w:t>
            </w:r>
          </w:p>
        </w:tc>
        <w:tc>
          <w:tcPr>
            <w:tcW w:w="2407" w:type="dxa"/>
          </w:tcPr>
          <w:p w14:paraId="7423248E" w14:textId="77777777" w:rsidR="000934C3" w:rsidRPr="000934C3" w:rsidRDefault="000934C3" w:rsidP="000934C3">
            <w:pPr>
              <w:spacing w:before="120" w:after="120" w:line="240" w:lineRule="auto"/>
              <w:jc w:val="center"/>
            </w:pPr>
            <w:r w:rsidRPr="000934C3">
              <w:t>25</w:t>
            </w:r>
          </w:p>
        </w:tc>
        <w:tc>
          <w:tcPr>
            <w:tcW w:w="2407" w:type="dxa"/>
          </w:tcPr>
          <w:p w14:paraId="033E53ED" w14:textId="77777777" w:rsidR="000934C3" w:rsidRPr="000934C3" w:rsidRDefault="000934C3" w:rsidP="000934C3">
            <w:pPr>
              <w:spacing w:before="120" w:after="120" w:line="240" w:lineRule="auto"/>
              <w:jc w:val="center"/>
            </w:pPr>
            <w:r w:rsidRPr="000934C3">
              <w:t>+10</w:t>
            </w:r>
          </w:p>
        </w:tc>
        <w:tc>
          <w:tcPr>
            <w:tcW w:w="2407" w:type="dxa"/>
          </w:tcPr>
          <w:p w14:paraId="092653CA" w14:textId="3F21F823" w:rsidR="000934C3" w:rsidRPr="000934C3" w:rsidRDefault="000934C3" w:rsidP="000934C3">
            <w:pPr>
              <w:spacing w:before="120" w:after="120" w:line="240" w:lineRule="auto"/>
              <w:jc w:val="center"/>
            </w:pPr>
            <w:r w:rsidRPr="000934C3">
              <w:t>+</w:t>
            </w:r>
            <w:r>
              <w:t>38%</w:t>
            </w:r>
          </w:p>
        </w:tc>
      </w:tr>
      <w:tr w:rsidR="000934C3" w:rsidRPr="000934C3" w14:paraId="73711ECC" w14:textId="77777777" w:rsidTr="000934C3">
        <w:tc>
          <w:tcPr>
            <w:tcW w:w="2407" w:type="dxa"/>
          </w:tcPr>
          <w:p w14:paraId="3FD8DC08" w14:textId="63AA32CD" w:rsidR="000934C3" w:rsidRPr="000934C3" w:rsidRDefault="000934C3" w:rsidP="000934C3">
            <w:pPr>
              <w:spacing w:before="120" w:after="120" w:line="240" w:lineRule="auto"/>
            </w:pPr>
            <w:r w:rsidRPr="000934C3">
              <w:t>Personal</w:t>
            </w:r>
            <w:r w:rsidR="00400147">
              <w:t>-c</w:t>
            </w:r>
            <w:r w:rsidRPr="000934C3">
              <w:t>are products</w:t>
            </w:r>
          </w:p>
        </w:tc>
        <w:tc>
          <w:tcPr>
            <w:tcW w:w="2407" w:type="dxa"/>
          </w:tcPr>
          <w:p w14:paraId="7D7DEB98" w14:textId="77777777" w:rsidR="000934C3" w:rsidRPr="000934C3" w:rsidRDefault="000934C3" w:rsidP="000934C3">
            <w:pPr>
              <w:spacing w:before="120" w:after="120" w:line="240" w:lineRule="auto"/>
              <w:jc w:val="center"/>
            </w:pPr>
            <w:r w:rsidRPr="000934C3">
              <w:t>26</w:t>
            </w:r>
          </w:p>
        </w:tc>
        <w:tc>
          <w:tcPr>
            <w:tcW w:w="2407" w:type="dxa"/>
          </w:tcPr>
          <w:p w14:paraId="62C40FB7" w14:textId="77777777" w:rsidR="000934C3" w:rsidRPr="000934C3" w:rsidRDefault="000934C3" w:rsidP="000934C3">
            <w:pPr>
              <w:spacing w:before="120" w:after="120" w:line="240" w:lineRule="auto"/>
              <w:jc w:val="center"/>
            </w:pPr>
            <w:r w:rsidRPr="000934C3">
              <w:t>+10</w:t>
            </w:r>
          </w:p>
        </w:tc>
        <w:tc>
          <w:tcPr>
            <w:tcW w:w="2407" w:type="dxa"/>
          </w:tcPr>
          <w:p w14:paraId="169BD618" w14:textId="127D314B" w:rsidR="000934C3" w:rsidRPr="000934C3" w:rsidRDefault="000934C3" w:rsidP="000934C3">
            <w:pPr>
              <w:spacing w:before="120" w:after="120" w:line="240" w:lineRule="auto"/>
              <w:jc w:val="center"/>
            </w:pPr>
            <w:r w:rsidRPr="000934C3">
              <w:t>+</w:t>
            </w:r>
            <w:r>
              <w:t>38%</w:t>
            </w:r>
          </w:p>
        </w:tc>
      </w:tr>
      <w:tr w:rsidR="000934C3" w:rsidRPr="000934C3" w14:paraId="29A14CC5" w14:textId="77777777" w:rsidTr="000934C3">
        <w:tc>
          <w:tcPr>
            <w:tcW w:w="2407" w:type="dxa"/>
          </w:tcPr>
          <w:p w14:paraId="55B76E45" w14:textId="77777777" w:rsidR="000934C3" w:rsidRPr="000934C3" w:rsidRDefault="000934C3" w:rsidP="000934C3">
            <w:pPr>
              <w:spacing w:before="120" w:after="120" w:line="240" w:lineRule="auto"/>
            </w:pPr>
            <w:r w:rsidRPr="000934C3">
              <w:t>Alcohol</w:t>
            </w:r>
          </w:p>
        </w:tc>
        <w:tc>
          <w:tcPr>
            <w:tcW w:w="2407" w:type="dxa"/>
          </w:tcPr>
          <w:p w14:paraId="790E3823" w14:textId="77777777" w:rsidR="000934C3" w:rsidRPr="000934C3" w:rsidRDefault="000934C3" w:rsidP="000934C3">
            <w:pPr>
              <w:spacing w:before="120" w:after="120" w:line="240" w:lineRule="auto"/>
              <w:jc w:val="center"/>
            </w:pPr>
            <w:r w:rsidRPr="000934C3">
              <w:t>19</w:t>
            </w:r>
          </w:p>
        </w:tc>
        <w:tc>
          <w:tcPr>
            <w:tcW w:w="2407" w:type="dxa"/>
          </w:tcPr>
          <w:p w14:paraId="318C8636" w14:textId="77777777" w:rsidR="000934C3" w:rsidRPr="000934C3" w:rsidRDefault="000934C3" w:rsidP="000934C3">
            <w:pPr>
              <w:spacing w:before="120" w:after="120" w:line="240" w:lineRule="auto"/>
              <w:jc w:val="center"/>
            </w:pPr>
            <w:r w:rsidRPr="000934C3">
              <w:t>+7</w:t>
            </w:r>
          </w:p>
        </w:tc>
        <w:tc>
          <w:tcPr>
            <w:tcW w:w="2407" w:type="dxa"/>
          </w:tcPr>
          <w:p w14:paraId="770583E1" w14:textId="105AC688" w:rsidR="000934C3" w:rsidRPr="000934C3" w:rsidRDefault="000934C3" w:rsidP="000934C3">
            <w:pPr>
              <w:spacing w:before="120" w:after="120" w:line="240" w:lineRule="auto"/>
              <w:jc w:val="center"/>
            </w:pPr>
            <w:r w:rsidRPr="000934C3">
              <w:t>+</w:t>
            </w:r>
            <w:r>
              <w:t>34%</w:t>
            </w:r>
          </w:p>
        </w:tc>
      </w:tr>
      <w:tr w:rsidR="000934C3" w:rsidRPr="000934C3" w14:paraId="10252093" w14:textId="77777777" w:rsidTr="000934C3">
        <w:tc>
          <w:tcPr>
            <w:tcW w:w="2407" w:type="dxa"/>
          </w:tcPr>
          <w:p w14:paraId="2C0AE920" w14:textId="77777777" w:rsidR="000934C3" w:rsidRPr="000934C3" w:rsidRDefault="000934C3" w:rsidP="000934C3">
            <w:pPr>
              <w:spacing w:before="120" w:after="120" w:line="240" w:lineRule="auto"/>
            </w:pPr>
            <w:r w:rsidRPr="000934C3">
              <w:t>Furnishings and appliances</w:t>
            </w:r>
          </w:p>
        </w:tc>
        <w:tc>
          <w:tcPr>
            <w:tcW w:w="2407" w:type="dxa"/>
          </w:tcPr>
          <w:p w14:paraId="399E3602" w14:textId="77777777" w:rsidR="000934C3" w:rsidRPr="000934C3" w:rsidRDefault="000934C3" w:rsidP="000934C3">
            <w:pPr>
              <w:spacing w:before="120" w:after="120" w:line="240" w:lineRule="auto"/>
              <w:jc w:val="center"/>
            </w:pPr>
            <w:r w:rsidRPr="000934C3">
              <w:t>46</w:t>
            </w:r>
          </w:p>
        </w:tc>
        <w:tc>
          <w:tcPr>
            <w:tcW w:w="2407" w:type="dxa"/>
          </w:tcPr>
          <w:p w14:paraId="058ACC36" w14:textId="77777777" w:rsidR="000934C3" w:rsidRPr="000934C3" w:rsidRDefault="000934C3" w:rsidP="000934C3">
            <w:pPr>
              <w:spacing w:before="120" w:after="120" w:line="240" w:lineRule="auto"/>
              <w:jc w:val="center"/>
            </w:pPr>
            <w:r w:rsidRPr="000934C3">
              <w:t>+14</w:t>
            </w:r>
          </w:p>
        </w:tc>
        <w:tc>
          <w:tcPr>
            <w:tcW w:w="2407" w:type="dxa"/>
          </w:tcPr>
          <w:p w14:paraId="38C8F328" w14:textId="3B0BBB8E" w:rsidR="000934C3" w:rsidRPr="000934C3" w:rsidRDefault="000934C3" w:rsidP="000934C3">
            <w:pPr>
              <w:spacing w:before="120" w:after="120" w:line="240" w:lineRule="auto"/>
              <w:jc w:val="center"/>
            </w:pPr>
            <w:r w:rsidRPr="000934C3">
              <w:t>+</w:t>
            </w:r>
            <w:r>
              <w:t>30%</w:t>
            </w:r>
          </w:p>
        </w:tc>
      </w:tr>
      <w:tr w:rsidR="000934C3" w:rsidRPr="000934C3" w14:paraId="79005C58" w14:textId="77777777" w:rsidTr="000934C3">
        <w:tc>
          <w:tcPr>
            <w:tcW w:w="2407" w:type="dxa"/>
          </w:tcPr>
          <w:p w14:paraId="7B5F4F1C" w14:textId="22A9BD8E" w:rsidR="000934C3" w:rsidRPr="000934C3" w:rsidRDefault="000934C3" w:rsidP="000934C3">
            <w:pPr>
              <w:spacing w:before="120" w:after="120" w:line="240" w:lineRule="auto"/>
            </w:pPr>
            <w:r w:rsidRPr="000934C3">
              <w:t xml:space="preserve">Food </w:t>
            </w:r>
            <w:r w:rsidR="00400147">
              <w:t>takeaway</w:t>
            </w:r>
            <w:r w:rsidRPr="000934C3">
              <w:t xml:space="preserve"> &amp; delivery</w:t>
            </w:r>
          </w:p>
        </w:tc>
        <w:tc>
          <w:tcPr>
            <w:tcW w:w="2407" w:type="dxa"/>
          </w:tcPr>
          <w:p w14:paraId="126AEFB8" w14:textId="77777777" w:rsidR="000934C3" w:rsidRPr="000934C3" w:rsidRDefault="000934C3" w:rsidP="000934C3">
            <w:pPr>
              <w:spacing w:before="120" w:after="120" w:line="240" w:lineRule="auto"/>
              <w:jc w:val="center"/>
            </w:pPr>
            <w:r w:rsidRPr="000934C3">
              <w:t>38</w:t>
            </w:r>
          </w:p>
        </w:tc>
        <w:tc>
          <w:tcPr>
            <w:tcW w:w="2407" w:type="dxa"/>
          </w:tcPr>
          <w:p w14:paraId="2B7B13C7" w14:textId="77777777" w:rsidR="000934C3" w:rsidRPr="000934C3" w:rsidRDefault="000934C3" w:rsidP="000934C3">
            <w:pPr>
              <w:spacing w:before="120" w:after="120" w:line="240" w:lineRule="auto"/>
              <w:jc w:val="center"/>
            </w:pPr>
            <w:r w:rsidRPr="000934C3">
              <w:t>+11</w:t>
            </w:r>
          </w:p>
        </w:tc>
        <w:tc>
          <w:tcPr>
            <w:tcW w:w="2407" w:type="dxa"/>
          </w:tcPr>
          <w:p w14:paraId="2BB27A08" w14:textId="12FA34D4" w:rsidR="000934C3" w:rsidRPr="000934C3" w:rsidRDefault="000934C3" w:rsidP="000934C3">
            <w:pPr>
              <w:spacing w:before="120" w:after="120" w:line="240" w:lineRule="auto"/>
              <w:jc w:val="center"/>
            </w:pPr>
            <w:r w:rsidRPr="000934C3">
              <w:t>+</w:t>
            </w:r>
            <w:r>
              <w:t>28%</w:t>
            </w:r>
          </w:p>
        </w:tc>
      </w:tr>
      <w:tr w:rsidR="000934C3" w:rsidRPr="000934C3" w14:paraId="06EA333B" w14:textId="77777777" w:rsidTr="000934C3">
        <w:tc>
          <w:tcPr>
            <w:tcW w:w="2407" w:type="dxa"/>
          </w:tcPr>
          <w:p w14:paraId="1DE39B33" w14:textId="77777777" w:rsidR="000934C3" w:rsidRPr="000934C3" w:rsidRDefault="000934C3" w:rsidP="000934C3">
            <w:pPr>
              <w:spacing w:before="120" w:after="120" w:line="240" w:lineRule="auto"/>
            </w:pPr>
            <w:r w:rsidRPr="000934C3">
              <w:t>Fitness and wellness</w:t>
            </w:r>
          </w:p>
        </w:tc>
        <w:tc>
          <w:tcPr>
            <w:tcW w:w="2407" w:type="dxa"/>
          </w:tcPr>
          <w:p w14:paraId="3FC5B77D" w14:textId="77777777" w:rsidR="000934C3" w:rsidRPr="000934C3" w:rsidRDefault="000934C3" w:rsidP="000934C3">
            <w:pPr>
              <w:spacing w:before="120" w:after="120" w:line="240" w:lineRule="auto"/>
              <w:jc w:val="center"/>
            </w:pPr>
            <w:r w:rsidRPr="000934C3">
              <w:t>39</w:t>
            </w:r>
          </w:p>
        </w:tc>
        <w:tc>
          <w:tcPr>
            <w:tcW w:w="2407" w:type="dxa"/>
          </w:tcPr>
          <w:p w14:paraId="1F1D0696" w14:textId="77777777" w:rsidR="000934C3" w:rsidRPr="000934C3" w:rsidRDefault="000934C3" w:rsidP="000934C3">
            <w:pPr>
              <w:spacing w:before="120" w:after="120" w:line="240" w:lineRule="auto"/>
              <w:jc w:val="center"/>
            </w:pPr>
            <w:r w:rsidRPr="000934C3">
              <w:t>+11</w:t>
            </w:r>
          </w:p>
        </w:tc>
        <w:tc>
          <w:tcPr>
            <w:tcW w:w="2407" w:type="dxa"/>
          </w:tcPr>
          <w:p w14:paraId="3792699B" w14:textId="52F30154" w:rsidR="000934C3" w:rsidRPr="000934C3" w:rsidRDefault="000934C3" w:rsidP="000934C3">
            <w:pPr>
              <w:spacing w:before="120" w:after="120" w:line="240" w:lineRule="auto"/>
              <w:jc w:val="center"/>
            </w:pPr>
            <w:r w:rsidRPr="000934C3">
              <w:t>+</w:t>
            </w:r>
            <w:r>
              <w:t>28%</w:t>
            </w:r>
          </w:p>
        </w:tc>
      </w:tr>
      <w:tr w:rsidR="000934C3" w:rsidRPr="000934C3" w14:paraId="6C701F93" w14:textId="77777777" w:rsidTr="000934C3">
        <w:tc>
          <w:tcPr>
            <w:tcW w:w="2407" w:type="dxa"/>
          </w:tcPr>
          <w:p w14:paraId="61BC22B1" w14:textId="722F0C12" w:rsidR="000934C3" w:rsidRPr="000934C3" w:rsidRDefault="000934C3" w:rsidP="000934C3">
            <w:pPr>
              <w:spacing w:before="120" w:after="120" w:line="240" w:lineRule="auto"/>
            </w:pPr>
            <w:r w:rsidRPr="000934C3">
              <w:t>Vitamins</w:t>
            </w:r>
            <w:r w:rsidR="00400147">
              <w:t xml:space="preserve"> and </w:t>
            </w:r>
            <w:r w:rsidRPr="000934C3">
              <w:t>supplements</w:t>
            </w:r>
          </w:p>
        </w:tc>
        <w:tc>
          <w:tcPr>
            <w:tcW w:w="2407" w:type="dxa"/>
          </w:tcPr>
          <w:p w14:paraId="098BCC5A" w14:textId="77777777" w:rsidR="000934C3" w:rsidRPr="000934C3" w:rsidRDefault="000934C3" w:rsidP="000934C3">
            <w:pPr>
              <w:spacing w:before="120" w:after="120" w:line="240" w:lineRule="auto"/>
              <w:jc w:val="center"/>
            </w:pPr>
            <w:r w:rsidRPr="000934C3">
              <w:t>40</w:t>
            </w:r>
          </w:p>
        </w:tc>
        <w:tc>
          <w:tcPr>
            <w:tcW w:w="2407" w:type="dxa"/>
          </w:tcPr>
          <w:p w14:paraId="532B4953" w14:textId="77777777" w:rsidR="000934C3" w:rsidRPr="000934C3" w:rsidRDefault="000934C3" w:rsidP="000934C3">
            <w:pPr>
              <w:spacing w:before="120" w:after="120" w:line="240" w:lineRule="auto"/>
              <w:jc w:val="center"/>
            </w:pPr>
            <w:r w:rsidRPr="000934C3">
              <w:t>+11</w:t>
            </w:r>
          </w:p>
        </w:tc>
        <w:tc>
          <w:tcPr>
            <w:tcW w:w="2407" w:type="dxa"/>
          </w:tcPr>
          <w:p w14:paraId="3EA8CA92" w14:textId="1AA00083" w:rsidR="000934C3" w:rsidRPr="000934C3" w:rsidRDefault="000934C3" w:rsidP="000934C3">
            <w:pPr>
              <w:spacing w:before="120" w:after="120" w:line="240" w:lineRule="auto"/>
              <w:jc w:val="center"/>
            </w:pPr>
            <w:r w:rsidRPr="000934C3">
              <w:t>+</w:t>
            </w:r>
            <w:r>
              <w:t>27%</w:t>
            </w:r>
          </w:p>
        </w:tc>
      </w:tr>
      <w:tr w:rsidR="000934C3" w:rsidRPr="000934C3" w14:paraId="0D43F659" w14:textId="77777777" w:rsidTr="000934C3">
        <w:tc>
          <w:tcPr>
            <w:tcW w:w="2407" w:type="dxa"/>
          </w:tcPr>
          <w:p w14:paraId="247830C2" w14:textId="77777777" w:rsidR="000934C3" w:rsidRPr="000934C3" w:rsidRDefault="000934C3" w:rsidP="000934C3">
            <w:pPr>
              <w:spacing w:before="120" w:after="120" w:line="240" w:lineRule="auto"/>
            </w:pPr>
            <w:r w:rsidRPr="000934C3">
              <w:t>Non-food child products</w:t>
            </w:r>
          </w:p>
        </w:tc>
        <w:tc>
          <w:tcPr>
            <w:tcW w:w="2407" w:type="dxa"/>
          </w:tcPr>
          <w:p w14:paraId="31F33AC0" w14:textId="77777777" w:rsidR="000934C3" w:rsidRPr="000934C3" w:rsidRDefault="000934C3" w:rsidP="000934C3">
            <w:pPr>
              <w:spacing w:before="120" w:after="120" w:line="240" w:lineRule="auto"/>
              <w:jc w:val="center"/>
            </w:pPr>
            <w:r w:rsidRPr="000934C3">
              <w:t>40</w:t>
            </w:r>
          </w:p>
        </w:tc>
        <w:tc>
          <w:tcPr>
            <w:tcW w:w="2407" w:type="dxa"/>
          </w:tcPr>
          <w:p w14:paraId="5B219B09" w14:textId="77777777" w:rsidR="000934C3" w:rsidRPr="000934C3" w:rsidRDefault="000934C3" w:rsidP="000934C3">
            <w:pPr>
              <w:spacing w:before="120" w:after="120" w:line="240" w:lineRule="auto"/>
              <w:jc w:val="center"/>
            </w:pPr>
            <w:r w:rsidRPr="000934C3">
              <w:t>+10</w:t>
            </w:r>
          </w:p>
        </w:tc>
        <w:tc>
          <w:tcPr>
            <w:tcW w:w="2407" w:type="dxa"/>
          </w:tcPr>
          <w:p w14:paraId="33458675" w14:textId="0EFB1A90" w:rsidR="000934C3" w:rsidRPr="000934C3" w:rsidRDefault="000934C3" w:rsidP="000934C3">
            <w:pPr>
              <w:spacing w:before="120" w:after="120" w:line="240" w:lineRule="auto"/>
              <w:jc w:val="center"/>
            </w:pPr>
            <w:r w:rsidRPr="000934C3">
              <w:t>+</w:t>
            </w:r>
            <w:r>
              <w:t>25%</w:t>
            </w:r>
          </w:p>
        </w:tc>
      </w:tr>
      <w:tr w:rsidR="000934C3" w:rsidRPr="000934C3" w14:paraId="76057E3C" w14:textId="77777777" w:rsidTr="000934C3">
        <w:tc>
          <w:tcPr>
            <w:tcW w:w="2407" w:type="dxa"/>
          </w:tcPr>
          <w:p w14:paraId="034E5E85" w14:textId="77777777" w:rsidR="000934C3" w:rsidRPr="000934C3" w:rsidRDefault="000934C3" w:rsidP="000934C3">
            <w:pPr>
              <w:spacing w:before="120" w:after="120" w:line="240" w:lineRule="auto"/>
            </w:pPr>
            <w:r w:rsidRPr="000934C3">
              <w:t>Snacks</w:t>
            </w:r>
          </w:p>
        </w:tc>
        <w:tc>
          <w:tcPr>
            <w:tcW w:w="2407" w:type="dxa"/>
          </w:tcPr>
          <w:p w14:paraId="708CD1E8" w14:textId="77777777" w:rsidR="000934C3" w:rsidRPr="000934C3" w:rsidRDefault="000934C3" w:rsidP="000934C3">
            <w:pPr>
              <w:spacing w:before="120" w:after="120" w:line="240" w:lineRule="auto"/>
              <w:jc w:val="center"/>
            </w:pPr>
            <w:r w:rsidRPr="000934C3">
              <w:t>28</w:t>
            </w:r>
          </w:p>
        </w:tc>
        <w:tc>
          <w:tcPr>
            <w:tcW w:w="2407" w:type="dxa"/>
          </w:tcPr>
          <w:p w14:paraId="655D96F6" w14:textId="77777777" w:rsidR="000934C3" w:rsidRPr="000934C3" w:rsidRDefault="000934C3" w:rsidP="000934C3">
            <w:pPr>
              <w:spacing w:before="120" w:after="120" w:line="240" w:lineRule="auto"/>
              <w:jc w:val="center"/>
            </w:pPr>
            <w:r w:rsidRPr="000934C3">
              <w:t>+6</w:t>
            </w:r>
          </w:p>
        </w:tc>
        <w:tc>
          <w:tcPr>
            <w:tcW w:w="2407" w:type="dxa"/>
          </w:tcPr>
          <w:p w14:paraId="52753881" w14:textId="1B74737E" w:rsidR="000934C3" w:rsidRPr="000934C3" w:rsidRDefault="000934C3" w:rsidP="000934C3">
            <w:pPr>
              <w:spacing w:before="120" w:after="120" w:line="240" w:lineRule="auto"/>
              <w:jc w:val="center"/>
            </w:pPr>
            <w:r w:rsidRPr="000934C3">
              <w:t>+</w:t>
            </w:r>
            <w:r>
              <w:t>20%</w:t>
            </w:r>
          </w:p>
        </w:tc>
      </w:tr>
      <w:tr w:rsidR="000934C3" w:rsidRPr="000934C3" w14:paraId="7FE6A17E" w14:textId="77777777" w:rsidTr="000934C3">
        <w:tc>
          <w:tcPr>
            <w:tcW w:w="2407" w:type="dxa"/>
          </w:tcPr>
          <w:p w14:paraId="4BC8A7AD" w14:textId="4CEEE973" w:rsidR="000934C3" w:rsidRPr="000934C3" w:rsidRDefault="00400147" w:rsidP="000934C3">
            <w:pPr>
              <w:spacing w:before="120" w:after="120" w:line="240" w:lineRule="auto"/>
            </w:pPr>
            <w:r>
              <w:t>Jewellery</w:t>
            </w:r>
          </w:p>
        </w:tc>
        <w:tc>
          <w:tcPr>
            <w:tcW w:w="2407" w:type="dxa"/>
          </w:tcPr>
          <w:p w14:paraId="6BD576A1" w14:textId="77777777" w:rsidR="000934C3" w:rsidRPr="000934C3" w:rsidRDefault="000934C3" w:rsidP="000934C3">
            <w:pPr>
              <w:spacing w:before="120" w:after="120" w:line="240" w:lineRule="auto"/>
              <w:jc w:val="center"/>
            </w:pPr>
            <w:r w:rsidRPr="000934C3">
              <w:t>54</w:t>
            </w:r>
          </w:p>
        </w:tc>
        <w:tc>
          <w:tcPr>
            <w:tcW w:w="2407" w:type="dxa"/>
          </w:tcPr>
          <w:p w14:paraId="7734F612" w14:textId="77777777" w:rsidR="000934C3" w:rsidRPr="000934C3" w:rsidRDefault="000934C3" w:rsidP="000934C3">
            <w:pPr>
              <w:spacing w:before="120" w:after="120" w:line="240" w:lineRule="auto"/>
              <w:jc w:val="center"/>
            </w:pPr>
            <w:r w:rsidRPr="000934C3">
              <w:t>+10</w:t>
            </w:r>
          </w:p>
        </w:tc>
        <w:tc>
          <w:tcPr>
            <w:tcW w:w="2407" w:type="dxa"/>
          </w:tcPr>
          <w:p w14:paraId="45D10CD8" w14:textId="4D13F6E7" w:rsidR="000934C3" w:rsidRPr="000934C3" w:rsidRDefault="000934C3" w:rsidP="000934C3">
            <w:pPr>
              <w:spacing w:before="120" w:after="120" w:line="240" w:lineRule="auto"/>
              <w:jc w:val="center"/>
            </w:pPr>
            <w:r w:rsidRPr="000934C3">
              <w:t>+</w:t>
            </w:r>
            <w:r>
              <w:t>19%</w:t>
            </w:r>
          </w:p>
        </w:tc>
      </w:tr>
      <w:tr w:rsidR="000934C3" w:rsidRPr="000934C3" w14:paraId="445BA5D2" w14:textId="77777777" w:rsidTr="000934C3">
        <w:tc>
          <w:tcPr>
            <w:tcW w:w="2407" w:type="dxa"/>
          </w:tcPr>
          <w:p w14:paraId="4DCE559C" w14:textId="77777777" w:rsidR="000934C3" w:rsidRPr="000934C3" w:rsidRDefault="000934C3" w:rsidP="000934C3">
            <w:pPr>
              <w:spacing w:before="120" w:after="120" w:line="240" w:lineRule="auto"/>
            </w:pPr>
            <w:r w:rsidRPr="000934C3">
              <w:t>Apparel</w:t>
            </w:r>
          </w:p>
        </w:tc>
        <w:tc>
          <w:tcPr>
            <w:tcW w:w="2407" w:type="dxa"/>
          </w:tcPr>
          <w:p w14:paraId="7FB71ECE" w14:textId="77777777" w:rsidR="000934C3" w:rsidRPr="000934C3" w:rsidRDefault="000934C3" w:rsidP="000934C3">
            <w:pPr>
              <w:spacing w:before="120" w:after="120" w:line="240" w:lineRule="auto"/>
              <w:jc w:val="center"/>
            </w:pPr>
            <w:r w:rsidRPr="000934C3">
              <w:t>60</w:t>
            </w:r>
          </w:p>
        </w:tc>
        <w:tc>
          <w:tcPr>
            <w:tcW w:w="2407" w:type="dxa"/>
          </w:tcPr>
          <w:p w14:paraId="2F25BC93" w14:textId="77777777" w:rsidR="000934C3" w:rsidRPr="000934C3" w:rsidRDefault="000934C3" w:rsidP="000934C3">
            <w:pPr>
              <w:spacing w:before="120" w:after="120" w:line="240" w:lineRule="auto"/>
              <w:jc w:val="center"/>
            </w:pPr>
            <w:r w:rsidRPr="000934C3">
              <w:t>+11</w:t>
            </w:r>
          </w:p>
        </w:tc>
        <w:tc>
          <w:tcPr>
            <w:tcW w:w="2407" w:type="dxa"/>
          </w:tcPr>
          <w:p w14:paraId="55C01111" w14:textId="12C010D4" w:rsidR="000934C3" w:rsidRPr="000934C3" w:rsidRDefault="000934C3" w:rsidP="000934C3">
            <w:pPr>
              <w:spacing w:before="120" w:after="120" w:line="240" w:lineRule="auto"/>
              <w:jc w:val="center"/>
            </w:pPr>
            <w:r w:rsidRPr="000934C3">
              <w:t>+</w:t>
            </w:r>
            <w:r>
              <w:t>19%</w:t>
            </w:r>
          </w:p>
        </w:tc>
      </w:tr>
      <w:tr w:rsidR="000934C3" w:rsidRPr="000934C3" w14:paraId="5315A79C" w14:textId="77777777" w:rsidTr="000934C3">
        <w:tc>
          <w:tcPr>
            <w:tcW w:w="2407" w:type="dxa"/>
          </w:tcPr>
          <w:p w14:paraId="0AF551AB" w14:textId="11EF13FD" w:rsidR="000934C3" w:rsidRPr="000934C3" w:rsidRDefault="000934C3" w:rsidP="000934C3">
            <w:pPr>
              <w:spacing w:before="120" w:after="120" w:line="240" w:lineRule="auto"/>
            </w:pPr>
            <w:r w:rsidRPr="000934C3">
              <w:t>Skin</w:t>
            </w:r>
            <w:r w:rsidR="00400147">
              <w:t xml:space="preserve"> </w:t>
            </w:r>
            <w:r w:rsidRPr="000934C3">
              <w:t>care and make</w:t>
            </w:r>
            <w:r w:rsidR="00400147">
              <w:t>-</w:t>
            </w:r>
            <w:r w:rsidRPr="000934C3">
              <w:t>up</w:t>
            </w:r>
          </w:p>
        </w:tc>
        <w:tc>
          <w:tcPr>
            <w:tcW w:w="2407" w:type="dxa"/>
          </w:tcPr>
          <w:p w14:paraId="004AC193" w14:textId="77777777" w:rsidR="000934C3" w:rsidRPr="000934C3" w:rsidRDefault="000934C3" w:rsidP="000934C3">
            <w:pPr>
              <w:spacing w:before="120" w:after="120" w:line="240" w:lineRule="auto"/>
              <w:jc w:val="center"/>
            </w:pPr>
            <w:r w:rsidRPr="000934C3">
              <w:t>47</w:t>
            </w:r>
          </w:p>
        </w:tc>
        <w:tc>
          <w:tcPr>
            <w:tcW w:w="2407" w:type="dxa"/>
          </w:tcPr>
          <w:p w14:paraId="4EF0DD92" w14:textId="77777777" w:rsidR="000934C3" w:rsidRPr="000934C3" w:rsidRDefault="000934C3" w:rsidP="000934C3">
            <w:pPr>
              <w:spacing w:before="120" w:after="120" w:line="240" w:lineRule="auto"/>
              <w:jc w:val="center"/>
            </w:pPr>
            <w:r w:rsidRPr="000934C3">
              <w:t>+9</w:t>
            </w:r>
          </w:p>
        </w:tc>
        <w:tc>
          <w:tcPr>
            <w:tcW w:w="2407" w:type="dxa"/>
          </w:tcPr>
          <w:p w14:paraId="09711A96" w14:textId="3B5A0412" w:rsidR="000934C3" w:rsidRPr="000934C3" w:rsidRDefault="000934C3" w:rsidP="000934C3">
            <w:pPr>
              <w:spacing w:before="120" w:after="120" w:line="240" w:lineRule="auto"/>
              <w:jc w:val="center"/>
            </w:pPr>
            <w:r w:rsidRPr="000934C3">
              <w:t>+</w:t>
            </w:r>
            <w:r>
              <w:t>18%</w:t>
            </w:r>
          </w:p>
        </w:tc>
      </w:tr>
      <w:tr w:rsidR="000934C3" w:rsidRPr="000934C3" w14:paraId="36E31234" w14:textId="77777777" w:rsidTr="000934C3">
        <w:tc>
          <w:tcPr>
            <w:tcW w:w="2407" w:type="dxa"/>
          </w:tcPr>
          <w:p w14:paraId="00CBF194" w14:textId="77777777" w:rsidR="000934C3" w:rsidRPr="000934C3" w:rsidRDefault="000934C3" w:rsidP="000934C3">
            <w:pPr>
              <w:spacing w:before="120" w:after="120" w:line="240" w:lineRule="auto"/>
            </w:pPr>
            <w:r w:rsidRPr="000934C3">
              <w:t>Accessories</w:t>
            </w:r>
          </w:p>
        </w:tc>
        <w:tc>
          <w:tcPr>
            <w:tcW w:w="2407" w:type="dxa"/>
          </w:tcPr>
          <w:p w14:paraId="2AFF6F71" w14:textId="77777777" w:rsidR="000934C3" w:rsidRPr="000934C3" w:rsidRDefault="000934C3" w:rsidP="000934C3">
            <w:pPr>
              <w:spacing w:before="120" w:after="120" w:line="240" w:lineRule="auto"/>
              <w:jc w:val="center"/>
            </w:pPr>
            <w:r w:rsidRPr="000934C3">
              <w:t>56</w:t>
            </w:r>
          </w:p>
        </w:tc>
        <w:tc>
          <w:tcPr>
            <w:tcW w:w="2407" w:type="dxa"/>
          </w:tcPr>
          <w:p w14:paraId="24631021" w14:textId="77777777" w:rsidR="000934C3" w:rsidRPr="000934C3" w:rsidRDefault="000934C3" w:rsidP="000934C3">
            <w:pPr>
              <w:spacing w:before="120" w:after="120" w:line="240" w:lineRule="auto"/>
              <w:jc w:val="center"/>
            </w:pPr>
            <w:r w:rsidRPr="000934C3">
              <w:t>+9</w:t>
            </w:r>
          </w:p>
        </w:tc>
        <w:tc>
          <w:tcPr>
            <w:tcW w:w="2407" w:type="dxa"/>
          </w:tcPr>
          <w:p w14:paraId="076E8B4F" w14:textId="0278E219" w:rsidR="000934C3" w:rsidRPr="000934C3" w:rsidRDefault="000934C3" w:rsidP="000934C3">
            <w:pPr>
              <w:spacing w:before="120" w:after="120" w:line="240" w:lineRule="auto"/>
              <w:jc w:val="center"/>
            </w:pPr>
            <w:r w:rsidRPr="000934C3">
              <w:t>+</w:t>
            </w:r>
            <w:r>
              <w:t>18%</w:t>
            </w:r>
          </w:p>
        </w:tc>
      </w:tr>
      <w:tr w:rsidR="000934C3" w:rsidRPr="000934C3" w14:paraId="67A725FD" w14:textId="77777777" w:rsidTr="000934C3">
        <w:tc>
          <w:tcPr>
            <w:tcW w:w="2407" w:type="dxa"/>
          </w:tcPr>
          <w:p w14:paraId="403E3570" w14:textId="77777777" w:rsidR="000934C3" w:rsidRPr="000934C3" w:rsidRDefault="000934C3" w:rsidP="000934C3">
            <w:pPr>
              <w:spacing w:before="120" w:after="120" w:line="240" w:lineRule="auto"/>
            </w:pPr>
            <w:r w:rsidRPr="000934C3">
              <w:t>Footwear</w:t>
            </w:r>
          </w:p>
        </w:tc>
        <w:tc>
          <w:tcPr>
            <w:tcW w:w="2407" w:type="dxa"/>
          </w:tcPr>
          <w:p w14:paraId="2D94D212" w14:textId="77777777" w:rsidR="000934C3" w:rsidRPr="000934C3" w:rsidRDefault="000934C3" w:rsidP="000934C3">
            <w:pPr>
              <w:spacing w:before="120" w:after="120" w:line="240" w:lineRule="auto"/>
              <w:jc w:val="center"/>
            </w:pPr>
            <w:r w:rsidRPr="000934C3">
              <w:t>52</w:t>
            </w:r>
          </w:p>
        </w:tc>
        <w:tc>
          <w:tcPr>
            <w:tcW w:w="2407" w:type="dxa"/>
          </w:tcPr>
          <w:p w14:paraId="414BC1D9" w14:textId="77777777" w:rsidR="000934C3" w:rsidRPr="000934C3" w:rsidRDefault="000934C3" w:rsidP="000934C3">
            <w:pPr>
              <w:spacing w:before="120" w:after="120" w:line="240" w:lineRule="auto"/>
              <w:jc w:val="center"/>
            </w:pPr>
            <w:r w:rsidRPr="000934C3">
              <w:t>+8</w:t>
            </w:r>
          </w:p>
        </w:tc>
        <w:tc>
          <w:tcPr>
            <w:tcW w:w="2407" w:type="dxa"/>
          </w:tcPr>
          <w:p w14:paraId="12587C59" w14:textId="744748D5" w:rsidR="000934C3" w:rsidRPr="000934C3" w:rsidRDefault="000934C3" w:rsidP="000934C3">
            <w:pPr>
              <w:spacing w:before="120" w:after="120" w:line="240" w:lineRule="auto"/>
              <w:jc w:val="center"/>
            </w:pPr>
            <w:r w:rsidRPr="000934C3">
              <w:t>+</w:t>
            </w:r>
            <w:r>
              <w:t>16%</w:t>
            </w:r>
          </w:p>
        </w:tc>
      </w:tr>
      <w:tr w:rsidR="000934C3" w:rsidRPr="000934C3" w14:paraId="7F099D6E" w14:textId="77777777" w:rsidTr="000934C3">
        <w:tc>
          <w:tcPr>
            <w:tcW w:w="2407" w:type="dxa"/>
          </w:tcPr>
          <w:p w14:paraId="12695BF1" w14:textId="77777777" w:rsidR="000934C3" w:rsidRPr="000934C3" w:rsidRDefault="000934C3" w:rsidP="000934C3">
            <w:pPr>
              <w:spacing w:before="120" w:after="120" w:line="240" w:lineRule="auto"/>
            </w:pPr>
            <w:r w:rsidRPr="000934C3">
              <w:t>Tobacco</w:t>
            </w:r>
          </w:p>
        </w:tc>
        <w:tc>
          <w:tcPr>
            <w:tcW w:w="2407" w:type="dxa"/>
          </w:tcPr>
          <w:p w14:paraId="6EF8D7C8" w14:textId="77777777" w:rsidR="000934C3" w:rsidRPr="000934C3" w:rsidRDefault="000934C3" w:rsidP="000934C3">
            <w:pPr>
              <w:spacing w:before="120" w:after="120" w:line="240" w:lineRule="auto"/>
              <w:jc w:val="center"/>
            </w:pPr>
            <w:r w:rsidRPr="000934C3">
              <w:t>26</w:t>
            </w:r>
          </w:p>
        </w:tc>
        <w:tc>
          <w:tcPr>
            <w:tcW w:w="2407" w:type="dxa"/>
          </w:tcPr>
          <w:p w14:paraId="5B7B0C70" w14:textId="77777777" w:rsidR="000934C3" w:rsidRPr="000934C3" w:rsidRDefault="000934C3" w:rsidP="000934C3">
            <w:pPr>
              <w:spacing w:before="120" w:after="120" w:line="240" w:lineRule="auto"/>
              <w:jc w:val="center"/>
            </w:pPr>
            <w:r w:rsidRPr="000934C3">
              <w:t>+4</w:t>
            </w:r>
          </w:p>
        </w:tc>
        <w:tc>
          <w:tcPr>
            <w:tcW w:w="2407" w:type="dxa"/>
          </w:tcPr>
          <w:p w14:paraId="1A991D66" w14:textId="1C6A5A04" w:rsidR="000934C3" w:rsidRPr="000934C3" w:rsidRDefault="000934C3" w:rsidP="000934C3">
            <w:pPr>
              <w:spacing w:before="120" w:after="120" w:line="240" w:lineRule="auto"/>
              <w:jc w:val="center"/>
            </w:pPr>
            <w:r w:rsidRPr="000934C3">
              <w:t>+</w:t>
            </w:r>
            <w:r>
              <w:t>15%</w:t>
            </w:r>
          </w:p>
        </w:tc>
      </w:tr>
      <w:tr w:rsidR="000934C3" w:rsidRPr="000934C3" w14:paraId="7C662344" w14:textId="77777777" w:rsidTr="000934C3">
        <w:tc>
          <w:tcPr>
            <w:tcW w:w="2407" w:type="dxa"/>
          </w:tcPr>
          <w:p w14:paraId="2EE97AD3" w14:textId="77777777" w:rsidR="000934C3" w:rsidRPr="000934C3" w:rsidRDefault="000934C3" w:rsidP="000934C3">
            <w:pPr>
              <w:spacing w:before="120" w:after="120" w:line="240" w:lineRule="auto"/>
            </w:pPr>
            <w:r w:rsidRPr="000934C3">
              <w:t>Books/magazines/newspapers</w:t>
            </w:r>
          </w:p>
        </w:tc>
        <w:tc>
          <w:tcPr>
            <w:tcW w:w="2407" w:type="dxa"/>
          </w:tcPr>
          <w:p w14:paraId="4E19BFDA" w14:textId="77777777" w:rsidR="000934C3" w:rsidRPr="000934C3" w:rsidRDefault="000934C3" w:rsidP="000934C3">
            <w:pPr>
              <w:spacing w:before="120" w:after="120" w:line="240" w:lineRule="auto"/>
              <w:jc w:val="center"/>
            </w:pPr>
            <w:r w:rsidRPr="000934C3">
              <w:t>64</w:t>
            </w:r>
          </w:p>
        </w:tc>
        <w:tc>
          <w:tcPr>
            <w:tcW w:w="2407" w:type="dxa"/>
          </w:tcPr>
          <w:p w14:paraId="4CE1E7CF" w14:textId="77777777" w:rsidR="000934C3" w:rsidRPr="000934C3" w:rsidRDefault="000934C3" w:rsidP="000934C3">
            <w:pPr>
              <w:spacing w:before="120" w:after="120" w:line="240" w:lineRule="auto"/>
              <w:jc w:val="center"/>
            </w:pPr>
            <w:r w:rsidRPr="000934C3">
              <w:t>+7</w:t>
            </w:r>
          </w:p>
        </w:tc>
        <w:tc>
          <w:tcPr>
            <w:tcW w:w="2407" w:type="dxa"/>
          </w:tcPr>
          <w:p w14:paraId="1186D355" w14:textId="0E759B81" w:rsidR="000934C3" w:rsidRPr="000934C3" w:rsidRDefault="000934C3" w:rsidP="000934C3">
            <w:pPr>
              <w:spacing w:before="120" w:after="120" w:line="240" w:lineRule="auto"/>
              <w:jc w:val="center"/>
            </w:pPr>
            <w:r w:rsidRPr="000934C3">
              <w:t>+</w:t>
            </w:r>
            <w:r>
              <w:t>11%</w:t>
            </w:r>
          </w:p>
        </w:tc>
      </w:tr>
      <w:tr w:rsidR="000934C3" w:rsidRPr="000934C3" w14:paraId="64F6B077" w14:textId="77777777" w:rsidTr="000934C3">
        <w:tc>
          <w:tcPr>
            <w:tcW w:w="2407" w:type="dxa"/>
          </w:tcPr>
          <w:p w14:paraId="7563DB2A" w14:textId="77777777" w:rsidR="000934C3" w:rsidRPr="000934C3" w:rsidRDefault="000934C3" w:rsidP="000934C3">
            <w:pPr>
              <w:spacing w:before="120" w:after="120" w:line="240" w:lineRule="auto"/>
            </w:pPr>
            <w:r w:rsidRPr="000934C3">
              <w:t>Consumer electronics</w:t>
            </w:r>
          </w:p>
        </w:tc>
        <w:tc>
          <w:tcPr>
            <w:tcW w:w="2407" w:type="dxa"/>
          </w:tcPr>
          <w:p w14:paraId="12DBD704" w14:textId="77777777" w:rsidR="000934C3" w:rsidRPr="000934C3" w:rsidRDefault="000934C3" w:rsidP="000934C3">
            <w:pPr>
              <w:spacing w:before="120" w:after="120" w:line="240" w:lineRule="auto"/>
              <w:jc w:val="center"/>
            </w:pPr>
            <w:r w:rsidRPr="000934C3">
              <w:t>66</w:t>
            </w:r>
          </w:p>
        </w:tc>
        <w:tc>
          <w:tcPr>
            <w:tcW w:w="2407" w:type="dxa"/>
          </w:tcPr>
          <w:p w14:paraId="16D47891" w14:textId="77777777" w:rsidR="000934C3" w:rsidRPr="000934C3" w:rsidRDefault="000934C3" w:rsidP="000934C3">
            <w:pPr>
              <w:spacing w:before="120" w:after="120" w:line="240" w:lineRule="auto"/>
              <w:jc w:val="center"/>
            </w:pPr>
            <w:r w:rsidRPr="000934C3">
              <w:t>+6</w:t>
            </w:r>
          </w:p>
        </w:tc>
        <w:tc>
          <w:tcPr>
            <w:tcW w:w="2407" w:type="dxa"/>
          </w:tcPr>
          <w:p w14:paraId="70220A6B" w14:textId="233D35A1" w:rsidR="000934C3" w:rsidRPr="000934C3" w:rsidRDefault="000934C3" w:rsidP="000934C3">
            <w:pPr>
              <w:spacing w:before="120" w:after="120" w:line="240" w:lineRule="auto"/>
              <w:jc w:val="center"/>
            </w:pPr>
            <w:r w:rsidRPr="000934C3">
              <w:t>+</w:t>
            </w:r>
            <w:r>
              <w:t>10%</w:t>
            </w:r>
          </w:p>
        </w:tc>
      </w:tr>
      <w:tr w:rsidR="000934C3" w:rsidRPr="000934C3" w14:paraId="78A7F239" w14:textId="77777777" w:rsidTr="000934C3">
        <w:tc>
          <w:tcPr>
            <w:tcW w:w="2407" w:type="dxa"/>
          </w:tcPr>
          <w:p w14:paraId="66DCC056" w14:textId="77777777" w:rsidR="000934C3" w:rsidRPr="000934C3" w:rsidRDefault="000934C3" w:rsidP="000934C3">
            <w:pPr>
              <w:spacing w:before="120" w:after="120" w:line="240" w:lineRule="auto"/>
            </w:pPr>
            <w:r w:rsidRPr="000934C3">
              <w:t>Entertainment at home</w:t>
            </w:r>
          </w:p>
        </w:tc>
        <w:tc>
          <w:tcPr>
            <w:tcW w:w="2407" w:type="dxa"/>
          </w:tcPr>
          <w:p w14:paraId="3DCB8DCA" w14:textId="77777777" w:rsidR="000934C3" w:rsidRPr="000934C3" w:rsidRDefault="000934C3" w:rsidP="000934C3">
            <w:pPr>
              <w:spacing w:before="120" w:after="120" w:line="240" w:lineRule="auto"/>
              <w:jc w:val="center"/>
            </w:pPr>
            <w:r w:rsidRPr="000934C3">
              <w:t>80</w:t>
            </w:r>
          </w:p>
        </w:tc>
        <w:tc>
          <w:tcPr>
            <w:tcW w:w="2407" w:type="dxa"/>
          </w:tcPr>
          <w:p w14:paraId="450B6376" w14:textId="77777777" w:rsidR="000934C3" w:rsidRPr="000934C3" w:rsidRDefault="000934C3" w:rsidP="000934C3">
            <w:pPr>
              <w:spacing w:before="120" w:after="120" w:line="240" w:lineRule="auto"/>
              <w:jc w:val="center"/>
            </w:pPr>
            <w:r w:rsidRPr="000934C3">
              <w:t>+3</w:t>
            </w:r>
          </w:p>
        </w:tc>
        <w:tc>
          <w:tcPr>
            <w:tcW w:w="2407" w:type="dxa"/>
          </w:tcPr>
          <w:p w14:paraId="60F380FA" w14:textId="02A9F57F" w:rsidR="000934C3" w:rsidRPr="000934C3" w:rsidRDefault="000934C3" w:rsidP="000934C3">
            <w:pPr>
              <w:spacing w:before="120" w:after="120" w:line="240" w:lineRule="auto"/>
              <w:jc w:val="center"/>
            </w:pPr>
            <w:r w:rsidRPr="000934C3">
              <w:t>+</w:t>
            </w:r>
            <w:r>
              <w:t>4%</w:t>
            </w:r>
          </w:p>
        </w:tc>
      </w:tr>
    </w:tbl>
    <w:p w14:paraId="7CB2CF5B" w14:textId="77777777" w:rsidR="00D930C5" w:rsidRPr="00465AC3" w:rsidRDefault="00D930C5" w:rsidP="000934C3">
      <w:pPr>
        <w:pStyle w:val="Caption"/>
        <w:spacing w:before="120"/>
        <w:rPr>
          <w:color w:val="000000" w:themeColor="text1"/>
          <w:sz w:val="16"/>
          <w:szCs w:val="16"/>
        </w:rPr>
      </w:pPr>
      <w:r w:rsidRPr="00465AC3">
        <w:rPr>
          <w:color w:val="000000" w:themeColor="text1"/>
          <w:sz w:val="16"/>
          <w:szCs w:val="16"/>
        </w:rPr>
        <w:t>Source: McKinsey &amp; Company, COVID-19 Consumer Pulse Survey 2020, Popular US Product Categories</w:t>
      </w:r>
    </w:p>
    <w:p w14:paraId="051B0667" w14:textId="057F1C5D" w:rsidR="00D930C5" w:rsidRDefault="00D930C5">
      <w:pPr>
        <w:spacing w:after="120" w:line="252" w:lineRule="auto"/>
        <w:rPr>
          <w:b/>
          <w:bCs/>
          <w:color w:val="7A4282" w:themeColor="accent1"/>
          <w:sz w:val="26"/>
          <w:szCs w:val="26"/>
        </w:rPr>
      </w:pPr>
      <w:r>
        <w:br w:type="page"/>
      </w:r>
    </w:p>
    <w:p w14:paraId="04F12BEF" w14:textId="77777777" w:rsidR="00D930C5" w:rsidRDefault="00D930C5" w:rsidP="00200846">
      <w:pPr>
        <w:pStyle w:val="Heading3"/>
      </w:pPr>
      <w:r>
        <w:lastRenderedPageBreak/>
        <w:t>Popular online product categories</w:t>
      </w:r>
    </w:p>
    <w:p w14:paraId="15D7F6FC" w14:textId="77777777" w:rsidR="00D930C5" w:rsidRPr="00D930C5" w:rsidRDefault="00D930C5" w:rsidP="00D930C5">
      <w:pPr>
        <w:rPr>
          <w:lang w:val="en-GB"/>
        </w:rPr>
      </w:pPr>
      <w:r w:rsidRPr="00D930C5">
        <w:rPr>
          <w:lang w:val="en-GB"/>
        </w:rPr>
        <w:t xml:space="preserve">The sheer scale of the market presents many opportunities for Australian exporters looking to sell online in the US. The top product categories for retail e-commerce sales are computer and consumer electronics, apparel and accessories, and furniture and home furnishings. There is also strong consumer appetite for health, personal </w:t>
      </w:r>
      <w:proofErr w:type="gramStart"/>
      <w:r w:rsidRPr="00D930C5">
        <w:rPr>
          <w:lang w:val="en-GB"/>
        </w:rPr>
        <w:t>care</w:t>
      </w:r>
      <w:proofErr w:type="gramEnd"/>
      <w:r w:rsidRPr="00D930C5">
        <w:rPr>
          <w:lang w:val="en-GB"/>
        </w:rPr>
        <w:t xml:space="preserve"> and beauty products, which grossed US$73.52 billion in total sales in 2020; and foods and beverages, which grossed US$45.47 billion in total.</w:t>
      </w:r>
      <w:r w:rsidRPr="00D930C5">
        <w:rPr>
          <w:vertAlign w:val="superscript"/>
          <w:lang w:val="en-GB"/>
        </w:rPr>
        <w:t>21</w:t>
      </w:r>
      <w:r w:rsidRPr="00D930C5">
        <w:rPr>
          <w:lang w:val="en-GB"/>
        </w:rPr>
        <w:t xml:space="preserve"> Opportunities exist for Australian businesses with high-quality products and strength in these areas.</w:t>
      </w:r>
    </w:p>
    <w:p w14:paraId="192AEBA7" w14:textId="62CB438A" w:rsidR="00D930C5" w:rsidRPr="00D930C5" w:rsidRDefault="00D930C5" w:rsidP="00D930C5">
      <w:pPr>
        <w:rPr>
          <w:lang w:val="en-GB"/>
        </w:rPr>
      </w:pPr>
      <w:proofErr w:type="spellStart"/>
      <w:r w:rsidRPr="226519C9">
        <w:rPr>
          <w:lang w:val="en-GB"/>
        </w:rPr>
        <w:t>Invesp</w:t>
      </w:r>
      <w:proofErr w:type="spellEnd"/>
      <w:r w:rsidRPr="226519C9">
        <w:rPr>
          <w:lang w:val="en-GB"/>
        </w:rPr>
        <w:t xml:space="preserve"> reports that 35 per cent of US consumers regularly make purchases from international e-commerce sites.</w:t>
      </w:r>
      <w:r w:rsidRPr="226519C9">
        <w:rPr>
          <w:vertAlign w:val="superscript"/>
          <w:lang w:val="en-GB"/>
        </w:rPr>
        <w:t>22</w:t>
      </w:r>
      <w:r w:rsidRPr="226519C9">
        <w:rPr>
          <w:lang w:val="en-GB"/>
        </w:rPr>
        <w:t xml:space="preserve"> The driving factors are cheaper prices online and access to unique brands and speciality products that are not usually available in US bricks and mortar retail stores.</w:t>
      </w:r>
    </w:p>
    <w:p w14:paraId="736A4C97" w14:textId="2D45DF7C" w:rsidR="00516AEE" w:rsidRDefault="00D930C5" w:rsidP="00D930C5">
      <w:pPr>
        <w:rPr>
          <w:lang w:val="en-GB"/>
        </w:rPr>
      </w:pPr>
      <w:r w:rsidRPr="00D930C5">
        <w:rPr>
          <w:lang w:val="en-GB"/>
        </w:rPr>
        <w:t>The food and beverage category has been the fastest growing during COVID-19, with consumers turning to online food shopping during lockdowns. This presents excellent opportunities for Australian premium food and beverage exporters that wish to enter the US market online.</w:t>
      </w:r>
    </w:p>
    <w:p w14:paraId="6C9B6FC9" w14:textId="77777777" w:rsidR="00CD4213" w:rsidRDefault="00CD4213" w:rsidP="00D930C5">
      <w:pPr>
        <w:rPr>
          <w:lang w:val="en-GB"/>
        </w:rPr>
      </w:pPr>
    </w:p>
    <w:p w14:paraId="227AB0BD" w14:textId="676BA7EA" w:rsidR="00516AEE" w:rsidRDefault="00516AEE" w:rsidP="00516AEE">
      <w:pPr>
        <w:pStyle w:val="Heading4"/>
      </w:pPr>
      <w:proofErr w:type="spellStart"/>
      <w:r w:rsidRPr="00516AEE">
        <w:t>Invesp</w:t>
      </w:r>
      <w:proofErr w:type="spellEnd"/>
      <w:r w:rsidRPr="00516AEE">
        <w:t xml:space="preserve"> lists the top products purchased by US Shoppers from overseas as:</w:t>
      </w:r>
    </w:p>
    <w:p w14:paraId="601F6C1F" w14:textId="0942A179" w:rsidR="00E5369A" w:rsidRPr="004F784C" w:rsidRDefault="00E5369A" w:rsidP="007D32DD">
      <w:pPr>
        <w:pStyle w:val="ListBullet"/>
        <w:spacing w:before="240" w:after="240"/>
      </w:pPr>
      <w:r w:rsidRPr="004F784C">
        <w:rPr>
          <w:szCs w:val="24"/>
        </w:rPr>
        <w:t>31%</w:t>
      </w:r>
      <w:r w:rsidRPr="004F784C">
        <w:t xml:space="preserve"> Apparel</w:t>
      </w:r>
    </w:p>
    <w:p w14:paraId="1E66FAA3" w14:textId="66EFB50A" w:rsidR="00E5369A" w:rsidRPr="004F784C" w:rsidRDefault="00E5369A" w:rsidP="007D32DD">
      <w:pPr>
        <w:pStyle w:val="ListBullet"/>
        <w:spacing w:before="240" w:after="240"/>
      </w:pPr>
      <w:r w:rsidRPr="004F784C">
        <w:rPr>
          <w:szCs w:val="24"/>
        </w:rPr>
        <w:t>22%</w:t>
      </w:r>
      <w:r w:rsidRPr="004F784C">
        <w:t xml:space="preserve"> Books and video games</w:t>
      </w:r>
    </w:p>
    <w:p w14:paraId="67D15513" w14:textId="77777777" w:rsidR="00E5369A" w:rsidRPr="004F784C" w:rsidRDefault="00E5369A" w:rsidP="007D32DD">
      <w:pPr>
        <w:pStyle w:val="ListBullet"/>
        <w:spacing w:before="240" w:after="240"/>
      </w:pPr>
      <w:r w:rsidRPr="004F784C">
        <w:rPr>
          <w:szCs w:val="24"/>
        </w:rPr>
        <w:t>16%</w:t>
      </w:r>
      <w:r w:rsidRPr="004F784C">
        <w:t xml:space="preserve"> Computer equipment</w:t>
      </w:r>
    </w:p>
    <w:p w14:paraId="3FC461EB" w14:textId="29AA4057" w:rsidR="00E5369A" w:rsidRPr="004F784C" w:rsidRDefault="00E5369A" w:rsidP="007D32DD">
      <w:pPr>
        <w:pStyle w:val="ListBullet"/>
        <w:spacing w:before="240" w:after="240"/>
      </w:pPr>
      <w:r w:rsidRPr="004F784C">
        <w:rPr>
          <w:szCs w:val="24"/>
        </w:rPr>
        <w:t>15%</w:t>
      </w:r>
      <w:r w:rsidRPr="004F784C">
        <w:t xml:space="preserve"> Toys</w:t>
      </w:r>
    </w:p>
    <w:p w14:paraId="5D8AC61C" w14:textId="407FDF0A" w:rsidR="00E5369A" w:rsidRPr="004F784C" w:rsidRDefault="00E5369A" w:rsidP="007D32DD">
      <w:pPr>
        <w:pStyle w:val="ListBullet"/>
        <w:spacing w:before="240" w:after="240"/>
      </w:pPr>
      <w:r w:rsidRPr="004F784C">
        <w:rPr>
          <w:szCs w:val="24"/>
        </w:rPr>
        <w:t>14%</w:t>
      </w:r>
      <w:r w:rsidRPr="004F784C">
        <w:t xml:space="preserve"> Beauty products</w:t>
      </w:r>
    </w:p>
    <w:p w14:paraId="037308B3" w14:textId="77777777" w:rsidR="00E5369A" w:rsidRPr="005626D1" w:rsidRDefault="00E5369A" w:rsidP="00E5369A"/>
    <w:p w14:paraId="15012411" w14:textId="77777777" w:rsidR="00E5369A" w:rsidRPr="005626D1" w:rsidRDefault="00E5369A" w:rsidP="00E5369A"/>
    <w:p w14:paraId="14CA2521" w14:textId="63FE30FD" w:rsidR="0084212D" w:rsidRDefault="005626D1" w:rsidP="0084212D">
      <w:pPr>
        <w:rPr>
          <w:b/>
          <w:bCs/>
        </w:rPr>
      </w:pPr>
      <w:r>
        <w:rPr>
          <w:noProof/>
          <w:lang w:val="en-GB"/>
        </w:rPr>
        <mc:AlternateContent>
          <mc:Choice Requires="wps">
            <w:drawing>
              <wp:anchor distT="0" distB="0" distL="114300" distR="114300" simplePos="0" relativeHeight="251714560" behindDoc="0" locked="0" layoutInCell="1" allowOverlap="1" wp14:anchorId="75EAA9F2" wp14:editId="7AD1F703">
                <wp:simplePos x="0" y="0"/>
                <wp:positionH relativeFrom="column">
                  <wp:posOffset>800100</wp:posOffset>
                </wp:positionH>
                <wp:positionV relativeFrom="paragraph">
                  <wp:posOffset>3660415</wp:posOffset>
                </wp:positionV>
                <wp:extent cx="1885950" cy="471616"/>
                <wp:effectExtent l="0" t="0" r="6350" b="0"/>
                <wp:wrapNone/>
                <wp:docPr id="48" name="Text Box 48"/>
                <wp:cNvGraphicFramePr/>
                <a:graphic xmlns:a="http://schemas.openxmlformats.org/drawingml/2006/main">
                  <a:graphicData uri="http://schemas.microsoft.com/office/word/2010/wordprocessingShape">
                    <wps:wsp>
                      <wps:cNvSpPr txBox="1"/>
                      <wps:spPr>
                        <a:xfrm>
                          <a:off x="0" y="0"/>
                          <a:ext cx="1885950" cy="471616"/>
                        </a:xfrm>
                        <a:prstGeom prst="rect">
                          <a:avLst/>
                        </a:prstGeom>
                        <a:solidFill>
                          <a:schemeClr val="lt1"/>
                        </a:solidFill>
                        <a:ln w="6350">
                          <a:noFill/>
                        </a:ln>
                      </wps:spPr>
                      <wps:txbx>
                        <w:txbxContent>
                          <w:p w14:paraId="62ED8E8D" w14:textId="17D25B34" w:rsidR="005626D1" w:rsidRPr="005626D1" w:rsidRDefault="005626D1" w:rsidP="005626D1">
                            <w:r w:rsidRPr="005626D1">
                              <w:rPr>
                                <w:b/>
                                <w:bCs/>
                                <w:color w:val="7A4282" w:themeColor="accent1"/>
                              </w:rPr>
                              <w:t>14%</w:t>
                            </w:r>
                            <w:r>
                              <w:t xml:space="preserve"> </w:t>
                            </w:r>
                            <w:r w:rsidRPr="005626D1">
                              <w:t>Beauty products</w:t>
                            </w:r>
                          </w:p>
                          <w:p w14:paraId="195C3A85" w14:textId="039AC112" w:rsidR="005626D1" w:rsidRPr="005626D1" w:rsidRDefault="005626D1" w:rsidP="005626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7709B302">
              <v:shapetype id="_x0000_t202" coordsize="21600,21600" o:spt="202" path="m,l,21600r21600,l21600,xe" w14:anchorId="75EAA9F2">
                <v:stroke joinstyle="miter"/>
                <v:path gradientshapeok="t" o:connecttype="rect"/>
              </v:shapetype>
              <v:shape id="Text Box 48" style="position:absolute;margin-left:63pt;margin-top:288.2pt;width:148.5pt;height:37.1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">
                <v:textbox>
                  <w:txbxContent>
                    <w:p w:rsidRPr="005626D1" w:rsidR="005626D1" w:rsidP="005626D1" w:rsidRDefault="005626D1" w14:paraId="287691ED" w14:textId="17D25B34">
                      <w:r w:rsidRPr="005626D1">
                        <w:rPr>
                          <w:b/>
                          <w:bCs/>
                          <w:color w:val="7A4282" w:themeColor="accent1"/>
                        </w:rPr>
                        <w:t>14%</w:t>
                      </w:r>
                      <w:r>
                        <w:t xml:space="preserve"> </w:t>
                      </w:r>
                      <w:r w:rsidRPr="005626D1">
                        <w:t>Beauty products</w:t>
                      </w:r>
                    </w:p>
                    <w:p w:rsidRPr="005626D1" w:rsidR="005626D1" w:rsidP="005626D1" w:rsidRDefault="005626D1" w14:paraId="672A6659" w14:textId="039AC112"/>
                  </w:txbxContent>
                </v:textbox>
              </v:shape>
            </w:pict>
          </mc:Fallback>
        </mc:AlternateContent>
      </w:r>
      <w:r w:rsidR="00D930C5">
        <w:br w:type="page"/>
      </w:r>
      <w:r w:rsidR="0084212D" w:rsidRPr="0084212D">
        <w:rPr>
          <w:b/>
          <w:bCs/>
        </w:rPr>
        <w:lastRenderedPageBreak/>
        <w:t>Many US consumers begin their online product search and shopping journey using the Amazon marketplace. Jungle Scout states that the number is as high as 74 per cent of US shoppers.</w:t>
      </w:r>
      <w:r w:rsidR="0084212D" w:rsidRPr="0084212D">
        <w:rPr>
          <w:b/>
          <w:bCs/>
          <w:vertAlign w:val="superscript"/>
        </w:rPr>
        <w:t>23</w:t>
      </w:r>
      <w:r w:rsidR="0084212D" w:rsidRPr="0084212D">
        <w:rPr>
          <w:b/>
          <w:bCs/>
        </w:rPr>
        <w:t xml:space="preserve"> Jungle Scout’s 2021 State of the Amazon Seller Report outlined the top product categories on Amazon, as shown below.</w:t>
      </w:r>
    </w:p>
    <w:p w14:paraId="74C35B2F" w14:textId="0C941B4F" w:rsidR="002258E1" w:rsidRDefault="002258E1" w:rsidP="00CC6497">
      <w:pPr>
        <w:pStyle w:val="Heading4"/>
        <w:spacing w:before="240"/>
      </w:pPr>
      <w:r w:rsidRPr="002258E1">
        <w:t>Top 10 Categories</w:t>
      </w:r>
    </w:p>
    <w:tbl>
      <w:tblPr>
        <w:tblStyle w:val="TableGrid"/>
        <w:tblW w:w="0" w:type="auto"/>
        <w:tblLook w:val="04A0" w:firstRow="1" w:lastRow="0" w:firstColumn="1" w:lastColumn="0" w:noHBand="0" w:noVBand="1"/>
      </w:tblPr>
      <w:tblGrid>
        <w:gridCol w:w="4814"/>
        <w:gridCol w:w="1702"/>
      </w:tblGrid>
      <w:tr w:rsidR="0037513B" w:rsidRPr="0037513B" w14:paraId="03F5DF5D" w14:textId="77777777" w:rsidTr="0037513B">
        <w:trPr>
          <w:trHeight w:val="561"/>
        </w:trPr>
        <w:tc>
          <w:tcPr>
            <w:tcW w:w="4814" w:type="dxa"/>
          </w:tcPr>
          <w:p w14:paraId="59A84145" w14:textId="77777777" w:rsidR="0037513B" w:rsidRPr="0037513B" w:rsidRDefault="0037513B" w:rsidP="00CA27E9">
            <w:pPr>
              <w:spacing w:before="60" w:after="60" w:line="240" w:lineRule="auto"/>
            </w:pPr>
            <w:r w:rsidRPr="0037513B">
              <w:t>Home and kitchen</w:t>
            </w:r>
          </w:p>
        </w:tc>
        <w:tc>
          <w:tcPr>
            <w:tcW w:w="1702" w:type="dxa"/>
          </w:tcPr>
          <w:p w14:paraId="26DCE97B" w14:textId="77777777" w:rsidR="0037513B" w:rsidRPr="0037513B" w:rsidRDefault="0037513B" w:rsidP="00850459">
            <w:pPr>
              <w:spacing w:before="60" w:after="60" w:line="240" w:lineRule="auto"/>
              <w:jc w:val="center"/>
            </w:pPr>
            <w:r w:rsidRPr="0037513B">
              <w:t>40%</w:t>
            </w:r>
          </w:p>
        </w:tc>
      </w:tr>
      <w:tr w:rsidR="0037513B" w:rsidRPr="0037513B" w14:paraId="29A658E5" w14:textId="77777777" w:rsidTr="0037513B">
        <w:trPr>
          <w:trHeight w:val="561"/>
        </w:trPr>
        <w:tc>
          <w:tcPr>
            <w:tcW w:w="4814" w:type="dxa"/>
          </w:tcPr>
          <w:p w14:paraId="0A86B7CC" w14:textId="77777777" w:rsidR="0037513B" w:rsidRPr="0037513B" w:rsidRDefault="0037513B" w:rsidP="00CA27E9">
            <w:pPr>
              <w:spacing w:before="60" w:after="60" w:line="240" w:lineRule="auto"/>
            </w:pPr>
            <w:r w:rsidRPr="0037513B">
              <w:t>Sports and outdoors</w:t>
            </w:r>
          </w:p>
        </w:tc>
        <w:tc>
          <w:tcPr>
            <w:tcW w:w="1702" w:type="dxa"/>
          </w:tcPr>
          <w:p w14:paraId="6D45CBBF" w14:textId="77777777" w:rsidR="0037513B" w:rsidRPr="0037513B" w:rsidRDefault="0037513B" w:rsidP="00850459">
            <w:pPr>
              <w:spacing w:before="60" w:after="60" w:line="240" w:lineRule="auto"/>
              <w:jc w:val="center"/>
            </w:pPr>
            <w:r w:rsidRPr="0037513B">
              <w:t>21%</w:t>
            </w:r>
          </w:p>
        </w:tc>
      </w:tr>
      <w:tr w:rsidR="0037513B" w:rsidRPr="0037513B" w14:paraId="1E66A72F" w14:textId="77777777" w:rsidTr="0037513B">
        <w:trPr>
          <w:trHeight w:val="561"/>
        </w:trPr>
        <w:tc>
          <w:tcPr>
            <w:tcW w:w="4814" w:type="dxa"/>
          </w:tcPr>
          <w:p w14:paraId="6DAD226E" w14:textId="77777777" w:rsidR="0037513B" w:rsidRPr="0037513B" w:rsidRDefault="0037513B" w:rsidP="00CA27E9">
            <w:pPr>
              <w:spacing w:before="60" w:after="60" w:line="240" w:lineRule="auto"/>
            </w:pPr>
            <w:r w:rsidRPr="0037513B">
              <w:t>Toys and games</w:t>
            </w:r>
          </w:p>
        </w:tc>
        <w:tc>
          <w:tcPr>
            <w:tcW w:w="1702" w:type="dxa"/>
          </w:tcPr>
          <w:p w14:paraId="260EBC9D" w14:textId="77777777" w:rsidR="0037513B" w:rsidRPr="0037513B" w:rsidRDefault="0037513B" w:rsidP="00850459">
            <w:pPr>
              <w:spacing w:before="60" w:after="60" w:line="240" w:lineRule="auto"/>
              <w:jc w:val="center"/>
            </w:pPr>
            <w:r w:rsidRPr="0037513B">
              <w:t>19%</w:t>
            </w:r>
          </w:p>
        </w:tc>
      </w:tr>
      <w:tr w:rsidR="0037513B" w:rsidRPr="0037513B" w14:paraId="2735CC91" w14:textId="77777777" w:rsidTr="0037513B">
        <w:trPr>
          <w:trHeight w:val="561"/>
        </w:trPr>
        <w:tc>
          <w:tcPr>
            <w:tcW w:w="4814" w:type="dxa"/>
          </w:tcPr>
          <w:p w14:paraId="632868E0" w14:textId="77777777" w:rsidR="0037513B" w:rsidRPr="0037513B" w:rsidRDefault="0037513B" w:rsidP="00CA27E9">
            <w:pPr>
              <w:spacing w:before="60" w:after="60" w:line="240" w:lineRule="auto"/>
            </w:pPr>
            <w:r w:rsidRPr="0037513B">
              <w:t>Beauty and personal care</w:t>
            </w:r>
          </w:p>
        </w:tc>
        <w:tc>
          <w:tcPr>
            <w:tcW w:w="1702" w:type="dxa"/>
          </w:tcPr>
          <w:p w14:paraId="204C3910" w14:textId="77777777" w:rsidR="0037513B" w:rsidRPr="0037513B" w:rsidRDefault="0037513B" w:rsidP="00850459">
            <w:pPr>
              <w:spacing w:before="60" w:after="60" w:line="240" w:lineRule="auto"/>
              <w:jc w:val="center"/>
            </w:pPr>
            <w:r w:rsidRPr="0037513B">
              <w:t>19%</w:t>
            </w:r>
          </w:p>
        </w:tc>
      </w:tr>
      <w:tr w:rsidR="0037513B" w:rsidRPr="0037513B" w14:paraId="5686DE61" w14:textId="77777777" w:rsidTr="0037513B">
        <w:trPr>
          <w:trHeight w:val="561"/>
        </w:trPr>
        <w:tc>
          <w:tcPr>
            <w:tcW w:w="4814" w:type="dxa"/>
          </w:tcPr>
          <w:p w14:paraId="55F5A187" w14:textId="77777777" w:rsidR="0037513B" w:rsidRPr="0037513B" w:rsidRDefault="0037513B" w:rsidP="00CA27E9">
            <w:pPr>
              <w:spacing w:before="60" w:after="60" w:line="240" w:lineRule="auto"/>
            </w:pPr>
            <w:r w:rsidRPr="0037513B">
              <w:t xml:space="preserve">Health, </w:t>
            </w:r>
            <w:proofErr w:type="gramStart"/>
            <w:r w:rsidRPr="0037513B">
              <w:t>household</w:t>
            </w:r>
            <w:proofErr w:type="gramEnd"/>
            <w:r w:rsidRPr="0037513B">
              <w:t xml:space="preserve"> and baby care</w:t>
            </w:r>
          </w:p>
        </w:tc>
        <w:tc>
          <w:tcPr>
            <w:tcW w:w="1702" w:type="dxa"/>
          </w:tcPr>
          <w:p w14:paraId="4B42A37D" w14:textId="77777777" w:rsidR="0037513B" w:rsidRPr="0037513B" w:rsidRDefault="0037513B" w:rsidP="00850459">
            <w:pPr>
              <w:spacing w:before="60" w:after="60" w:line="240" w:lineRule="auto"/>
              <w:jc w:val="center"/>
            </w:pPr>
            <w:r w:rsidRPr="0037513B">
              <w:t>18%</w:t>
            </w:r>
          </w:p>
        </w:tc>
      </w:tr>
      <w:tr w:rsidR="0037513B" w:rsidRPr="0037513B" w14:paraId="4D4509EB" w14:textId="77777777" w:rsidTr="0037513B">
        <w:trPr>
          <w:trHeight w:val="561"/>
        </w:trPr>
        <w:tc>
          <w:tcPr>
            <w:tcW w:w="4814" w:type="dxa"/>
          </w:tcPr>
          <w:p w14:paraId="0F0E25A1" w14:textId="77777777" w:rsidR="0037513B" w:rsidRPr="0037513B" w:rsidRDefault="0037513B" w:rsidP="00CA27E9">
            <w:pPr>
              <w:spacing w:before="60" w:after="60" w:line="240" w:lineRule="auto"/>
            </w:pPr>
            <w:r w:rsidRPr="0037513B">
              <w:t>Kitchen and dining</w:t>
            </w:r>
          </w:p>
        </w:tc>
        <w:tc>
          <w:tcPr>
            <w:tcW w:w="1702" w:type="dxa"/>
          </w:tcPr>
          <w:p w14:paraId="2CC644AA" w14:textId="77777777" w:rsidR="0037513B" w:rsidRPr="0037513B" w:rsidRDefault="0037513B" w:rsidP="00850459">
            <w:pPr>
              <w:spacing w:before="60" w:after="60" w:line="240" w:lineRule="auto"/>
              <w:jc w:val="center"/>
            </w:pPr>
            <w:r w:rsidRPr="0037513B">
              <w:t>16%</w:t>
            </w:r>
          </w:p>
        </w:tc>
      </w:tr>
      <w:tr w:rsidR="0037513B" w:rsidRPr="0037513B" w14:paraId="1BCE9FE0" w14:textId="77777777" w:rsidTr="0037513B">
        <w:trPr>
          <w:trHeight w:val="561"/>
        </w:trPr>
        <w:tc>
          <w:tcPr>
            <w:tcW w:w="4814" w:type="dxa"/>
          </w:tcPr>
          <w:p w14:paraId="6C9A663E" w14:textId="77777777" w:rsidR="0037513B" w:rsidRPr="0037513B" w:rsidRDefault="0037513B" w:rsidP="00CA27E9">
            <w:pPr>
              <w:spacing w:before="60" w:after="60" w:line="240" w:lineRule="auto"/>
            </w:pPr>
            <w:r w:rsidRPr="0037513B">
              <w:t>Office products</w:t>
            </w:r>
          </w:p>
        </w:tc>
        <w:tc>
          <w:tcPr>
            <w:tcW w:w="1702" w:type="dxa"/>
          </w:tcPr>
          <w:p w14:paraId="7A514B9C" w14:textId="77777777" w:rsidR="0037513B" w:rsidRPr="0037513B" w:rsidRDefault="0037513B" w:rsidP="00850459">
            <w:pPr>
              <w:spacing w:before="60" w:after="60" w:line="240" w:lineRule="auto"/>
              <w:jc w:val="center"/>
            </w:pPr>
            <w:r w:rsidRPr="0037513B">
              <w:t>15%</w:t>
            </w:r>
          </w:p>
        </w:tc>
      </w:tr>
      <w:tr w:rsidR="0037513B" w:rsidRPr="0037513B" w14:paraId="0203C4DF" w14:textId="77777777" w:rsidTr="0037513B">
        <w:trPr>
          <w:trHeight w:val="561"/>
        </w:trPr>
        <w:tc>
          <w:tcPr>
            <w:tcW w:w="4814" w:type="dxa"/>
          </w:tcPr>
          <w:p w14:paraId="60D8261F" w14:textId="77777777" w:rsidR="0037513B" w:rsidRPr="0037513B" w:rsidRDefault="0037513B" w:rsidP="00CA27E9">
            <w:pPr>
              <w:spacing w:before="60" w:after="60" w:line="240" w:lineRule="auto"/>
            </w:pPr>
            <w:r w:rsidRPr="0037513B">
              <w:t>Garden and outdoor</w:t>
            </w:r>
          </w:p>
        </w:tc>
        <w:tc>
          <w:tcPr>
            <w:tcW w:w="1702" w:type="dxa"/>
          </w:tcPr>
          <w:p w14:paraId="5F3B539E" w14:textId="77777777" w:rsidR="0037513B" w:rsidRPr="0037513B" w:rsidRDefault="0037513B" w:rsidP="00850459">
            <w:pPr>
              <w:spacing w:before="60" w:after="60" w:line="240" w:lineRule="auto"/>
              <w:jc w:val="center"/>
            </w:pPr>
            <w:r w:rsidRPr="0037513B">
              <w:t>14%</w:t>
            </w:r>
          </w:p>
        </w:tc>
      </w:tr>
      <w:tr w:rsidR="0037513B" w:rsidRPr="0037513B" w14:paraId="1CACFF08" w14:textId="77777777" w:rsidTr="0037513B">
        <w:trPr>
          <w:trHeight w:val="561"/>
        </w:trPr>
        <w:tc>
          <w:tcPr>
            <w:tcW w:w="4814" w:type="dxa"/>
          </w:tcPr>
          <w:p w14:paraId="65A444C6" w14:textId="77777777" w:rsidR="0037513B" w:rsidRPr="0037513B" w:rsidRDefault="0037513B" w:rsidP="00CA27E9">
            <w:pPr>
              <w:spacing w:before="60" w:after="60" w:line="240" w:lineRule="auto"/>
            </w:pPr>
            <w:r w:rsidRPr="0037513B">
              <w:t>Tools and home improvement</w:t>
            </w:r>
          </w:p>
        </w:tc>
        <w:tc>
          <w:tcPr>
            <w:tcW w:w="1702" w:type="dxa"/>
          </w:tcPr>
          <w:p w14:paraId="69EF4EC0" w14:textId="77777777" w:rsidR="0037513B" w:rsidRPr="0037513B" w:rsidRDefault="0037513B" w:rsidP="00850459">
            <w:pPr>
              <w:spacing w:before="60" w:after="60" w:line="240" w:lineRule="auto"/>
              <w:jc w:val="center"/>
            </w:pPr>
            <w:r w:rsidRPr="0037513B">
              <w:t>14%</w:t>
            </w:r>
          </w:p>
        </w:tc>
      </w:tr>
      <w:tr w:rsidR="0037513B" w:rsidRPr="0037513B" w14:paraId="2470791A" w14:textId="77777777" w:rsidTr="0037513B">
        <w:trPr>
          <w:trHeight w:val="561"/>
        </w:trPr>
        <w:tc>
          <w:tcPr>
            <w:tcW w:w="4814" w:type="dxa"/>
          </w:tcPr>
          <w:p w14:paraId="33C0A33C" w14:textId="77777777" w:rsidR="0037513B" w:rsidRPr="0037513B" w:rsidRDefault="0037513B" w:rsidP="00CA27E9">
            <w:pPr>
              <w:spacing w:before="60" w:after="60" w:line="240" w:lineRule="auto"/>
            </w:pPr>
            <w:r w:rsidRPr="0037513B">
              <w:t>Pet supplies</w:t>
            </w:r>
          </w:p>
        </w:tc>
        <w:tc>
          <w:tcPr>
            <w:tcW w:w="1702" w:type="dxa"/>
          </w:tcPr>
          <w:p w14:paraId="0042F9A9" w14:textId="77777777" w:rsidR="0037513B" w:rsidRPr="0037513B" w:rsidRDefault="0037513B" w:rsidP="00850459">
            <w:pPr>
              <w:spacing w:before="60" w:after="60" w:line="240" w:lineRule="auto"/>
              <w:jc w:val="center"/>
            </w:pPr>
            <w:r w:rsidRPr="0037513B">
              <w:t>13%</w:t>
            </w:r>
          </w:p>
        </w:tc>
      </w:tr>
    </w:tbl>
    <w:p w14:paraId="4091EFF3" w14:textId="293F1B8B" w:rsidR="002258E1" w:rsidRPr="00D84822" w:rsidRDefault="002258E1" w:rsidP="00CA27E9">
      <w:pPr>
        <w:spacing w:before="120"/>
        <w:rPr>
          <w:rStyle w:val="SubtleEmphasis"/>
          <w:color w:val="000000" w:themeColor="text1"/>
          <w:sz w:val="16"/>
          <w:szCs w:val="16"/>
        </w:rPr>
      </w:pPr>
      <w:r w:rsidRPr="00D84822">
        <w:rPr>
          <w:rStyle w:val="SubtleEmphasis"/>
          <w:color w:val="000000" w:themeColor="text1"/>
          <w:sz w:val="16"/>
          <w:szCs w:val="16"/>
        </w:rPr>
        <w:t xml:space="preserve">Source: Jungle Scout, 2021 State of the Amazon Seller Report </w:t>
      </w:r>
    </w:p>
    <w:p w14:paraId="0D67AFC6" w14:textId="77777777" w:rsidR="002258E1" w:rsidRPr="002258E1" w:rsidRDefault="002258E1" w:rsidP="00200846">
      <w:pPr>
        <w:pStyle w:val="Heading3"/>
      </w:pPr>
      <w:r w:rsidRPr="002258E1">
        <w:t xml:space="preserve">The rise of social commerce </w:t>
      </w:r>
    </w:p>
    <w:p w14:paraId="5DCEF5DA" w14:textId="77777777" w:rsidR="002258E1" w:rsidRPr="002258E1" w:rsidRDefault="002258E1" w:rsidP="002258E1">
      <w:r w:rsidRPr="002258E1">
        <w:t>Selling on social media – also known as social commerce – is a new and growing trend. Social media integrates marketing and selling, which can lead to higher sales rates. The US has had a significant uptick in e-commerce sales because of social media selling. Shoppers under the age of 34 are now 2.5 times more likely to shop on social media in the US than before COVID-19.</w:t>
      </w:r>
      <w:r w:rsidRPr="002258E1">
        <w:rPr>
          <w:vertAlign w:val="superscript"/>
        </w:rPr>
        <w:t>24</w:t>
      </w:r>
      <w:r w:rsidRPr="002258E1">
        <w:t xml:space="preserve">  </w:t>
      </w:r>
    </w:p>
    <w:p w14:paraId="67BA8B81" w14:textId="77777777" w:rsidR="002258E1" w:rsidRPr="002258E1" w:rsidRDefault="002258E1" w:rsidP="002258E1">
      <w:r w:rsidRPr="002258E1">
        <w:t xml:space="preserve">Social commerce is likely to increase as social media companies continue to integrate shopping functionality into their applications. Staying across this emerging trend and factoring it into your marketing and sales strategy will add to your competitive advantage. </w:t>
      </w:r>
    </w:p>
    <w:p w14:paraId="2A904667" w14:textId="7A86AF7F" w:rsidR="0084212D" w:rsidRPr="002258E1" w:rsidRDefault="002258E1" w:rsidP="002258E1">
      <w:r w:rsidRPr="002258E1">
        <w:t>Social media is also an easy way to communicate directly with your customers, drive traffic to your marketplace listing or website, and build brand loyalty.</w:t>
      </w:r>
    </w:p>
    <w:p w14:paraId="283218C2" w14:textId="7E4A3904" w:rsidR="00D84822" w:rsidRPr="00D84822" w:rsidRDefault="00D84822" w:rsidP="00200846">
      <w:pPr>
        <w:pStyle w:val="Heading2"/>
      </w:pPr>
      <w:r w:rsidRPr="00D84822">
        <w:lastRenderedPageBreak/>
        <w:t>Is the US the right market for you?</w:t>
      </w:r>
    </w:p>
    <w:p w14:paraId="4B9E7AC8" w14:textId="69A7F839" w:rsidR="00602CCF" w:rsidRPr="00E14623" w:rsidRDefault="00D84822" w:rsidP="003D283C">
      <w:pPr>
        <w:pStyle w:val="IntroPara"/>
      </w:pPr>
      <w:r w:rsidRPr="00D84822">
        <w:t>Before committing resources to selling online in the US, consider if it is the right market for your brand and business. Ask yourself whether your business can successfully scale up to process orders to the US and whether the costs of doing so make your product’s price viable in the market.</w:t>
      </w:r>
    </w:p>
    <w:p w14:paraId="4DC7512D" w14:textId="04B26C08" w:rsidR="00E14623" w:rsidRPr="00E14623" w:rsidRDefault="00E14623" w:rsidP="00200846">
      <w:pPr>
        <w:pStyle w:val="Heading3"/>
      </w:pPr>
      <w:r w:rsidRPr="00E14623">
        <w:t>The benefits</w:t>
      </w:r>
    </w:p>
    <w:p w14:paraId="0297A265" w14:textId="77777777" w:rsidR="00E14623" w:rsidRPr="00E14623" w:rsidRDefault="00E14623" w:rsidP="00E14623">
      <w:pPr>
        <w:pStyle w:val="Heading4"/>
      </w:pPr>
      <w:r w:rsidRPr="00E14623">
        <w:t>Mature and large market</w:t>
      </w:r>
    </w:p>
    <w:p w14:paraId="0E3DBAA9" w14:textId="77777777" w:rsidR="00E14623" w:rsidRPr="00E14623" w:rsidRDefault="00E14623" w:rsidP="00E14623">
      <w:r w:rsidRPr="00E14623">
        <w:t xml:space="preserve">The US and Australia have a lot of similarities. Both are English-speaking nations with long and profitable trade and investment histories. Australia has considerable market access advantages under the AUSFTA. This is attractive for many Australian exporters shipping commercial quantities. </w:t>
      </w:r>
    </w:p>
    <w:p w14:paraId="712EA130" w14:textId="77777777" w:rsidR="00E14623" w:rsidRPr="00E14623" w:rsidRDefault="00E14623" w:rsidP="00E14623">
      <w:pPr>
        <w:pStyle w:val="Heading4"/>
      </w:pPr>
      <w:r w:rsidRPr="00E14623">
        <w:t>Tech-enabled population</w:t>
      </w:r>
    </w:p>
    <w:p w14:paraId="24EA9D55" w14:textId="6E623892" w:rsidR="00E14623" w:rsidRPr="00E14623" w:rsidRDefault="00E14623" w:rsidP="00E14623">
      <w:r w:rsidRPr="00E14623">
        <w:t>US consumers are early technology adopters, with 85 per cent smartphone penetration</w:t>
      </w:r>
      <w:r w:rsidRPr="00E14623">
        <w:rPr>
          <w:vertAlign w:val="superscript"/>
        </w:rPr>
        <w:t>25</w:t>
      </w:r>
      <w:r w:rsidRPr="00E14623">
        <w:t xml:space="preserve"> driving the US$282.8 billion mobile commerce market.</w:t>
      </w:r>
      <w:r w:rsidRPr="00E14623">
        <w:rPr>
          <w:vertAlign w:val="superscript"/>
        </w:rPr>
        <w:t>26</w:t>
      </w:r>
      <w:r w:rsidRPr="00E14623">
        <w:t xml:space="preserve"> Significant opportunities exist for tech-enabled brands with good digital marketing capability. </w:t>
      </w:r>
    </w:p>
    <w:p w14:paraId="57A29920" w14:textId="77777777" w:rsidR="00E14623" w:rsidRPr="00E14623" w:rsidRDefault="00E14623" w:rsidP="00E14623">
      <w:pPr>
        <w:pStyle w:val="Heading4"/>
      </w:pPr>
      <w:r w:rsidRPr="00E14623">
        <w:t xml:space="preserve">Rising socially responsible consumer market </w:t>
      </w:r>
    </w:p>
    <w:p w14:paraId="13D932E6" w14:textId="1C22885B" w:rsidR="00E14623" w:rsidRDefault="00E14623" w:rsidP="00E14623">
      <w:r w:rsidRPr="00E14623">
        <w:t>US consumers increasingly want to buy products from brands that are socially and environmentally responsible. According to Euromonitor International, 64 per cent of US consumers feel they can make a difference to the world through their choices and actions.</w:t>
      </w:r>
      <w:r w:rsidRPr="00E14623">
        <w:rPr>
          <w:vertAlign w:val="superscript"/>
        </w:rPr>
        <w:t>27</w:t>
      </w:r>
      <w:r w:rsidRPr="00E14623">
        <w:t xml:space="preserve"> The socially responsible shopping trend is increasing as consumers seek brands with ethical supply chains. They also want brands that align with their social and environmental interests. Australia’s strong reputation for clean and green brands resonates well with this consumer segment. Australian brands with good social and environmental positioning can tap into this growing market. </w:t>
      </w:r>
    </w:p>
    <w:p w14:paraId="1D1BB940" w14:textId="77777777" w:rsidR="00602CCF" w:rsidRPr="00E14623" w:rsidRDefault="00602CCF" w:rsidP="00602CCF"/>
    <w:p w14:paraId="37F871B8" w14:textId="77777777" w:rsidR="00693DCD" w:rsidRDefault="00693DCD">
      <w:pPr>
        <w:spacing w:after="120" w:line="252" w:lineRule="auto"/>
        <w:rPr>
          <w:b/>
          <w:bCs/>
          <w:color w:val="7A4282" w:themeColor="accent1"/>
          <w:sz w:val="28"/>
          <w:szCs w:val="26"/>
        </w:rPr>
      </w:pPr>
      <w:r>
        <w:br w:type="page"/>
      </w:r>
    </w:p>
    <w:p w14:paraId="4AD5388A" w14:textId="1CCE78AE" w:rsidR="00E14623" w:rsidRPr="00E14623" w:rsidRDefault="00E14623" w:rsidP="00200846">
      <w:pPr>
        <w:pStyle w:val="Heading3"/>
      </w:pPr>
      <w:r w:rsidRPr="00E14623">
        <w:lastRenderedPageBreak/>
        <w:t>The challenges</w:t>
      </w:r>
    </w:p>
    <w:p w14:paraId="70E6E13E" w14:textId="77777777" w:rsidR="00E14623" w:rsidRPr="00E14623" w:rsidRDefault="00E14623" w:rsidP="00E14623">
      <w:pPr>
        <w:pStyle w:val="Heading4"/>
      </w:pPr>
      <w:r w:rsidRPr="00E14623">
        <w:t>Highly competitive consumer sector</w:t>
      </w:r>
    </w:p>
    <w:p w14:paraId="645C02EE" w14:textId="77777777" w:rsidR="00E14623" w:rsidRPr="00E14623" w:rsidRDefault="00E14623" w:rsidP="00E14623">
      <w:r w:rsidRPr="00E14623">
        <w:t>Pricing and product differentiation are two major challenges in the highly competitive US consumer sector. To cut through, Australian products will need a unique selling proposition and be priced well. When determining retail and promotional prices, you’ll need to factor in logistics costs, duties and taxes, currency conversion and local service provider fees. These costs can significantly eat away at your profit margin or can lead you to price your product out of the market. Striking the right balance is key.</w:t>
      </w:r>
    </w:p>
    <w:p w14:paraId="38E94498" w14:textId="77777777" w:rsidR="00E14623" w:rsidRPr="00E14623" w:rsidRDefault="00E14623" w:rsidP="00E14623">
      <w:pPr>
        <w:pStyle w:val="Heading4"/>
      </w:pPr>
      <w:r w:rsidRPr="00E14623">
        <w:t xml:space="preserve">Returns logistics </w:t>
      </w:r>
    </w:p>
    <w:p w14:paraId="67F956C7" w14:textId="77777777" w:rsidR="00E14623" w:rsidRPr="00E14623" w:rsidRDefault="00E14623" w:rsidP="00E14623">
      <w:r w:rsidRPr="00E14623">
        <w:t>US consumers expect free and timely product returns, and the US has high product return rates: between 20 per cent and 30 per cent from e-commerce sales.</w:t>
      </w:r>
      <w:r w:rsidRPr="00E14623">
        <w:rPr>
          <w:vertAlign w:val="superscript"/>
        </w:rPr>
        <w:t>28</w:t>
      </w:r>
      <w:r w:rsidRPr="00E14623">
        <w:t xml:space="preserve"> This will fluctuate depending on seasonal spending such as holiday e-commerce. Apparel being the highest product category for returns will also impact rates. Your advertised returns policy and third-party logistics (3PL) provider will need to meet this demand to be successful. </w:t>
      </w:r>
    </w:p>
    <w:p w14:paraId="63830F25" w14:textId="49212B88" w:rsidR="00E14623" w:rsidRDefault="00E14623" w:rsidP="00E14623">
      <w:r w:rsidRPr="00E14623">
        <w:t xml:space="preserve">You’ll also need to determine if managing high product returns is financially viable, as return logistics can be costly. Consider consolidating your returned products in the US and shipping them back to Australia with a 3PL provider or an agent. </w:t>
      </w:r>
    </w:p>
    <w:p w14:paraId="35E8EC23" w14:textId="77777777" w:rsidR="00E14623" w:rsidRPr="00E14623" w:rsidRDefault="00E14623" w:rsidP="00E14623">
      <w:pPr>
        <w:pStyle w:val="Heading4"/>
      </w:pPr>
      <w:r w:rsidRPr="00E14623">
        <w:t xml:space="preserve">State sales tax complexity </w:t>
      </w:r>
    </w:p>
    <w:p w14:paraId="43B7D18F" w14:textId="77B3E5CB" w:rsidR="00E14623" w:rsidRPr="00E14623" w:rsidRDefault="00E14623" w:rsidP="00E14623">
      <w:r>
        <w:t>One of the biggest challenges is understanding and navigating complex state sales taxes. Unlike Australia, the US doesn’t have a broad-based federal tax on products, such as GST. States charge sales taxes at the point of transaction and the rates vary between jurisdictions. Whether you pay sales tax or not is determined by a physical or economic ‘</w:t>
      </w:r>
      <w:proofErr w:type="gramStart"/>
      <w:r>
        <w:t>nexus’</w:t>
      </w:r>
      <w:proofErr w:type="gramEnd"/>
      <w:r>
        <w:t xml:space="preserve">.  A physical nexus can be created by your storefront, </w:t>
      </w:r>
      <w:proofErr w:type="gramStart"/>
      <w:r>
        <w:t>warehouse</w:t>
      </w:r>
      <w:proofErr w:type="gramEnd"/>
      <w:r>
        <w:t xml:space="preserve"> and sales team location. An economic nexus is when a business generates a certain amount of sales in a state creating tax obligations. </w:t>
      </w:r>
    </w:p>
    <w:p w14:paraId="7DEF226D" w14:textId="77777777" w:rsidR="00E14623" w:rsidRPr="00E14623" w:rsidRDefault="00E14623" w:rsidP="00E14623">
      <w:r w:rsidRPr="00E14623">
        <w:t>There is assistance available. If you are selling from your own website, there are many software programs that automatically calculate these taxes for you. Good programs will integrate into your existing business management systems and website. Most online marketplaces will calculate sales tax for you.</w:t>
      </w:r>
    </w:p>
    <w:p w14:paraId="5A08BABD" w14:textId="77777777" w:rsidR="00E14623" w:rsidRPr="00E14623" w:rsidRDefault="00E14623" w:rsidP="00E14623">
      <w:r w:rsidRPr="00E14623">
        <w:t xml:space="preserve">We also recommend you engage a US tax professional to verify all information for your situation. </w:t>
      </w:r>
    </w:p>
    <w:p w14:paraId="331D33EE" w14:textId="77777777" w:rsidR="00E14623" w:rsidRDefault="00E14623">
      <w:pPr>
        <w:spacing w:after="120" w:line="252" w:lineRule="auto"/>
        <w:rPr>
          <w:b/>
          <w:bCs/>
          <w:color w:val="2E1A47" w:themeColor="text2"/>
          <w:sz w:val="40"/>
          <w:szCs w:val="40"/>
        </w:rPr>
      </w:pPr>
      <w:r>
        <w:br w:type="page"/>
      </w:r>
    </w:p>
    <w:p w14:paraId="529AC1A1" w14:textId="77777777" w:rsidR="00E14623" w:rsidRPr="00E14623" w:rsidRDefault="00E14623" w:rsidP="00200846">
      <w:pPr>
        <w:pStyle w:val="Heading2"/>
      </w:pPr>
      <w:r w:rsidRPr="00E14623">
        <w:lastRenderedPageBreak/>
        <w:t>Market Selection Research</w:t>
      </w:r>
    </w:p>
    <w:p w14:paraId="449CDA5D" w14:textId="77777777" w:rsidR="00E14623" w:rsidRPr="00E14623" w:rsidRDefault="00E14623" w:rsidP="00E14623">
      <w:pPr>
        <w:pStyle w:val="IntroPara"/>
      </w:pPr>
      <w:r w:rsidRPr="00E14623">
        <w:t>You need to research the following areas to see if the US is suitable for your product:</w:t>
      </w:r>
    </w:p>
    <w:p w14:paraId="7CDF1764" w14:textId="77777777" w:rsidR="00E14623" w:rsidRPr="00E14623" w:rsidRDefault="00E14623" w:rsidP="00200846">
      <w:pPr>
        <w:pStyle w:val="Heading3"/>
      </w:pPr>
      <w:r w:rsidRPr="00E14623">
        <w:t>Regulations and importing country requirements</w:t>
      </w:r>
    </w:p>
    <w:p w14:paraId="15914AF2" w14:textId="44188AB8" w:rsidR="00E14623" w:rsidRPr="00E14623" w:rsidRDefault="00E14623" w:rsidP="00E14623">
      <w:pPr>
        <w:pStyle w:val="ListBullet"/>
      </w:pPr>
      <w:r w:rsidRPr="00E14623">
        <w:t xml:space="preserve">When sending orders direct via post or courier, your shipped products will need to clear customs. The </w:t>
      </w:r>
      <w:hyperlink r:id="rId14" w:history="1">
        <w:r w:rsidRPr="00BE24D3">
          <w:rPr>
            <w:rStyle w:val="Hyperlink"/>
          </w:rPr>
          <w:t>e-commerce compliance guide</w:t>
        </w:r>
      </w:hyperlink>
      <w:r w:rsidRPr="00E14623">
        <w:t xml:space="preserve"> issued by US Customs and Border Protection outlines how you can get your products cleared and delivered on time.</w:t>
      </w:r>
      <w:r w:rsidRPr="00E14623">
        <w:rPr>
          <w:vertAlign w:val="superscript"/>
        </w:rPr>
        <w:t>29</w:t>
      </w:r>
      <w:r w:rsidRPr="00E14623">
        <w:t xml:space="preserve"> To manage expectations, notify your customers on the expected customs clearance times.</w:t>
      </w:r>
    </w:p>
    <w:p w14:paraId="01F4E3E2" w14:textId="77777777" w:rsidR="00E14623" w:rsidRPr="00E14623" w:rsidRDefault="00E14623" w:rsidP="00E14623">
      <w:pPr>
        <w:pStyle w:val="ListBullet"/>
      </w:pPr>
      <w:r w:rsidRPr="00E14623">
        <w:t xml:space="preserve">If sending commercial shipments above the $800 duty-free threshold, you will need to comply with all US importing rules and regulations. </w:t>
      </w:r>
    </w:p>
    <w:p w14:paraId="2AD710E5" w14:textId="356C133A" w:rsidR="00E14623" w:rsidRPr="00E14623" w:rsidRDefault="00E14623" w:rsidP="00E14623">
      <w:pPr>
        <w:pStyle w:val="ListBullet"/>
      </w:pPr>
      <w:r w:rsidRPr="00E14623">
        <w:t xml:space="preserve">There are specific requirements for food and health supplements. These products require production facility registration.  This facility registration number is required for the Prior Notice of Shipment process, including when products are sent through international postage channels. If this is not done, the shipment may be returned to the sender or destroyed. The FDA’s </w:t>
      </w:r>
      <w:hyperlink r:id="rId15" w:history="1">
        <w:r w:rsidRPr="00BE24D3">
          <w:rPr>
            <w:rStyle w:val="Hyperlink"/>
          </w:rPr>
          <w:t>Sending Food Through International Mail Subject to Prior Notice</w:t>
        </w:r>
      </w:hyperlink>
      <w:r w:rsidRPr="00E14623">
        <w:t xml:space="preserve">  web page and </w:t>
      </w:r>
      <w:hyperlink r:id="rId16" w:history="1">
        <w:r w:rsidRPr="00BE24D3">
          <w:rPr>
            <w:rStyle w:val="Hyperlink"/>
          </w:rPr>
          <w:t>Australia Post’s international post guide</w:t>
        </w:r>
      </w:hyperlink>
      <w:r w:rsidRPr="00E14623">
        <w:rPr>
          <w:vertAlign w:val="superscript"/>
        </w:rPr>
        <w:t>31</w:t>
      </w:r>
      <w:r w:rsidRPr="00E14623">
        <w:t xml:space="preserve">  provide more information.</w:t>
      </w:r>
      <w:r w:rsidRPr="00E14623">
        <w:rPr>
          <w:vertAlign w:val="superscript"/>
        </w:rPr>
        <w:t>30</w:t>
      </w:r>
    </w:p>
    <w:p w14:paraId="17AFF916" w14:textId="77777777" w:rsidR="00E14623" w:rsidRPr="00E14623" w:rsidRDefault="00E14623" w:rsidP="00E14623">
      <w:pPr>
        <w:pStyle w:val="ListBullet"/>
      </w:pPr>
      <w:r w:rsidRPr="00E14623">
        <w:t xml:space="preserve">The US Food and Drug Administration (FDA) regulates the importation of a large range of products. All food, drugs, biological substances, cosmetics, medical </w:t>
      </w:r>
      <w:proofErr w:type="gramStart"/>
      <w:r w:rsidRPr="00E14623">
        <w:t>devices</w:t>
      </w:r>
      <w:proofErr w:type="gramEnd"/>
      <w:r w:rsidRPr="00E14623">
        <w:t xml:space="preserve"> and electronic devices that emit radiation require registration and approval. You’ll need this approval prior to sending commercial shipments to the US. </w:t>
      </w:r>
    </w:p>
    <w:p w14:paraId="54F38DF1" w14:textId="698325AF" w:rsidR="00E14623" w:rsidRPr="00E14623" w:rsidRDefault="00E14623" w:rsidP="00E14623">
      <w:pPr>
        <w:pStyle w:val="ListBullet"/>
      </w:pPr>
      <w:r w:rsidRPr="00E14623">
        <w:t xml:space="preserve">Customer delivery times for mail, online or phone orders are regulated in the US. Under the </w:t>
      </w:r>
      <w:hyperlink r:id="rId17" w:history="1">
        <w:r w:rsidRPr="00BE24D3">
          <w:rPr>
            <w:rStyle w:val="Hyperlink"/>
          </w:rPr>
          <w:t>Federal Trade Commission 30-day rule</w:t>
        </w:r>
      </w:hyperlink>
      <w:r w:rsidRPr="00BE24D3">
        <w:rPr>
          <w:vertAlign w:val="superscript"/>
        </w:rPr>
        <w:t>32</w:t>
      </w:r>
      <w:r w:rsidRPr="00E14623">
        <w:t xml:space="preserve">  if the seller cannot meet the advertised timeframe for delivery, or 30-day default, the seller must seek the customer’s consent for the delay. You’ll need a competent logistics provider to meet this need to avoid risking costly returns.</w:t>
      </w:r>
    </w:p>
    <w:p w14:paraId="1E99454C" w14:textId="77777777" w:rsidR="00E14623" w:rsidRPr="00E14623" w:rsidRDefault="00E14623" w:rsidP="00E14623"/>
    <w:p w14:paraId="1BF14A10" w14:textId="77777777" w:rsidR="00693DCD" w:rsidRDefault="00693DCD">
      <w:pPr>
        <w:spacing w:after="120" w:line="252" w:lineRule="auto"/>
        <w:rPr>
          <w:b/>
          <w:bCs/>
          <w:color w:val="7A4282" w:themeColor="accent1"/>
          <w:sz w:val="28"/>
          <w:szCs w:val="26"/>
        </w:rPr>
      </w:pPr>
      <w:r>
        <w:br w:type="page"/>
      </w:r>
    </w:p>
    <w:p w14:paraId="790439EA" w14:textId="1815EB51" w:rsidR="00E14623" w:rsidRPr="00275618" w:rsidRDefault="00E14623" w:rsidP="00200846">
      <w:pPr>
        <w:pStyle w:val="Heading3"/>
      </w:pPr>
      <w:r w:rsidRPr="00275618">
        <w:lastRenderedPageBreak/>
        <w:t xml:space="preserve">Product labelling </w:t>
      </w:r>
    </w:p>
    <w:p w14:paraId="322EC6E3" w14:textId="15981041" w:rsidR="00E14623" w:rsidRPr="00E14623" w:rsidRDefault="00E14623" w:rsidP="00275618">
      <w:pPr>
        <w:pStyle w:val="ListBullet"/>
      </w:pPr>
      <w:r w:rsidRPr="00E14623">
        <w:t xml:space="preserve">The </w:t>
      </w:r>
      <w:hyperlink r:id="rId18" w:history="1">
        <w:r w:rsidRPr="00BE24D3">
          <w:rPr>
            <w:rStyle w:val="Hyperlink"/>
          </w:rPr>
          <w:t>US FDA</w:t>
        </w:r>
      </w:hyperlink>
      <w:r w:rsidRPr="00E14623">
        <w:t xml:space="preserve"> regulates product certification, labelling and packaging standards. Packaged food, cosmetics and complementary medicine products must follow the provisions in the related laws. We </w:t>
      </w:r>
      <w:r w:rsidR="00275618">
        <w:t>recommend engaging</w:t>
      </w:r>
      <w:r w:rsidRPr="00E14623">
        <w:t xml:space="preserve"> service providers to verify and confirm all information, as navigating federal and state rules and regulations can be complex.</w:t>
      </w:r>
    </w:p>
    <w:p w14:paraId="4790B620" w14:textId="06FD208F" w:rsidR="00E14623" w:rsidRDefault="00E14623" w:rsidP="00275618">
      <w:pPr>
        <w:pStyle w:val="ListBullet"/>
      </w:pPr>
      <w:r w:rsidRPr="00E14623">
        <w:t xml:space="preserve">The State of California publishes a list of harmful chemicals under Prop 65 labelling regulations, as part the </w:t>
      </w:r>
      <w:r w:rsidRPr="00BE24D3">
        <w:rPr>
          <w:i/>
          <w:iCs/>
        </w:rPr>
        <w:t>Safe Drinking Water and Toxic Enforcement Act 1986</w:t>
      </w:r>
      <w:r w:rsidRPr="00E14623">
        <w:t>. Prop 65 requires the state to publish a list of chemicals known to cause cancer, birth defects or other reproductive harm. It also outlines the safe levels for those chemicals. Australian businesses wanting to export to California must comply with these labelling regulations if their company employs more than 10 people. Failure to comply can leave your business vulnerable to litigation in the event of Californian authorities or a citizen reporting it. If an enforcement claim is successful in the courts, and it was instigated by a member of the public, the complainant qualifies for 25 per cent of any monetary penalty imposed.</w:t>
      </w:r>
    </w:p>
    <w:p w14:paraId="37D6D2A9" w14:textId="77777777" w:rsidR="00B54660" w:rsidRPr="00E14623" w:rsidRDefault="00B54660" w:rsidP="00B54660">
      <w:pPr>
        <w:pStyle w:val="ListBullet"/>
        <w:numPr>
          <w:ilvl w:val="0"/>
          <w:numId w:val="0"/>
        </w:numPr>
        <w:ind w:left="357" w:hanging="357"/>
      </w:pPr>
    </w:p>
    <w:p w14:paraId="15A7C44B" w14:textId="76243CBA" w:rsidR="00E14623" w:rsidRPr="00E14623" w:rsidRDefault="00E14623" w:rsidP="00E14623">
      <w:r w:rsidRPr="00E14623">
        <w:t xml:space="preserve">For more information see advice on the </w:t>
      </w:r>
      <w:hyperlink r:id="rId19" w:history="1">
        <w:r w:rsidRPr="00EC6CC6">
          <w:rPr>
            <w:rStyle w:val="Hyperlink"/>
          </w:rPr>
          <w:t>Practical Ecommerce</w:t>
        </w:r>
      </w:hyperlink>
      <w:r w:rsidRPr="00E14623">
        <w:t xml:space="preserve"> and </w:t>
      </w:r>
      <w:hyperlink r:id="rId20" w:history="1">
        <w:r w:rsidRPr="00EC6CC6">
          <w:rPr>
            <w:rStyle w:val="Hyperlink"/>
          </w:rPr>
          <w:t>Multichannel Merchant</w:t>
        </w:r>
      </w:hyperlink>
      <w:r w:rsidRPr="00E14623">
        <w:t xml:space="preserve"> websites. </w:t>
      </w:r>
    </w:p>
    <w:p w14:paraId="60221C7A" w14:textId="727AD168" w:rsidR="00E14623" w:rsidRPr="00E14623" w:rsidRDefault="00E14623" w:rsidP="00E14623">
      <w:r w:rsidRPr="00E14623">
        <w:t xml:space="preserve">It’s important to note that this is only one of the many product labelling and safety requirements in the US. There are many </w:t>
      </w:r>
      <w:proofErr w:type="gramStart"/>
      <w:r w:rsidRPr="00E14623">
        <w:t>compliance</w:t>
      </w:r>
      <w:proofErr w:type="gramEnd"/>
      <w:r w:rsidRPr="00E14623">
        <w:t xml:space="preserve"> audit companies that can run a Prop 65 audit along with any other safety requirements for a particular product. For more information, see advice on the </w:t>
      </w:r>
      <w:hyperlink r:id="rId21" w:history="1">
        <w:r w:rsidRPr="00EC6CC6">
          <w:rPr>
            <w:rStyle w:val="Hyperlink"/>
          </w:rPr>
          <w:t>SGS Labs</w:t>
        </w:r>
      </w:hyperlink>
      <w:r w:rsidRPr="00E14623">
        <w:t xml:space="preserve"> and </w:t>
      </w:r>
      <w:hyperlink r:id="rId22" w:history="1">
        <w:r w:rsidRPr="00EC6CC6">
          <w:rPr>
            <w:rStyle w:val="Hyperlink"/>
          </w:rPr>
          <w:t>UTS Inspection</w:t>
        </w:r>
      </w:hyperlink>
      <w:r w:rsidRPr="00E14623">
        <w:t xml:space="preserve"> websites.</w:t>
      </w:r>
    </w:p>
    <w:p w14:paraId="19D91CC8" w14:textId="77777777" w:rsidR="00602CCF" w:rsidRPr="00E14623" w:rsidRDefault="00602CCF" w:rsidP="00602CCF"/>
    <w:p w14:paraId="17AB6D1C" w14:textId="06C28D88" w:rsidR="00E14623" w:rsidRPr="00E14623" w:rsidRDefault="00E14623" w:rsidP="00262F8B">
      <w:pPr>
        <w:pStyle w:val="Heading3"/>
      </w:pPr>
      <w:r w:rsidRPr="00E14623">
        <w:t>Trademark registration</w:t>
      </w:r>
    </w:p>
    <w:p w14:paraId="26857728" w14:textId="3186D522" w:rsidR="00E14623" w:rsidRPr="00E14623" w:rsidRDefault="00E14623" w:rsidP="00275618">
      <w:pPr>
        <w:pStyle w:val="ListBullet"/>
      </w:pPr>
      <w:r w:rsidRPr="00E14623">
        <w:t xml:space="preserve">The Australian government agency </w:t>
      </w:r>
      <w:hyperlink r:id="rId23" w:history="1">
        <w:r w:rsidRPr="00EC6CC6">
          <w:rPr>
            <w:rStyle w:val="Hyperlink"/>
          </w:rPr>
          <w:t>IP Australia</w:t>
        </w:r>
      </w:hyperlink>
      <w:r w:rsidRPr="00E14623">
        <w:t xml:space="preserve"> states, ‘In general terms, IP registration and protection in the US is very similar to Australia. However, the civil litigation process for enforcement </w:t>
      </w:r>
      <w:proofErr w:type="gramStart"/>
      <w:r w:rsidRPr="00E14623">
        <w:t>is considered to be</w:t>
      </w:r>
      <w:proofErr w:type="gramEnd"/>
      <w:r w:rsidRPr="00E14623">
        <w:t xml:space="preserve"> more aggressive and expensive compared to Australia.’</w:t>
      </w:r>
    </w:p>
    <w:p w14:paraId="693904E8" w14:textId="2E32717A" w:rsidR="00E14623" w:rsidRPr="00E14623" w:rsidRDefault="00E14623" w:rsidP="00275618">
      <w:pPr>
        <w:pStyle w:val="ListBullet"/>
      </w:pPr>
      <w:r w:rsidRPr="00E14623">
        <w:t xml:space="preserve">Copyright registration is administered by the </w:t>
      </w:r>
      <w:hyperlink r:id="rId24" w:history="1">
        <w:r w:rsidRPr="00EC6CC6">
          <w:rPr>
            <w:rStyle w:val="Hyperlink"/>
          </w:rPr>
          <w:t>US Copyright Office</w:t>
        </w:r>
      </w:hyperlink>
      <w:r w:rsidRPr="00E14623">
        <w:t xml:space="preserve"> of the Library of Congress. </w:t>
      </w:r>
    </w:p>
    <w:p w14:paraId="4B7E2E25" w14:textId="3C6497AE" w:rsidR="00E14623" w:rsidRPr="00E14623" w:rsidRDefault="00E14623" w:rsidP="00275618">
      <w:pPr>
        <w:pStyle w:val="ListBullet"/>
      </w:pPr>
      <w:r w:rsidRPr="00E14623">
        <w:t xml:space="preserve">You can register patent, </w:t>
      </w:r>
      <w:proofErr w:type="gramStart"/>
      <w:r w:rsidRPr="00E14623">
        <w:t>trademark</w:t>
      </w:r>
      <w:proofErr w:type="gramEnd"/>
      <w:r w:rsidRPr="00E14623">
        <w:t xml:space="preserve"> and design applications online through the </w:t>
      </w:r>
      <w:hyperlink r:id="rId25" w:history="1">
        <w:r w:rsidRPr="00EC6CC6">
          <w:rPr>
            <w:rStyle w:val="Hyperlink"/>
          </w:rPr>
          <w:t>United States Patent and Trademark Office</w:t>
        </w:r>
      </w:hyperlink>
      <w:r w:rsidRPr="00E14623">
        <w:t xml:space="preserve"> (USPTO) website and copyright through the Copyright Office website. </w:t>
      </w:r>
    </w:p>
    <w:p w14:paraId="3FFA2BDA" w14:textId="77777777" w:rsidR="00275618" w:rsidRDefault="00275618" w:rsidP="00E14623"/>
    <w:p w14:paraId="42BD1091" w14:textId="22A8C780" w:rsidR="00E14623" w:rsidRPr="00E14623" w:rsidRDefault="00E14623" w:rsidP="00262F8B">
      <w:pPr>
        <w:pStyle w:val="Heading3"/>
      </w:pPr>
      <w:r w:rsidRPr="00E14623">
        <w:lastRenderedPageBreak/>
        <w:t>Competitor research</w:t>
      </w:r>
    </w:p>
    <w:p w14:paraId="6A315D52" w14:textId="033B5806" w:rsidR="00E14623" w:rsidRPr="00E14623" w:rsidRDefault="00E14623" w:rsidP="00275618">
      <w:pPr>
        <w:pStyle w:val="ListBullet"/>
      </w:pPr>
      <w:r w:rsidRPr="00E14623">
        <w:t>Research your competitors and product category to ascertain your competitive advantage. You want to understand who your competitors are and their value proposition. You can:</w:t>
      </w:r>
    </w:p>
    <w:p w14:paraId="02D5FA0B" w14:textId="77777777" w:rsidR="00E14623" w:rsidRPr="00E14623" w:rsidRDefault="00E14623" w:rsidP="00275618">
      <w:pPr>
        <w:pStyle w:val="ListBullet"/>
      </w:pPr>
      <w:r w:rsidRPr="00E14623">
        <w:t>find your top competitors selling in the US using Google</w:t>
      </w:r>
    </w:p>
    <w:p w14:paraId="65E63702" w14:textId="77777777" w:rsidR="00E14623" w:rsidRPr="00E14623" w:rsidRDefault="00E14623" w:rsidP="00275618">
      <w:pPr>
        <w:pStyle w:val="ListBullet"/>
      </w:pPr>
      <w:r w:rsidRPr="00E14623">
        <w:t xml:space="preserve">check out their websites, social </w:t>
      </w:r>
      <w:proofErr w:type="gramStart"/>
      <w:r w:rsidRPr="00E14623">
        <w:t>media</w:t>
      </w:r>
      <w:proofErr w:type="gramEnd"/>
      <w:r w:rsidRPr="00E14623">
        <w:t xml:space="preserve"> and online marketplace listings</w:t>
      </w:r>
    </w:p>
    <w:p w14:paraId="27EA4EFC" w14:textId="77777777" w:rsidR="00DC28F7" w:rsidRDefault="00E14623" w:rsidP="00275618">
      <w:pPr>
        <w:pStyle w:val="ListBullet"/>
      </w:pPr>
      <w:r w:rsidRPr="00E14623">
        <w:t>compare your product price with that of your leading competitors.</w:t>
      </w:r>
    </w:p>
    <w:p w14:paraId="4BD93EB7" w14:textId="3A8C000A" w:rsidR="00E14623" w:rsidRPr="004F6962" w:rsidRDefault="00E14623" w:rsidP="004F6962">
      <w:r w:rsidRPr="00E14623">
        <w:t xml:space="preserve"> </w:t>
      </w:r>
    </w:p>
    <w:p w14:paraId="06D8D28C" w14:textId="77777777" w:rsidR="00DC28F7" w:rsidRPr="00DC28F7" w:rsidRDefault="00DC28F7" w:rsidP="00262F8B">
      <w:pPr>
        <w:pStyle w:val="Heading3"/>
      </w:pPr>
      <w:r w:rsidRPr="00DC28F7">
        <w:t>Taxes and duties</w:t>
      </w:r>
    </w:p>
    <w:p w14:paraId="4711E7B3" w14:textId="2A8208D0" w:rsidR="00DC28F7" w:rsidRDefault="00DC28F7" w:rsidP="00DC28F7">
      <w:r w:rsidRPr="00DC28F7">
        <w:t xml:space="preserve">US taxation is complex. Your tax and duty obligations can depend on the business model and logistics solution you are using. Contact a qualified tax consultant to verify your tax responsibilities. Following are some examples:  </w:t>
      </w:r>
    </w:p>
    <w:p w14:paraId="72F2C8A2" w14:textId="5163485A" w:rsidR="00DC28F7" w:rsidRPr="00DC28F7" w:rsidRDefault="00DC28F7" w:rsidP="00DC28F7">
      <w:pPr>
        <w:pStyle w:val="Heading4"/>
      </w:pPr>
      <w:r w:rsidRPr="00DC28F7">
        <w:t>a. Sell from your own website and ship individual parcels direct to consumers</w:t>
      </w:r>
    </w:p>
    <w:p w14:paraId="6707DC3F" w14:textId="6B49672A" w:rsidR="00DC28F7" w:rsidRPr="00DC28F7" w:rsidRDefault="00DC28F7" w:rsidP="00DC28F7">
      <w:r w:rsidRPr="00DC28F7">
        <w:t xml:space="preserve">In this scenario, you would use Australia Post or an international courier to ship your products. </w:t>
      </w:r>
    </w:p>
    <w:p w14:paraId="33993E38" w14:textId="64731F07" w:rsidR="00602CCF" w:rsidRDefault="00DC28F7" w:rsidP="00DC28F7">
      <w:pPr>
        <w:pStyle w:val="ListBullet"/>
      </w:pPr>
      <w:r w:rsidRPr="00DC28F7">
        <w:rPr>
          <w:b/>
          <w:bCs/>
        </w:rPr>
        <w:t>Import duties</w:t>
      </w:r>
      <w:r w:rsidRPr="00DC28F7">
        <w:t xml:space="preserve"> </w:t>
      </w:r>
      <w:r w:rsidRPr="00DC28F7">
        <w:br/>
        <w:t xml:space="preserve">Postal shipments have a tax-free threshold of US$800. Any shipments below this value do not attract import duty. </w:t>
      </w:r>
    </w:p>
    <w:p w14:paraId="5998D978" w14:textId="7B4EA45A" w:rsidR="00DC28F7" w:rsidRDefault="00DC28F7" w:rsidP="00DC28F7">
      <w:pPr>
        <w:pStyle w:val="ListBullet"/>
      </w:pPr>
      <w:r w:rsidRPr="00DC28F7">
        <w:rPr>
          <w:b/>
          <w:bCs/>
        </w:rPr>
        <w:t>State sales tax</w:t>
      </w:r>
      <w:r w:rsidRPr="00DC28F7">
        <w:br/>
        <w:t xml:space="preserve">Sales tax liability is applicable when you have either a physical or an economic sales tax nexus. Sales made direct to customers from Australia or from your Australian website are deemed remote. They are not subject to US sales tax until state thresholds are met, which creates an economic sales tax nexus. State thresholds vary between states and are commonly set around US$100,000 per annum or more than 200 transactions. If you are using a 3PL provider, warehouse, </w:t>
      </w:r>
      <w:proofErr w:type="gramStart"/>
      <w:r w:rsidRPr="00DC28F7">
        <w:t>agent</w:t>
      </w:r>
      <w:proofErr w:type="gramEnd"/>
      <w:r w:rsidRPr="00DC28F7">
        <w:t xml:space="preserve"> or shopfront in the US, this can establish a physical nexus that activates sales tax liability on any transaction.</w:t>
      </w:r>
    </w:p>
    <w:p w14:paraId="69F16A26" w14:textId="77777777" w:rsidR="00B54660" w:rsidRDefault="00B54660">
      <w:pPr>
        <w:spacing w:after="120" w:line="252" w:lineRule="auto"/>
        <w:rPr>
          <w:b/>
          <w:bCs/>
          <w:color w:val="2E1A47" w:themeColor="text2"/>
        </w:rPr>
      </w:pPr>
      <w:r>
        <w:br w:type="page"/>
      </w:r>
    </w:p>
    <w:p w14:paraId="6CE41890" w14:textId="31216A22" w:rsidR="002C16B2" w:rsidRPr="002C16B2" w:rsidRDefault="002C16B2" w:rsidP="002C16B2">
      <w:pPr>
        <w:pStyle w:val="Heading4"/>
      </w:pPr>
      <w:r w:rsidRPr="002C16B2">
        <w:lastRenderedPageBreak/>
        <w:t>b. Sell from your website and ship bulk to a warehouse in the US</w:t>
      </w:r>
    </w:p>
    <w:p w14:paraId="058F403B" w14:textId="3E036515" w:rsidR="002C16B2" w:rsidRPr="002C16B2" w:rsidRDefault="002C16B2" w:rsidP="002C16B2">
      <w:r w:rsidRPr="002C16B2">
        <w:t>Products are shipped domestically in the US to the end consumer when orders are placed.</w:t>
      </w:r>
    </w:p>
    <w:p w14:paraId="04381E52" w14:textId="224703C9" w:rsidR="002C16B2" w:rsidRPr="002C16B2" w:rsidRDefault="002C16B2" w:rsidP="002C16B2">
      <w:pPr>
        <w:pStyle w:val="ListBullet"/>
      </w:pPr>
      <w:r w:rsidRPr="002C16B2">
        <w:rPr>
          <w:b/>
          <w:bCs/>
        </w:rPr>
        <w:t>Import duties</w:t>
      </w:r>
      <w:r w:rsidRPr="002C16B2">
        <w:br/>
        <w:t xml:space="preserve">Commercial shipments may attract import duties. Australia has a Free Trade Agreement (FTA) with the US. This provides preferential tariffs for approved products that also meet the Rules of Origin test. Check out duties on </w:t>
      </w:r>
      <w:hyperlink r:id="rId26" w:history="1">
        <w:r w:rsidRPr="00A822DB">
          <w:rPr>
            <w:rStyle w:val="Hyperlink"/>
          </w:rPr>
          <w:t>DFAT’s FTA Portal</w:t>
        </w:r>
      </w:hyperlink>
      <w:r w:rsidRPr="002C16B2">
        <w:t>.</w:t>
      </w:r>
      <w:r>
        <w:br/>
      </w:r>
      <w:r>
        <w:br/>
      </w:r>
      <w:r w:rsidRPr="002C16B2">
        <w:t>Commercial shipments to US warehouses and fulfilment houses will incur import duties if the total value of the shipment is over US$800, even if the shipment is made up of individually packed items destined for many individual shoppers.</w:t>
      </w:r>
    </w:p>
    <w:p w14:paraId="77EFE2D0" w14:textId="5021F80C" w:rsidR="002C16B2" w:rsidRDefault="002C16B2" w:rsidP="002C16B2">
      <w:pPr>
        <w:pStyle w:val="ListBullet"/>
      </w:pPr>
      <w:r w:rsidRPr="002C16B2">
        <w:rPr>
          <w:b/>
          <w:bCs/>
        </w:rPr>
        <w:t>State sales tax</w:t>
      </w:r>
      <w:r w:rsidRPr="002C16B2">
        <w:br/>
        <w:t xml:space="preserve">Warehousing can create a physical or economic nexus, which will trigger a requirement for the seller (you) to collect state sales tax where applicable. You need to determine the states in which you have a nexus and then register for sales tax there. </w:t>
      </w:r>
    </w:p>
    <w:p w14:paraId="355EC9EE" w14:textId="7759CBB0" w:rsidR="00B54660" w:rsidRDefault="00B54660" w:rsidP="00B54660">
      <w:pPr>
        <w:spacing w:before="240"/>
        <w:rPr>
          <w:b/>
          <w:bCs/>
        </w:rPr>
      </w:pPr>
      <w:r w:rsidRPr="00B54660">
        <w:rPr>
          <w:b/>
          <w:bCs/>
        </w:rPr>
        <w:t xml:space="preserve">There are accounting programs to help you keep track of your sales tax obligations. Software examples include Avalara, </w:t>
      </w:r>
      <w:proofErr w:type="spellStart"/>
      <w:r w:rsidRPr="00B54660">
        <w:rPr>
          <w:b/>
          <w:bCs/>
        </w:rPr>
        <w:t>Taxjar</w:t>
      </w:r>
      <w:proofErr w:type="spellEnd"/>
      <w:r w:rsidRPr="00B54660">
        <w:rPr>
          <w:b/>
          <w:bCs/>
        </w:rPr>
        <w:t xml:space="preserve"> and </w:t>
      </w:r>
      <w:proofErr w:type="spellStart"/>
      <w:r w:rsidRPr="00B54660">
        <w:rPr>
          <w:b/>
          <w:bCs/>
        </w:rPr>
        <w:t>Quaderno</w:t>
      </w:r>
      <w:proofErr w:type="spellEnd"/>
      <w:r w:rsidRPr="00B54660">
        <w:rPr>
          <w:b/>
          <w:bCs/>
        </w:rPr>
        <w:t>. These tools can also be used with Shopify Plus.</w:t>
      </w:r>
      <w:r>
        <w:rPr>
          <w:b/>
          <w:bCs/>
        </w:rPr>
        <w:t xml:space="preserve"> </w:t>
      </w:r>
      <w:r w:rsidRPr="00B54660">
        <w:rPr>
          <w:b/>
          <w:bCs/>
        </w:rPr>
        <w:t>We recommend hiring a US tax consultant to verify information.</w:t>
      </w:r>
    </w:p>
    <w:p w14:paraId="2F837B47" w14:textId="77777777" w:rsidR="00B54660" w:rsidRDefault="00B54660" w:rsidP="0088218F"/>
    <w:p w14:paraId="1D038BE5" w14:textId="14C6F3CB" w:rsidR="00B54660" w:rsidRPr="00A822DB" w:rsidRDefault="00B54660" w:rsidP="00262F8B">
      <w:pPr>
        <w:pStyle w:val="Heading3"/>
      </w:pPr>
      <w:r w:rsidRPr="00A822DB">
        <w:t>Australia-United States Free Trade Agreement (AUSFTA)</w:t>
      </w:r>
    </w:p>
    <w:p w14:paraId="2C1A9C18" w14:textId="77777777" w:rsidR="00B54660" w:rsidRPr="00A822DB" w:rsidRDefault="00B54660" w:rsidP="00B54660">
      <w:pPr>
        <w:rPr>
          <w:b/>
          <w:bCs/>
        </w:rPr>
      </w:pPr>
      <w:r w:rsidRPr="00A822DB">
        <w:rPr>
          <w:b/>
          <w:bCs/>
        </w:rPr>
        <w:t>If sending commercial shipments above the $800 threshold, you can take advantage of the AUSTFA.</w:t>
      </w:r>
    </w:p>
    <w:p w14:paraId="13E31EA3" w14:textId="77777777" w:rsidR="00B54660" w:rsidRPr="00A822DB" w:rsidRDefault="00B54660" w:rsidP="00B54660">
      <w:r w:rsidRPr="00A822DB">
        <w:t xml:space="preserve">Australian goods are subject to zero tariffs if they qualify under the Rules of Origin test. Rules vary according to each different product’s Harmonized System Code (HS Code). For more information, go to </w:t>
      </w:r>
      <w:hyperlink r:id="rId27" w:history="1">
        <w:r w:rsidRPr="00A822DB">
          <w:rPr>
            <w:rStyle w:val="Hyperlink"/>
          </w:rPr>
          <w:t>DFAT’s Free Trade Agreement Portal</w:t>
        </w:r>
      </w:hyperlink>
      <w:r w:rsidRPr="00A822DB">
        <w:t xml:space="preserve">. Nominate your HS Code and click on the tab for the Rule of Origin information. Answer the questions to assess your product’s origin status. </w:t>
      </w:r>
    </w:p>
    <w:p w14:paraId="0B1B057F" w14:textId="77777777" w:rsidR="00B54660" w:rsidRPr="00A822DB" w:rsidRDefault="00B54660" w:rsidP="00B54660">
      <w:r w:rsidRPr="00A822DB">
        <w:t xml:space="preserve">You must provide a Certificate of Origin to receive preferential tariffs under AUSFTA. Check out </w:t>
      </w:r>
      <w:hyperlink r:id="rId28" w:history="1">
        <w:r w:rsidRPr="00A822DB">
          <w:rPr>
            <w:rStyle w:val="Hyperlink"/>
          </w:rPr>
          <w:t>US Customs and Border Protection</w:t>
        </w:r>
      </w:hyperlink>
      <w:r w:rsidRPr="00A822DB">
        <w:t xml:space="preserve"> for more information and templates for statements regarding Certificates of Origin.</w:t>
      </w:r>
    </w:p>
    <w:p w14:paraId="4D7F0585" w14:textId="77777777" w:rsidR="00B54660" w:rsidRPr="00B54660" w:rsidRDefault="00B54660" w:rsidP="00B54660">
      <w:pPr>
        <w:rPr>
          <w:b/>
          <w:bCs/>
        </w:rPr>
      </w:pPr>
    </w:p>
    <w:p w14:paraId="6447FAB4" w14:textId="1D319C1F" w:rsidR="00FA7EF9" w:rsidRDefault="00FA7EF9" w:rsidP="00262F8B">
      <w:pPr>
        <w:pStyle w:val="Heading2"/>
      </w:pPr>
      <w:r w:rsidRPr="00FA7EF9">
        <w:lastRenderedPageBreak/>
        <w:t>Choosing an online US business model</w:t>
      </w:r>
    </w:p>
    <w:p w14:paraId="0A2FA9B6" w14:textId="73594051" w:rsidR="00333290" w:rsidRDefault="00FA7EF9" w:rsidP="00FA7EF9">
      <w:pPr>
        <w:pStyle w:val="IntroPara"/>
        <w:rPr>
          <w:b/>
          <w:bCs/>
          <w:sz w:val="40"/>
          <w:szCs w:val="40"/>
        </w:rPr>
      </w:pPr>
      <w:r w:rsidRPr="00FA7EF9">
        <w:t xml:space="preserve">There are four main ways to sell online in the US, and you can use more than one at a time. This report focuses on selling direct to consumers, but you can also sell to a distributor that lists and sells your product online. </w:t>
      </w:r>
    </w:p>
    <w:p w14:paraId="2F43EF8F" w14:textId="4FCC3711" w:rsidR="007A3C95" w:rsidRPr="007A3C95" w:rsidRDefault="007A3C95" w:rsidP="00262F8B">
      <w:pPr>
        <w:pStyle w:val="Heading3"/>
      </w:pPr>
      <w:r w:rsidRPr="007A3C95">
        <w:t xml:space="preserve">1. Sell from your own website </w:t>
      </w:r>
    </w:p>
    <w:p w14:paraId="5C4A0D3A" w14:textId="77777777" w:rsidR="007A3C95" w:rsidRPr="007A3C95" w:rsidRDefault="007A3C95" w:rsidP="007A3C95">
      <w:r w:rsidRPr="007A3C95">
        <w:t xml:space="preserve">Sell direct to customers overseas. You’ll need capacity to manage the marketing, customer service, </w:t>
      </w:r>
      <w:proofErr w:type="gramStart"/>
      <w:r w:rsidRPr="007A3C95">
        <w:t>shipping</w:t>
      </w:r>
      <w:proofErr w:type="gramEnd"/>
      <w:r w:rsidRPr="007A3C95">
        <w:t xml:space="preserve"> and returns, or you can engage service providers to do this. </w:t>
      </w:r>
    </w:p>
    <w:p w14:paraId="1FEA4077" w14:textId="77777777" w:rsidR="007A3C95" w:rsidRPr="007A3C95" w:rsidRDefault="007A3C95" w:rsidP="007A3C95">
      <w:r w:rsidRPr="007A3C95">
        <w:t xml:space="preserve">Tailor your website to suit a US audience. Customers often visit websites to research products and verify their authenticity, even if they place an order elsewhere. </w:t>
      </w:r>
    </w:p>
    <w:p w14:paraId="78B7D943" w14:textId="77777777" w:rsidR="007A3C95" w:rsidRPr="007A3C95" w:rsidRDefault="007A3C95" w:rsidP="007A3C95">
      <w:r w:rsidRPr="007A3C95">
        <w:t>Our experts recommend using:</w:t>
      </w:r>
    </w:p>
    <w:p w14:paraId="4016DCD8" w14:textId="77777777" w:rsidR="007A3C95" w:rsidRPr="007A3C95" w:rsidRDefault="007A3C95" w:rsidP="007A3C95">
      <w:pPr>
        <w:pStyle w:val="ListBullet"/>
      </w:pPr>
      <w:r w:rsidRPr="007A3C95">
        <w:t xml:space="preserve">US measurements and sizing </w:t>
      </w:r>
    </w:p>
    <w:p w14:paraId="48232DE6" w14:textId="77777777" w:rsidR="007A3C95" w:rsidRPr="007A3C95" w:rsidRDefault="007A3C95" w:rsidP="007A3C95">
      <w:pPr>
        <w:pStyle w:val="ListBullet"/>
      </w:pPr>
      <w:r w:rsidRPr="007A3C95">
        <w:t xml:space="preserve">US English – it’s not always the same as Australian terminology. </w:t>
      </w:r>
    </w:p>
    <w:p w14:paraId="08A4ABD2" w14:textId="77777777" w:rsidR="007A3C95" w:rsidRPr="007A3C95" w:rsidRDefault="007A3C95" w:rsidP="007A3C95"/>
    <w:p w14:paraId="306053E8" w14:textId="77777777" w:rsidR="007A3C95" w:rsidRPr="007A3C95" w:rsidRDefault="007A3C95" w:rsidP="00262F8B">
      <w:pPr>
        <w:pStyle w:val="Heading3"/>
      </w:pPr>
      <w:r w:rsidRPr="007A3C95">
        <w:t>2. Sell through online marketplaces</w:t>
      </w:r>
    </w:p>
    <w:p w14:paraId="7A7FC318" w14:textId="77777777" w:rsidR="007A3C95" w:rsidRPr="00B42615" w:rsidRDefault="007A3C95" w:rsidP="007A3C95">
      <w:r w:rsidRPr="00ED56E4">
        <w:t>Online</w:t>
      </w:r>
      <w:r w:rsidRPr="00B42615">
        <w:t xml:space="preserve"> marketplaces are suitable if you have a branded product and some experience in e-commerce. You’ll need to learn how to use marketplaces and manage the day-to-day operations such as marketing, customer service and logistics. </w:t>
      </w:r>
    </w:p>
    <w:p w14:paraId="126C6B6E" w14:textId="77777777" w:rsidR="007A3C95" w:rsidRPr="007A3C95" w:rsidRDefault="007A3C95" w:rsidP="007A3C95">
      <w:r w:rsidRPr="007A3C95">
        <w:t xml:space="preserve">Each marketplace has different requirements, costs, </w:t>
      </w:r>
      <w:proofErr w:type="gramStart"/>
      <w:r w:rsidRPr="007A3C95">
        <w:t>services</w:t>
      </w:r>
      <w:proofErr w:type="gramEnd"/>
      <w:r w:rsidRPr="007A3C95">
        <w:t xml:space="preserve"> and policies for listing your product. The matrix over the page outlines some of the things you should consider.</w:t>
      </w:r>
    </w:p>
    <w:p w14:paraId="642AC4E4" w14:textId="77777777" w:rsidR="00693DCD" w:rsidRDefault="00693DCD">
      <w:pPr>
        <w:spacing w:after="120" w:line="252" w:lineRule="auto"/>
        <w:rPr>
          <w:b/>
          <w:bCs/>
          <w:color w:val="2E1A47" w:themeColor="text2"/>
        </w:rPr>
      </w:pPr>
      <w:r>
        <w:br w:type="page"/>
      </w:r>
    </w:p>
    <w:p w14:paraId="40843A06" w14:textId="4205661A" w:rsidR="00926292" w:rsidRDefault="00926292" w:rsidP="00926292">
      <w:pPr>
        <w:pStyle w:val="Heading4"/>
      </w:pPr>
      <w:r w:rsidRPr="00926292">
        <w:lastRenderedPageBreak/>
        <w:t>US marketplace matrix</w:t>
      </w:r>
    </w:p>
    <w:tbl>
      <w:tblPr>
        <w:tblW w:w="9868" w:type="dxa"/>
        <w:tblInd w:w="-8" w:type="dxa"/>
        <w:tblLayout w:type="fixed"/>
        <w:tblCellMar>
          <w:left w:w="0" w:type="dxa"/>
          <w:right w:w="0" w:type="dxa"/>
        </w:tblCellMar>
        <w:tblLook w:val="0000" w:firstRow="0" w:lastRow="0" w:firstColumn="0" w:lastColumn="0" w:noHBand="0" w:noVBand="0"/>
      </w:tblPr>
      <w:tblGrid>
        <w:gridCol w:w="1233"/>
        <w:gridCol w:w="1234"/>
        <w:gridCol w:w="1233"/>
        <w:gridCol w:w="1234"/>
        <w:gridCol w:w="1233"/>
        <w:gridCol w:w="1234"/>
        <w:gridCol w:w="1233"/>
        <w:gridCol w:w="1234"/>
      </w:tblGrid>
      <w:tr w:rsidR="00926292" w:rsidRPr="00926292" w14:paraId="0C08A1B9" w14:textId="77777777" w:rsidTr="00F153D7">
        <w:trPr>
          <w:trHeight w:val="333"/>
          <w:tblHeader/>
        </w:trPr>
        <w:tc>
          <w:tcPr>
            <w:tcW w:w="1233" w:type="dxa"/>
            <w:tcBorders>
              <w:top w:val="single" w:sz="6" w:space="0" w:color="000000"/>
              <w:left w:val="single" w:sz="6" w:space="0" w:color="000000"/>
              <w:bottom w:val="single" w:sz="6" w:space="0" w:color="000000"/>
              <w:right w:val="single" w:sz="2" w:space="0" w:color="FFFFFF"/>
            </w:tcBorders>
            <w:shd w:val="solid" w:color="220B3C" w:fill="auto"/>
            <w:tcMar>
              <w:top w:w="283" w:type="dxa"/>
              <w:left w:w="57" w:type="dxa"/>
              <w:bottom w:w="283" w:type="dxa"/>
              <w:right w:w="80" w:type="dxa"/>
            </w:tcMar>
          </w:tcPr>
          <w:p w14:paraId="14A5B5C7" w14:textId="77777777" w:rsidR="00926292" w:rsidRPr="00B54660" w:rsidRDefault="00926292" w:rsidP="004F6962">
            <w:pPr>
              <w:autoSpaceDE w:val="0"/>
              <w:autoSpaceDN w:val="0"/>
              <w:adjustRightInd w:val="0"/>
              <w:spacing w:after="0" w:line="240" w:lineRule="auto"/>
              <w:rPr>
                <w:rFonts w:ascii="AU Sans BETA Text Bold" w:hAnsi="AU Sans BETA Text Bold"/>
                <w:sz w:val="18"/>
                <w:szCs w:val="18"/>
                <w:lang w:val="en-GB"/>
              </w:rPr>
            </w:pPr>
          </w:p>
        </w:tc>
        <w:tc>
          <w:tcPr>
            <w:tcW w:w="1234" w:type="dxa"/>
            <w:tcBorders>
              <w:top w:val="single" w:sz="6" w:space="0" w:color="000000"/>
              <w:left w:val="single" w:sz="2" w:space="0" w:color="FFFFFF"/>
              <w:bottom w:val="single" w:sz="6" w:space="0" w:color="000000"/>
              <w:right w:val="single" w:sz="2" w:space="0" w:color="FFFFFF"/>
            </w:tcBorders>
            <w:shd w:val="solid" w:color="220B3C" w:fill="auto"/>
            <w:tcMar>
              <w:top w:w="283" w:type="dxa"/>
              <w:left w:w="57" w:type="dxa"/>
              <w:bottom w:w="283" w:type="dxa"/>
              <w:right w:w="80" w:type="dxa"/>
            </w:tcMar>
            <w:vAlign w:val="center"/>
          </w:tcPr>
          <w:p w14:paraId="343B4400" w14:textId="7C47E4F3" w:rsidR="00926292" w:rsidRPr="00B54660" w:rsidRDefault="00926292" w:rsidP="004F6962">
            <w:pPr>
              <w:spacing w:after="0" w:line="240" w:lineRule="auto"/>
              <w:jc w:val="center"/>
              <w:rPr>
                <w:b/>
                <w:bCs/>
                <w:sz w:val="18"/>
                <w:szCs w:val="18"/>
              </w:rPr>
            </w:pPr>
            <w:r w:rsidRPr="00B54660">
              <w:rPr>
                <w:b/>
                <w:bCs/>
                <w:sz w:val="18"/>
                <w:szCs w:val="18"/>
              </w:rPr>
              <w:t>Amazon</w:t>
            </w:r>
          </w:p>
        </w:tc>
        <w:tc>
          <w:tcPr>
            <w:tcW w:w="1233" w:type="dxa"/>
            <w:tcBorders>
              <w:top w:val="single" w:sz="6" w:space="0" w:color="000000"/>
              <w:left w:val="single" w:sz="2" w:space="0" w:color="FFFFFF"/>
              <w:bottom w:val="single" w:sz="6" w:space="0" w:color="000000"/>
              <w:right w:val="single" w:sz="2" w:space="0" w:color="FFFFFF"/>
            </w:tcBorders>
            <w:shd w:val="solid" w:color="220B3C" w:fill="auto"/>
            <w:tcMar>
              <w:top w:w="283" w:type="dxa"/>
              <w:left w:w="57" w:type="dxa"/>
              <w:bottom w:w="283" w:type="dxa"/>
              <w:right w:w="80" w:type="dxa"/>
            </w:tcMar>
            <w:vAlign w:val="center"/>
          </w:tcPr>
          <w:p w14:paraId="60AC8106" w14:textId="6D27345D" w:rsidR="00926292" w:rsidRPr="00B54660" w:rsidRDefault="00926292" w:rsidP="004F6962">
            <w:pPr>
              <w:spacing w:after="0" w:line="240" w:lineRule="auto"/>
              <w:jc w:val="center"/>
              <w:rPr>
                <w:b/>
                <w:bCs/>
                <w:sz w:val="18"/>
                <w:szCs w:val="18"/>
              </w:rPr>
            </w:pPr>
            <w:r w:rsidRPr="00B54660">
              <w:rPr>
                <w:b/>
                <w:bCs/>
                <w:sz w:val="18"/>
                <w:szCs w:val="18"/>
              </w:rPr>
              <w:t>Walmart</w:t>
            </w:r>
          </w:p>
        </w:tc>
        <w:tc>
          <w:tcPr>
            <w:tcW w:w="1234" w:type="dxa"/>
            <w:tcBorders>
              <w:top w:val="single" w:sz="6" w:space="0" w:color="000000"/>
              <w:left w:val="single" w:sz="2" w:space="0" w:color="FFFFFF"/>
              <w:bottom w:val="single" w:sz="6" w:space="0" w:color="000000"/>
              <w:right w:val="single" w:sz="2" w:space="0" w:color="FFFFFF"/>
            </w:tcBorders>
            <w:shd w:val="solid" w:color="220B3C" w:fill="auto"/>
            <w:tcMar>
              <w:top w:w="283" w:type="dxa"/>
              <w:left w:w="57" w:type="dxa"/>
              <w:bottom w:w="283" w:type="dxa"/>
              <w:right w:w="80" w:type="dxa"/>
            </w:tcMar>
            <w:vAlign w:val="center"/>
          </w:tcPr>
          <w:p w14:paraId="54DEB8E4" w14:textId="1410B7D1" w:rsidR="00926292" w:rsidRPr="00B54660" w:rsidRDefault="00926292" w:rsidP="004F6962">
            <w:pPr>
              <w:spacing w:after="0" w:line="240" w:lineRule="auto"/>
              <w:jc w:val="center"/>
              <w:rPr>
                <w:b/>
                <w:bCs/>
                <w:sz w:val="18"/>
                <w:szCs w:val="18"/>
              </w:rPr>
            </w:pPr>
            <w:r w:rsidRPr="00B54660">
              <w:rPr>
                <w:b/>
                <w:bCs/>
                <w:sz w:val="18"/>
                <w:szCs w:val="18"/>
              </w:rPr>
              <w:t>eBay</w:t>
            </w:r>
          </w:p>
        </w:tc>
        <w:tc>
          <w:tcPr>
            <w:tcW w:w="1233" w:type="dxa"/>
            <w:tcBorders>
              <w:top w:val="single" w:sz="6" w:space="0" w:color="000000"/>
              <w:left w:val="single" w:sz="2" w:space="0" w:color="FFFFFF"/>
              <w:bottom w:val="single" w:sz="6" w:space="0" w:color="000000"/>
              <w:right w:val="single" w:sz="2" w:space="0" w:color="FFFFFF"/>
            </w:tcBorders>
            <w:shd w:val="solid" w:color="220B3C" w:fill="auto"/>
            <w:tcMar>
              <w:top w:w="283" w:type="dxa"/>
              <w:left w:w="57" w:type="dxa"/>
              <w:bottom w:w="283" w:type="dxa"/>
              <w:right w:w="80" w:type="dxa"/>
            </w:tcMar>
            <w:vAlign w:val="center"/>
          </w:tcPr>
          <w:p w14:paraId="7F67EA60" w14:textId="60689348" w:rsidR="00926292" w:rsidRPr="00B54660" w:rsidRDefault="00926292" w:rsidP="004F6962">
            <w:pPr>
              <w:spacing w:after="0" w:line="240" w:lineRule="auto"/>
              <w:jc w:val="center"/>
              <w:rPr>
                <w:b/>
                <w:bCs/>
                <w:sz w:val="18"/>
                <w:szCs w:val="18"/>
              </w:rPr>
            </w:pPr>
            <w:r w:rsidRPr="00B54660">
              <w:rPr>
                <w:b/>
                <w:bCs/>
                <w:sz w:val="18"/>
                <w:szCs w:val="18"/>
              </w:rPr>
              <w:t>The Home Depot</w:t>
            </w:r>
          </w:p>
        </w:tc>
        <w:tc>
          <w:tcPr>
            <w:tcW w:w="1234" w:type="dxa"/>
            <w:tcBorders>
              <w:top w:val="single" w:sz="6" w:space="0" w:color="000000"/>
              <w:left w:val="single" w:sz="2" w:space="0" w:color="FFFFFF"/>
              <w:bottom w:val="single" w:sz="6" w:space="0" w:color="000000"/>
              <w:right w:val="single" w:sz="2" w:space="0" w:color="FFFFFF"/>
            </w:tcBorders>
            <w:shd w:val="solid" w:color="220B3C" w:fill="auto"/>
            <w:tcMar>
              <w:top w:w="283" w:type="dxa"/>
              <w:left w:w="57" w:type="dxa"/>
              <w:bottom w:w="283" w:type="dxa"/>
              <w:right w:w="80" w:type="dxa"/>
            </w:tcMar>
            <w:vAlign w:val="center"/>
          </w:tcPr>
          <w:p w14:paraId="50976620" w14:textId="26E72080" w:rsidR="00926292" w:rsidRPr="00B54660" w:rsidRDefault="00926292" w:rsidP="004F6962">
            <w:pPr>
              <w:spacing w:after="0" w:line="240" w:lineRule="auto"/>
              <w:jc w:val="center"/>
              <w:rPr>
                <w:b/>
                <w:bCs/>
                <w:sz w:val="18"/>
                <w:szCs w:val="18"/>
              </w:rPr>
            </w:pPr>
            <w:r w:rsidRPr="00B54660">
              <w:rPr>
                <w:b/>
                <w:bCs/>
                <w:sz w:val="18"/>
                <w:szCs w:val="18"/>
              </w:rPr>
              <w:t>Target</w:t>
            </w:r>
          </w:p>
        </w:tc>
        <w:tc>
          <w:tcPr>
            <w:tcW w:w="1233" w:type="dxa"/>
            <w:tcBorders>
              <w:top w:val="single" w:sz="6" w:space="0" w:color="000000"/>
              <w:left w:val="single" w:sz="2" w:space="0" w:color="FFFFFF"/>
              <w:bottom w:val="single" w:sz="6" w:space="0" w:color="000000"/>
              <w:right w:val="single" w:sz="2" w:space="0" w:color="FFFFFF"/>
            </w:tcBorders>
            <w:shd w:val="solid" w:color="220B3C" w:fill="auto"/>
            <w:tcMar>
              <w:top w:w="283" w:type="dxa"/>
              <w:left w:w="57" w:type="dxa"/>
              <w:bottom w:w="283" w:type="dxa"/>
              <w:right w:w="80" w:type="dxa"/>
            </w:tcMar>
            <w:vAlign w:val="center"/>
          </w:tcPr>
          <w:p w14:paraId="5B35C033" w14:textId="0BD6A532" w:rsidR="00926292" w:rsidRPr="00B54660" w:rsidRDefault="00926292" w:rsidP="004F6962">
            <w:pPr>
              <w:spacing w:after="0" w:line="240" w:lineRule="auto"/>
              <w:jc w:val="center"/>
              <w:rPr>
                <w:b/>
                <w:bCs/>
                <w:sz w:val="18"/>
                <w:szCs w:val="18"/>
              </w:rPr>
            </w:pPr>
            <w:r w:rsidRPr="00B54660">
              <w:rPr>
                <w:b/>
                <w:bCs/>
                <w:sz w:val="18"/>
                <w:szCs w:val="18"/>
              </w:rPr>
              <w:t>Kroger</w:t>
            </w:r>
          </w:p>
        </w:tc>
        <w:tc>
          <w:tcPr>
            <w:tcW w:w="1234" w:type="dxa"/>
            <w:tcBorders>
              <w:top w:val="single" w:sz="6" w:space="0" w:color="000000"/>
              <w:left w:val="single" w:sz="2" w:space="0" w:color="FFFFFF"/>
              <w:bottom w:val="single" w:sz="6" w:space="0" w:color="000000"/>
              <w:right w:val="single" w:sz="6" w:space="0" w:color="000000"/>
            </w:tcBorders>
            <w:shd w:val="solid" w:color="220B3C" w:fill="auto"/>
            <w:tcMar>
              <w:top w:w="283" w:type="dxa"/>
              <w:left w:w="57" w:type="dxa"/>
              <w:bottom w:w="283" w:type="dxa"/>
              <w:right w:w="80" w:type="dxa"/>
            </w:tcMar>
            <w:vAlign w:val="center"/>
          </w:tcPr>
          <w:p w14:paraId="381B57EB" w14:textId="448C28B6" w:rsidR="00926292" w:rsidRPr="00B54660" w:rsidRDefault="00926292" w:rsidP="004F6962">
            <w:pPr>
              <w:spacing w:after="0" w:line="240" w:lineRule="auto"/>
              <w:jc w:val="center"/>
              <w:rPr>
                <w:b/>
                <w:bCs/>
                <w:sz w:val="18"/>
                <w:szCs w:val="18"/>
              </w:rPr>
            </w:pPr>
            <w:r w:rsidRPr="00B54660">
              <w:rPr>
                <w:b/>
                <w:bCs/>
                <w:sz w:val="18"/>
                <w:szCs w:val="18"/>
              </w:rPr>
              <w:t>Etsy</w:t>
            </w:r>
          </w:p>
        </w:tc>
      </w:tr>
      <w:tr w:rsidR="00926292" w:rsidRPr="00926292" w14:paraId="11F1EFE6" w14:textId="77777777" w:rsidTr="000A68F0">
        <w:trPr>
          <w:trHeight w:val="60"/>
        </w:trPr>
        <w:tc>
          <w:tcPr>
            <w:tcW w:w="1233" w:type="dxa"/>
            <w:tcBorders>
              <w:top w:val="single" w:sz="6" w:space="0" w:color="000000"/>
              <w:left w:val="single" w:sz="6" w:space="0" w:color="000000"/>
              <w:bottom w:val="single" w:sz="2" w:space="0" w:color="FFFFFF"/>
              <w:right w:val="single" w:sz="6" w:space="0" w:color="000000"/>
            </w:tcBorders>
            <w:shd w:val="solid" w:color="743783" w:fill="auto"/>
            <w:tcMar>
              <w:top w:w="170" w:type="dxa"/>
              <w:left w:w="0" w:type="dxa"/>
              <w:bottom w:w="170" w:type="dxa"/>
              <w:right w:w="0" w:type="dxa"/>
            </w:tcMar>
          </w:tcPr>
          <w:p w14:paraId="4230F765"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b/>
                <w:bCs/>
                <w:color w:val="000000"/>
                <w:sz w:val="18"/>
                <w:szCs w:val="18"/>
                <w:lang w:val="en-GB"/>
              </w:rPr>
            </w:pPr>
            <w:r w:rsidRPr="00B54660">
              <w:rPr>
                <w:rFonts w:cs="AU Sans BETA Text Bold"/>
                <w:b/>
                <w:bCs/>
                <w:color w:val="FFFFFF"/>
                <w:sz w:val="18"/>
                <w:szCs w:val="18"/>
                <w:lang w:val="en-GB"/>
              </w:rPr>
              <w:t xml:space="preserve">Business model </w:t>
            </w:r>
          </w:p>
        </w:tc>
        <w:tc>
          <w:tcPr>
            <w:tcW w:w="1234" w:type="dxa"/>
            <w:tcBorders>
              <w:top w:val="single" w:sz="6" w:space="0" w:color="000000"/>
              <w:left w:val="single" w:sz="6" w:space="0" w:color="000000"/>
              <w:bottom w:val="single" w:sz="2" w:space="0" w:color="000000"/>
              <w:right w:val="single" w:sz="2" w:space="0" w:color="000000"/>
            </w:tcBorders>
            <w:tcMar>
              <w:top w:w="170" w:type="dxa"/>
              <w:left w:w="0" w:type="dxa"/>
              <w:bottom w:w="170" w:type="dxa"/>
              <w:right w:w="0" w:type="dxa"/>
            </w:tcMar>
          </w:tcPr>
          <w:p w14:paraId="6B8FB894"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B2B2C</w:t>
            </w:r>
          </w:p>
          <w:p w14:paraId="03A8EC46"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B2C </w:t>
            </w:r>
          </w:p>
        </w:tc>
        <w:tc>
          <w:tcPr>
            <w:tcW w:w="1233" w:type="dxa"/>
            <w:tcBorders>
              <w:top w:val="single" w:sz="6" w:space="0" w:color="000000"/>
              <w:left w:val="single" w:sz="2" w:space="0" w:color="000000"/>
              <w:bottom w:val="single" w:sz="2" w:space="0" w:color="000000"/>
              <w:right w:val="single" w:sz="2" w:space="0" w:color="000000"/>
            </w:tcBorders>
            <w:tcMar>
              <w:top w:w="170" w:type="dxa"/>
              <w:left w:w="0" w:type="dxa"/>
              <w:bottom w:w="170" w:type="dxa"/>
              <w:right w:w="0" w:type="dxa"/>
            </w:tcMar>
          </w:tcPr>
          <w:p w14:paraId="027CD921"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B2C</w:t>
            </w:r>
          </w:p>
          <w:p w14:paraId="0AA27419"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 B2B2C </w:t>
            </w:r>
          </w:p>
        </w:tc>
        <w:tc>
          <w:tcPr>
            <w:tcW w:w="1234" w:type="dxa"/>
            <w:tcBorders>
              <w:top w:val="single" w:sz="6" w:space="0" w:color="000000"/>
              <w:left w:val="single" w:sz="2" w:space="0" w:color="000000"/>
              <w:bottom w:val="single" w:sz="2" w:space="0" w:color="000000"/>
              <w:right w:val="single" w:sz="2" w:space="0" w:color="000000"/>
            </w:tcBorders>
            <w:tcMar>
              <w:top w:w="170" w:type="dxa"/>
              <w:left w:w="0" w:type="dxa"/>
              <w:bottom w:w="170" w:type="dxa"/>
              <w:right w:w="0" w:type="dxa"/>
            </w:tcMar>
          </w:tcPr>
          <w:p w14:paraId="154CA3E6"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B2C</w:t>
            </w:r>
          </w:p>
          <w:p w14:paraId="38387D98"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C2C </w:t>
            </w:r>
          </w:p>
        </w:tc>
        <w:tc>
          <w:tcPr>
            <w:tcW w:w="1233" w:type="dxa"/>
            <w:tcBorders>
              <w:top w:val="single" w:sz="6" w:space="0" w:color="000000"/>
              <w:left w:val="single" w:sz="2" w:space="0" w:color="000000"/>
              <w:bottom w:val="single" w:sz="2" w:space="0" w:color="000000"/>
              <w:right w:val="single" w:sz="2" w:space="0" w:color="000000"/>
            </w:tcBorders>
            <w:tcMar>
              <w:top w:w="170" w:type="dxa"/>
              <w:left w:w="0" w:type="dxa"/>
              <w:bottom w:w="170" w:type="dxa"/>
              <w:right w:w="0" w:type="dxa"/>
            </w:tcMar>
          </w:tcPr>
          <w:p w14:paraId="6A371302"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B2B2C </w:t>
            </w:r>
          </w:p>
        </w:tc>
        <w:tc>
          <w:tcPr>
            <w:tcW w:w="1234" w:type="dxa"/>
            <w:tcBorders>
              <w:top w:val="single" w:sz="6" w:space="0" w:color="000000"/>
              <w:left w:val="single" w:sz="2" w:space="0" w:color="000000"/>
              <w:bottom w:val="single" w:sz="2" w:space="0" w:color="000000"/>
              <w:right w:val="single" w:sz="2" w:space="0" w:color="000000"/>
            </w:tcBorders>
            <w:tcMar>
              <w:top w:w="170" w:type="dxa"/>
              <w:left w:w="0" w:type="dxa"/>
              <w:bottom w:w="170" w:type="dxa"/>
              <w:right w:w="0" w:type="dxa"/>
            </w:tcMar>
          </w:tcPr>
          <w:p w14:paraId="5DE133B4"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B2B2C </w:t>
            </w:r>
          </w:p>
        </w:tc>
        <w:tc>
          <w:tcPr>
            <w:tcW w:w="1233" w:type="dxa"/>
            <w:tcBorders>
              <w:top w:val="single" w:sz="6" w:space="0" w:color="000000"/>
              <w:left w:val="single" w:sz="2" w:space="0" w:color="000000"/>
              <w:bottom w:val="single" w:sz="2" w:space="0" w:color="000000"/>
              <w:right w:val="single" w:sz="2" w:space="0" w:color="000000"/>
            </w:tcBorders>
            <w:tcMar>
              <w:top w:w="170" w:type="dxa"/>
              <w:left w:w="0" w:type="dxa"/>
              <w:bottom w:w="170" w:type="dxa"/>
              <w:right w:w="0" w:type="dxa"/>
            </w:tcMar>
          </w:tcPr>
          <w:p w14:paraId="23896386"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B2B2C </w:t>
            </w:r>
          </w:p>
        </w:tc>
        <w:tc>
          <w:tcPr>
            <w:tcW w:w="1234" w:type="dxa"/>
            <w:tcBorders>
              <w:top w:val="single" w:sz="6" w:space="0" w:color="000000"/>
              <w:left w:val="single" w:sz="2" w:space="0" w:color="000000"/>
              <w:bottom w:val="single" w:sz="2" w:space="0" w:color="000000"/>
              <w:right w:val="single" w:sz="6" w:space="0" w:color="000000"/>
            </w:tcBorders>
            <w:tcMar>
              <w:top w:w="170" w:type="dxa"/>
              <w:left w:w="0" w:type="dxa"/>
              <w:bottom w:w="170" w:type="dxa"/>
              <w:right w:w="0" w:type="dxa"/>
            </w:tcMar>
          </w:tcPr>
          <w:p w14:paraId="68BBCB11"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B2C </w:t>
            </w:r>
          </w:p>
          <w:p w14:paraId="076A3EA5"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C2C </w:t>
            </w:r>
          </w:p>
        </w:tc>
      </w:tr>
      <w:tr w:rsidR="00926292" w:rsidRPr="00926292" w14:paraId="3E70DDC0" w14:textId="77777777" w:rsidTr="000A68F0">
        <w:trPr>
          <w:trHeight w:val="60"/>
        </w:trPr>
        <w:tc>
          <w:tcPr>
            <w:tcW w:w="1233" w:type="dxa"/>
            <w:tcBorders>
              <w:top w:val="single" w:sz="2" w:space="0" w:color="FFFFFF"/>
              <w:left w:val="single" w:sz="6" w:space="0" w:color="000000"/>
              <w:bottom w:val="single" w:sz="2" w:space="0" w:color="FFFFFF"/>
              <w:right w:val="single" w:sz="6" w:space="0" w:color="000000"/>
            </w:tcBorders>
            <w:shd w:val="solid" w:color="743783" w:fill="auto"/>
            <w:tcMar>
              <w:top w:w="170" w:type="dxa"/>
              <w:left w:w="0" w:type="dxa"/>
              <w:bottom w:w="170" w:type="dxa"/>
              <w:right w:w="0" w:type="dxa"/>
            </w:tcMar>
          </w:tcPr>
          <w:p w14:paraId="098D07A0"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b/>
                <w:bCs/>
                <w:color w:val="000000"/>
                <w:sz w:val="18"/>
                <w:szCs w:val="18"/>
                <w:lang w:val="en-GB"/>
              </w:rPr>
            </w:pPr>
            <w:r w:rsidRPr="00B54660">
              <w:rPr>
                <w:rFonts w:cs="AU Sans BETA Text Bold"/>
                <w:b/>
                <w:bCs/>
                <w:color w:val="FFFFFF"/>
                <w:sz w:val="18"/>
                <w:szCs w:val="18"/>
                <w:lang w:val="en-GB"/>
              </w:rPr>
              <w:t xml:space="preserve">Product categories </w:t>
            </w:r>
          </w:p>
        </w:tc>
        <w:tc>
          <w:tcPr>
            <w:tcW w:w="1234" w:type="dxa"/>
            <w:tcBorders>
              <w:top w:val="single" w:sz="2" w:space="0" w:color="000000"/>
              <w:left w:val="single" w:sz="6" w:space="0" w:color="000000"/>
              <w:bottom w:val="single" w:sz="2" w:space="0" w:color="000000"/>
              <w:right w:val="single" w:sz="2" w:space="0" w:color="000000"/>
            </w:tcBorders>
            <w:tcMar>
              <w:top w:w="170" w:type="dxa"/>
              <w:left w:w="0" w:type="dxa"/>
              <w:bottom w:w="170" w:type="dxa"/>
              <w:right w:w="0" w:type="dxa"/>
            </w:tcMar>
          </w:tcPr>
          <w:p w14:paraId="026A3A07"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General</w:t>
            </w:r>
            <w:r w:rsidRPr="00B54660">
              <w:rPr>
                <w:rFonts w:cs="AU Sans BETA Text Light"/>
                <w:color w:val="000000"/>
                <w:sz w:val="18"/>
                <w:szCs w:val="18"/>
                <w:lang w:val="en-GB"/>
              </w:rPr>
              <w:br/>
              <w:t xml:space="preserve">retail </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4040DB29"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General</w:t>
            </w:r>
            <w:r w:rsidRPr="00B54660">
              <w:rPr>
                <w:rFonts w:cs="AU Sans BETA Text Light"/>
                <w:color w:val="000000"/>
                <w:sz w:val="18"/>
                <w:szCs w:val="18"/>
                <w:lang w:val="en-GB"/>
              </w:rPr>
              <w:br/>
              <w:t xml:space="preserve">retail   </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13248BB7"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General</w:t>
            </w:r>
            <w:r w:rsidRPr="00B54660">
              <w:rPr>
                <w:rFonts w:cs="AU Sans BETA Text Light"/>
                <w:color w:val="000000"/>
                <w:sz w:val="18"/>
                <w:szCs w:val="18"/>
                <w:lang w:val="en-GB"/>
              </w:rPr>
              <w:br/>
              <w:t xml:space="preserve">retail   </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7C10B176"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Home improvement </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2774EEBC"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General</w:t>
            </w:r>
            <w:r w:rsidRPr="00B54660">
              <w:rPr>
                <w:rFonts w:cs="AU Sans BETA Text Light"/>
                <w:color w:val="000000"/>
                <w:sz w:val="18"/>
                <w:szCs w:val="18"/>
                <w:lang w:val="en-GB"/>
              </w:rPr>
              <w:br/>
              <w:t xml:space="preserve">retail </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4BF7674E"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Online groceries </w:t>
            </w:r>
          </w:p>
        </w:tc>
        <w:tc>
          <w:tcPr>
            <w:tcW w:w="1234" w:type="dxa"/>
            <w:tcBorders>
              <w:top w:val="single" w:sz="2" w:space="0" w:color="000000"/>
              <w:left w:val="single" w:sz="2" w:space="0" w:color="000000"/>
              <w:bottom w:val="single" w:sz="2" w:space="0" w:color="000000"/>
              <w:right w:val="single" w:sz="6" w:space="0" w:color="000000"/>
            </w:tcBorders>
            <w:tcMar>
              <w:top w:w="170" w:type="dxa"/>
              <w:left w:w="0" w:type="dxa"/>
              <w:bottom w:w="170" w:type="dxa"/>
              <w:right w:w="0" w:type="dxa"/>
            </w:tcMar>
          </w:tcPr>
          <w:p w14:paraId="6D430056"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Handcrafted</w:t>
            </w:r>
            <w:r w:rsidRPr="00B54660">
              <w:rPr>
                <w:rFonts w:cs="AU Sans BETA Text Light"/>
                <w:color w:val="000000"/>
                <w:sz w:val="18"/>
                <w:szCs w:val="18"/>
                <w:lang w:val="en-GB"/>
              </w:rPr>
              <w:br/>
              <w:t xml:space="preserve">items </w:t>
            </w:r>
          </w:p>
        </w:tc>
      </w:tr>
      <w:tr w:rsidR="00926292" w:rsidRPr="00926292" w14:paraId="1ADE2B8C" w14:textId="77777777" w:rsidTr="000A68F0">
        <w:trPr>
          <w:trHeight w:val="60"/>
        </w:trPr>
        <w:tc>
          <w:tcPr>
            <w:tcW w:w="1233" w:type="dxa"/>
            <w:tcBorders>
              <w:top w:val="single" w:sz="2" w:space="0" w:color="FFFFFF"/>
              <w:left w:val="single" w:sz="6" w:space="0" w:color="000000"/>
              <w:bottom w:val="single" w:sz="2" w:space="0" w:color="FFFFFF"/>
              <w:right w:val="single" w:sz="6" w:space="0" w:color="000000"/>
            </w:tcBorders>
            <w:shd w:val="solid" w:color="743783" w:fill="auto"/>
            <w:tcMar>
              <w:top w:w="170" w:type="dxa"/>
              <w:left w:w="0" w:type="dxa"/>
              <w:bottom w:w="170" w:type="dxa"/>
              <w:right w:w="0" w:type="dxa"/>
            </w:tcMar>
          </w:tcPr>
          <w:p w14:paraId="0AF7E7FE"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b/>
                <w:bCs/>
                <w:color w:val="000000"/>
                <w:sz w:val="18"/>
                <w:szCs w:val="18"/>
                <w:lang w:val="en-GB"/>
              </w:rPr>
            </w:pPr>
            <w:r w:rsidRPr="00B54660">
              <w:rPr>
                <w:rFonts w:cs="AU Sans BETA Text Bold"/>
                <w:b/>
                <w:bCs/>
                <w:color w:val="FFFFFF"/>
                <w:sz w:val="18"/>
                <w:szCs w:val="18"/>
                <w:lang w:val="en-GB"/>
              </w:rPr>
              <w:t xml:space="preserve">Fees and conditions </w:t>
            </w:r>
          </w:p>
        </w:tc>
        <w:tc>
          <w:tcPr>
            <w:tcW w:w="1234" w:type="dxa"/>
            <w:tcBorders>
              <w:top w:val="single" w:sz="2" w:space="0" w:color="000000"/>
              <w:left w:val="single" w:sz="6" w:space="0" w:color="000000"/>
              <w:bottom w:val="single" w:sz="2" w:space="0" w:color="000000"/>
              <w:right w:val="single" w:sz="2" w:space="0" w:color="000000"/>
            </w:tcBorders>
            <w:tcMar>
              <w:top w:w="170" w:type="dxa"/>
              <w:left w:w="0" w:type="dxa"/>
              <w:bottom w:w="170" w:type="dxa"/>
              <w:right w:w="0" w:type="dxa"/>
            </w:tcMar>
          </w:tcPr>
          <w:p w14:paraId="638BBB8F"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Monthly </w:t>
            </w:r>
            <w:r w:rsidRPr="00B54660">
              <w:rPr>
                <w:rFonts w:cs="AU Sans BETA Text Light"/>
                <w:color w:val="000000"/>
                <w:sz w:val="18"/>
                <w:szCs w:val="18"/>
                <w:lang w:val="en-GB"/>
              </w:rPr>
              <w:br/>
              <w:t xml:space="preserve">fee + </w:t>
            </w:r>
            <w:r w:rsidRPr="00B54660">
              <w:rPr>
                <w:rFonts w:cs="AU Sans BETA Text Light"/>
                <w:color w:val="000000"/>
                <w:sz w:val="18"/>
                <w:szCs w:val="18"/>
                <w:lang w:val="en-GB"/>
              </w:rPr>
              <w:br/>
              <w:t xml:space="preserve">commission </w:t>
            </w:r>
            <w:r w:rsidRPr="00B54660">
              <w:rPr>
                <w:rFonts w:cs="AU Sans BETA Text Light"/>
                <w:color w:val="000000"/>
                <w:sz w:val="18"/>
                <w:szCs w:val="18"/>
                <w:lang w:val="en-GB"/>
              </w:rPr>
              <w:br/>
              <w:t xml:space="preserve">fee on each transaction  </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02A75750"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Commission </w:t>
            </w:r>
            <w:r w:rsidRPr="00B54660">
              <w:rPr>
                <w:rFonts w:cs="AU Sans BETA Text Light"/>
                <w:color w:val="000000"/>
                <w:sz w:val="18"/>
                <w:szCs w:val="18"/>
                <w:lang w:val="en-GB"/>
              </w:rPr>
              <w:br/>
              <w:t xml:space="preserve">fee is </w:t>
            </w:r>
            <w:r w:rsidRPr="00B54660">
              <w:rPr>
                <w:rFonts w:cs="AU Sans BETA Text Light"/>
                <w:color w:val="000000"/>
                <w:sz w:val="18"/>
                <w:szCs w:val="18"/>
                <w:lang w:val="en-GB"/>
              </w:rPr>
              <w:br/>
              <w:t xml:space="preserve">charged on </w:t>
            </w:r>
            <w:r w:rsidRPr="00B54660">
              <w:rPr>
                <w:rFonts w:cs="AU Sans BETA Text Light"/>
                <w:color w:val="000000"/>
                <w:sz w:val="18"/>
                <w:szCs w:val="18"/>
                <w:lang w:val="en-GB"/>
              </w:rPr>
              <w:br/>
              <w:t xml:space="preserve">each </w:t>
            </w:r>
            <w:r w:rsidRPr="00B54660">
              <w:rPr>
                <w:rFonts w:cs="AU Sans BETA Text Light"/>
                <w:color w:val="000000"/>
                <w:sz w:val="18"/>
                <w:szCs w:val="18"/>
                <w:lang w:val="en-GB"/>
              </w:rPr>
              <w:br/>
              <w:t>transaction</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68CD3CED"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Listing fee +</w:t>
            </w:r>
            <w:r w:rsidRPr="00B54660">
              <w:rPr>
                <w:rFonts w:cs="AU Sans BETA Text Light"/>
                <w:color w:val="000000"/>
                <w:sz w:val="18"/>
                <w:szCs w:val="18"/>
                <w:lang w:val="en-GB"/>
              </w:rPr>
              <w:br/>
              <w:t xml:space="preserve">commission </w:t>
            </w:r>
            <w:r w:rsidRPr="00B54660">
              <w:rPr>
                <w:rFonts w:cs="AU Sans BETA Text Light"/>
                <w:color w:val="000000"/>
                <w:sz w:val="18"/>
                <w:szCs w:val="18"/>
                <w:lang w:val="en-GB"/>
              </w:rPr>
              <w:br/>
              <w:t xml:space="preserve">on each </w:t>
            </w:r>
            <w:r w:rsidRPr="00B54660">
              <w:rPr>
                <w:rFonts w:cs="AU Sans BETA Text Light"/>
                <w:color w:val="000000"/>
                <w:sz w:val="18"/>
                <w:szCs w:val="18"/>
                <w:lang w:val="en-GB"/>
              </w:rPr>
              <w:br/>
              <w:t>transaction</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24A73807"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Importer to establish listings </w:t>
            </w:r>
          </w:p>
          <w:p w14:paraId="3E1D2C8D"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Need a </w:t>
            </w:r>
            <w:r w:rsidRPr="00B54660">
              <w:rPr>
                <w:rFonts w:cs="AU Sans BETA Text Light"/>
                <w:color w:val="000000"/>
                <w:sz w:val="18"/>
                <w:szCs w:val="18"/>
                <w:lang w:val="en-GB"/>
              </w:rPr>
              <w:br/>
              <w:t xml:space="preserve">local </w:t>
            </w:r>
            <w:r w:rsidRPr="00B54660">
              <w:rPr>
                <w:rFonts w:cs="AU Sans BETA Text Light"/>
                <w:color w:val="000000"/>
                <w:sz w:val="18"/>
                <w:szCs w:val="18"/>
                <w:lang w:val="en-GB"/>
              </w:rPr>
              <w:br/>
              <w:t xml:space="preserve">partner </w:t>
            </w:r>
            <w:r w:rsidRPr="00B54660">
              <w:rPr>
                <w:rFonts w:cs="AU Sans BETA Text Light"/>
                <w:color w:val="000000"/>
                <w:sz w:val="18"/>
                <w:szCs w:val="18"/>
                <w:lang w:val="en-GB"/>
              </w:rPr>
              <w:br/>
              <w:t xml:space="preserve">to launch </w:t>
            </w:r>
          </w:p>
          <w:p w14:paraId="0042E60F"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Not open </w:t>
            </w:r>
            <w:r w:rsidRPr="00B54660">
              <w:rPr>
                <w:rFonts w:cs="AU Sans BETA Text Light"/>
                <w:color w:val="000000"/>
                <w:sz w:val="18"/>
                <w:szCs w:val="18"/>
                <w:lang w:val="en-GB"/>
              </w:rPr>
              <w:br/>
              <w:t xml:space="preserve">for seller </w:t>
            </w:r>
            <w:r w:rsidRPr="00B54660">
              <w:rPr>
                <w:rFonts w:cs="AU Sans BETA Text Light"/>
                <w:color w:val="000000"/>
                <w:sz w:val="18"/>
                <w:szCs w:val="18"/>
                <w:lang w:val="en-GB"/>
              </w:rPr>
              <w:br/>
              <w:t xml:space="preserve">registration </w:t>
            </w:r>
          </w:p>
          <w:p w14:paraId="21806FD8"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574F7342"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Importer</w:t>
            </w:r>
            <w:r w:rsidRPr="00B54660">
              <w:rPr>
                <w:rFonts w:cs="AU Sans BETA Text Light"/>
                <w:color w:val="000000"/>
                <w:sz w:val="18"/>
                <w:szCs w:val="18"/>
                <w:lang w:val="en-GB"/>
              </w:rPr>
              <w:br/>
              <w:t>to</w:t>
            </w:r>
            <w:r w:rsidRPr="00B54660">
              <w:rPr>
                <w:rFonts w:cs="AU Sans BETA Text Light"/>
                <w:color w:val="000000"/>
                <w:sz w:val="18"/>
                <w:szCs w:val="18"/>
                <w:lang w:val="en-GB"/>
              </w:rPr>
              <w:br/>
              <w:t>establish</w:t>
            </w:r>
            <w:r w:rsidRPr="00B54660">
              <w:rPr>
                <w:rFonts w:cs="AU Sans BETA Text Light"/>
                <w:color w:val="000000"/>
                <w:sz w:val="18"/>
                <w:szCs w:val="18"/>
                <w:lang w:val="en-GB"/>
              </w:rPr>
              <w:br/>
              <w:t xml:space="preserve">listings </w:t>
            </w:r>
          </w:p>
          <w:p w14:paraId="1E057F46"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Need</w:t>
            </w:r>
            <w:r w:rsidRPr="00B54660">
              <w:rPr>
                <w:rFonts w:cs="AU Sans BETA Text Light"/>
                <w:color w:val="000000"/>
                <w:sz w:val="18"/>
                <w:szCs w:val="18"/>
                <w:lang w:val="en-GB"/>
              </w:rPr>
              <w:br/>
              <w:t xml:space="preserve">a local </w:t>
            </w:r>
            <w:r w:rsidRPr="00B54660">
              <w:rPr>
                <w:rFonts w:cs="AU Sans BETA Text Light"/>
                <w:color w:val="000000"/>
                <w:sz w:val="18"/>
                <w:szCs w:val="18"/>
                <w:lang w:val="en-GB"/>
              </w:rPr>
              <w:br/>
              <w:t xml:space="preserve">partner </w:t>
            </w:r>
            <w:r w:rsidRPr="00B54660">
              <w:rPr>
                <w:rFonts w:cs="AU Sans BETA Text Light"/>
                <w:color w:val="000000"/>
                <w:sz w:val="18"/>
                <w:szCs w:val="18"/>
                <w:lang w:val="en-GB"/>
              </w:rPr>
              <w:br/>
              <w:t>to launch</w:t>
            </w:r>
          </w:p>
          <w:p w14:paraId="53F0612B"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Not open</w:t>
            </w:r>
            <w:r w:rsidRPr="00B54660">
              <w:rPr>
                <w:rFonts w:cs="AU Sans BETA Text Light"/>
                <w:color w:val="000000"/>
                <w:sz w:val="18"/>
                <w:szCs w:val="18"/>
                <w:lang w:val="en-GB"/>
              </w:rPr>
              <w:br/>
              <w:t xml:space="preserve"> for seller</w:t>
            </w:r>
            <w:r w:rsidRPr="00B54660">
              <w:rPr>
                <w:rFonts w:cs="AU Sans BETA Text Light"/>
                <w:color w:val="000000"/>
                <w:sz w:val="18"/>
                <w:szCs w:val="18"/>
                <w:lang w:val="en-GB"/>
              </w:rPr>
              <w:br/>
              <w:t xml:space="preserve">registration </w:t>
            </w:r>
          </w:p>
          <w:p w14:paraId="47CC8610"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 </w:t>
            </w:r>
          </w:p>
          <w:p w14:paraId="0C3FECAE"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0B679306"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Importer to</w:t>
            </w:r>
            <w:r w:rsidRPr="00B54660">
              <w:rPr>
                <w:rFonts w:cs="AU Sans BETA Text Light"/>
                <w:color w:val="000000"/>
                <w:sz w:val="18"/>
                <w:szCs w:val="18"/>
                <w:lang w:val="en-GB"/>
              </w:rPr>
              <w:br/>
              <w:t>establish</w:t>
            </w:r>
            <w:r w:rsidRPr="00B54660">
              <w:rPr>
                <w:rFonts w:cs="AU Sans BETA Text Light"/>
                <w:color w:val="000000"/>
                <w:sz w:val="18"/>
                <w:szCs w:val="18"/>
                <w:lang w:val="en-GB"/>
              </w:rPr>
              <w:br/>
              <w:t xml:space="preserve">listings </w:t>
            </w:r>
          </w:p>
          <w:p w14:paraId="1F800F6B"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Need</w:t>
            </w:r>
            <w:r w:rsidRPr="00B54660">
              <w:rPr>
                <w:rFonts w:cs="AU Sans BETA Text Light"/>
                <w:color w:val="000000"/>
                <w:sz w:val="18"/>
                <w:szCs w:val="18"/>
                <w:lang w:val="en-GB"/>
              </w:rPr>
              <w:br/>
              <w:t xml:space="preserve">a local partner </w:t>
            </w:r>
            <w:r w:rsidRPr="00B54660">
              <w:rPr>
                <w:rFonts w:cs="AU Sans BETA Text Light"/>
                <w:color w:val="000000"/>
                <w:sz w:val="18"/>
                <w:szCs w:val="18"/>
                <w:lang w:val="en-GB"/>
              </w:rPr>
              <w:br/>
              <w:t xml:space="preserve">to launch </w:t>
            </w:r>
          </w:p>
          <w:p w14:paraId="0EDC453B"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Not open</w:t>
            </w:r>
            <w:r w:rsidRPr="00B54660">
              <w:rPr>
                <w:rFonts w:cs="AU Sans BETA Text Light"/>
                <w:color w:val="000000"/>
                <w:sz w:val="18"/>
                <w:szCs w:val="18"/>
                <w:lang w:val="en-GB"/>
              </w:rPr>
              <w:br/>
              <w:t>for seller</w:t>
            </w:r>
            <w:r w:rsidRPr="00B54660">
              <w:rPr>
                <w:rFonts w:cs="AU Sans BETA Text Light"/>
                <w:color w:val="000000"/>
                <w:sz w:val="18"/>
                <w:szCs w:val="18"/>
                <w:lang w:val="en-GB"/>
              </w:rPr>
              <w:br/>
              <w:t xml:space="preserve">registration </w:t>
            </w:r>
          </w:p>
          <w:p w14:paraId="3358953E"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p>
        </w:tc>
        <w:tc>
          <w:tcPr>
            <w:tcW w:w="1234" w:type="dxa"/>
            <w:tcBorders>
              <w:top w:val="single" w:sz="2" w:space="0" w:color="000000"/>
              <w:left w:val="single" w:sz="2" w:space="0" w:color="000000"/>
              <w:bottom w:val="single" w:sz="2" w:space="0" w:color="000000"/>
              <w:right w:val="single" w:sz="6" w:space="0" w:color="000000"/>
            </w:tcBorders>
            <w:tcMar>
              <w:top w:w="170" w:type="dxa"/>
              <w:left w:w="0" w:type="dxa"/>
              <w:bottom w:w="170" w:type="dxa"/>
              <w:right w:w="0" w:type="dxa"/>
            </w:tcMar>
          </w:tcPr>
          <w:p w14:paraId="686236D3"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Listing </w:t>
            </w:r>
            <w:r w:rsidRPr="00B54660">
              <w:rPr>
                <w:rFonts w:cs="AU Sans BETA Text Light"/>
                <w:color w:val="000000"/>
                <w:sz w:val="18"/>
                <w:szCs w:val="18"/>
                <w:lang w:val="en-GB"/>
              </w:rPr>
              <w:br/>
              <w:t xml:space="preserve">fee + </w:t>
            </w:r>
            <w:r w:rsidRPr="00B54660">
              <w:rPr>
                <w:rFonts w:cs="AU Sans BETA Text Light"/>
                <w:color w:val="000000"/>
                <w:sz w:val="18"/>
                <w:szCs w:val="18"/>
                <w:lang w:val="en-GB"/>
              </w:rPr>
              <w:br/>
              <w:t xml:space="preserve">commission </w:t>
            </w:r>
            <w:r w:rsidRPr="00B54660">
              <w:rPr>
                <w:rFonts w:cs="AU Sans BETA Text Light"/>
                <w:color w:val="000000"/>
                <w:sz w:val="18"/>
                <w:szCs w:val="18"/>
                <w:lang w:val="en-GB"/>
              </w:rPr>
              <w:br/>
              <w:t>on each</w:t>
            </w:r>
            <w:r w:rsidRPr="00B54660">
              <w:rPr>
                <w:rFonts w:cs="AU Sans BETA Text Light"/>
                <w:color w:val="000000"/>
                <w:sz w:val="18"/>
                <w:szCs w:val="18"/>
                <w:lang w:val="en-GB"/>
              </w:rPr>
              <w:br/>
              <w:t>transaction</w:t>
            </w:r>
          </w:p>
        </w:tc>
      </w:tr>
      <w:tr w:rsidR="00926292" w:rsidRPr="00926292" w14:paraId="6A1A71A8" w14:textId="77777777" w:rsidTr="000A68F0">
        <w:trPr>
          <w:trHeight w:val="60"/>
        </w:trPr>
        <w:tc>
          <w:tcPr>
            <w:tcW w:w="1233" w:type="dxa"/>
            <w:tcBorders>
              <w:top w:val="single" w:sz="2" w:space="0" w:color="FFFFFF"/>
              <w:left w:val="single" w:sz="6" w:space="0" w:color="000000"/>
              <w:bottom w:val="single" w:sz="2" w:space="0" w:color="FFFFFF"/>
              <w:right w:val="single" w:sz="6" w:space="0" w:color="000000"/>
            </w:tcBorders>
            <w:shd w:val="solid" w:color="743783" w:fill="auto"/>
            <w:tcMar>
              <w:top w:w="170" w:type="dxa"/>
              <w:left w:w="0" w:type="dxa"/>
              <w:bottom w:w="170" w:type="dxa"/>
              <w:right w:w="0" w:type="dxa"/>
            </w:tcMar>
          </w:tcPr>
          <w:p w14:paraId="58396D1B"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b/>
                <w:bCs/>
                <w:color w:val="000000"/>
                <w:sz w:val="18"/>
                <w:szCs w:val="18"/>
                <w:lang w:val="en-GB"/>
              </w:rPr>
            </w:pPr>
            <w:r w:rsidRPr="00B54660">
              <w:rPr>
                <w:rFonts w:cs="AU Sans BETA Text Bold"/>
                <w:b/>
                <w:bCs/>
                <w:color w:val="FFFFFF"/>
                <w:sz w:val="18"/>
                <w:szCs w:val="18"/>
                <w:lang w:val="en-GB"/>
              </w:rPr>
              <w:t>Logistics model</w:t>
            </w:r>
          </w:p>
        </w:tc>
        <w:tc>
          <w:tcPr>
            <w:tcW w:w="1234" w:type="dxa"/>
            <w:tcBorders>
              <w:top w:val="single" w:sz="2" w:space="0" w:color="000000"/>
              <w:left w:val="single" w:sz="6" w:space="0" w:color="000000"/>
              <w:bottom w:val="single" w:sz="2" w:space="0" w:color="000000"/>
              <w:right w:val="single" w:sz="2" w:space="0" w:color="000000"/>
            </w:tcBorders>
            <w:tcMar>
              <w:top w:w="170" w:type="dxa"/>
              <w:left w:w="0" w:type="dxa"/>
              <w:bottom w:w="170" w:type="dxa"/>
              <w:right w:w="0" w:type="dxa"/>
            </w:tcMar>
          </w:tcPr>
          <w:p w14:paraId="2E1B7715"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proofErr w:type="spellStart"/>
            <w:r w:rsidRPr="00B54660">
              <w:rPr>
                <w:rFonts w:cs="AU Sans BETA Text Light"/>
                <w:color w:val="000000"/>
                <w:sz w:val="18"/>
                <w:szCs w:val="18"/>
                <w:lang w:val="en-GB"/>
              </w:rPr>
              <w:t>Fulfillment</w:t>
            </w:r>
            <w:proofErr w:type="spellEnd"/>
            <w:r w:rsidRPr="00B54660">
              <w:rPr>
                <w:rFonts w:cs="AU Sans BETA Text Light"/>
                <w:color w:val="000000"/>
                <w:sz w:val="18"/>
                <w:szCs w:val="18"/>
                <w:lang w:val="en-GB"/>
              </w:rPr>
              <w:t xml:space="preserve"> by Amazon or fulfil by merchant </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6EB42509"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Walmart </w:t>
            </w:r>
            <w:proofErr w:type="spellStart"/>
            <w:r w:rsidRPr="00B54660">
              <w:rPr>
                <w:rFonts w:cs="AU Sans BETA Text Light"/>
                <w:color w:val="000000"/>
                <w:sz w:val="18"/>
                <w:szCs w:val="18"/>
                <w:lang w:val="en-GB"/>
              </w:rPr>
              <w:t>fulfillment</w:t>
            </w:r>
            <w:proofErr w:type="spellEnd"/>
            <w:r w:rsidRPr="00B54660">
              <w:rPr>
                <w:rFonts w:cs="AU Sans BETA Text Light"/>
                <w:color w:val="000000"/>
                <w:sz w:val="18"/>
                <w:szCs w:val="18"/>
                <w:lang w:val="en-GB"/>
              </w:rPr>
              <w:t xml:space="preserve"> Services or fulfil by merchant </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0FFDC442"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Fulfil by merchant</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155EC05E"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Home Depot to manage logistics </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6F0685F3"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Pickup and delivery managed by Target</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684DB722"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 xml:space="preserve">Kroger to manage logistics </w:t>
            </w:r>
          </w:p>
        </w:tc>
        <w:tc>
          <w:tcPr>
            <w:tcW w:w="1234" w:type="dxa"/>
            <w:tcBorders>
              <w:top w:val="single" w:sz="2" w:space="0" w:color="000000"/>
              <w:left w:val="single" w:sz="2" w:space="0" w:color="000000"/>
              <w:bottom w:val="single" w:sz="2" w:space="0" w:color="000000"/>
              <w:right w:val="single" w:sz="6" w:space="0" w:color="000000"/>
            </w:tcBorders>
            <w:tcMar>
              <w:top w:w="170" w:type="dxa"/>
              <w:left w:w="0" w:type="dxa"/>
              <w:bottom w:w="170" w:type="dxa"/>
              <w:right w:w="0" w:type="dxa"/>
            </w:tcMar>
          </w:tcPr>
          <w:p w14:paraId="087776EF"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Fulfil by merchant</w:t>
            </w:r>
          </w:p>
        </w:tc>
      </w:tr>
      <w:tr w:rsidR="00926292" w:rsidRPr="00926292" w14:paraId="7672A99A" w14:textId="77777777" w:rsidTr="000A68F0">
        <w:trPr>
          <w:trHeight w:val="60"/>
        </w:trPr>
        <w:tc>
          <w:tcPr>
            <w:tcW w:w="1233" w:type="dxa"/>
            <w:tcBorders>
              <w:top w:val="single" w:sz="2" w:space="0" w:color="FFFFFF"/>
              <w:left w:val="single" w:sz="6" w:space="0" w:color="000000"/>
              <w:bottom w:val="single" w:sz="2" w:space="0" w:color="FFFFFF"/>
              <w:right w:val="single" w:sz="6" w:space="0" w:color="000000"/>
            </w:tcBorders>
            <w:shd w:val="solid" w:color="743783" w:fill="auto"/>
            <w:tcMar>
              <w:top w:w="170" w:type="dxa"/>
              <w:left w:w="0" w:type="dxa"/>
              <w:bottom w:w="170" w:type="dxa"/>
              <w:right w:w="0" w:type="dxa"/>
            </w:tcMar>
          </w:tcPr>
          <w:p w14:paraId="13873B23" w14:textId="630B8CCE"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b/>
                <w:bCs/>
                <w:color w:val="000000"/>
                <w:sz w:val="18"/>
                <w:szCs w:val="18"/>
                <w:lang w:val="en-GB"/>
              </w:rPr>
            </w:pPr>
            <w:r w:rsidRPr="00B54660">
              <w:rPr>
                <w:rFonts w:cs="AU Sans BETA Text Bold"/>
                <w:b/>
                <w:bCs/>
                <w:color w:val="FFFFFF"/>
                <w:sz w:val="18"/>
                <w:szCs w:val="18"/>
                <w:lang w:val="en-GB"/>
              </w:rPr>
              <w:t>Retail</w:t>
            </w:r>
            <w:r w:rsidRPr="00B54660">
              <w:rPr>
                <w:rFonts w:cs="AU Sans BETA Text Bold"/>
                <w:b/>
                <w:bCs/>
                <w:color w:val="FFFFFF"/>
                <w:sz w:val="18"/>
                <w:szCs w:val="18"/>
                <w:lang w:val="en-GB"/>
              </w:rPr>
              <w:br/>
              <w:t xml:space="preserve">e-commerce sales 2020 </w:t>
            </w:r>
            <w:r w:rsidRPr="00B54660">
              <w:rPr>
                <w:rFonts w:cs="AU Sans BETA Text Bold"/>
                <w:b/>
                <w:bCs/>
                <w:color w:val="FFFFFF"/>
                <w:sz w:val="18"/>
                <w:szCs w:val="18"/>
                <w:lang w:val="en-GB"/>
              </w:rPr>
              <w:br/>
              <w:t xml:space="preserve">(US$ </w:t>
            </w:r>
            <w:r w:rsidRPr="00B54660">
              <w:rPr>
                <w:rFonts w:cs="AU Sans BETA Text Bold"/>
                <w:b/>
                <w:bCs/>
                <w:color w:val="FFFFFF"/>
                <w:sz w:val="18"/>
                <w:szCs w:val="18"/>
                <w:lang w:val="en-GB"/>
              </w:rPr>
              <w:br/>
              <w:t>billions)</w:t>
            </w:r>
          </w:p>
        </w:tc>
        <w:tc>
          <w:tcPr>
            <w:tcW w:w="1234" w:type="dxa"/>
            <w:tcBorders>
              <w:top w:val="single" w:sz="2" w:space="0" w:color="000000"/>
              <w:left w:val="single" w:sz="6" w:space="0" w:color="000000"/>
              <w:bottom w:val="single" w:sz="2" w:space="0" w:color="000000"/>
              <w:right w:val="single" w:sz="2" w:space="0" w:color="000000"/>
            </w:tcBorders>
            <w:tcMar>
              <w:top w:w="170" w:type="dxa"/>
              <w:left w:w="0" w:type="dxa"/>
              <w:bottom w:w="170" w:type="dxa"/>
              <w:right w:w="0" w:type="dxa"/>
            </w:tcMar>
          </w:tcPr>
          <w:p w14:paraId="45F45FEB"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309.48</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4B1088AC"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53.3</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54580134"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37.53</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4F33161C"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18.16</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75E4116D"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92.4</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497D79F5"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13.26</w:t>
            </w:r>
          </w:p>
        </w:tc>
        <w:tc>
          <w:tcPr>
            <w:tcW w:w="1234" w:type="dxa"/>
            <w:tcBorders>
              <w:top w:val="single" w:sz="2" w:space="0" w:color="000000"/>
              <w:left w:val="single" w:sz="2" w:space="0" w:color="000000"/>
              <w:bottom w:val="single" w:sz="2" w:space="0" w:color="000000"/>
              <w:right w:val="single" w:sz="6" w:space="0" w:color="000000"/>
            </w:tcBorders>
            <w:tcMar>
              <w:top w:w="170" w:type="dxa"/>
              <w:left w:w="0" w:type="dxa"/>
              <w:bottom w:w="170" w:type="dxa"/>
              <w:right w:w="0" w:type="dxa"/>
            </w:tcMar>
          </w:tcPr>
          <w:p w14:paraId="6DBC937A"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6.57</w:t>
            </w:r>
          </w:p>
        </w:tc>
      </w:tr>
      <w:tr w:rsidR="00926292" w:rsidRPr="00926292" w14:paraId="5BD8EC36" w14:textId="77777777" w:rsidTr="000A68F0">
        <w:trPr>
          <w:trHeight w:val="60"/>
        </w:trPr>
        <w:tc>
          <w:tcPr>
            <w:tcW w:w="1233" w:type="dxa"/>
            <w:tcBorders>
              <w:top w:val="single" w:sz="2" w:space="0" w:color="FFFFFF"/>
              <w:left w:val="single" w:sz="6" w:space="0" w:color="000000"/>
              <w:bottom w:val="single" w:sz="2" w:space="0" w:color="000000"/>
              <w:right w:val="single" w:sz="6" w:space="0" w:color="000000"/>
            </w:tcBorders>
            <w:shd w:val="solid" w:color="743783" w:fill="auto"/>
            <w:tcMar>
              <w:top w:w="170" w:type="dxa"/>
              <w:left w:w="0" w:type="dxa"/>
              <w:bottom w:w="170" w:type="dxa"/>
              <w:right w:w="0" w:type="dxa"/>
            </w:tcMar>
          </w:tcPr>
          <w:p w14:paraId="27E16392"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b/>
                <w:bCs/>
                <w:color w:val="000000"/>
                <w:sz w:val="18"/>
                <w:szCs w:val="18"/>
                <w:lang w:val="en-GB"/>
              </w:rPr>
            </w:pPr>
            <w:r w:rsidRPr="00B54660">
              <w:rPr>
                <w:rFonts w:cs="AU Sans BETA Text Bold"/>
                <w:b/>
                <w:bCs/>
                <w:color w:val="FFFFFF"/>
                <w:sz w:val="18"/>
                <w:szCs w:val="18"/>
                <w:lang w:val="en-GB"/>
              </w:rPr>
              <w:t xml:space="preserve">US retail </w:t>
            </w:r>
            <w:r w:rsidRPr="00B54660">
              <w:rPr>
                <w:rFonts w:cs="AU Sans BETA Text Bold"/>
                <w:b/>
                <w:bCs/>
                <w:color w:val="FFFFFF"/>
                <w:sz w:val="18"/>
                <w:szCs w:val="18"/>
                <w:lang w:val="en-GB"/>
              </w:rPr>
              <w:br/>
              <w:t>e-commerce share</w:t>
            </w:r>
            <w:r w:rsidRPr="00B54660">
              <w:rPr>
                <w:rFonts w:cs="Arial"/>
                <w:b/>
                <w:bCs/>
                <w:color w:val="FFFFFF"/>
                <w:sz w:val="18"/>
                <w:szCs w:val="18"/>
                <w:lang w:val="en-GB"/>
              </w:rPr>
              <w:t>^</w:t>
            </w:r>
          </w:p>
        </w:tc>
        <w:tc>
          <w:tcPr>
            <w:tcW w:w="1234" w:type="dxa"/>
            <w:tcBorders>
              <w:top w:val="single" w:sz="2" w:space="0" w:color="000000"/>
              <w:left w:val="single" w:sz="6" w:space="0" w:color="000000"/>
              <w:bottom w:val="single" w:sz="2" w:space="0" w:color="000000"/>
              <w:right w:val="single" w:sz="2" w:space="0" w:color="000000"/>
            </w:tcBorders>
            <w:tcMar>
              <w:top w:w="170" w:type="dxa"/>
              <w:left w:w="0" w:type="dxa"/>
              <w:bottom w:w="170" w:type="dxa"/>
              <w:right w:w="0" w:type="dxa"/>
            </w:tcMar>
          </w:tcPr>
          <w:p w14:paraId="0CB59DCD"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41.4%</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2E737912"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7.2%</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1EF878D7"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4.3%</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3D4086A7"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2.3%</w:t>
            </w:r>
          </w:p>
        </w:tc>
        <w:tc>
          <w:tcPr>
            <w:tcW w:w="1234"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6F7A977F"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2%</w:t>
            </w:r>
          </w:p>
        </w:tc>
        <w:tc>
          <w:tcPr>
            <w:tcW w:w="1233" w:type="dxa"/>
            <w:tcBorders>
              <w:top w:val="single" w:sz="2" w:space="0" w:color="000000"/>
              <w:left w:val="single" w:sz="2" w:space="0" w:color="000000"/>
              <w:bottom w:val="single" w:sz="2" w:space="0" w:color="000000"/>
              <w:right w:val="single" w:sz="2" w:space="0" w:color="000000"/>
            </w:tcBorders>
            <w:tcMar>
              <w:top w:w="170" w:type="dxa"/>
              <w:left w:w="0" w:type="dxa"/>
              <w:bottom w:w="170" w:type="dxa"/>
              <w:right w:w="0" w:type="dxa"/>
            </w:tcMar>
          </w:tcPr>
          <w:p w14:paraId="4D12D361"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1.6%</w:t>
            </w:r>
          </w:p>
        </w:tc>
        <w:tc>
          <w:tcPr>
            <w:tcW w:w="1234" w:type="dxa"/>
            <w:tcBorders>
              <w:top w:val="single" w:sz="2" w:space="0" w:color="000000"/>
              <w:left w:val="single" w:sz="2" w:space="0" w:color="000000"/>
              <w:bottom w:val="single" w:sz="2" w:space="0" w:color="000000"/>
              <w:right w:val="single" w:sz="6" w:space="0" w:color="000000"/>
            </w:tcBorders>
            <w:tcMar>
              <w:top w:w="170" w:type="dxa"/>
              <w:left w:w="0" w:type="dxa"/>
              <w:bottom w:w="170" w:type="dxa"/>
              <w:right w:w="0" w:type="dxa"/>
            </w:tcMar>
          </w:tcPr>
          <w:p w14:paraId="66440DF9" w14:textId="77777777" w:rsidR="00926292" w:rsidRPr="00B54660" w:rsidRDefault="00926292" w:rsidP="00926292">
            <w:pPr>
              <w:suppressAutoHyphens/>
              <w:autoSpaceDE w:val="0"/>
              <w:autoSpaceDN w:val="0"/>
              <w:adjustRightInd w:val="0"/>
              <w:spacing w:after="113" w:line="240" w:lineRule="auto"/>
              <w:jc w:val="center"/>
              <w:textAlignment w:val="center"/>
              <w:rPr>
                <w:rFonts w:cs="AU Sans BETA Text Light"/>
                <w:color w:val="000000"/>
                <w:sz w:val="18"/>
                <w:szCs w:val="18"/>
                <w:lang w:val="en-GB"/>
              </w:rPr>
            </w:pPr>
            <w:r w:rsidRPr="00B54660">
              <w:rPr>
                <w:rFonts w:cs="AU Sans BETA Text Light"/>
                <w:color w:val="000000"/>
                <w:sz w:val="18"/>
                <w:szCs w:val="18"/>
                <w:lang w:val="en-GB"/>
              </w:rPr>
              <w:t>0.9%</w:t>
            </w:r>
          </w:p>
        </w:tc>
      </w:tr>
    </w:tbl>
    <w:p w14:paraId="5FE31A28" w14:textId="76D1D1EF" w:rsidR="000A68F0" w:rsidRPr="00582E0D" w:rsidRDefault="000A68F0" w:rsidP="00ED56E4">
      <w:pPr>
        <w:spacing w:before="120"/>
        <w:rPr>
          <w:rStyle w:val="SubtleEmphasis"/>
          <w:color w:val="000000" w:themeColor="text1"/>
          <w:sz w:val="16"/>
          <w:szCs w:val="16"/>
        </w:rPr>
      </w:pPr>
      <w:r w:rsidRPr="00582E0D">
        <w:rPr>
          <w:rStyle w:val="SubtleEmphasis"/>
          <w:color w:val="000000" w:themeColor="text1"/>
          <w:sz w:val="16"/>
          <w:szCs w:val="16"/>
        </w:rPr>
        <w:t xml:space="preserve">Sources: </w:t>
      </w:r>
      <w:hyperlink r:id="rId29" w:history="1">
        <w:r w:rsidRPr="00582E0D">
          <w:rPr>
            <w:rStyle w:val="Hyperlink"/>
            <w:sz w:val="16"/>
            <w:szCs w:val="16"/>
          </w:rPr>
          <w:t>eMarketer</w:t>
        </w:r>
      </w:hyperlink>
      <w:r w:rsidRPr="00582E0D">
        <w:rPr>
          <w:rStyle w:val="SubtleEmphasis"/>
          <w:color w:val="000000" w:themeColor="text1"/>
          <w:sz w:val="16"/>
          <w:szCs w:val="16"/>
        </w:rPr>
        <w:t xml:space="preserve"> and </w:t>
      </w:r>
      <w:hyperlink r:id="rId30" w:history="1">
        <w:r w:rsidRPr="00582E0D">
          <w:rPr>
            <w:rStyle w:val="Hyperlink"/>
            <w:sz w:val="16"/>
            <w:szCs w:val="16"/>
          </w:rPr>
          <w:t>Frost and Sullivan</w:t>
        </w:r>
      </w:hyperlink>
      <w:r w:rsidRPr="00582E0D">
        <w:rPr>
          <w:rStyle w:val="SubtleEmphasis"/>
          <w:color w:val="000000" w:themeColor="text1"/>
          <w:sz w:val="16"/>
          <w:szCs w:val="16"/>
        </w:rPr>
        <w:t xml:space="preserve">. ^ </w:t>
      </w:r>
      <w:hyperlink r:id="rId31" w:history="1">
        <w:r w:rsidRPr="00582E0D">
          <w:rPr>
            <w:rStyle w:val="Hyperlink"/>
            <w:sz w:val="16"/>
            <w:szCs w:val="16"/>
          </w:rPr>
          <w:t>Statista</w:t>
        </w:r>
      </w:hyperlink>
    </w:p>
    <w:p w14:paraId="266F675F" w14:textId="77777777" w:rsidR="000A68F0" w:rsidRPr="00582E0D" w:rsidRDefault="000A68F0" w:rsidP="000A68F0">
      <w:pPr>
        <w:rPr>
          <w:sz w:val="16"/>
          <w:szCs w:val="16"/>
        </w:rPr>
      </w:pPr>
      <w:r w:rsidRPr="00582E0D">
        <w:rPr>
          <w:b/>
          <w:bCs/>
          <w:sz w:val="16"/>
          <w:szCs w:val="16"/>
        </w:rPr>
        <w:t>Note:</w:t>
      </w:r>
      <w:r w:rsidRPr="00582E0D">
        <w:rPr>
          <w:sz w:val="16"/>
          <w:szCs w:val="16"/>
        </w:rPr>
        <w:t xml:space="preserve"> ‘Fulfil by merchant’ is when the seller manages the logistics. </w:t>
      </w:r>
    </w:p>
    <w:p w14:paraId="14057FF8" w14:textId="6A6FC059" w:rsidR="00926292" w:rsidRDefault="000A68F0" w:rsidP="000A68F0">
      <w:pPr>
        <w:rPr>
          <w:sz w:val="16"/>
          <w:szCs w:val="16"/>
        </w:rPr>
      </w:pPr>
      <w:r w:rsidRPr="00582E0D">
        <w:rPr>
          <w:b/>
          <w:bCs/>
          <w:sz w:val="16"/>
          <w:szCs w:val="16"/>
        </w:rPr>
        <w:t>Note:</w:t>
      </w:r>
      <w:r w:rsidRPr="00582E0D">
        <w:rPr>
          <w:sz w:val="16"/>
          <w:szCs w:val="16"/>
        </w:rPr>
        <w:t xml:space="preserve"> B2B is when a business transacts with a business. B2B2C describes when a business sells to another business who then sells to consumers. B2C is when a business sells direct to a consumer. C2C is when customers transact</w:t>
      </w:r>
      <w:r w:rsidR="00582E0D">
        <w:rPr>
          <w:sz w:val="16"/>
          <w:szCs w:val="16"/>
        </w:rPr>
        <w:t xml:space="preserve"> </w:t>
      </w:r>
      <w:r w:rsidRPr="00582E0D">
        <w:rPr>
          <w:sz w:val="16"/>
          <w:szCs w:val="16"/>
        </w:rPr>
        <w:t>directly.</w:t>
      </w:r>
    </w:p>
    <w:p w14:paraId="5E65AD80" w14:textId="77777777" w:rsidR="00582E0D" w:rsidRDefault="00582E0D">
      <w:pPr>
        <w:spacing w:after="120" w:line="252" w:lineRule="auto"/>
        <w:rPr>
          <w:rFonts w:ascii="AU Sans BETA Text Bold" w:hAnsi="AU Sans BETA Text Bold" w:cs="AU Sans BETA Text Bold"/>
          <w:b/>
          <w:bCs/>
          <w:color w:val="220B3C"/>
          <w:spacing w:val="-2"/>
          <w:sz w:val="18"/>
          <w:szCs w:val="18"/>
          <w:lang w:val="en-GB"/>
        </w:rPr>
      </w:pPr>
      <w:r>
        <w:rPr>
          <w:caps/>
        </w:rPr>
        <w:br w:type="page"/>
      </w:r>
    </w:p>
    <w:p w14:paraId="71F040D9" w14:textId="6B0CA011" w:rsidR="00582E0D" w:rsidRPr="00582E0D" w:rsidRDefault="00582E0D" w:rsidP="00582E0D">
      <w:pPr>
        <w:pStyle w:val="Heading4"/>
      </w:pPr>
      <w:r w:rsidRPr="00582E0D">
        <w:lastRenderedPageBreak/>
        <w:t xml:space="preserve">Marketplace profiles </w:t>
      </w:r>
    </w:p>
    <w:p w14:paraId="28F4AA36" w14:textId="005569D3" w:rsidR="00582E0D" w:rsidRDefault="00F8707E" w:rsidP="00582E0D">
      <w:hyperlink r:id="rId32" w:history="1">
        <w:r w:rsidR="00582E0D" w:rsidRPr="00582E0D">
          <w:rPr>
            <w:rStyle w:val="Hyperlink"/>
            <w:rFonts w:ascii="AU Sans BETA Text Medium" w:hAnsi="AU Sans BETA Text Medium" w:cs="AU Sans BETA Text Medium"/>
          </w:rPr>
          <w:t>Amazon</w:t>
        </w:r>
      </w:hyperlink>
      <w:r w:rsidR="00582E0D">
        <w:t>, the market leader, had a 41 per cent market share of leading retail e-commerce companies in the US in October 2021.</w:t>
      </w:r>
      <w:r w:rsidR="00582E0D">
        <w:rPr>
          <w:vertAlign w:val="superscript"/>
        </w:rPr>
        <w:t>33</w:t>
      </w:r>
      <w:r w:rsidR="00582E0D">
        <w:t xml:space="preserve"> There are two ways of selling on Amazon: as a vendor or as a third-party marketplace merchant. Amazon also offers a fulfilment service, Fulfilment by Amazon (FBA), which is easy and efficient to use. Due to FBA, the company’s large customer base and an easy-to-use seller interface, Amazon is a popular option for Australian businesses looking to start exporting to the US. </w:t>
      </w:r>
    </w:p>
    <w:p w14:paraId="2BBCB0F4" w14:textId="3D977543" w:rsidR="00582E0D" w:rsidRDefault="00F8707E" w:rsidP="00850459">
      <w:pPr>
        <w:spacing w:before="240"/>
      </w:pPr>
      <w:hyperlink r:id="rId33" w:history="1">
        <w:r w:rsidR="00582E0D" w:rsidRPr="00582E0D">
          <w:rPr>
            <w:rStyle w:val="Hyperlink"/>
            <w:rFonts w:ascii="AU Sans BETA Text Medium" w:hAnsi="AU Sans BETA Text Medium" w:cs="AU Sans BETA Text Medium"/>
          </w:rPr>
          <w:t>Walmart</w:t>
        </w:r>
      </w:hyperlink>
      <w:r w:rsidR="00582E0D">
        <w:t>, the world’s largest retail chain, launched its online marketplace in 2009. Walmart’s market share of leading retail e-commerce companies in the US in October 2021 was 6.6 per cent.</w:t>
      </w:r>
      <w:r w:rsidR="00582E0D">
        <w:rPr>
          <w:vertAlign w:val="superscript"/>
        </w:rPr>
        <w:t>34</w:t>
      </w:r>
      <w:r w:rsidR="00582E0D">
        <w:t xml:space="preserve"> However, according to a report by Jungle Scout, Walmart is growing five times faster online than Amazon e-commerce.</w:t>
      </w:r>
      <w:r w:rsidR="00582E0D">
        <w:rPr>
          <w:vertAlign w:val="superscript"/>
        </w:rPr>
        <w:t>35</w:t>
      </w:r>
      <w:r w:rsidR="00582E0D">
        <w:t xml:space="preserve"> Jungle Scout’s research attributed this growth to Walmart’s price and customers’ familiarity with the brand. Shoppers were also attracted to having an easy pickup and returns system at nearby stores. On 18 March 2021, Walmart opened its marketplace to international sellers. Australian businesses can sell on the marketplace after receiving approval from Walmart via its registration process. Walmart no longer requires brands to be stocked in their bricks and mortar stores before listing online. This new strategy is designed to compete directly with Amazon’s international seller program.</w:t>
      </w:r>
    </w:p>
    <w:p w14:paraId="476EEC26" w14:textId="7C5F235D" w:rsidR="00582E0D" w:rsidRDefault="00F8707E" w:rsidP="00850459">
      <w:pPr>
        <w:spacing w:before="240"/>
        <w:rPr>
          <w:vertAlign w:val="superscript"/>
        </w:rPr>
      </w:pPr>
      <w:hyperlink r:id="rId34" w:history="1">
        <w:r w:rsidR="00582E0D" w:rsidRPr="00582E0D">
          <w:rPr>
            <w:rStyle w:val="Hyperlink"/>
            <w:rFonts w:ascii="AU Sans BETA Text Medium" w:hAnsi="AU Sans BETA Text Medium" w:cs="AU Sans BETA Text Medium"/>
          </w:rPr>
          <w:t>eBay</w:t>
        </w:r>
      </w:hyperlink>
      <w:r w:rsidR="00582E0D">
        <w:t xml:space="preserve"> is an online marketplace selling new and used products. It was one of the first marketplaces to offer a customer-to-customer (C2C) business model. Today, eBay offers B2C and B2B business models. In October 2021, eBay’s market share was 4.2 per cent of retail </w:t>
      </w:r>
      <w:r w:rsidR="00582E0D">
        <w:br/>
        <w:t>e-commerce companies.</w:t>
      </w:r>
      <w:r w:rsidR="00582E0D">
        <w:rPr>
          <w:vertAlign w:val="superscript"/>
        </w:rPr>
        <w:t>36</w:t>
      </w:r>
    </w:p>
    <w:p w14:paraId="388BF102" w14:textId="77777777" w:rsidR="00602CCF" w:rsidRPr="00E14623" w:rsidRDefault="00602CCF" w:rsidP="00602CCF"/>
    <w:p w14:paraId="649CDC65" w14:textId="77777777" w:rsidR="00582E0D" w:rsidRDefault="00582E0D" w:rsidP="00262F8B">
      <w:pPr>
        <w:pStyle w:val="Heading3"/>
      </w:pPr>
      <w:r>
        <w:t>3. Sell on social media</w:t>
      </w:r>
    </w:p>
    <w:p w14:paraId="70BFF245" w14:textId="77777777" w:rsidR="00582E0D" w:rsidRDefault="00582E0D" w:rsidP="00582E0D">
      <w:r>
        <w:t>Social commerce can lead to higher sales conversion rates. In 2021, 4 per cent of online sales were made on social commerce.</w:t>
      </w:r>
      <w:r>
        <w:rPr>
          <w:vertAlign w:val="superscript"/>
        </w:rPr>
        <w:t>37</w:t>
      </w:r>
      <w:r>
        <w:t xml:space="preserve">  </w:t>
      </w:r>
    </w:p>
    <w:p w14:paraId="0EBE2A45" w14:textId="77777777" w:rsidR="00582E0D" w:rsidRDefault="00582E0D" w:rsidP="00582E0D">
      <w:r>
        <w:t xml:space="preserve">Social commerce means you’ll still need to manage logistics, regulatory </w:t>
      </w:r>
      <w:proofErr w:type="gramStart"/>
      <w:r>
        <w:t>requirements</w:t>
      </w:r>
      <w:proofErr w:type="gramEnd"/>
      <w:r>
        <w:t xml:space="preserve"> and returns, unless you engage an e-commerce service provider to do this for you. </w:t>
      </w:r>
    </w:p>
    <w:p w14:paraId="6F3DFFD1" w14:textId="77777777" w:rsidR="00602CCF" w:rsidRPr="00E14623" w:rsidRDefault="00602CCF" w:rsidP="00602CCF"/>
    <w:p w14:paraId="30684D71" w14:textId="4765E1B9" w:rsidR="00582E0D" w:rsidRPr="00582E0D" w:rsidRDefault="00582E0D" w:rsidP="00262F8B">
      <w:pPr>
        <w:pStyle w:val="Heading3"/>
      </w:pPr>
      <w:r w:rsidRPr="00582E0D">
        <w:t xml:space="preserve">4. Sell to a distributor </w:t>
      </w:r>
    </w:p>
    <w:p w14:paraId="2C6FC09E" w14:textId="77777777" w:rsidR="00582E0D" w:rsidRDefault="00582E0D" w:rsidP="00582E0D">
      <w:r>
        <w:t xml:space="preserve">You can sell to a distributor that sells online. This is like traditional exporting. To avoid competition between distributors, double-check your product isn’t already listed online. You can negotiate online channels in your distributor </w:t>
      </w:r>
      <w:r>
        <w:lastRenderedPageBreak/>
        <w:t>agreement. You will still need to invest in brand awareness campaigns and ensure your business can scale up to meet commercial quantities.</w:t>
      </w:r>
    </w:p>
    <w:p w14:paraId="0662BB1D" w14:textId="77777777" w:rsidR="00582E0D" w:rsidRDefault="00582E0D" w:rsidP="00582E0D"/>
    <w:p w14:paraId="05664134" w14:textId="77777777" w:rsidR="00582E0D" w:rsidRDefault="00582E0D" w:rsidP="00582E0D">
      <w:pPr>
        <w:pStyle w:val="3Subheading1"/>
      </w:pPr>
    </w:p>
    <w:p w14:paraId="5C33005B" w14:textId="77777777" w:rsidR="00582E0D" w:rsidRPr="00582E0D" w:rsidRDefault="00582E0D" w:rsidP="000A68F0">
      <w:pPr>
        <w:rPr>
          <w:sz w:val="16"/>
          <w:szCs w:val="16"/>
        </w:rPr>
      </w:pPr>
    </w:p>
    <w:p w14:paraId="64620A3D" w14:textId="77777777" w:rsidR="007A3C95" w:rsidRPr="007A3C95" w:rsidRDefault="007A3C95" w:rsidP="007A3C95"/>
    <w:p w14:paraId="6CA74C6F" w14:textId="77777777" w:rsidR="00693DCD" w:rsidRDefault="00693DCD">
      <w:pPr>
        <w:spacing w:after="120" w:line="252" w:lineRule="auto"/>
        <w:rPr>
          <w:rStyle w:val="SubtleReference"/>
          <w:b/>
          <w:bCs/>
          <w:smallCaps w:val="0"/>
          <w:color w:val="2E1A47" w:themeColor="text2"/>
          <w:sz w:val="40"/>
          <w:szCs w:val="40"/>
        </w:rPr>
      </w:pPr>
      <w:r>
        <w:rPr>
          <w:rStyle w:val="SubtleReference"/>
          <w:smallCaps w:val="0"/>
          <w:color w:val="2E1A47" w:themeColor="text2"/>
        </w:rPr>
        <w:br w:type="page"/>
      </w:r>
    </w:p>
    <w:p w14:paraId="50850A1C" w14:textId="57D049AD" w:rsidR="00262F11" w:rsidRPr="00376418" w:rsidRDefault="00262F11" w:rsidP="00594035">
      <w:pPr>
        <w:pStyle w:val="Heading2"/>
        <w:rPr>
          <w:rStyle w:val="SubtleReference"/>
          <w:smallCaps w:val="0"/>
          <w:color w:val="2E1A47" w:themeColor="text2"/>
        </w:rPr>
      </w:pPr>
      <w:r w:rsidRPr="00376418">
        <w:rPr>
          <w:rStyle w:val="SubtleReference"/>
          <w:smallCaps w:val="0"/>
          <w:color w:val="2E1A47" w:themeColor="text2"/>
        </w:rPr>
        <w:lastRenderedPageBreak/>
        <w:t>Marketing and sales</w:t>
      </w:r>
    </w:p>
    <w:p w14:paraId="36E40010" w14:textId="77777777" w:rsidR="00262F11" w:rsidRPr="00262F11" w:rsidRDefault="00262F11" w:rsidP="00594035">
      <w:pPr>
        <w:pStyle w:val="Heading3"/>
      </w:pPr>
      <w:r w:rsidRPr="00262F11">
        <w:t>Product price</w:t>
      </w:r>
    </w:p>
    <w:p w14:paraId="63E346FE" w14:textId="77777777" w:rsidR="00262F11" w:rsidRDefault="00262F11" w:rsidP="00262F11">
      <w:r>
        <w:t xml:space="preserve">In determining your product price, you’ll have to factor in all the costs associated with selling online to the US and judge if this is profitable. Check out your competitors’ pricing to establish a benchmark to work from. Customers compare pricing by researching online marketplaces. </w:t>
      </w:r>
    </w:p>
    <w:p w14:paraId="21276EAB" w14:textId="77777777" w:rsidR="00262F11" w:rsidRDefault="00262F11" w:rsidP="00262F11">
      <w:r>
        <w:t>When determining your product price, consider:</w:t>
      </w:r>
    </w:p>
    <w:p w14:paraId="00CD5B49" w14:textId="77777777" w:rsidR="00262F11" w:rsidRDefault="00262F11" w:rsidP="00262F11">
      <w:pPr>
        <w:pStyle w:val="ListBullet"/>
      </w:pPr>
      <w:r>
        <w:t xml:space="preserve">freight costs for delivery to end consumers </w:t>
      </w:r>
    </w:p>
    <w:p w14:paraId="6133A5BB" w14:textId="77777777" w:rsidR="00262F11" w:rsidRDefault="00262F11" w:rsidP="00262F11">
      <w:pPr>
        <w:pStyle w:val="ListBullet"/>
      </w:pPr>
      <w:r>
        <w:t xml:space="preserve">fees per transaction charged by the marketplace </w:t>
      </w:r>
    </w:p>
    <w:p w14:paraId="1569E934" w14:textId="77777777" w:rsidR="00262F11" w:rsidRDefault="00262F11" w:rsidP="00262F11">
      <w:pPr>
        <w:pStyle w:val="ListBullet"/>
      </w:pPr>
      <w:r>
        <w:t xml:space="preserve">import duties and sales taxes </w:t>
      </w:r>
    </w:p>
    <w:p w14:paraId="1B242EE8" w14:textId="77777777" w:rsidR="00262F11" w:rsidRDefault="00262F11" w:rsidP="00262F11">
      <w:pPr>
        <w:pStyle w:val="ListBullet"/>
      </w:pPr>
      <w:r>
        <w:t xml:space="preserve">estimated return rates for your product type in the US (factor in costs to manage returns and costs if the returned products can’t be resold) </w:t>
      </w:r>
    </w:p>
    <w:p w14:paraId="56284AE7" w14:textId="77777777" w:rsidR="00262F11" w:rsidRDefault="00262F11" w:rsidP="00262F11">
      <w:pPr>
        <w:pStyle w:val="ListBullet"/>
      </w:pPr>
      <w:r>
        <w:t>marketing costs such as paid advertising on marketplaces and local marketing service providers</w:t>
      </w:r>
    </w:p>
    <w:p w14:paraId="62CE6AD7" w14:textId="7B99D84F" w:rsidR="00262F11" w:rsidRDefault="00262F11" w:rsidP="00262F11">
      <w:pPr>
        <w:pStyle w:val="ListBullet"/>
      </w:pPr>
      <w:r>
        <w:t>local customer service provider fees.</w:t>
      </w:r>
    </w:p>
    <w:p w14:paraId="580C544C" w14:textId="77777777" w:rsidR="00262F11" w:rsidRDefault="00262F11" w:rsidP="00262F11">
      <w:pPr>
        <w:pStyle w:val="ListBullet"/>
        <w:numPr>
          <w:ilvl w:val="0"/>
          <w:numId w:val="0"/>
        </w:numPr>
        <w:ind w:left="644" w:hanging="360"/>
      </w:pPr>
    </w:p>
    <w:p w14:paraId="23E59BAA" w14:textId="77777777" w:rsidR="00262F11" w:rsidRPr="00262F11" w:rsidRDefault="00262F11" w:rsidP="00594035">
      <w:pPr>
        <w:pStyle w:val="Heading3"/>
      </w:pPr>
      <w:r w:rsidRPr="00262F11">
        <w:t>Promotion and advertising</w:t>
      </w:r>
    </w:p>
    <w:p w14:paraId="3A918F44" w14:textId="77777777" w:rsidR="00262F11" w:rsidRDefault="00262F11" w:rsidP="00262F11">
      <w:r>
        <w:t>Simply listing products on an online marketplace or on your own website isn’t enough; you need to develop an effective marketing strategy to grow sales. A common mistake is assuming the online marketplace will drive traffic to your listing for you. You still need to attract customers to your listing or website through marketing. This means either promoting your products yourself or engaging professional service providers to manage and promote products within the marketplace.</w:t>
      </w:r>
    </w:p>
    <w:p w14:paraId="7D31FA9E" w14:textId="77777777" w:rsidR="00262F11" w:rsidRPr="00262F11" w:rsidRDefault="00262F11" w:rsidP="00262F11">
      <w:pPr>
        <w:pStyle w:val="Heading4"/>
      </w:pPr>
      <w:r w:rsidRPr="00262F11">
        <w:t>Resources for digital marketing</w:t>
      </w:r>
    </w:p>
    <w:p w14:paraId="01687437" w14:textId="49C2C1BC" w:rsidR="00262F11" w:rsidRDefault="00F8707E" w:rsidP="00262F11">
      <w:pPr>
        <w:pStyle w:val="ListBullet"/>
      </w:pPr>
      <w:hyperlink r:id="rId35" w:history="1">
        <w:r w:rsidR="00262F11" w:rsidRPr="00262F11">
          <w:rPr>
            <w:rStyle w:val="Hyperlink"/>
            <w:rFonts w:ascii="AU Sans BETA Text Medium" w:hAnsi="AU Sans BETA Text Medium" w:cs="AU Sans BETA Text Medium"/>
            <w:spacing w:val="-2"/>
          </w:rPr>
          <w:t>Meta Blueprint</w:t>
        </w:r>
      </w:hyperlink>
      <w:r w:rsidR="00262F11">
        <w:t xml:space="preserve"> has information on how to drive traffic from Facebook to your website.</w:t>
      </w:r>
    </w:p>
    <w:p w14:paraId="1F3F1C5A" w14:textId="1A378ED4" w:rsidR="00262F11" w:rsidRDefault="00262F11" w:rsidP="00262F11">
      <w:pPr>
        <w:pStyle w:val="ListBullet"/>
      </w:pPr>
      <w:r>
        <w:rPr>
          <w:rFonts w:ascii="AU Sans BETA Text Medium" w:hAnsi="AU Sans BETA Text Medium" w:cs="AU Sans BETA Text Medium"/>
        </w:rPr>
        <w:t>The Shopify Blog</w:t>
      </w:r>
      <w:r>
        <w:t xml:space="preserve"> has a variety of tools and information on </w:t>
      </w:r>
      <w:hyperlink r:id="rId36" w:history="1">
        <w:r w:rsidRPr="00262F11">
          <w:rPr>
            <w:rStyle w:val="Hyperlink"/>
            <w:spacing w:val="-2"/>
          </w:rPr>
          <w:t>how to sell online</w:t>
        </w:r>
      </w:hyperlink>
      <w:r>
        <w:t>.</w:t>
      </w:r>
    </w:p>
    <w:p w14:paraId="532F6F47" w14:textId="1D6EA039" w:rsidR="001E524D" w:rsidRDefault="00F8707E" w:rsidP="00262F11">
      <w:pPr>
        <w:pStyle w:val="ListBullet"/>
      </w:pPr>
      <w:hyperlink r:id="rId37" w:history="1">
        <w:r w:rsidR="00262F11" w:rsidRPr="00262F11">
          <w:rPr>
            <w:rStyle w:val="Hyperlink"/>
            <w:rFonts w:ascii="AU Sans BETA Text Medium" w:hAnsi="AU Sans BETA Text Medium" w:cs="AU Sans BETA Text Medium"/>
            <w:spacing w:val="-2"/>
          </w:rPr>
          <w:t>Google Digital Garage’s</w:t>
        </w:r>
      </w:hyperlink>
      <w:r w:rsidR="00262F11">
        <w:t xml:space="preserve"> learning module will help develop your long-term social media plan.</w:t>
      </w:r>
    </w:p>
    <w:p w14:paraId="380561A1" w14:textId="77777777" w:rsidR="001E524D" w:rsidRDefault="001E524D">
      <w:pPr>
        <w:spacing w:after="120" w:line="252" w:lineRule="auto"/>
      </w:pPr>
      <w:r>
        <w:br w:type="page"/>
      </w:r>
    </w:p>
    <w:p w14:paraId="5DCCE02E" w14:textId="3C8D2215" w:rsidR="00262F11" w:rsidRDefault="00F8707E" w:rsidP="00262F11">
      <w:pPr>
        <w:pStyle w:val="ListBullet"/>
      </w:pPr>
      <w:hyperlink r:id="rId38" w:history="1">
        <w:r w:rsidR="00262F11" w:rsidRPr="00262F11">
          <w:rPr>
            <w:rStyle w:val="Hyperlink"/>
            <w:rFonts w:ascii="AU Sans BETA Text Medium" w:hAnsi="AU Sans BETA Text Medium" w:cs="AU Sans BETA Text Medium"/>
            <w:spacing w:val="-2"/>
          </w:rPr>
          <w:t>Meta for Business:</w:t>
        </w:r>
      </w:hyperlink>
      <w:r w:rsidR="00262F11">
        <w:rPr>
          <w:rStyle w:val="Hyperlink"/>
          <w:rFonts w:ascii="AU Sans BETA Text Medium" w:hAnsi="AU Sans BETA Text Medium" w:cs="AU Sans BETA Text Medium"/>
          <w:spacing w:val="-2"/>
        </w:rPr>
        <w:t xml:space="preserve"> </w:t>
      </w:r>
      <w:r w:rsidR="00262F11">
        <w:t>Instagram provides information on Instagram marketing.</w:t>
      </w:r>
    </w:p>
    <w:p w14:paraId="17C11DBB" w14:textId="5060726F" w:rsidR="00262F11" w:rsidRDefault="00262F11" w:rsidP="00262F11">
      <w:pPr>
        <w:pStyle w:val="ListBullet"/>
      </w:pPr>
      <w:r>
        <w:t xml:space="preserve">Grow your business with </w:t>
      </w:r>
      <w:hyperlink r:id="rId39" w:anchor="!/" w:history="1">
        <w:r w:rsidRPr="00262F11">
          <w:rPr>
            <w:rStyle w:val="Hyperlink"/>
            <w:rFonts w:ascii="AU Sans BETA Text Medium" w:hAnsi="AU Sans BETA Text Medium" w:cs="AU Sans BETA Text Medium"/>
            <w:spacing w:val="-2"/>
          </w:rPr>
          <w:t>Google Ads</w:t>
        </w:r>
      </w:hyperlink>
      <w:r>
        <w:t xml:space="preserve"> teaches you how to improve visibility of your business in Google searches.</w:t>
      </w:r>
    </w:p>
    <w:p w14:paraId="669E3A51" w14:textId="77777777" w:rsidR="00262F11" w:rsidRDefault="00262F11" w:rsidP="00262F11">
      <w:r>
        <w:t>You may want to consider social media marketing, including influencer marketing, content and paid digital advertising. Influencer marketing is growing – 57 per cent of marketers expressed plans to expand influencer marketing, according to a study by Linqia.</w:t>
      </w:r>
      <w:r>
        <w:rPr>
          <w:vertAlign w:val="superscript"/>
        </w:rPr>
        <w:t>38</w:t>
      </w:r>
      <w:r>
        <w:t xml:space="preserve"> Many exporters use this marketing tactic to launch their brands in the US market and increase brand awareness and sales. </w:t>
      </w:r>
    </w:p>
    <w:p w14:paraId="5F3015C8" w14:textId="6BA9ABC5" w:rsidR="00262F11" w:rsidRDefault="00262F11" w:rsidP="00262F11">
      <w:r>
        <w:t>Following are some tips for marketplace marketing.</w:t>
      </w:r>
    </w:p>
    <w:p w14:paraId="52C08A1F" w14:textId="77777777" w:rsidR="00262F11" w:rsidRDefault="00262F11" w:rsidP="00262F11">
      <w:r>
        <w:t>Check your product ranking by researching your product on the marketplace.</w:t>
      </w:r>
    </w:p>
    <w:p w14:paraId="3F7FB9C1" w14:textId="77777777" w:rsidR="00262F11" w:rsidRDefault="00262F11" w:rsidP="00262F11">
      <w:pPr>
        <w:pStyle w:val="ListBullet"/>
      </w:pPr>
      <w:r>
        <w:t xml:space="preserve">Consider paid advertising with the marketplace. </w:t>
      </w:r>
    </w:p>
    <w:p w14:paraId="2205E992" w14:textId="77777777" w:rsidR="00262F11" w:rsidRDefault="00262F11" w:rsidP="00262F11">
      <w:pPr>
        <w:pStyle w:val="ListBullet"/>
      </w:pPr>
      <w:r>
        <w:t xml:space="preserve">Conduct your own social media to help drive brand awareness. </w:t>
      </w:r>
    </w:p>
    <w:p w14:paraId="57DE5251" w14:textId="77777777" w:rsidR="00262F11" w:rsidRDefault="00262F11" w:rsidP="00262F11">
      <w:pPr>
        <w:pStyle w:val="ListBullet"/>
      </w:pPr>
      <w:r>
        <w:t>Engage influencers that complement your brand and match your target audience.</w:t>
      </w:r>
    </w:p>
    <w:p w14:paraId="0708C3D2" w14:textId="77777777" w:rsidR="00262F11" w:rsidRDefault="00262F11" w:rsidP="00262F11">
      <w:pPr>
        <w:pStyle w:val="ListBullet"/>
      </w:pPr>
      <w:r>
        <w:t>Build customer relationship by monitoring product customer reviews.</w:t>
      </w:r>
    </w:p>
    <w:p w14:paraId="764D1352" w14:textId="77777777" w:rsidR="00262F11" w:rsidRDefault="00262F11" w:rsidP="00400147">
      <w:r>
        <w:t>You can take advantage of peak US online sales days and plan promotional activity in the lead-up to these key dates:</w:t>
      </w:r>
    </w:p>
    <w:p w14:paraId="05EB2E4C" w14:textId="77777777" w:rsidR="00262F11" w:rsidRDefault="00262F11" w:rsidP="00262F11">
      <w:pPr>
        <w:pStyle w:val="ListBullet"/>
      </w:pPr>
      <w:r>
        <w:t xml:space="preserve">New Year – January </w:t>
      </w:r>
    </w:p>
    <w:p w14:paraId="2A5BD6AD" w14:textId="77777777" w:rsidR="00262F11" w:rsidRDefault="00262F11" w:rsidP="00262F11">
      <w:pPr>
        <w:pStyle w:val="ListBullet"/>
      </w:pPr>
      <w:r>
        <w:t>Valentine’s Day – February</w:t>
      </w:r>
    </w:p>
    <w:p w14:paraId="2047861D" w14:textId="77777777" w:rsidR="00262F11" w:rsidRDefault="00262F11" w:rsidP="00262F11">
      <w:pPr>
        <w:pStyle w:val="ListBullet"/>
      </w:pPr>
      <w:r>
        <w:t xml:space="preserve">Mother’s Day – May </w:t>
      </w:r>
    </w:p>
    <w:p w14:paraId="72F0C326" w14:textId="77777777" w:rsidR="00262F11" w:rsidRDefault="00262F11" w:rsidP="00262F11">
      <w:pPr>
        <w:pStyle w:val="ListBullet"/>
      </w:pPr>
      <w:r>
        <w:t xml:space="preserve">Father’s Day – June </w:t>
      </w:r>
    </w:p>
    <w:p w14:paraId="197B86FD" w14:textId="77777777" w:rsidR="00262F11" w:rsidRDefault="00262F11" w:rsidP="00262F11">
      <w:pPr>
        <w:pStyle w:val="ListBullet"/>
      </w:pPr>
      <w:r>
        <w:t xml:space="preserve">Amazon Prime Day </w:t>
      </w:r>
    </w:p>
    <w:p w14:paraId="32F646E4" w14:textId="77777777" w:rsidR="00262F11" w:rsidRDefault="00262F11" w:rsidP="00262F11">
      <w:pPr>
        <w:pStyle w:val="ListBullet"/>
      </w:pPr>
      <w:r>
        <w:t xml:space="preserve">Black Friday – November </w:t>
      </w:r>
    </w:p>
    <w:p w14:paraId="2D0A6E66" w14:textId="56ACEB6D" w:rsidR="00262F11" w:rsidRDefault="00262F11" w:rsidP="00400147">
      <w:pPr>
        <w:pStyle w:val="ListBullet"/>
        <w:spacing w:after="0"/>
      </w:pPr>
      <w:r>
        <w:t>Cyber Monday – November</w:t>
      </w:r>
    </w:p>
    <w:p w14:paraId="4329082B" w14:textId="77777777" w:rsidR="007D32DD" w:rsidRDefault="007D32DD" w:rsidP="00262F11"/>
    <w:p w14:paraId="043A032B" w14:textId="5D3B3339" w:rsidR="00262F11" w:rsidRDefault="00262F11" w:rsidP="00262F11">
      <w:r>
        <w:t>The hard work doesn’t stop once your online sales have been established. Conduct ongoing research to ensure you’re up to date with regular changes in overseas e-commerce markets. Adjust your marketing activities to stay in tune with these consumer trends.</w:t>
      </w:r>
    </w:p>
    <w:p w14:paraId="4098405E" w14:textId="535338A5" w:rsidR="00262F11" w:rsidRDefault="00262F11" w:rsidP="00262F11">
      <w:r>
        <w:t xml:space="preserve">In the US, promotions and advertising are regulated. Product marketing language and claims used on websites and social media accounts must comply with </w:t>
      </w:r>
      <w:hyperlink r:id="rId40" w:history="1">
        <w:r w:rsidRPr="00262F11">
          <w:rPr>
            <w:rStyle w:val="Hyperlink"/>
            <w:spacing w:val="-2"/>
          </w:rPr>
          <w:t>Federal Trade Commission rules</w:t>
        </w:r>
      </w:hyperlink>
      <w:r>
        <w:t xml:space="preserve">. </w:t>
      </w:r>
    </w:p>
    <w:p w14:paraId="2BEA3562" w14:textId="77777777" w:rsidR="00262F11" w:rsidRDefault="00262F11" w:rsidP="00262F11">
      <w:r>
        <w:t xml:space="preserve">There are also FDA requirements to consider even if no product claims are made on the product packaging or labelling.  </w:t>
      </w:r>
    </w:p>
    <w:p w14:paraId="068D5E50" w14:textId="77777777" w:rsidR="00C733BA" w:rsidRPr="00C733BA" w:rsidRDefault="00C733BA" w:rsidP="00594035">
      <w:pPr>
        <w:pStyle w:val="Heading2"/>
      </w:pPr>
      <w:r w:rsidRPr="00C733BA">
        <w:lastRenderedPageBreak/>
        <w:t>Enabling business operations</w:t>
      </w:r>
    </w:p>
    <w:p w14:paraId="456606A4" w14:textId="79DC326F" w:rsidR="00C733BA" w:rsidRDefault="00C733BA" w:rsidP="00C733BA">
      <w:r>
        <w:t>Prepare your business operations so that when sales are made, orders can be processed smoothly. Consider the following.</w:t>
      </w:r>
    </w:p>
    <w:p w14:paraId="0F87D61F" w14:textId="77777777" w:rsidR="00C733BA" w:rsidRDefault="00C733BA" w:rsidP="00C733BA"/>
    <w:p w14:paraId="76198E9A" w14:textId="77777777" w:rsidR="00C733BA" w:rsidRPr="00C733BA" w:rsidRDefault="00C733BA" w:rsidP="00594035">
      <w:pPr>
        <w:pStyle w:val="Heading3"/>
      </w:pPr>
      <w:r w:rsidRPr="00C733BA">
        <w:t>Logistics</w:t>
      </w:r>
    </w:p>
    <w:p w14:paraId="4D809FA8" w14:textId="77777777" w:rsidR="00C733BA" w:rsidRDefault="00C733BA" w:rsidP="00C733BA">
      <w:r>
        <w:t xml:space="preserve">Choosing the right logistics solution and factoring in returns logistics can make or break your business in the US market. It will determine if your listed product price is competitive and if you can provide free quick delivery in line with US consumer expectations. </w:t>
      </w:r>
    </w:p>
    <w:p w14:paraId="5A79D7A8" w14:textId="77777777" w:rsidR="00C733BA" w:rsidRDefault="00C733BA" w:rsidP="00C733BA">
      <w:r>
        <w:t>Restrictions associated with COVID-19 have created difficulties for exporters using 3PL providers in the US. Many exporters are opting to send products direct from Australia instead of bulk shipments to the US where there is risk of business and logistics shutdowns. Product delivery delays in a highly competitive market can hinder your brand, so consider your customer’s experience. You should be transparent with delivery times. The situation is continuously evolving, and your business must be able to adjust.</w:t>
      </w:r>
    </w:p>
    <w:p w14:paraId="0F5329E4" w14:textId="77777777" w:rsidR="00C733BA" w:rsidRDefault="00C733BA" w:rsidP="00C733BA">
      <w:r>
        <w:t xml:space="preserve">Regardless of which shipping option you use, you’ll need to complete the export documentation correctly. Providing incorrect or misleading information can cause delays and can be expensive. </w:t>
      </w:r>
    </w:p>
    <w:p w14:paraId="3C0B67E9" w14:textId="5688B92B" w:rsidR="00361D58" w:rsidRDefault="00C733BA" w:rsidP="00C733BA">
      <w:r>
        <w:t>There are many ways to ship your products to the US.</w:t>
      </w:r>
    </w:p>
    <w:p w14:paraId="56348960" w14:textId="38871126" w:rsidR="00C733BA" w:rsidRDefault="00C733BA" w:rsidP="00C733BA"/>
    <w:p w14:paraId="7B2FA033" w14:textId="77777777" w:rsidR="00CC6497" w:rsidRDefault="00CC6497">
      <w:pPr>
        <w:spacing w:after="120" w:line="252" w:lineRule="auto"/>
        <w:rPr>
          <w:b/>
          <w:bCs/>
          <w:color w:val="7A4282" w:themeColor="accent1"/>
          <w:sz w:val="28"/>
          <w:szCs w:val="26"/>
        </w:rPr>
      </w:pPr>
      <w:r>
        <w:br w:type="page"/>
      </w:r>
    </w:p>
    <w:p w14:paraId="4E06D99B" w14:textId="5B237AEC" w:rsidR="00C733BA" w:rsidRPr="00C733BA" w:rsidRDefault="00C733BA" w:rsidP="00594035">
      <w:pPr>
        <w:pStyle w:val="Heading3"/>
      </w:pPr>
      <w:r w:rsidRPr="00C733BA">
        <w:lastRenderedPageBreak/>
        <w:t>Bulk Shipping using third-party logistics providers (3PLs)</w:t>
      </w:r>
    </w:p>
    <w:p w14:paraId="77D6F9C7" w14:textId="77777777" w:rsidR="00C733BA" w:rsidRDefault="00C733BA" w:rsidP="00C733BA">
      <w:r>
        <w:t xml:space="preserve">Bulk shipping using a 3PL is a common logistics solution when your sales grow in the US. </w:t>
      </w:r>
    </w:p>
    <w:p w14:paraId="0D394BC5" w14:textId="77777777" w:rsidR="00C733BA" w:rsidRDefault="00C733BA" w:rsidP="00C733BA">
      <w:r>
        <w:t>This is different to the more traditional business model of selling to an importer where they take ownership of the goods.</w:t>
      </w:r>
    </w:p>
    <w:p w14:paraId="6A1C7D6F" w14:textId="45397C6F" w:rsidR="00C733BA" w:rsidRPr="002A1E24" w:rsidRDefault="00C733BA" w:rsidP="002A1E24">
      <w:r w:rsidRPr="002A1E24">
        <w:t xml:space="preserve">When sending commercial shipments to a 3PL, you retain ownership of the goods when they are warehoused. </w:t>
      </w:r>
      <w:r w:rsidR="002A1E24" w:rsidRPr="002A1E24">
        <w:t>To do this, you will need to complete a registration process for taxation as a foreign entity.</w:t>
      </w:r>
    </w:p>
    <w:p w14:paraId="6205065B" w14:textId="77777777" w:rsidR="00C733BA" w:rsidRDefault="00C733BA" w:rsidP="00C733BA">
      <w:r>
        <w:t xml:space="preserve">Then you can ship your products to the 3PL warehouse for storage. Your fulfilment partner picks and packs the </w:t>
      </w:r>
      <w:proofErr w:type="gramStart"/>
      <w:r>
        <w:t>products, and</w:t>
      </w:r>
      <w:proofErr w:type="gramEnd"/>
      <w:r>
        <w:t xml:space="preserve"> ships it to the customer. </w:t>
      </w:r>
    </w:p>
    <w:p w14:paraId="30A9C083" w14:textId="4701AE20" w:rsidR="008F2374" w:rsidRDefault="00C733BA" w:rsidP="00C733BA">
      <w:r>
        <w:t>The bulk shipping/3PL model can work in two ways at the transaction level.</w:t>
      </w:r>
    </w:p>
    <w:p w14:paraId="2681DD57" w14:textId="5F1512AB" w:rsidR="001104F5" w:rsidRDefault="001104F5" w:rsidP="00C733BA"/>
    <w:p w14:paraId="53B451FE" w14:textId="549E0ED5" w:rsidR="001104F5" w:rsidRPr="00FE6FDA" w:rsidRDefault="001104F5" w:rsidP="001104F5">
      <w:pPr>
        <w:pStyle w:val="Heading4"/>
      </w:pPr>
      <w:r w:rsidRPr="00FE6FDA">
        <w:t xml:space="preserve">1. Bulk shipping before receiving orders </w:t>
      </w:r>
    </w:p>
    <w:p w14:paraId="47BA6413" w14:textId="0637035F" w:rsidR="001104F5" w:rsidRDefault="001104F5" w:rsidP="001104F5">
      <w:r w:rsidRPr="00FE6FDA">
        <w:t xml:space="preserve">You send products in bulk to the US to be warehoused. Sales have not occurred yet. Your 3PL provider will pick and pack when orders are placed in-market. Your fulfilment partner will do last-mile delivery. Most 3PLs will have a fulfilment partner however this is not always the case.  This option is ideal for experienced exporters to the US, or for when exporters have a mix of online and offline customers. </w:t>
      </w:r>
    </w:p>
    <w:p w14:paraId="63097187" w14:textId="73229246" w:rsidR="001104F5" w:rsidRPr="008B7FAF" w:rsidRDefault="001104F5" w:rsidP="0088218F">
      <w:pPr>
        <w:pStyle w:val="Heading5"/>
      </w:pPr>
      <w:r w:rsidRPr="008B7FAF">
        <w:t xml:space="preserve">Advantages  </w:t>
      </w:r>
    </w:p>
    <w:p w14:paraId="7C552879" w14:textId="77777777" w:rsidR="001104F5" w:rsidRPr="008B7FAF" w:rsidRDefault="001104F5" w:rsidP="001104F5">
      <w:pPr>
        <w:pStyle w:val="ListBullet"/>
      </w:pPr>
      <w:r w:rsidRPr="008B7FAF">
        <w:t>You will have stock in the market for faster delivery and a better customer experience.</w:t>
      </w:r>
    </w:p>
    <w:p w14:paraId="69FEA164" w14:textId="77777777" w:rsidR="001104F5" w:rsidRPr="008B7FAF" w:rsidRDefault="001104F5" w:rsidP="001104F5">
      <w:pPr>
        <w:pStyle w:val="ListBullet"/>
      </w:pPr>
      <w:r w:rsidRPr="008B7FAF">
        <w:t>Better management of large sales volume.</w:t>
      </w:r>
    </w:p>
    <w:p w14:paraId="688267D8" w14:textId="77777777" w:rsidR="001104F5" w:rsidRPr="008B7FAF" w:rsidRDefault="001104F5" w:rsidP="001104F5">
      <w:pPr>
        <w:pStyle w:val="ListBullet"/>
      </w:pPr>
      <w:r w:rsidRPr="008B7FAF">
        <w:t>Preferential tariffs if your products qualify under the AUSFTA.</w:t>
      </w:r>
    </w:p>
    <w:p w14:paraId="638DC275" w14:textId="77777777" w:rsidR="001104F5" w:rsidRPr="008B7FAF" w:rsidRDefault="001104F5" w:rsidP="0088218F">
      <w:pPr>
        <w:pStyle w:val="Heading5"/>
      </w:pPr>
      <w:r w:rsidRPr="008B7FAF">
        <w:t xml:space="preserve">Disadvantages  </w:t>
      </w:r>
    </w:p>
    <w:p w14:paraId="5069EB7A" w14:textId="77777777" w:rsidR="001104F5" w:rsidRPr="008B7FAF" w:rsidRDefault="001104F5" w:rsidP="001104F5">
      <w:pPr>
        <w:pStyle w:val="ListBullet"/>
      </w:pPr>
      <w:r w:rsidRPr="008B7FAF">
        <w:t>You may have unsold stock leading to higher warehousing fees.</w:t>
      </w:r>
    </w:p>
    <w:p w14:paraId="0A7B9385" w14:textId="77777777" w:rsidR="001104F5" w:rsidRPr="008B7FAF" w:rsidRDefault="001104F5" w:rsidP="001104F5">
      <w:pPr>
        <w:pStyle w:val="ListBullet"/>
      </w:pPr>
      <w:r w:rsidRPr="008B7FAF">
        <w:t>May be risky for products with short expiry dates.</w:t>
      </w:r>
    </w:p>
    <w:p w14:paraId="41D713E2" w14:textId="30EBA0D2" w:rsidR="001104F5" w:rsidRDefault="001104F5" w:rsidP="001104F5">
      <w:pPr>
        <w:pStyle w:val="ListBullet"/>
      </w:pPr>
      <w:r w:rsidRPr="008B7FAF">
        <w:t>Cashflow management can be an issue when sales are slow as the product is already shipped in-market without being sold.</w:t>
      </w:r>
    </w:p>
    <w:p w14:paraId="681EB604" w14:textId="77777777" w:rsidR="00CC6497" w:rsidRDefault="00CC6497">
      <w:pPr>
        <w:spacing w:after="120" w:line="252" w:lineRule="auto"/>
        <w:rPr>
          <w:b/>
          <w:bCs/>
          <w:color w:val="2E1A47" w:themeColor="text2"/>
        </w:rPr>
      </w:pPr>
      <w:r>
        <w:br w:type="page"/>
      </w:r>
    </w:p>
    <w:p w14:paraId="4E706445" w14:textId="0DC560C9" w:rsidR="001104F5" w:rsidRPr="008F2374" w:rsidRDefault="001104F5" w:rsidP="001104F5">
      <w:pPr>
        <w:pStyle w:val="Heading4"/>
      </w:pPr>
      <w:r w:rsidRPr="008F2374">
        <w:lastRenderedPageBreak/>
        <w:t xml:space="preserve">2. Consolidated bulk shipping after receiving multiple orders </w:t>
      </w:r>
    </w:p>
    <w:p w14:paraId="48C39D42" w14:textId="45A38EBC" w:rsidR="001104F5" w:rsidRDefault="001104F5" w:rsidP="001104F5">
      <w:r w:rsidRPr="008F2374">
        <w:t xml:space="preserve">Individual orders are placed from the US. The orders are consolidated in Australia and shipped in bulk to your 3PL provider in the US. They breakdown the order for last-mile delivery by your fulfilment provider. When using this model, be aware of the US$800 tax-free threshold. If your shipment is valued at more than this, you’ll be liable for taxes and duties. This option suits exporters who have regular online orders in the US. </w:t>
      </w:r>
    </w:p>
    <w:p w14:paraId="144D5C35" w14:textId="43A0223B" w:rsidR="001104F5" w:rsidRPr="00C62756" w:rsidRDefault="001104F5" w:rsidP="0088218F">
      <w:pPr>
        <w:pStyle w:val="Heading5"/>
      </w:pPr>
      <w:r w:rsidRPr="00C62756">
        <w:t>Advantages</w:t>
      </w:r>
    </w:p>
    <w:p w14:paraId="76D71479" w14:textId="77777777" w:rsidR="001104F5" w:rsidRPr="00C62756" w:rsidRDefault="001104F5" w:rsidP="001104F5">
      <w:pPr>
        <w:pStyle w:val="ListBullet"/>
      </w:pPr>
      <w:r w:rsidRPr="00C62756">
        <w:t xml:space="preserve">Lower per unit freight costs opposed to postage or courier charges. </w:t>
      </w:r>
    </w:p>
    <w:p w14:paraId="34396124" w14:textId="77777777" w:rsidR="001104F5" w:rsidRPr="00C62756" w:rsidRDefault="001104F5" w:rsidP="001104F5">
      <w:pPr>
        <w:pStyle w:val="ListBullet"/>
      </w:pPr>
      <w:r w:rsidRPr="00C62756">
        <w:t>Preferential tariffs if your products qualify under the AUSFTA.</w:t>
      </w:r>
    </w:p>
    <w:p w14:paraId="607B5164" w14:textId="77777777" w:rsidR="001104F5" w:rsidRPr="00AB4C3C" w:rsidRDefault="001104F5" w:rsidP="0088218F">
      <w:pPr>
        <w:pStyle w:val="Heading5"/>
      </w:pPr>
      <w:r w:rsidRPr="00AB4C3C">
        <w:t xml:space="preserve">Disadvantages </w:t>
      </w:r>
    </w:p>
    <w:p w14:paraId="75EE44D0" w14:textId="77777777" w:rsidR="001104F5" w:rsidRPr="00C62756" w:rsidRDefault="001104F5" w:rsidP="001104F5">
      <w:pPr>
        <w:pStyle w:val="ListBullet"/>
      </w:pPr>
      <w:r w:rsidRPr="00C62756">
        <w:t xml:space="preserve">When one portion of the order is held for inspection by customs, the whole shipment can be held up. This may lead to delivery delays for all orders. </w:t>
      </w:r>
    </w:p>
    <w:p w14:paraId="2069E251" w14:textId="77777777" w:rsidR="008F2374" w:rsidRDefault="008F2374">
      <w:pPr>
        <w:spacing w:after="120" w:line="252" w:lineRule="auto"/>
      </w:pPr>
      <w:r>
        <w:br w:type="page"/>
      </w:r>
    </w:p>
    <w:p w14:paraId="5FC12037" w14:textId="7E02FC2B" w:rsidR="00AB4C3C" w:rsidRPr="00AB4C3C" w:rsidRDefault="00AB4C3C" w:rsidP="0088218F">
      <w:pPr>
        <w:pStyle w:val="Heading3"/>
      </w:pPr>
      <w:r w:rsidRPr="00AB4C3C">
        <w:lastRenderedPageBreak/>
        <w:t>Individual direct parcel shipment</w:t>
      </w:r>
    </w:p>
    <w:p w14:paraId="0EFDD844" w14:textId="6D2B2283" w:rsidR="00AB4C3C" w:rsidRPr="00AB4C3C" w:rsidRDefault="00AB4C3C" w:rsidP="00AB4C3C">
      <w:pPr>
        <w:rPr>
          <w:lang w:val="en-GB"/>
        </w:rPr>
      </w:pPr>
      <w:r w:rsidRPr="00AB4C3C">
        <w:rPr>
          <w:lang w:val="en-GB"/>
        </w:rPr>
        <w:t>Shipping parcels direct to your customer is a good option for new e-commerce exporters with higher-value and low-weight shipments, or exporters testing the market.</w:t>
      </w:r>
      <w:r w:rsidR="00B31465">
        <w:rPr>
          <w:lang w:val="en-GB"/>
        </w:rPr>
        <w:t xml:space="preserve"> </w:t>
      </w:r>
      <w:r w:rsidRPr="00AB4C3C">
        <w:rPr>
          <w:lang w:val="en-GB"/>
        </w:rPr>
        <w:t xml:space="preserve">This model is also known as door-to-door service or self-fulfilment.  </w:t>
      </w:r>
    </w:p>
    <w:p w14:paraId="5C063C5F" w14:textId="156AAF33" w:rsidR="00B31465" w:rsidRDefault="00AB4C3C" w:rsidP="00AB4C3C">
      <w:pPr>
        <w:rPr>
          <w:lang w:val="en-GB"/>
        </w:rPr>
      </w:pPr>
      <w:r w:rsidRPr="00AB4C3C">
        <w:rPr>
          <w:lang w:val="en-GB"/>
        </w:rPr>
        <w:t xml:space="preserve">You can use Australia Post or an international courier service such as FedEx or DHL.  </w:t>
      </w:r>
    </w:p>
    <w:p w14:paraId="6B5F6682" w14:textId="77777777" w:rsidR="000F0399" w:rsidRPr="000F0399" w:rsidRDefault="000F0399" w:rsidP="000F0399">
      <w:pPr>
        <w:pStyle w:val="Heading4"/>
      </w:pPr>
      <w:r w:rsidRPr="000F0399">
        <w:t>Other things to consider when selecting a 3PL provider:</w:t>
      </w:r>
    </w:p>
    <w:p w14:paraId="45EC7546" w14:textId="77777777" w:rsidR="000F0399" w:rsidRPr="000F0399" w:rsidRDefault="000F0399" w:rsidP="000F0399">
      <w:pPr>
        <w:pStyle w:val="ListBullet"/>
      </w:pPr>
      <w:r w:rsidRPr="000F0399">
        <w:t>Most 3PLs can also manage product returns. Some 3PLs are integrated with major e-commerce marketplaces as well.</w:t>
      </w:r>
    </w:p>
    <w:p w14:paraId="1B5BD593" w14:textId="77777777" w:rsidR="000F0399" w:rsidRPr="000F0399" w:rsidRDefault="000F0399" w:rsidP="000F0399">
      <w:pPr>
        <w:pStyle w:val="ListBullet"/>
      </w:pPr>
      <w:r w:rsidRPr="000F0399">
        <w:t xml:space="preserve">Check your fulfilment service provider is experienced with e-commerce, as not all 3PLs providers are. </w:t>
      </w:r>
    </w:p>
    <w:p w14:paraId="2D1D2565" w14:textId="77777777" w:rsidR="000F0399" w:rsidRPr="000F0399" w:rsidRDefault="000F0399" w:rsidP="000F0399">
      <w:r w:rsidRPr="000F0399">
        <w:t xml:space="preserve">Your shipping volume will determine which provider is best suited to your needs. Many services have a minimum order requirement. </w:t>
      </w:r>
    </w:p>
    <w:p w14:paraId="1963C0C9" w14:textId="77777777" w:rsidR="000F0399" w:rsidRDefault="000F0399" w:rsidP="005A616E"/>
    <w:p w14:paraId="2947C367" w14:textId="6F25D4DB" w:rsidR="00ED3FC3" w:rsidRPr="00ED3FC3" w:rsidRDefault="00ED3FC3" w:rsidP="0088218F">
      <w:pPr>
        <w:pStyle w:val="Heading3"/>
      </w:pPr>
      <w:r w:rsidRPr="00ED3FC3">
        <w:t>Payment method</w:t>
      </w:r>
    </w:p>
    <w:p w14:paraId="41201DB6" w14:textId="77777777" w:rsidR="00ED3FC3" w:rsidRPr="00ED3FC3" w:rsidRDefault="00ED3FC3" w:rsidP="00ED3FC3">
      <w:r w:rsidRPr="00ED3FC3">
        <w:t xml:space="preserve">Payment services can streamline payment gateways, currency conversions and digital wallets. They help sellers to tailor payment solutions to how local consumers prefer to pay for their goods. Payment service providers can charge set-up fees, subscription and referral fees, and transaction service fees. Compare fees across providers. </w:t>
      </w:r>
    </w:p>
    <w:p w14:paraId="08209A0D" w14:textId="6A5E4D4E" w:rsidR="00ED3FC3" w:rsidRPr="00ED3FC3" w:rsidRDefault="00ED3FC3" w:rsidP="00ED3FC3">
      <w:r w:rsidRPr="00ED3FC3">
        <w:t>When shopping online, 58 per cent of US consumers use cards to pay for their products.</w:t>
      </w:r>
      <w:r w:rsidRPr="00C804F9">
        <w:rPr>
          <w:vertAlign w:val="superscript"/>
        </w:rPr>
        <w:t>39</w:t>
      </w:r>
      <w:r w:rsidRPr="00ED3FC3">
        <w:t xml:space="preserve"> FIS Global projects digital wallet payments will account for 33 per cent of all US e-commerce transactions and will surpass credit card payments by 2022.</w:t>
      </w:r>
      <w:r w:rsidRPr="00C804F9">
        <w:rPr>
          <w:vertAlign w:val="superscript"/>
        </w:rPr>
        <w:t>40</w:t>
      </w:r>
      <w:r w:rsidRPr="00ED3FC3">
        <w:t xml:space="preserve"> Contactless payments soared because of COVID-19 restrictions. Digital and mobile methods are forecast to continue to grow.</w:t>
      </w:r>
    </w:p>
    <w:p w14:paraId="65C28A69" w14:textId="77777777" w:rsidR="00ED3FC3" w:rsidRDefault="00ED3FC3" w:rsidP="00ED3FC3">
      <w:r>
        <w:t>Popular US payment service providers include:</w:t>
      </w:r>
    </w:p>
    <w:p w14:paraId="7344C5FE" w14:textId="70800E71" w:rsidR="00ED3FC3" w:rsidRDefault="00F8707E" w:rsidP="00B337A6">
      <w:pPr>
        <w:pStyle w:val="ListBullet"/>
      </w:pPr>
      <w:hyperlink r:id="rId41" w:history="1">
        <w:r w:rsidR="00ED3FC3" w:rsidRPr="00B337A6">
          <w:rPr>
            <w:rStyle w:val="Hyperlink"/>
            <w:rFonts w:ascii="AU Sans BETA Text Medium" w:hAnsi="AU Sans BETA Text Medium" w:cs="AU Sans BETA Text Medium"/>
          </w:rPr>
          <w:t>PayPal</w:t>
        </w:r>
      </w:hyperlink>
      <w:r w:rsidR="00ED3FC3" w:rsidRPr="00B337A6">
        <w:t xml:space="preserve"> –</w:t>
      </w:r>
      <w:r w:rsidR="00ED3FC3">
        <w:t xml:space="preserve"> provides payment services globally, and is one of the most popular payment service providers in the US</w:t>
      </w:r>
    </w:p>
    <w:p w14:paraId="306C9809" w14:textId="5B53437B" w:rsidR="00ED3FC3" w:rsidRDefault="00F8707E" w:rsidP="00B337A6">
      <w:pPr>
        <w:pStyle w:val="ListBullet"/>
      </w:pPr>
      <w:hyperlink r:id="rId42" w:history="1">
        <w:r w:rsidR="00ED3FC3" w:rsidRPr="00B337A6">
          <w:rPr>
            <w:rStyle w:val="Hyperlink"/>
            <w:rFonts w:ascii="AU Sans BETA Text Medium" w:hAnsi="AU Sans BETA Text Medium" w:cs="AU Sans BETA Text Medium"/>
          </w:rPr>
          <w:t>Amazon Pay</w:t>
        </w:r>
      </w:hyperlink>
      <w:r w:rsidR="00ED3FC3">
        <w:t xml:space="preserve"> – allows customers to make payments through their Amazon account without leaving the shopping window </w:t>
      </w:r>
    </w:p>
    <w:p w14:paraId="5111675D" w14:textId="089434E0" w:rsidR="00ED3FC3" w:rsidRDefault="00F8707E" w:rsidP="00B337A6">
      <w:pPr>
        <w:pStyle w:val="ListBullet"/>
      </w:pPr>
      <w:hyperlink r:id="rId43" w:history="1">
        <w:r w:rsidR="00ED3FC3" w:rsidRPr="00B337A6">
          <w:rPr>
            <w:rStyle w:val="Hyperlink"/>
            <w:rFonts w:ascii="AU Sans BETA Text Medium" w:hAnsi="AU Sans BETA Text Medium" w:cs="AU Sans BETA Text Medium"/>
          </w:rPr>
          <w:t>Xero Stripe</w:t>
        </w:r>
      </w:hyperlink>
      <w:r w:rsidR="00ED3FC3">
        <w:t xml:space="preserve"> – provides various payment platforms to set up a marketplace, bill customers and receive payment</w:t>
      </w:r>
    </w:p>
    <w:p w14:paraId="1163343B" w14:textId="77777777" w:rsidR="00B54660" w:rsidRDefault="00B54660">
      <w:pPr>
        <w:spacing w:after="120" w:line="252" w:lineRule="auto"/>
      </w:pPr>
      <w:r>
        <w:br w:type="page"/>
      </w:r>
    </w:p>
    <w:p w14:paraId="23B72950" w14:textId="2C31E677" w:rsidR="00ED3FC3" w:rsidRDefault="00F8707E" w:rsidP="00B337A6">
      <w:pPr>
        <w:pStyle w:val="ListBullet"/>
      </w:pPr>
      <w:hyperlink r:id="rId44" w:history="1">
        <w:proofErr w:type="spellStart"/>
        <w:r w:rsidR="00ED3FC3" w:rsidRPr="00B337A6">
          <w:rPr>
            <w:rStyle w:val="Hyperlink"/>
            <w:rFonts w:ascii="AU Sans BETA Text Medium" w:hAnsi="AU Sans BETA Text Medium" w:cs="AU Sans BETA Text Medium"/>
          </w:rPr>
          <w:t>Payoneer</w:t>
        </w:r>
        <w:proofErr w:type="spellEnd"/>
      </w:hyperlink>
      <w:r w:rsidR="00ED3FC3" w:rsidRPr="00B337A6">
        <w:t xml:space="preserve"> </w:t>
      </w:r>
      <w:r w:rsidR="00ED3FC3">
        <w:t>– offers a cross-border payments platform that allows online sellers to pay and get paid globally as easily as they do locally</w:t>
      </w:r>
    </w:p>
    <w:p w14:paraId="44B8A353" w14:textId="05200763" w:rsidR="00ED3FC3" w:rsidRDefault="00F8707E" w:rsidP="00B337A6">
      <w:pPr>
        <w:pStyle w:val="ListBullet"/>
      </w:pPr>
      <w:hyperlink r:id="rId45" w:history="1">
        <w:r w:rsidR="00ED3FC3" w:rsidRPr="00B337A6">
          <w:rPr>
            <w:rStyle w:val="Hyperlink"/>
            <w:rFonts w:ascii="AU Sans BETA Text Medium" w:hAnsi="AU Sans BETA Text Medium" w:cs="AU Sans BETA Text Medium"/>
          </w:rPr>
          <w:t>OFX</w:t>
        </w:r>
      </w:hyperlink>
      <w:r w:rsidR="00ED3FC3" w:rsidRPr="00B337A6">
        <w:t xml:space="preserve"> </w:t>
      </w:r>
      <w:r w:rsidR="00ED3FC3">
        <w:t xml:space="preserve">– formerly </w:t>
      </w:r>
      <w:proofErr w:type="spellStart"/>
      <w:r w:rsidR="00ED3FC3">
        <w:t>OzForex</w:t>
      </w:r>
      <w:proofErr w:type="spellEnd"/>
      <w:r w:rsidR="00ED3FC3">
        <w:t xml:space="preserve"> – offers a multi-currency account for online sellers</w:t>
      </w:r>
    </w:p>
    <w:p w14:paraId="7A5E8901" w14:textId="0A582CEC" w:rsidR="00ED3FC3" w:rsidRDefault="00F8707E" w:rsidP="00B337A6">
      <w:pPr>
        <w:pStyle w:val="ListBullet"/>
      </w:pPr>
      <w:hyperlink r:id="rId46" w:history="1">
        <w:proofErr w:type="spellStart"/>
        <w:r w:rsidR="00ED3FC3" w:rsidRPr="00B337A6">
          <w:rPr>
            <w:rStyle w:val="Hyperlink"/>
            <w:rFonts w:ascii="AU Sans BETA Text Medium" w:hAnsi="AU Sans BETA Text Medium" w:cs="AU Sans BETA Text Medium"/>
          </w:rPr>
          <w:t>Airwallex</w:t>
        </w:r>
        <w:proofErr w:type="spellEnd"/>
      </w:hyperlink>
      <w:r w:rsidR="00ED3FC3">
        <w:t xml:space="preserve"> – offers services that provide real-time access to competitive foreign exchange rates and allow you to accept international payments as if they were local payments.</w:t>
      </w:r>
    </w:p>
    <w:p w14:paraId="17BAF41C" w14:textId="4B169457" w:rsidR="00ED3FC3" w:rsidRDefault="00ED3FC3" w:rsidP="00B337A6">
      <w:pPr>
        <w:pStyle w:val="ListBullet"/>
      </w:pPr>
      <w:r>
        <w:t xml:space="preserve">You may require a local bank account to receive payments when selling through some marketplaces or when using payment service providers. </w:t>
      </w:r>
    </w:p>
    <w:p w14:paraId="3C459A8F" w14:textId="77777777" w:rsidR="00B337A6" w:rsidRDefault="00B337A6" w:rsidP="00B337A6">
      <w:pPr>
        <w:pStyle w:val="ListBullet"/>
        <w:numPr>
          <w:ilvl w:val="0"/>
          <w:numId w:val="0"/>
        </w:numPr>
        <w:ind w:left="644"/>
      </w:pPr>
    </w:p>
    <w:p w14:paraId="7A339CAD" w14:textId="77777777" w:rsidR="00ED3FC3" w:rsidRPr="00B337A6" w:rsidRDefault="00ED3FC3" w:rsidP="0088218F">
      <w:pPr>
        <w:pStyle w:val="Heading3"/>
      </w:pPr>
      <w:r w:rsidRPr="00B337A6">
        <w:t>Insurance</w:t>
      </w:r>
    </w:p>
    <w:p w14:paraId="290E9621" w14:textId="77777777" w:rsidR="00ED3FC3" w:rsidRDefault="00ED3FC3" w:rsidP="00B337A6">
      <w:r>
        <w:t>We recommend you take commercial insurance to cover e-commerce activity, including product liability, privacy, cyber and intellectual property risk.</w:t>
      </w:r>
    </w:p>
    <w:p w14:paraId="6D55DFDF" w14:textId="77777777" w:rsidR="00602CCF" w:rsidRDefault="00602CCF" w:rsidP="005A616E"/>
    <w:p w14:paraId="2FA23E71" w14:textId="2670C337" w:rsidR="00ED3FC3" w:rsidRDefault="00ED3FC3" w:rsidP="0088218F">
      <w:pPr>
        <w:pStyle w:val="Heading3"/>
      </w:pPr>
      <w:r>
        <w:t>Local customer service</w:t>
      </w:r>
    </w:p>
    <w:p w14:paraId="7E422F57" w14:textId="77777777" w:rsidR="00ED3FC3" w:rsidRDefault="00ED3FC3" w:rsidP="00B337A6">
      <w:r>
        <w:t>Plan how and when you will deliver local customer service, taking note of the time difference and local customer service etiquette. A common barrier to cross-border e-commerce success is customers being unable to speak with someone locally. A quarter of US consumers want direct and timely customer service.</w:t>
      </w:r>
      <w:r>
        <w:rPr>
          <w:vertAlign w:val="superscript"/>
        </w:rPr>
        <w:t>41</w:t>
      </w:r>
      <w:r>
        <w:t xml:space="preserve"> </w:t>
      </w:r>
    </w:p>
    <w:p w14:paraId="127A62D4" w14:textId="77777777" w:rsidR="00602CCF" w:rsidRDefault="00602CCF" w:rsidP="005A616E"/>
    <w:p w14:paraId="4C1F28F2" w14:textId="69F306FF" w:rsidR="00ED3FC3" w:rsidRDefault="00ED3FC3" w:rsidP="0088218F">
      <w:pPr>
        <w:pStyle w:val="Heading3"/>
      </w:pPr>
      <w:r>
        <w:t>Language and metrics</w:t>
      </w:r>
    </w:p>
    <w:p w14:paraId="6272ADFE" w14:textId="77777777" w:rsidR="00ED3FC3" w:rsidRDefault="00ED3FC3" w:rsidP="00B337A6">
      <w:r>
        <w:t>Use US English for your website, marketing collateral and any other communication materials. Not all Australian terminology and products metrics translate to the US. Check that your product search keywords are US-friendly. The product description on your website should match the real product; otherwise, you will end up with higher return rates.</w:t>
      </w:r>
    </w:p>
    <w:p w14:paraId="6489E08F" w14:textId="77777777" w:rsidR="00ED3FC3" w:rsidRDefault="00ED3FC3" w:rsidP="00B337A6">
      <w:r>
        <w:t>When selling apparel, use accurate and detailed size dimensions. Sizing doesn’t seamlessly convert from metric to imperial. General size categories such as S, M, L and XL are not common in the US. Providing a sizing comparison chart helps customers to choose the right size.</w:t>
      </w:r>
    </w:p>
    <w:p w14:paraId="578617DF" w14:textId="77777777" w:rsidR="00693DCD" w:rsidRDefault="00693DCD">
      <w:pPr>
        <w:spacing w:after="120" w:line="252" w:lineRule="auto"/>
        <w:rPr>
          <w:b/>
          <w:bCs/>
          <w:color w:val="7A4282" w:themeColor="accent1"/>
          <w:sz w:val="28"/>
          <w:szCs w:val="26"/>
        </w:rPr>
      </w:pPr>
      <w:r>
        <w:br w:type="page"/>
      </w:r>
    </w:p>
    <w:p w14:paraId="1878AE62" w14:textId="25FC34E6" w:rsidR="00ED3FC3" w:rsidRDefault="00ED3FC3" w:rsidP="0088218F">
      <w:pPr>
        <w:pStyle w:val="Heading3"/>
      </w:pPr>
      <w:r>
        <w:lastRenderedPageBreak/>
        <w:t>Returns policy</w:t>
      </w:r>
    </w:p>
    <w:p w14:paraId="68C6B6AC" w14:textId="77777777" w:rsidR="00ED3FC3" w:rsidRDefault="00ED3FC3" w:rsidP="00B337A6">
      <w:r>
        <w:t>US consumers are accustomed to free returns, but to maximise profits you’ll need to keep returns to a minimum. You may be at a disadvantage if you cannot offer the same service as local brands or are not using a 3PL provider which can handle returns and exchanges.</w:t>
      </w:r>
    </w:p>
    <w:p w14:paraId="2A5AD2DB" w14:textId="77777777" w:rsidR="00ED3FC3" w:rsidRDefault="00ED3FC3" w:rsidP="00B337A6">
      <w:r>
        <w:t xml:space="preserve">Most consumers will check your returns policy before deciding to go ahead with the purchase. Some online marketplaces will dictate the returns guidelines. Make sure your returns policy matches the </w:t>
      </w:r>
      <w:proofErr w:type="gramStart"/>
      <w:r>
        <w:t>marketplace’s</w:t>
      </w:r>
      <w:proofErr w:type="gramEnd"/>
      <w:r>
        <w:t xml:space="preserve"> to avoid customer dissatisfaction. </w:t>
      </w:r>
    </w:p>
    <w:p w14:paraId="7957E463" w14:textId="77777777" w:rsidR="00ED3FC3" w:rsidRDefault="00ED3FC3" w:rsidP="00B337A6">
      <w:r>
        <w:t>Following are things to consider helping manage returns:</w:t>
      </w:r>
    </w:p>
    <w:p w14:paraId="3BE19916" w14:textId="77777777" w:rsidR="00ED3FC3" w:rsidRDefault="00ED3FC3" w:rsidP="00B337A6">
      <w:pPr>
        <w:pStyle w:val="ListBullet"/>
      </w:pPr>
      <w:r>
        <w:t xml:space="preserve">Avoid double taxation by filling out the correct customs and import documentation (this is a common mistake and can be costly). </w:t>
      </w:r>
    </w:p>
    <w:p w14:paraId="58BAA2DA" w14:textId="4FFCA0BD" w:rsidR="00ED3FC3" w:rsidRDefault="00ED3FC3" w:rsidP="00B337A6">
      <w:pPr>
        <w:pStyle w:val="ListBullet"/>
      </w:pPr>
      <w:r>
        <w:t xml:space="preserve">Find an agent in the US to consolidate returns monthly (if the total return value is more than US$25,000 the agent will need to be a registered US entity). </w:t>
      </w:r>
    </w:p>
    <w:p w14:paraId="4DED417A" w14:textId="31D873D7" w:rsidR="00956E1E" w:rsidRDefault="00956E1E" w:rsidP="00956E1E">
      <w:pPr>
        <w:pStyle w:val="ListBullet"/>
        <w:rPr>
          <w:lang w:val="en-GB"/>
        </w:rPr>
      </w:pPr>
      <w:r w:rsidRPr="00956E1E">
        <w:rPr>
          <w:lang w:val="en-GB"/>
        </w:rPr>
        <w:t xml:space="preserve">Choose when to refund the purchase with your </w:t>
      </w:r>
      <w:proofErr w:type="gramStart"/>
      <w:r w:rsidRPr="00956E1E">
        <w:rPr>
          <w:lang w:val="en-GB"/>
        </w:rPr>
        <w:t>returns</w:t>
      </w:r>
      <w:proofErr w:type="gramEnd"/>
      <w:r w:rsidRPr="00956E1E">
        <w:rPr>
          <w:lang w:val="en-GB"/>
        </w:rPr>
        <w:t xml:space="preserve"> agent. You can do this when the agent receives the product or when you do. This can take up to a month, and prompt returns are an important part of the customer experience. </w:t>
      </w:r>
    </w:p>
    <w:p w14:paraId="3A9C1141" w14:textId="77777777" w:rsidR="00693DCD" w:rsidRDefault="00693DCD" w:rsidP="005A616E"/>
    <w:p w14:paraId="21F5D68A" w14:textId="4E4EA851" w:rsidR="00956E1E" w:rsidRPr="00956E1E" w:rsidRDefault="00956E1E" w:rsidP="0088218F">
      <w:pPr>
        <w:pStyle w:val="Heading3"/>
      </w:pPr>
      <w:r w:rsidRPr="00956E1E">
        <w:t>Ongoing customer relationship management</w:t>
      </w:r>
    </w:p>
    <w:p w14:paraId="6F343137" w14:textId="3522C001" w:rsidR="00956E1E" w:rsidRDefault="00956E1E" w:rsidP="00956E1E">
      <w:r w:rsidRPr="00956E1E">
        <w:t>To build brand loyalty, you want to maintain a good relationship with your customers after their order has been shipped. Social media and instant messaging apps are effective tools businesses can use to foster relationships with customers. Deploying a customer relationship management (CRM) tool to manage your customer interactions can improve customer satisfaction. Survey your customers regularly to understand their level of satisfaction and identify areas for improvement.</w:t>
      </w:r>
    </w:p>
    <w:p w14:paraId="2AF6497B" w14:textId="77777777" w:rsidR="00B94BD3" w:rsidRPr="00E14623" w:rsidRDefault="00B94BD3" w:rsidP="00B94BD3"/>
    <w:p w14:paraId="37F611C5" w14:textId="77777777" w:rsidR="00693DCD" w:rsidRDefault="00693DCD">
      <w:pPr>
        <w:spacing w:after="120" w:line="252" w:lineRule="auto"/>
        <w:rPr>
          <w:b/>
          <w:bCs/>
          <w:color w:val="7A4282" w:themeColor="accent1"/>
          <w:sz w:val="28"/>
          <w:szCs w:val="26"/>
        </w:rPr>
      </w:pPr>
      <w:r>
        <w:br w:type="page"/>
      </w:r>
    </w:p>
    <w:p w14:paraId="4050F6F4" w14:textId="104EBEB0" w:rsidR="00956E1E" w:rsidRPr="00956E1E" w:rsidRDefault="00956E1E" w:rsidP="0088218F">
      <w:pPr>
        <w:pStyle w:val="Heading3"/>
      </w:pPr>
      <w:r w:rsidRPr="00956E1E">
        <w:lastRenderedPageBreak/>
        <w:t>Systems integration</w:t>
      </w:r>
    </w:p>
    <w:p w14:paraId="7D1EBEBC" w14:textId="77777777" w:rsidR="00956E1E" w:rsidRPr="00956E1E" w:rsidRDefault="00956E1E" w:rsidP="00956E1E">
      <w:pPr>
        <w:rPr>
          <w:lang w:val="en-GB"/>
        </w:rPr>
      </w:pPr>
      <w:r w:rsidRPr="00956E1E">
        <w:t xml:space="preserve">You’ll require more processes, infrastructure and people as your business digitally transforms and expand internationally. This can be complex and expensive. Managing multiple databases and software systems across internal departmental divisions, and external partners is resource intensive. Implement programs and Application </w:t>
      </w:r>
      <w:proofErr w:type="spellStart"/>
      <w:r w:rsidRPr="00956E1E">
        <w:t>Programing</w:t>
      </w:r>
      <w:proofErr w:type="spellEnd"/>
      <w:r w:rsidRPr="00956E1E">
        <w:t xml:space="preserve"> Interfaces (APIs) to integrate these functions and drive back-end efficiencies</w:t>
      </w:r>
      <w:r w:rsidRPr="00956E1E">
        <w:rPr>
          <w:lang w:val="en-GB"/>
        </w:rPr>
        <w:t xml:space="preserve">.  </w:t>
      </w:r>
    </w:p>
    <w:p w14:paraId="4805FEA9" w14:textId="77777777" w:rsidR="00956E1E" w:rsidRPr="00956E1E" w:rsidRDefault="00956E1E" w:rsidP="00956E1E">
      <w:pPr>
        <w:rPr>
          <w:lang w:val="en-GB"/>
        </w:rPr>
      </w:pPr>
      <w:r w:rsidRPr="00956E1E">
        <w:rPr>
          <w:lang w:val="en-GB"/>
        </w:rPr>
        <w:t>The good news is that there are many automation and integration tools you can access to make this process smoother. EY recommends the following four main e-commerce systems to integrate.</w:t>
      </w:r>
      <w:r w:rsidRPr="00956E1E">
        <w:rPr>
          <w:vertAlign w:val="superscript"/>
          <w:lang w:val="en-GB"/>
        </w:rPr>
        <w:t>42</w:t>
      </w:r>
      <w:r w:rsidRPr="00956E1E">
        <w:rPr>
          <w:lang w:val="en-GB"/>
        </w:rPr>
        <w:t xml:space="preserve"> </w:t>
      </w:r>
    </w:p>
    <w:p w14:paraId="20521A26" w14:textId="6F90A55D" w:rsidR="00956E1E" w:rsidRPr="00956E1E" w:rsidRDefault="00956E1E" w:rsidP="00956E1E">
      <w:pPr>
        <w:pStyle w:val="ListNumber"/>
      </w:pPr>
      <w:r w:rsidRPr="00956E1E">
        <w:rPr>
          <w:b/>
          <w:bCs/>
        </w:rPr>
        <w:t>Enterprise resource planning (ERP)</w:t>
      </w:r>
      <w:r w:rsidRPr="00956E1E">
        <w:tab/>
      </w:r>
      <w:r w:rsidRPr="00956E1E">
        <w:br/>
        <w:t>Manages day-to-day business operations including finance, inventory management, human resources, and supply chains.</w:t>
      </w:r>
      <w:r w:rsidRPr="00956E1E">
        <w:br/>
      </w:r>
    </w:p>
    <w:p w14:paraId="1215F82E" w14:textId="6D20A663" w:rsidR="00956E1E" w:rsidRPr="00956E1E" w:rsidRDefault="00956E1E" w:rsidP="00956E1E">
      <w:pPr>
        <w:pStyle w:val="ListNumber"/>
      </w:pPr>
      <w:r w:rsidRPr="00956E1E">
        <w:rPr>
          <w:b/>
          <w:bCs/>
        </w:rPr>
        <w:t>Customer resource management (CRM)</w:t>
      </w:r>
      <w:r w:rsidRPr="00956E1E">
        <w:br/>
        <w:t>Software to track and manage your customer interactions and information.</w:t>
      </w:r>
      <w:r w:rsidRPr="00956E1E">
        <w:br/>
      </w:r>
    </w:p>
    <w:p w14:paraId="5024F010" w14:textId="189C12B6" w:rsidR="00956E1E" w:rsidRPr="00956E1E" w:rsidRDefault="00956E1E" w:rsidP="00956E1E">
      <w:pPr>
        <w:pStyle w:val="ListNumber"/>
      </w:pPr>
      <w:r w:rsidRPr="00956E1E">
        <w:rPr>
          <w:b/>
          <w:bCs/>
        </w:rPr>
        <w:t>Marketing technology</w:t>
      </w:r>
      <w:r w:rsidRPr="00956E1E">
        <w:t xml:space="preserve"> </w:t>
      </w:r>
      <w:r w:rsidRPr="00956E1E">
        <w:br/>
        <w:t>Automate and accelerate your marketing and communications functions to drive sales. Implement systems to connect your e-commerce and marketing technology.</w:t>
      </w:r>
      <w:r w:rsidRPr="00956E1E">
        <w:br/>
        <w:t xml:space="preserve"> </w:t>
      </w:r>
    </w:p>
    <w:p w14:paraId="7487F35B" w14:textId="5B02934E" w:rsidR="00956E1E" w:rsidRDefault="00956E1E" w:rsidP="00956E1E">
      <w:pPr>
        <w:pStyle w:val="ListNumber"/>
      </w:pPr>
      <w:r w:rsidRPr="00956E1E">
        <w:rPr>
          <w:b/>
          <w:bCs/>
        </w:rPr>
        <w:t>Product information management (PIM)</w:t>
      </w:r>
      <w:r w:rsidRPr="00956E1E">
        <w:t xml:space="preserve"> </w:t>
      </w:r>
      <w:r>
        <w:br/>
      </w:r>
      <w:r w:rsidRPr="00956E1E">
        <w:t>Process for management product data to market and sell products through distribution channels.</w:t>
      </w:r>
    </w:p>
    <w:p w14:paraId="0CD9F29B" w14:textId="203CD191" w:rsidR="00956E1E" w:rsidRDefault="00956E1E">
      <w:pPr>
        <w:spacing w:after="120" w:line="252" w:lineRule="auto"/>
      </w:pPr>
      <w:r>
        <w:br w:type="page"/>
      </w:r>
    </w:p>
    <w:p w14:paraId="55DDC65C" w14:textId="7D2A5D46" w:rsidR="00693DCD" w:rsidRPr="001C207A" w:rsidRDefault="00693DCD" w:rsidP="0088218F">
      <w:pPr>
        <w:pStyle w:val="Heading2"/>
      </w:pPr>
      <w:r w:rsidRPr="001C207A">
        <w:lastRenderedPageBreak/>
        <w:t>Case study</w:t>
      </w:r>
    </w:p>
    <w:p w14:paraId="380F9B27" w14:textId="77777777" w:rsidR="00693DCD" w:rsidRPr="001C207A" w:rsidRDefault="00693DCD" w:rsidP="0088218F">
      <w:pPr>
        <w:pStyle w:val="Heading3"/>
      </w:pPr>
      <w:r w:rsidRPr="001C207A">
        <w:t>Pimp My Salad</w:t>
      </w:r>
    </w:p>
    <w:p w14:paraId="49BFF7F1" w14:textId="77777777" w:rsidR="00693DCD" w:rsidRPr="001C207A" w:rsidRDefault="00693DCD" w:rsidP="00693DCD">
      <w:r w:rsidRPr="001C207A">
        <w:t xml:space="preserve">When Pimp My Salad co-founders, Olga </w:t>
      </w:r>
      <w:proofErr w:type="spellStart"/>
      <w:r w:rsidRPr="001C207A">
        <w:t>Plotnikova</w:t>
      </w:r>
      <w:proofErr w:type="spellEnd"/>
      <w:r w:rsidRPr="001C207A">
        <w:t xml:space="preserve"> and Alex Komarov, started exporting their wholefood salad toppings to the US from Byron Bay, NSW, it quickly became clear they needed a US-based approach to fulfilling customer orders. They had used an Australian-based consolidator, but this strategy became unviable because there were too many intermediaries eating into profit margins. </w:t>
      </w:r>
    </w:p>
    <w:p w14:paraId="6497AB0C" w14:textId="77777777" w:rsidR="00693DCD" w:rsidRPr="001C207A" w:rsidRDefault="00693DCD" w:rsidP="00693DCD">
      <w:proofErr w:type="gramStart"/>
      <w:r w:rsidRPr="001C207A">
        <w:t>So</w:t>
      </w:r>
      <w:proofErr w:type="gramEnd"/>
      <w:r w:rsidRPr="001C207A">
        <w:t xml:space="preserve"> they investigated a B2C model, using Amazon as the marketplace and Fulfilment by Amazon (FBA) as their logistics solution. They engaged a US-based professional service provider to set up their Amazon shopfront and backend management system.</w:t>
      </w:r>
    </w:p>
    <w:p w14:paraId="2989C4AD" w14:textId="77777777" w:rsidR="00693DCD" w:rsidRPr="001C207A" w:rsidRDefault="00693DCD" w:rsidP="00693DCD">
      <w:r w:rsidRPr="001C207A">
        <w:t>Initially, Olga and Alex invested heavily in digital marketing to ensure their brand was optimised at the top of their product category in online listings. They wanted to drive traffic to their listing and build brand and product awareness. They hired a full-time service provider to manage this, and say this investment was fundamental to their success in the market.</w:t>
      </w:r>
    </w:p>
    <w:p w14:paraId="254AE81B" w14:textId="77777777" w:rsidR="00693DCD" w:rsidRPr="001C207A" w:rsidRDefault="00693DCD" w:rsidP="00693DCD">
      <w:r w:rsidRPr="001C207A">
        <w:t xml:space="preserve">COVID-19 disrupted their logistics solutions. Previously, they would ship their products to Amazon in bulk, which would store and dispatch orders when they were received in-market. But capacity constraints from lockdowns resulted in Amazon limiting bulk shipments and warehousing. Olga and Alex needed to find an alternative solution, so they began shipping pallets to a US logistics company and using FBA for last-mile delivery. They have found this logistics solution to be the most efficient and cost-effective, as it is fully automated. </w:t>
      </w:r>
    </w:p>
    <w:p w14:paraId="45B723AF" w14:textId="77777777" w:rsidR="00693DCD" w:rsidRPr="001C207A" w:rsidRDefault="00693DCD" w:rsidP="00693DCD">
      <w:r w:rsidRPr="001C207A">
        <w:t xml:space="preserve">The US was an attractive market for Pimp My Salad under Australia’s free trade agreement with the US, and the business qualified for preferential tariffs. When Olga and Alex talk to Australian business owners looking to export to the US, they advise them to find a consultant or chamber of </w:t>
      </w:r>
      <w:proofErr w:type="gramStart"/>
      <w:r w:rsidRPr="001C207A">
        <w:t>commerce  that</w:t>
      </w:r>
      <w:proofErr w:type="gramEnd"/>
      <w:r w:rsidRPr="001C207A">
        <w:t xml:space="preserve"> understands the Rules of Origin. They can provide guidance on the correct documentation, which will avoid costly delays. </w:t>
      </w:r>
    </w:p>
    <w:p w14:paraId="1DE0BC2E" w14:textId="5E6C73B8" w:rsidR="00693DCD" w:rsidRPr="001C207A" w:rsidRDefault="00693DCD" w:rsidP="00693DCD">
      <w:r w:rsidRPr="001C207A">
        <w:t xml:space="preserve">Olga and Alex credit Austrade’s Export Market Development Grant (EMDG) with helping them grow into the US. It allowed them to avoid the risk of expensive market investigation and testing. Using the grant money, they attended trade shows in North America and worked with local marketing agencies to develop their product to suit US consumers. For example, their service provider advised them to change their product packaging to appeal to US consumers and reduce logistics costs. They changed their original glass jars to </w:t>
      </w:r>
      <w:proofErr w:type="spellStart"/>
      <w:r w:rsidRPr="001C207A">
        <w:t>ziplock</w:t>
      </w:r>
      <w:proofErr w:type="spellEnd"/>
      <w:r w:rsidRPr="001C207A">
        <w:t xml:space="preserve"> bags, and then started selling value packs. </w:t>
      </w:r>
      <w:r w:rsidR="00CC6497">
        <w:br/>
      </w:r>
      <w:r w:rsidRPr="001C207A">
        <w:lastRenderedPageBreak/>
        <w:t xml:space="preserve">This advice about tailoring their product was very profitable as it helped increase sales and reduced expensive freight costs. </w:t>
      </w:r>
    </w:p>
    <w:p w14:paraId="519FEEC0" w14:textId="024CE3BF" w:rsidR="00693DCD" w:rsidRDefault="00693DCD" w:rsidP="00693DCD">
      <w:r w:rsidRPr="001C207A">
        <w:t>For those entering the US market, Olga and Alex’s main advice is to be prepared to offer timely 24-hour customer service and free returns delivery. Also, recognise that US business representatives value face-to-face meetings to build relationships and generate partnerships.</w:t>
      </w:r>
    </w:p>
    <w:p w14:paraId="5AC9C238" w14:textId="092CC227" w:rsidR="00693DCD" w:rsidRDefault="00693DCD" w:rsidP="00693DCD"/>
    <w:p w14:paraId="1A973453" w14:textId="77777777" w:rsidR="00CA4053" w:rsidRDefault="00CA4053">
      <w:pPr>
        <w:spacing w:after="120" w:line="252" w:lineRule="auto"/>
        <w:rPr>
          <w:b/>
          <w:bCs/>
          <w:caps/>
          <w:color w:val="2E1A47" w:themeColor="text2"/>
        </w:rPr>
      </w:pPr>
      <w:r>
        <w:br w:type="page"/>
      </w:r>
    </w:p>
    <w:p w14:paraId="32045888" w14:textId="00ECE198" w:rsidR="00693DCD" w:rsidRPr="001C207A" w:rsidRDefault="00693DCD" w:rsidP="0088218F">
      <w:pPr>
        <w:pStyle w:val="Heading2"/>
      </w:pPr>
      <w:r w:rsidRPr="001C207A">
        <w:t>Case study</w:t>
      </w:r>
    </w:p>
    <w:p w14:paraId="6BC533EB" w14:textId="77777777" w:rsidR="00693DCD" w:rsidRPr="001C207A" w:rsidRDefault="00693DCD" w:rsidP="0088218F">
      <w:pPr>
        <w:pStyle w:val="Heading3"/>
      </w:pPr>
      <w:r w:rsidRPr="001C207A">
        <w:t>Coconut Bowls</w:t>
      </w:r>
    </w:p>
    <w:p w14:paraId="0765A866" w14:textId="77777777" w:rsidR="00693DCD" w:rsidRPr="001C207A" w:rsidRDefault="00693DCD" w:rsidP="00693DCD">
      <w:r w:rsidRPr="001C207A">
        <w:t>Social media marketing and a localised logistics solution allowed eco-friendly brand Coconut Bowls to double its business overnight after expanding into the US.</w:t>
      </w:r>
    </w:p>
    <w:p w14:paraId="61FA056E" w14:textId="77777777" w:rsidR="00693DCD" w:rsidRPr="001C207A" w:rsidRDefault="00693DCD" w:rsidP="00693DCD">
      <w:r w:rsidRPr="001C207A">
        <w:t xml:space="preserve">Coconut Bowls was founded in 2016 by young entrepreneur Jake McKeon, who created the company to replace single-use plastics with natural and ethically sourced products. The Byron Bay business repurposes discarded coconut shells into handcrafted bowls. It aims to reduce waste and help everyone across the supply chain. </w:t>
      </w:r>
    </w:p>
    <w:p w14:paraId="4FAF2587" w14:textId="77777777" w:rsidR="00693DCD" w:rsidRPr="001C207A" w:rsidRDefault="00693DCD" w:rsidP="00693DCD">
      <w:r w:rsidRPr="001C207A">
        <w:t xml:space="preserve">Jake launched the business and its products on Etsy in Australia. From there, coconutbowls.com was developed using e-commerce platform Shopify. Early on, Jake understood the importance of investing in digital marketing, especially via social media, to build brand awareness and sales. Coconut Bowls grew its audience quickly, and most of them were located outside Australia, especially in the US. The business responded to this by developing its international transaction website using Shopify Plus. </w:t>
      </w:r>
    </w:p>
    <w:p w14:paraId="0D3F7A59" w14:textId="77777777" w:rsidR="00693DCD" w:rsidRPr="001C207A" w:rsidRDefault="00693DCD" w:rsidP="00693DCD">
      <w:r w:rsidRPr="001C207A">
        <w:t xml:space="preserve">Initially, Coconut Bowls shipped from Australia to overseas markets, but this became expensive and impractical. </w:t>
      </w:r>
      <w:proofErr w:type="gramStart"/>
      <w:r w:rsidRPr="001C207A">
        <w:t>So</w:t>
      </w:r>
      <w:proofErr w:type="gramEnd"/>
      <w:r w:rsidRPr="001C207A">
        <w:t xml:space="preserve"> the business opened a distribution hub in Hong Kong, which enabled it to ship to customers around the world. However, this logistics solution eventually also proved to be prohibitively expensive. </w:t>
      </w:r>
    </w:p>
    <w:p w14:paraId="574554B0" w14:textId="77777777" w:rsidR="00693DCD" w:rsidRPr="001C207A" w:rsidRDefault="00693DCD" w:rsidP="00693DCD">
      <w:r w:rsidRPr="001C207A">
        <w:t xml:space="preserve">The shipping costs and delivery times from Hong Kong to the US were becoming a costly barrier, and the business was unable to scale this fulfilment strategy profitably. When delays occurred, it also created customer support challenges. </w:t>
      </w:r>
    </w:p>
    <w:p w14:paraId="19CED229" w14:textId="77777777" w:rsidR="00693DCD" w:rsidRPr="001C207A" w:rsidRDefault="00693DCD" w:rsidP="00693DCD">
      <w:r w:rsidRPr="001C207A">
        <w:t xml:space="preserve">Determined to capitalise on its huge social media following and make the business work in the US, Coconut Bowls worked with a Californian fulfilment partner early in 2017. Jake was also encouraged to expand into the US due to the large scale of the market, ethical consumer purchasing behaviour and strong demand. By mid-year, Coconut Bowls was set up and shipping orders within the US. Its business revenue doubled overnight. It could now offer competitive shipping rates, efficient </w:t>
      </w:r>
      <w:proofErr w:type="gramStart"/>
      <w:r w:rsidRPr="001C207A">
        <w:t>deliveries</w:t>
      </w:r>
      <w:proofErr w:type="gramEnd"/>
      <w:r w:rsidRPr="001C207A">
        <w:t xml:space="preserve"> and real-time local customer service to its US customers. </w:t>
      </w:r>
    </w:p>
    <w:p w14:paraId="7DCE257F" w14:textId="77777777" w:rsidR="00CC6497" w:rsidRDefault="00CC6497">
      <w:pPr>
        <w:spacing w:after="120" w:line="252" w:lineRule="auto"/>
      </w:pPr>
      <w:r>
        <w:br w:type="page"/>
      </w:r>
    </w:p>
    <w:p w14:paraId="2E6129CA" w14:textId="01A04D9D" w:rsidR="00693DCD" w:rsidRPr="001C207A" w:rsidRDefault="00693DCD" w:rsidP="00693DCD">
      <w:r w:rsidRPr="001C207A">
        <w:t>Coconut Bowls is a recipient of Austrade’s Export Market Development Grant (EMDG), which helped its team members attend trade shows in North America. It also used the grant funding to partner with local marketing agencies and service providers to learn the local business environment, which was integral to its rapid growth in the US.</w:t>
      </w:r>
    </w:p>
    <w:p w14:paraId="608CFB61" w14:textId="77777777" w:rsidR="00693DCD" w:rsidRPr="001C207A" w:rsidRDefault="00693DCD" w:rsidP="00693DCD">
      <w:r w:rsidRPr="001C207A">
        <w:t xml:space="preserve">Coconut Bowls’ success is demonstrated by the numbers. It has sold to more than 200,000 customers worldwide and has millions of people in its social media community. Its primary market is the US, but it has expanded to the United Kingdom and Germany while maintaining its Australia-based operations. </w:t>
      </w:r>
    </w:p>
    <w:p w14:paraId="1B949FA4" w14:textId="77777777" w:rsidR="00693DCD" w:rsidRPr="001C207A" w:rsidRDefault="00693DCD" w:rsidP="00693DCD">
      <w:r w:rsidRPr="001C207A">
        <w:t>Following are the Coconut Bowl team’s tips for success in the US market:</w:t>
      </w:r>
    </w:p>
    <w:p w14:paraId="2FBD2388" w14:textId="77777777" w:rsidR="00693DCD" w:rsidRPr="001C207A" w:rsidRDefault="00693DCD" w:rsidP="00693DCD">
      <w:pPr>
        <w:pStyle w:val="ListBullet"/>
      </w:pPr>
      <w:r w:rsidRPr="001C207A">
        <w:t xml:space="preserve">Invest in digital marketing, such as local influencers, social media ads, regional google search and shopping. (The US was an attractive market for Coconut Bowls due to its large scale, its eco-friendly customer </w:t>
      </w:r>
      <w:proofErr w:type="gramStart"/>
      <w:r w:rsidRPr="001C207A">
        <w:t>base</w:t>
      </w:r>
      <w:proofErr w:type="gramEnd"/>
      <w:r w:rsidRPr="001C207A">
        <w:t xml:space="preserve"> and the high level of social media engagement with the brand.)</w:t>
      </w:r>
    </w:p>
    <w:p w14:paraId="0608E0CA" w14:textId="77777777" w:rsidR="00693DCD" w:rsidRPr="004D3674" w:rsidRDefault="00693DCD" w:rsidP="004D3674">
      <w:pPr>
        <w:pStyle w:val="ListBullet"/>
      </w:pPr>
      <w:r w:rsidRPr="004D3674">
        <w:t xml:space="preserve">Set up international transaction capabilities like local currency and payment solutions, while ensuring that you tailor content to localised markets. </w:t>
      </w:r>
    </w:p>
    <w:p w14:paraId="1DA46AB2" w14:textId="77777777" w:rsidR="00693DCD" w:rsidRPr="004D3674" w:rsidRDefault="00693DCD" w:rsidP="004D3674">
      <w:pPr>
        <w:pStyle w:val="ListBullet"/>
      </w:pPr>
      <w:r w:rsidRPr="004D3674">
        <w:t>Be quick to capitalise on latent demand from your social media audience by setting up logistics and operations in the US.</w:t>
      </w:r>
    </w:p>
    <w:p w14:paraId="479DE2D0" w14:textId="77777777" w:rsidR="00693DCD" w:rsidRPr="004D3674" w:rsidRDefault="00693DCD" w:rsidP="004D3674">
      <w:pPr>
        <w:pStyle w:val="ListBullet"/>
      </w:pPr>
      <w:r w:rsidRPr="004D3674">
        <w:t xml:space="preserve">Adjust your logistics strategy to reduce shipping costs, which can eat into margins and are also a barrier to purchase. Be willing to change logistics solutions and go with a local US fulfilment partner to maximise profits and customer satisfaction. </w:t>
      </w:r>
    </w:p>
    <w:p w14:paraId="0F132F97" w14:textId="77777777" w:rsidR="00693DCD" w:rsidRPr="004D3674" w:rsidRDefault="00693DCD" w:rsidP="004D3674">
      <w:pPr>
        <w:pStyle w:val="ListBullet"/>
      </w:pPr>
      <w:r w:rsidRPr="004D3674">
        <w:t>Build shipping rates into your pricing model so customers aren’t presented with the actual cost of shipping to them. US consumers are accustomed to fast, low-cost shipping due Amazon’s premium service.</w:t>
      </w:r>
    </w:p>
    <w:p w14:paraId="6E156827" w14:textId="77777777" w:rsidR="00693DCD" w:rsidRPr="001C207A" w:rsidRDefault="00693DCD" w:rsidP="004D3674">
      <w:pPr>
        <w:pStyle w:val="ListBullet"/>
      </w:pPr>
      <w:r w:rsidRPr="004D3674">
        <w:t>Use funding and grant programs, such as EMDG, to help test markets and fine-tune your brand and product offering</w:t>
      </w:r>
      <w:r w:rsidRPr="001C207A">
        <w:rPr>
          <w:lang w:val="en-GB"/>
        </w:rPr>
        <w:t xml:space="preserve"> in the US.</w:t>
      </w:r>
    </w:p>
    <w:p w14:paraId="15211A8D" w14:textId="77777777" w:rsidR="00693DCD" w:rsidRPr="001C207A" w:rsidRDefault="00693DCD" w:rsidP="004D3674"/>
    <w:p w14:paraId="5840766D" w14:textId="7F9724DF" w:rsidR="00956E1E" w:rsidRPr="00956E1E" w:rsidRDefault="00956E1E" w:rsidP="00956E1E">
      <w:pPr>
        <w:pStyle w:val="ListNumber"/>
        <w:numPr>
          <w:ilvl w:val="0"/>
          <w:numId w:val="0"/>
        </w:numPr>
        <w:ind w:left="284" w:hanging="284"/>
      </w:pPr>
    </w:p>
    <w:p w14:paraId="71C95E9F" w14:textId="14D03103" w:rsidR="00ED3FC3" w:rsidRDefault="00ED3FC3" w:rsidP="00AB4C3C">
      <w:pPr>
        <w:rPr>
          <w:b/>
          <w:bCs/>
          <w:sz w:val="16"/>
          <w:szCs w:val="16"/>
        </w:rPr>
      </w:pPr>
    </w:p>
    <w:p w14:paraId="11F41413" w14:textId="0B16CF30" w:rsidR="001C207A" w:rsidRDefault="001C207A" w:rsidP="00D559ED">
      <w:pPr>
        <w:rPr>
          <w:b/>
          <w:bCs/>
          <w:sz w:val="16"/>
          <w:szCs w:val="16"/>
        </w:rPr>
      </w:pPr>
    </w:p>
    <w:p w14:paraId="7957E3B9" w14:textId="77777777" w:rsidR="001C207A" w:rsidRDefault="001C207A">
      <w:pPr>
        <w:spacing w:after="120" w:line="252" w:lineRule="auto"/>
        <w:rPr>
          <w:b/>
          <w:bCs/>
          <w:sz w:val="16"/>
          <w:szCs w:val="16"/>
        </w:rPr>
      </w:pPr>
      <w:r>
        <w:rPr>
          <w:b/>
          <w:bCs/>
          <w:sz w:val="16"/>
          <w:szCs w:val="16"/>
        </w:rPr>
        <w:br w:type="page"/>
      </w:r>
    </w:p>
    <w:p w14:paraId="4097ED04" w14:textId="77777777" w:rsidR="001C207A" w:rsidRPr="001C207A" w:rsidRDefault="001C207A" w:rsidP="0088218F">
      <w:pPr>
        <w:pStyle w:val="Heading2"/>
      </w:pPr>
      <w:r w:rsidRPr="001C207A">
        <w:t xml:space="preserve">How </w:t>
      </w:r>
      <w:proofErr w:type="gramStart"/>
      <w:r w:rsidRPr="001C207A">
        <w:t>Austrade can</w:t>
      </w:r>
      <w:proofErr w:type="gramEnd"/>
      <w:r w:rsidRPr="001C207A">
        <w:t xml:space="preserve"> help?</w:t>
      </w:r>
    </w:p>
    <w:p w14:paraId="1F6C9B81" w14:textId="39C64F2A" w:rsidR="001C207A" w:rsidRPr="001C207A" w:rsidRDefault="001C207A" w:rsidP="001C207A">
      <w:r w:rsidRPr="001C207A">
        <w:t xml:space="preserve">The Australian Trade and Investment Commission (Austrade) is the Australian Government’s international trade promotion and investment attraction agency. We deliver quality trade and investment services to businesses to grow Australia’s prosperity. We do this by generating and providing market information and insights, promoting Australian capability, and facilitating connections through our extensive global network. We also provide financial assistance for exporters through programs such as the Export Market Development Grants scheme. To discover how we can help you and your business, visit austrade.gov.au or contact us at: </w:t>
      </w:r>
      <w:hyperlink r:id="rId47" w:history="1">
        <w:r w:rsidRPr="00D95D64">
          <w:rPr>
            <w:rStyle w:val="Hyperlink"/>
          </w:rPr>
          <w:t>info@austrade.gov.au</w:t>
        </w:r>
      </w:hyperlink>
      <w:r w:rsidRPr="001C207A">
        <w:t xml:space="preserve"> or on 13 28 78 (within Australia).</w:t>
      </w:r>
    </w:p>
    <w:p w14:paraId="456DB638" w14:textId="77777777" w:rsidR="00B94BD3" w:rsidRPr="00E14623" w:rsidRDefault="00B94BD3" w:rsidP="00B94BD3"/>
    <w:p w14:paraId="249670AB" w14:textId="41280033" w:rsidR="001C207A" w:rsidRPr="001C207A" w:rsidRDefault="001C207A" w:rsidP="0088218F">
      <w:pPr>
        <w:pStyle w:val="Heading3"/>
      </w:pPr>
      <w:r w:rsidRPr="001C207A">
        <w:t>Export Market Development Grants scheme</w:t>
      </w:r>
    </w:p>
    <w:p w14:paraId="3A6D0A91" w14:textId="77777777" w:rsidR="001C207A" w:rsidRPr="001C207A" w:rsidRDefault="001C207A" w:rsidP="001C207A">
      <w:r w:rsidRPr="001C207A">
        <w:t>Austrade’s EMDG scheme helps Australian businesses grow their exports in international markets. These grants encourage small to medium-sized enterprises (SMEs) to market and promote their goods and services globally.</w:t>
      </w:r>
    </w:p>
    <w:p w14:paraId="043B2A3B" w14:textId="77777777" w:rsidR="001C207A" w:rsidRPr="001C207A" w:rsidRDefault="001C207A" w:rsidP="001C207A">
      <w:r w:rsidRPr="001C207A">
        <w:t xml:space="preserve">Since 1 July 2021, the EMDG scheme has provided up-front funding certainty, so you know how much you will receive during your grant agreement (over 2 or 3 years) and can plan your promotional activities with confidence. </w:t>
      </w:r>
    </w:p>
    <w:p w14:paraId="6CCFCCD5" w14:textId="77777777" w:rsidR="001C207A" w:rsidRPr="001C207A" w:rsidRDefault="001C207A" w:rsidP="001C207A">
      <w:r w:rsidRPr="001C207A">
        <w:t xml:space="preserve">SME exporters can apply for 3 different grants over 8 years (these </w:t>
      </w:r>
      <w:proofErr w:type="gramStart"/>
      <w:r w:rsidRPr="001C207A">
        <w:t>don‘</w:t>
      </w:r>
      <w:proofErr w:type="gramEnd"/>
      <w:r w:rsidRPr="001C207A">
        <w:t>t need to be consecutive years) for eligible promotional activities.</w:t>
      </w:r>
    </w:p>
    <w:p w14:paraId="7AF1F871" w14:textId="77777777" w:rsidR="001C207A" w:rsidRPr="001C207A" w:rsidRDefault="001C207A" w:rsidP="001C207A">
      <w:r w:rsidRPr="001C207A">
        <w:t>Grants are available in 3 stages, called tiers. Each tier provides a different level of support for SMEs as they grow their export markets. The lengths of these grants reflect the different stages of an exporter’s journey.</w:t>
      </w:r>
    </w:p>
    <w:p w14:paraId="1CF46793" w14:textId="77777777" w:rsidR="00B94BD3" w:rsidRPr="00E14623" w:rsidRDefault="00B94BD3" w:rsidP="00B94BD3"/>
    <w:p w14:paraId="001B200F" w14:textId="77777777" w:rsidR="00CA4053" w:rsidRDefault="00CA4053">
      <w:pPr>
        <w:spacing w:after="120" w:line="252" w:lineRule="auto"/>
        <w:rPr>
          <w:b/>
          <w:bCs/>
          <w:color w:val="7A4282" w:themeColor="accent1"/>
          <w:sz w:val="28"/>
          <w:szCs w:val="26"/>
        </w:rPr>
      </w:pPr>
      <w:r>
        <w:br w:type="page"/>
      </w:r>
    </w:p>
    <w:p w14:paraId="1B13D3E5" w14:textId="35BF1F28" w:rsidR="001C207A" w:rsidRPr="001C207A" w:rsidRDefault="001C207A" w:rsidP="0088218F">
      <w:pPr>
        <w:pStyle w:val="Heading3"/>
      </w:pPr>
      <w:r w:rsidRPr="001C207A">
        <w:t>Export Finance Australia</w:t>
      </w:r>
    </w:p>
    <w:p w14:paraId="62B4CA50" w14:textId="77777777" w:rsidR="001C207A" w:rsidRPr="001C207A" w:rsidRDefault="001C207A" w:rsidP="001C207A">
      <w:r w:rsidRPr="001C207A">
        <w:t xml:space="preserve">Export Finance Australia (EFA) (previously known as EFIC) is the Australian Government’s export credit agency. The agency provides financial expertise and solutions to drive sustainable growth that benefits Australia and its partners. Through loans, guarantees, bonds and insurance options, EFA: </w:t>
      </w:r>
    </w:p>
    <w:p w14:paraId="4CC23BE6" w14:textId="77777777" w:rsidR="001C207A" w:rsidRPr="001C207A" w:rsidRDefault="001C207A" w:rsidP="001C207A">
      <w:pPr>
        <w:pStyle w:val="ListBullet"/>
      </w:pPr>
      <w:r w:rsidRPr="001C207A">
        <w:t xml:space="preserve">supports SMEs, </w:t>
      </w:r>
      <w:proofErr w:type="gramStart"/>
      <w:r w:rsidRPr="001C207A">
        <w:t>corporates</w:t>
      </w:r>
      <w:proofErr w:type="gramEnd"/>
      <w:r w:rsidRPr="001C207A">
        <w:t xml:space="preserve"> and governments to realise export opportunities or contribute to the export supply chain </w:t>
      </w:r>
    </w:p>
    <w:p w14:paraId="5280C26A" w14:textId="77777777" w:rsidR="001C207A" w:rsidRPr="001C207A" w:rsidRDefault="001C207A" w:rsidP="001C207A">
      <w:pPr>
        <w:pStyle w:val="ListBullet"/>
      </w:pPr>
      <w:r w:rsidRPr="001C207A">
        <w:t xml:space="preserve">helps finance sustainable infrastructure in the Pacific region and beyond </w:t>
      </w:r>
    </w:p>
    <w:p w14:paraId="30AF50DF" w14:textId="77777777" w:rsidR="001C207A" w:rsidRPr="001C207A" w:rsidRDefault="001C207A" w:rsidP="001C207A">
      <w:pPr>
        <w:pStyle w:val="ListBullet"/>
      </w:pPr>
      <w:r w:rsidRPr="001C207A">
        <w:t>provides defence export finance through the Defence Export Facility.</w:t>
      </w:r>
    </w:p>
    <w:p w14:paraId="1283D3DC" w14:textId="77777777" w:rsidR="001C207A" w:rsidRDefault="001C207A">
      <w:pPr>
        <w:spacing w:after="120" w:line="252" w:lineRule="auto"/>
        <w:rPr>
          <w:b/>
          <w:bCs/>
          <w:sz w:val="16"/>
          <w:szCs w:val="16"/>
        </w:rPr>
      </w:pPr>
      <w:r>
        <w:rPr>
          <w:b/>
          <w:bCs/>
          <w:sz w:val="16"/>
          <w:szCs w:val="16"/>
        </w:rPr>
        <w:br w:type="page"/>
      </w:r>
    </w:p>
    <w:p w14:paraId="0EDADC82" w14:textId="78113346" w:rsidR="001C207A" w:rsidRDefault="001C207A" w:rsidP="0088218F">
      <w:pPr>
        <w:pStyle w:val="Heading2"/>
      </w:pPr>
      <w:r w:rsidRPr="001C207A">
        <w:t>References</w:t>
      </w:r>
    </w:p>
    <w:p w14:paraId="7BC58843" w14:textId="6B773DA4" w:rsidR="00793A65" w:rsidRPr="00793A65" w:rsidRDefault="00793A65" w:rsidP="007D32DD">
      <w:pPr>
        <w:spacing w:after="80"/>
        <w:rPr>
          <w:sz w:val="16"/>
          <w:szCs w:val="16"/>
        </w:rPr>
      </w:pPr>
      <w:r w:rsidRPr="00793A65">
        <w:rPr>
          <w:sz w:val="16"/>
          <w:szCs w:val="16"/>
        </w:rPr>
        <w:t xml:space="preserve">1. </w:t>
      </w:r>
      <w:proofErr w:type="spellStart"/>
      <w:r w:rsidRPr="00793A65">
        <w:rPr>
          <w:sz w:val="16"/>
          <w:szCs w:val="16"/>
        </w:rPr>
        <w:t>eshopworld</w:t>
      </w:r>
      <w:proofErr w:type="spellEnd"/>
      <w:r w:rsidRPr="00793A65">
        <w:rPr>
          <w:sz w:val="16"/>
          <w:szCs w:val="16"/>
        </w:rPr>
        <w:t>, Global Ecommerce Market Ranking 2019,</w:t>
      </w:r>
      <w:r w:rsidR="008C343C">
        <w:rPr>
          <w:sz w:val="16"/>
          <w:szCs w:val="16"/>
        </w:rPr>
        <w:t xml:space="preserve"> </w:t>
      </w:r>
      <w:hyperlink r:id="rId48" w:history="1">
        <w:r w:rsidRPr="008C343C">
          <w:rPr>
            <w:rStyle w:val="Hyperlink"/>
            <w:sz w:val="16"/>
            <w:szCs w:val="16"/>
          </w:rPr>
          <w:t>www.worldretailcongress.com/__media/Global_ecommerce_Market_Ranking_2019_001.pdf</w:t>
        </w:r>
      </w:hyperlink>
      <w:r w:rsidRPr="00793A65">
        <w:rPr>
          <w:sz w:val="16"/>
          <w:szCs w:val="16"/>
        </w:rPr>
        <w:t>, accessed August 2021</w:t>
      </w:r>
    </w:p>
    <w:p w14:paraId="64097D7B" w14:textId="5D2E003C" w:rsidR="00793A65" w:rsidRPr="00793A65" w:rsidRDefault="00793A65" w:rsidP="007D32DD">
      <w:pPr>
        <w:spacing w:after="80"/>
        <w:rPr>
          <w:sz w:val="16"/>
          <w:szCs w:val="16"/>
        </w:rPr>
      </w:pPr>
      <w:r w:rsidRPr="00793A65">
        <w:rPr>
          <w:sz w:val="16"/>
          <w:szCs w:val="16"/>
        </w:rPr>
        <w:t xml:space="preserve">2. </w:t>
      </w:r>
      <w:proofErr w:type="spellStart"/>
      <w:r w:rsidRPr="00793A65">
        <w:rPr>
          <w:sz w:val="16"/>
          <w:szCs w:val="16"/>
        </w:rPr>
        <w:t>Invesp</w:t>
      </w:r>
      <w:proofErr w:type="spellEnd"/>
      <w:r w:rsidRPr="00793A65">
        <w:rPr>
          <w:sz w:val="16"/>
          <w:szCs w:val="16"/>
        </w:rPr>
        <w:t xml:space="preserve">, Cross Border Shopping: Statistics and Trends, </w:t>
      </w:r>
      <w:hyperlink r:id="rId49" w:history="1">
        <w:r w:rsidRPr="008C343C">
          <w:rPr>
            <w:rStyle w:val="Hyperlink"/>
            <w:sz w:val="16"/>
            <w:szCs w:val="16"/>
          </w:rPr>
          <w:t>www.invespcro.com/blog/cross-border-shopping/</w:t>
        </w:r>
      </w:hyperlink>
      <w:r w:rsidRPr="00793A65">
        <w:rPr>
          <w:sz w:val="16"/>
          <w:szCs w:val="16"/>
        </w:rPr>
        <w:t xml:space="preserve"> accessed September 2021</w:t>
      </w:r>
    </w:p>
    <w:p w14:paraId="5B1FBD5C" w14:textId="4F781F75" w:rsidR="00793A65" w:rsidRPr="00793A65" w:rsidRDefault="00793A65" w:rsidP="007D32DD">
      <w:pPr>
        <w:spacing w:after="80"/>
        <w:rPr>
          <w:sz w:val="16"/>
          <w:szCs w:val="16"/>
        </w:rPr>
      </w:pPr>
      <w:r w:rsidRPr="00793A65">
        <w:rPr>
          <w:sz w:val="16"/>
          <w:szCs w:val="16"/>
        </w:rPr>
        <w:t xml:space="preserve">3. </w:t>
      </w:r>
      <w:proofErr w:type="spellStart"/>
      <w:r w:rsidRPr="00793A65">
        <w:rPr>
          <w:sz w:val="16"/>
          <w:szCs w:val="16"/>
        </w:rPr>
        <w:t>Invesp</w:t>
      </w:r>
      <w:proofErr w:type="spellEnd"/>
      <w:r w:rsidRPr="00793A65">
        <w:rPr>
          <w:sz w:val="16"/>
          <w:szCs w:val="16"/>
        </w:rPr>
        <w:t xml:space="preserve">, Cross Border Shopping: Statistics and Trends, </w:t>
      </w:r>
      <w:hyperlink r:id="rId50" w:history="1">
        <w:r w:rsidRPr="008C343C">
          <w:rPr>
            <w:rStyle w:val="Hyperlink"/>
            <w:sz w:val="16"/>
            <w:szCs w:val="16"/>
          </w:rPr>
          <w:t>www.invespcro.com/blog/cross-border-shopping</w:t>
        </w:r>
      </w:hyperlink>
      <w:r w:rsidRPr="00793A65">
        <w:rPr>
          <w:sz w:val="16"/>
          <w:szCs w:val="16"/>
        </w:rPr>
        <w:t>/, accessed September 2021</w:t>
      </w:r>
    </w:p>
    <w:p w14:paraId="6BB05EEA" w14:textId="7AEEBE2F" w:rsidR="00793A65" w:rsidRPr="00793A65" w:rsidRDefault="00793A65" w:rsidP="007D32DD">
      <w:pPr>
        <w:spacing w:after="80"/>
        <w:rPr>
          <w:sz w:val="16"/>
          <w:szCs w:val="16"/>
        </w:rPr>
      </w:pPr>
      <w:r w:rsidRPr="00793A65">
        <w:rPr>
          <w:sz w:val="16"/>
          <w:szCs w:val="16"/>
        </w:rPr>
        <w:t xml:space="preserve">4. Statista, Leading countries based on Facebook audience size as of January 2021, </w:t>
      </w:r>
      <w:hyperlink r:id="rId51" w:history="1">
        <w:r w:rsidRPr="008C343C">
          <w:rPr>
            <w:rStyle w:val="Hyperlink"/>
            <w:sz w:val="16"/>
            <w:szCs w:val="16"/>
          </w:rPr>
          <w:t>www.statista.com/statistics/268136/top-15-countries-based-on-number-of-facebook-users/,</w:t>
        </w:r>
      </w:hyperlink>
      <w:r w:rsidRPr="00793A65">
        <w:rPr>
          <w:sz w:val="16"/>
          <w:szCs w:val="16"/>
        </w:rPr>
        <w:t xml:space="preserve"> accessed November 2021 </w:t>
      </w:r>
    </w:p>
    <w:p w14:paraId="683637CF" w14:textId="0B77A6D9" w:rsidR="00793A65" w:rsidRPr="00793A65" w:rsidRDefault="00793A65" w:rsidP="007D32DD">
      <w:pPr>
        <w:spacing w:after="80"/>
        <w:rPr>
          <w:sz w:val="16"/>
          <w:szCs w:val="16"/>
        </w:rPr>
      </w:pPr>
      <w:r w:rsidRPr="00793A65">
        <w:rPr>
          <w:sz w:val="16"/>
          <w:szCs w:val="16"/>
        </w:rPr>
        <w:t xml:space="preserve">5. Statista, Leading countries based on Instagram audience size as of October 2021, </w:t>
      </w:r>
      <w:hyperlink r:id="rId52" w:history="1">
        <w:r w:rsidRPr="008C343C">
          <w:rPr>
            <w:rStyle w:val="Hyperlink"/>
            <w:sz w:val="16"/>
            <w:szCs w:val="16"/>
          </w:rPr>
          <w:t>www.statista.com/statistics/578364/countries-with-most-instagram-users/</w:t>
        </w:r>
      </w:hyperlink>
    </w:p>
    <w:p w14:paraId="0307E355" w14:textId="052C4C29" w:rsidR="00793A65" w:rsidRPr="00793A65" w:rsidRDefault="00793A65" w:rsidP="007D32DD">
      <w:pPr>
        <w:spacing w:after="80"/>
        <w:rPr>
          <w:sz w:val="16"/>
          <w:szCs w:val="16"/>
        </w:rPr>
      </w:pPr>
      <w:r w:rsidRPr="00793A65">
        <w:rPr>
          <w:sz w:val="16"/>
          <w:szCs w:val="16"/>
        </w:rPr>
        <w:t xml:space="preserve">6. Statista, Retail e-commerce revenue in the United States from 2017 to 2025, </w:t>
      </w:r>
      <w:hyperlink r:id="rId53" w:anchor=":~:text=Revenue%20from%20retail%20e%2Dcommerce,billion%20U.S.%20dollars%20in%202021" w:history="1">
        <w:r w:rsidRPr="008C343C">
          <w:rPr>
            <w:rStyle w:val="Hyperlink"/>
            <w:sz w:val="16"/>
            <w:szCs w:val="16"/>
          </w:rPr>
          <w:t>www.statista.com/statistics/272391/us-retail-e-commerce-sales-forecast/#:~:text=Revenue%20from%20retail%20e%2Dcommerce,billion%20U.S.%20dollars%20in%202021</w:t>
        </w:r>
      </w:hyperlink>
      <w:r w:rsidRPr="00793A65">
        <w:rPr>
          <w:sz w:val="16"/>
          <w:szCs w:val="16"/>
        </w:rPr>
        <w:t>, accessed November 2021</w:t>
      </w:r>
    </w:p>
    <w:p w14:paraId="60A8F344" w14:textId="6E6E21E0" w:rsidR="00793A65" w:rsidRPr="00793A65" w:rsidRDefault="00793A65" w:rsidP="007D32DD">
      <w:pPr>
        <w:spacing w:after="80"/>
        <w:rPr>
          <w:sz w:val="16"/>
          <w:szCs w:val="16"/>
        </w:rPr>
      </w:pPr>
      <w:r w:rsidRPr="00793A65">
        <w:rPr>
          <w:sz w:val="16"/>
          <w:szCs w:val="16"/>
        </w:rPr>
        <w:t xml:space="preserve">7. Statista, Retail e-commerce revenue in the United States from 2017 to 2025, </w:t>
      </w:r>
      <w:hyperlink r:id="rId54" w:anchor=":~:text=Revenue%20from%20retail%20e%2Dcommerce,billion%20U.S.%20dollars%20in%202021" w:history="1">
        <w:r w:rsidRPr="008C343C">
          <w:rPr>
            <w:rStyle w:val="Hyperlink"/>
            <w:sz w:val="16"/>
            <w:szCs w:val="16"/>
          </w:rPr>
          <w:t>www.statista.com/statistics/272391/us-retail-e-commerce-sales-forecast/#:~:text=Revenue%20from%20retail%20e%2Dcommerce,billion%20U.S.%20dollars%20in%202021</w:t>
        </w:r>
      </w:hyperlink>
      <w:r w:rsidRPr="00793A65">
        <w:rPr>
          <w:sz w:val="16"/>
          <w:szCs w:val="16"/>
        </w:rPr>
        <w:t>, accessed November 2021</w:t>
      </w:r>
    </w:p>
    <w:p w14:paraId="4C896B2B" w14:textId="4C65D84D" w:rsidR="00793A65" w:rsidRPr="00793A65" w:rsidRDefault="00793A65" w:rsidP="007D32DD">
      <w:pPr>
        <w:spacing w:after="80"/>
        <w:rPr>
          <w:sz w:val="16"/>
          <w:szCs w:val="16"/>
        </w:rPr>
      </w:pPr>
      <w:r w:rsidRPr="00793A65">
        <w:rPr>
          <w:sz w:val="16"/>
          <w:szCs w:val="16"/>
        </w:rPr>
        <w:t xml:space="preserve">8. McKinsey &amp; Company, The great consumer shift: Ten charts that show how US shopping </w:t>
      </w:r>
      <w:proofErr w:type="spellStart"/>
      <w:r w:rsidRPr="00793A65">
        <w:rPr>
          <w:sz w:val="16"/>
          <w:szCs w:val="16"/>
        </w:rPr>
        <w:t>behavior</w:t>
      </w:r>
      <w:proofErr w:type="spellEnd"/>
      <w:r w:rsidRPr="00793A65">
        <w:rPr>
          <w:sz w:val="16"/>
          <w:szCs w:val="16"/>
        </w:rPr>
        <w:t xml:space="preserve"> is changing, </w:t>
      </w:r>
      <w:hyperlink r:id="rId55" w:history="1">
        <w:r w:rsidRPr="008C343C">
          <w:rPr>
            <w:rStyle w:val="Hyperlink"/>
            <w:sz w:val="16"/>
            <w:szCs w:val="16"/>
          </w:rPr>
          <w:t>www.mckinsey.com/business-functions/marketing-and-sales/our-insights/the-great-consumer-shift-ten-charts-that-show-how-us-shopping-behavior-is-changing</w:t>
        </w:r>
      </w:hyperlink>
      <w:r w:rsidRPr="00793A65">
        <w:rPr>
          <w:sz w:val="16"/>
          <w:szCs w:val="16"/>
        </w:rPr>
        <w:t>, accessed November 2021</w:t>
      </w:r>
    </w:p>
    <w:p w14:paraId="4EE13DF1" w14:textId="7991446A" w:rsidR="00793A65" w:rsidRPr="00793A65" w:rsidRDefault="00793A65" w:rsidP="007D32DD">
      <w:pPr>
        <w:spacing w:after="80"/>
        <w:rPr>
          <w:sz w:val="16"/>
          <w:szCs w:val="16"/>
        </w:rPr>
      </w:pPr>
      <w:r w:rsidRPr="00793A65">
        <w:rPr>
          <w:sz w:val="16"/>
          <w:szCs w:val="16"/>
        </w:rPr>
        <w:t xml:space="preserve">9. Jungle Scout, 2021 Amazon Advertising Report, </w:t>
      </w:r>
      <w:hyperlink r:id="rId56" w:history="1">
        <w:r w:rsidRPr="008C343C">
          <w:rPr>
            <w:rStyle w:val="Hyperlink"/>
            <w:sz w:val="16"/>
            <w:szCs w:val="16"/>
          </w:rPr>
          <w:t>mediabrief.com/74-of-consumers-begin-product-searches-with-amazon</w:t>
        </w:r>
      </w:hyperlink>
      <w:r w:rsidRPr="00793A65">
        <w:rPr>
          <w:sz w:val="16"/>
          <w:szCs w:val="16"/>
        </w:rPr>
        <w:t xml:space="preserve">/, accessed December 2021 </w:t>
      </w:r>
    </w:p>
    <w:p w14:paraId="321220EA" w14:textId="1884D411" w:rsidR="00793A65" w:rsidRPr="00793A65" w:rsidRDefault="00793A65" w:rsidP="007D32DD">
      <w:pPr>
        <w:spacing w:after="80"/>
        <w:rPr>
          <w:sz w:val="16"/>
          <w:szCs w:val="16"/>
        </w:rPr>
      </w:pPr>
      <w:r w:rsidRPr="00793A65">
        <w:rPr>
          <w:sz w:val="16"/>
          <w:szCs w:val="16"/>
        </w:rPr>
        <w:t xml:space="preserve">10. Statista, E-commerce as percentage of total retail sales in the United States from 2013 to 2024,  </w:t>
      </w:r>
      <w:hyperlink r:id="rId57" w:anchor=":~:text=In%202019%2C%20e%2Dcommerce%20sales,goods%20in%20the%20United%20States" w:history="1">
        <w:r w:rsidRPr="008C343C">
          <w:rPr>
            <w:rStyle w:val="Hyperlink"/>
            <w:sz w:val="16"/>
            <w:szCs w:val="16"/>
          </w:rPr>
          <w:t>www.statista.com/statistics/379112/e-commerce-share-of-retail-sales-in-us/#:~:text=In%202019%2C%20e%2Dcommerce%20sales,goods%20in%20the%20United%20States</w:t>
        </w:r>
      </w:hyperlink>
      <w:r w:rsidRPr="00793A65">
        <w:rPr>
          <w:sz w:val="16"/>
          <w:szCs w:val="16"/>
        </w:rPr>
        <w:t>, accessed August 2021.</w:t>
      </w:r>
    </w:p>
    <w:p w14:paraId="7C858D17" w14:textId="11ECBD1A" w:rsidR="00793A65" w:rsidRPr="00793A65" w:rsidRDefault="00793A65" w:rsidP="007D32DD">
      <w:pPr>
        <w:spacing w:after="80"/>
        <w:rPr>
          <w:sz w:val="16"/>
          <w:szCs w:val="16"/>
        </w:rPr>
      </w:pPr>
      <w:r w:rsidRPr="00793A65">
        <w:rPr>
          <w:sz w:val="16"/>
          <w:szCs w:val="16"/>
        </w:rPr>
        <w:t xml:space="preserve">11. McKinsey &amp; Company, The great consumer shift: Ten charts that show how US shopping </w:t>
      </w:r>
      <w:proofErr w:type="spellStart"/>
      <w:r w:rsidRPr="00793A65">
        <w:rPr>
          <w:sz w:val="16"/>
          <w:szCs w:val="16"/>
        </w:rPr>
        <w:t>behavior</w:t>
      </w:r>
      <w:proofErr w:type="spellEnd"/>
      <w:r w:rsidRPr="00793A65">
        <w:rPr>
          <w:sz w:val="16"/>
          <w:szCs w:val="16"/>
        </w:rPr>
        <w:t xml:space="preserve"> is changing, </w:t>
      </w:r>
      <w:hyperlink r:id="rId58" w:history="1">
        <w:r w:rsidRPr="008C343C">
          <w:rPr>
            <w:rStyle w:val="Hyperlink"/>
            <w:sz w:val="16"/>
            <w:szCs w:val="16"/>
          </w:rPr>
          <w:t>www.mckinsey.com/business-functions/marketing-and-sales/our-insights/the-great-consumer-shift-ten-charts-that-show-how-us-shopping-behavior-is-changing</w:t>
        </w:r>
      </w:hyperlink>
      <w:r w:rsidRPr="00793A65">
        <w:rPr>
          <w:sz w:val="16"/>
          <w:szCs w:val="16"/>
        </w:rPr>
        <w:t>, accessed November 2021</w:t>
      </w:r>
    </w:p>
    <w:p w14:paraId="2A82B4A0" w14:textId="296E1F70" w:rsidR="00793A65" w:rsidRPr="00793A65" w:rsidRDefault="00793A65" w:rsidP="007D32DD">
      <w:pPr>
        <w:spacing w:after="80"/>
        <w:rPr>
          <w:sz w:val="16"/>
          <w:szCs w:val="16"/>
        </w:rPr>
      </w:pPr>
      <w:r w:rsidRPr="00793A65">
        <w:rPr>
          <w:sz w:val="16"/>
          <w:szCs w:val="16"/>
        </w:rPr>
        <w:t xml:space="preserve">12. </w:t>
      </w:r>
      <w:proofErr w:type="spellStart"/>
      <w:r w:rsidRPr="00793A65">
        <w:rPr>
          <w:sz w:val="16"/>
          <w:szCs w:val="16"/>
        </w:rPr>
        <w:t>Linqia</w:t>
      </w:r>
      <w:proofErr w:type="spellEnd"/>
      <w:r w:rsidRPr="00793A65">
        <w:rPr>
          <w:sz w:val="16"/>
          <w:szCs w:val="16"/>
        </w:rPr>
        <w:t xml:space="preserve">, The State of Influencer Marketing 2020, </w:t>
      </w:r>
      <w:hyperlink r:id="rId59" w:history="1">
        <w:r w:rsidRPr="008C343C">
          <w:rPr>
            <w:rStyle w:val="Hyperlink"/>
            <w:sz w:val="16"/>
            <w:szCs w:val="16"/>
          </w:rPr>
          <w:t>s3.amazonaws.com/media.mediapost.com/uploads/The-State-of-Influencer-Marketing-2020.pdf</w:t>
        </w:r>
      </w:hyperlink>
      <w:r w:rsidRPr="00793A65">
        <w:rPr>
          <w:sz w:val="16"/>
          <w:szCs w:val="16"/>
        </w:rPr>
        <w:t xml:space="preserve">, accessed November 2021 </w:t>
      </w:r>
    </w:p>
    <w:p w14:paraId="73582EF8" w14:textId="3A96A1A7" w:rsidR="00793A65" w:rsidRPr="00793A65" w:rsidRDefault="00793A65" w:rsidP="007D32DD">
      <w:pPr>
        <w:spacing w:after="80"/>
        <w:rPr>
          <w:sz w:val="16"/>
          <w:szCs w:val="16"/>
        </w:rPr>
      </w:pPr>
      <w:r w:rsidRPr="00793A65">
        <w:rPr>
          <w:sz w:val="16"/>
          <w:szCs w:val="16"/>
        </w:rPr>
        <w:t xml:space="preserve">13. Shopify, The Plague of Ecommerce Return Rates and How to Maintain Profitability, </w:t>
      </w:r>
      <w:hyperlink r:id="rId60" w:history="1">
        <w:r w:rsidRPr="008C343C">
          <w:rPr>
            <w:rStyle w:val="Hyperlink"/>
            <w:sz w:val="16"/>
            <w:szCs w:val="16"/>
          </w:rPr>
          <w:t>www.shopify.com/enterprise/ecommerce-returns</w:t>
        </w:r>
      </w:hyperlink>
      <w:r w:rsidRPr="00793A65">
        <w:rPr>
          <w:sz w:val="16"/>
          <w:szCs w:val="16"/>
        </w:rPr>
        <w:t>, accessed November 2021</w:t>
      </w:r>
    </w:p>
    <w:p w14:paraId="190EDFED" w14:textId="465DCE0A" w:rsidR="00793A65" w:rsidRPr="00793A65" w:rsidRDefault="00793A65" w:rsidP="007D32DD">
      <w:pPr>
        <w:spacing w:after="80"/>
        <w:rPr>
          <w:sz w:val="16"/>
          <w:szCs w:val="16"/>
        </w:rPr>
      </w:pPr>
      <w:r w:rsidRPr="00793A65">
        <w:rPr>
          <w:sz w:val="16"/>
          <w:szCs w:val="16"/>
        </w:rPr>
        <w:t xml:space="preserve">14. eMarketer, Insider </w:t>
      </w:r>
      <w:proofErr w:type="gramStart"/>
      <w:r w:rsidRPr="00793A65">
        <w:rPr>
          <w:sz w:val="16"/>
          <w:szCs w:val="16"/>
        </w:rPr>
        <w:t>Intelligence,  www.insider</w:t>
      </w:r>
      <w:proofErr w:type="gramEnd"/>
      <w:r w:rsidRPr="00793A65">
        <w:rPr>
          <w:sz w:val="16"/>
          <w:szCs w:val="16"/>
        </w:rPr>
        <w:t xml:space="preserve">, </w:t>
      </w:r>
      <w:hyperlink r:id="rId61" w:history="1">
        <w:r w:rsidRPr="008C343C">
          <w:rPr>
            <w:rStyle w:val="Hyperlink"/>
            <w:sz w:val="16"/>
            <w:szCs w:val="16"/>
          </w:rPr>
          <w:t>www.insiderintelligence.com/content/top-global-ecommerce-markets</w:t>
        </w:r>
      </w:hyperlink>
      <w:r w:rsidRPr="00793A65">
        <w:rPr>
          <w:sz w:val="16"/>
          <w:szCs w:val="16"/>
        </w:rPr>
        <w:t xml:space="preserve">, accessed August 2022 </w:t>
      </w:r>
    </w:p>
    <w:p w14:paraId="6AB13613" w14:textId="0F76D5B2" w:rsidR="00793A65" w:rsidRPr="00793A65" w:rsidRDefault="00793A65" w:rsidP="007D32DD">
      <w:pPr>
        <w:spacing w:after="80"/>
        <w:rPr>
          <w:sz w:val="16"/>
          <w:szCs w:val="16"/>
        </w:rPr>
      </w:pPr>
      <w:r w:rsidRPr="00793A65">
        <w:rPr>
          <w:sz w:val="16"/>
          <w:szCs w:val="16"/>
        </w:rPr>
        <w:t xml:space="preserve">15. </w:t>
      </w:r>
      <w:proofErr w:type="spellStart"/>
      <w:r w:rsidRPr="00793A65">
        <w:rPr>
          <w:sz w:val="16"/>
          <w:szCs w:val="16"/>
        </w:rPr>
        <w:t>eshopworld</w:t>
      </w:r>
      <w:proofErr w:type="spellEnd"/>
      <w:r w:rsidRPr="00793A65">
        <w:rPr>
          <w:sz w:val="16"/>
          <w:szCs w:val="16"/>
        </w:rPr>
        <w:t xml:space="preserve">, Global ecommerce market ranking 2019, </w:t>
      </w:r>
      <w:hyperlink r:id="rId62" w:history="1">
        <w:r w:rsidRPr="008C343C">
          <w:rPr>
            <w:rStyle w:val="Hyperlink"/>
            <w:sz w:val="16"/>
            <w:szCs w:val="16"/>
          </w:rPr>
          <w:t>www.worldretailcongress.com/__media/Global_ecommerce_Market_Ranking_2019_001.pdf</w:t>
        </w:r>
      </w:hyperlink>
      <w:r w:rsidRPr="00793A65">
        <w:rPr>
          <w:sz w:val="16"/>
          <w:szCs w:val="16"/>
        </w:rPr>
        <w:t>, accessed August 2021</w:t>
      </w:r>
    </w:p>
    <w:p w14:paraId="2B7472D6" w14:textId="0709136B" w:rsidR="00793A65" w:rsidRPr="00793A65" w:rsidRDefault="00793A65" w:rsidP="007D32DD">
      <w:pPr>
        <w:spacing w:after="80"/>
        <w:rPr>
          <w:sz w:val="16"/>
          <w:szCs w:val="16"/>
        </w:rPr>
      </w:pPr>
      <w:r w:rsidRPr="00793A65">
        <w:rPr>
          <w:sz w:val="16"/>
          <w:szCs w:val="16"/>
        </w:rPr>
        <w:t xml:space="preserve">16. Statista, E-commerce as percentage of total retail sales in the United States from 2013 to 2024, </w:t>
      </w:r>
      <w:hyperlink r:id="rId63" w:anchor=":~:text=In%202019%2C%20e%2Dcommerce%20sales,goods%20in%20the%20United%20States" w:history="1">
        <w:r w:rsidRPr="008C343C">
          <w:rPr>
            <w:rStyle w:val="Hyperlink"/>
            <w:sz w:val="16"/>
            <w:szCs w:val="16"/>
          </w:rPr>
          <w:t>www.statista.com/statistics/379112/e-commerce-share-of-retail-sales-in-us/#:~:text=In%202019%2C%20e%2Dcommerce%20sales,goods%20in%20the%20United%20States</w:t>
        </w:r>
      </w:hyperlink>
      <w:r w:rsidRPr="00793A65">
        <w:rPr>
          <w:sz w:val="16"/>
          <w:szCs w:val="16"/>
        </w:rPr>
        <w:t>, accessed August 2021</w:t>
      </w:r>
    </w:p>
    <w:p w14:paraId="2D663FDA" w14:textId="31BA1F54" w:rsidR="00793A65" w:rsidRPr="00793A65" w:rsidRDefault="00793A65" w:rsidP="007D32DD">
      <w:pPr>
        <w:spacing w:after="80"/>
        <w:rPr>
          <w:sz w:val="16"/>
          <w:szCs w:val="16"/>
        </w:rPr>
      </w:pPr>
      <w:r w:rsidRPr="00793A65">
        <w:rPr>
          <w:sz w:val="16"/>
          <w:szCs w:val="16"/>
        </w:rPr>
        <w:t xml:space="preserve">17. Statista, E-commerce as percentage of total retail sales in the United States from 2013 to 2024, </w:t>
      </w:r>
      <w:hyperlink r:id="rId64" w:anchor=":~:text=In%202019%2C%20e%2Dcommerce%20sales,goods%20in%20the%20United%20States" w:history="1">
        <w:r w:rsidRPr="008C343C">
          <w:rPr>
            <w:rStyle w:val="Hyperlink"/>
            <w:sz w:val="16"/>
            <w:szCs w:val="16"/>
          </w:rPr>
          <w:t>www.statista.com/statistics/379112/e-commerce-share-of-retail-sales-in-us/#:~:text=In%202019%2C%20e%2Dcommerce%20sales,goods%20in%20the%20United%20States</w:t>
        </w:r>
      </w:hyperlink>
      <w:r w:rsidRPr="00793A65">
        <w:rPr>
          <w:sz w:val="16"/>
          <w:szCs w:val="16"/>
        </w:rPr>
        <w:t>, accessed August 2021</w:t>
      </w:r>
    </w:p>
    <w:p w14:paraId="46AC6C4E" w14:textId="75984292" w:rsidR="00793A65" w:rsidRPr="00793A65" w:rsidRDefault="00793A65" w:rsidP="007D32DD">
      <w:pPr>
        <w:spacing w:after="80"/>
        <w:rPr>
          <w:sz w:val="16"/>
          <w:szCs w:val="16"/>
        </w:rPr>
      </w:pPr>
      <w:r w:rsidRPr="00793A65">
        <w:rPr>
          <w:sz w:val="16"/>
          <w:szCs w:val="16"/>
        </w:rPr>
        <w:t xml:space="preserve">18. McKinsey &amp; Company, The great consumer shift: Ten charts that show how US shopping </w:t>
      </w:r>
      <w:proofErr w:type="spellStart"/>
      <w:r w:rsidRPr="00793A65">
        <w:rPr>
          <w:sz w:val="16"/>
          <w:szCs w:val="16"/>
        </w:rPr>
        <w:t>behavior</w:t>
      </w:r>
      <w:proofErr w:type="spellEnd"/>
      <w:r w:rsidRPr="00793A65">
        <w:rPr>
          <w:sz w:val="16"/>
          <w:szCs w:val="16"/>
        </w:rPr>
        <w:t xml:space="preserve"> is changing, </w:t>
      </w:r>
      <w:hyperlink r:id="rId65" w:history="1">
        <w:r w:rsidRPr="008C343C">
          <w:rPr>
            <w:rStyle w:val="Hyperlink"/>
            <w:sz w:val="16"/>
            <w:szCs w:val="16"/>
          </w:rPr>
          <w:t>www.mckinsey.com/business-functions/marketing-and-sales/our-insights/the-great-consumer-shift-ten-charts-that-show-how-us-shopping-behavior-is-changing</w:t>
        </w:r>
      </w:hyperlink>
      <w:r w:rsidRPr="00793A65">
        <w:rPr>
          <w:sz w:val="16"/>
          <w:szCs w:val="16"/>
        </w:rPr>
        <w:t>, accessed November 2021</w:t>
      </w:r>
    </w:p>
    <w:p w14:paraId="5FC3CB91" w14:textId="2E57FBC7" w:rsidR="00793A65" w:rsidRPr="00793A65" w:rsidRDefault="00793A65" w:rsidP="007D32DD">
      <w:pPr>
        <w:spacing w:after="80"/>
        <w:rPr>
          <w:sz w:val="16"/>
          <w:szCs w:val="16"/>
        </w:rPr>
      </w:pPr>
      <w:r w:rsidRPr="00793A65">
        <w:rPr>
          <w:sz w:val="16"/>
          <w:szCs w:val="16"/>
        </w:rPr>
        <w:t xml:space="preserve">19. McKinsey &amp; Company, The great consumer shift: Ten charts that show how US shopping </w:t>
      </w:r>
      <w:proofErr w:type="spellStart"/>
      <w:r w:rsidRPr="00793A65">
        <w:rPr>
          <w:sz w:val="16"/>
          <w:szCs w:val="16"/>
        </w:rPr>
        <w:t>behavior</w:t>
      </w:r>
      <w:proofErr w:type="spellEnd"/>
      <w:r w:rsidRPr="00793A65">
        <w:rPr>
          <w:sz w:val="16"/>
          <w:szCs w:val="16"/>
        </w:rPr>
        <w:t xml:space="preserve"> is changing, </w:t>
      </w:r>
      <w:hyperlink r:id="rId66" w:history="1">
        <w:r w:rsidRPr="008C343C">
          <w:rPr>
            <w:rStyle w:val="Hyperlink"/>
            <w:sz w:val="16"/>
            <w:szCs w:val="16"/>
          </w:rPr>
          <w:t>www.mckinsey.com/business-functions/marketing-and-sales/our-insights/the-great-consumer-shift-ten-charts-that-show-how-us-shopping-behavior-is-changing</w:t>
        </w:r>
      </w:hyperlink>
      <w:r w:rsidRPr="00793A65">
        <w:rPr>
          <w:sz w:val="16"/>
          <w:szCs w:val="16"/>
        </w:rPr>
        <w:t>, accessed November 2021</w:t>
      </w:r>
    </w:p>
    <w:p w14:paraId="756574B5" w14:textId="4CDC25F2" w:rsidR="00793A65" w:rsidRPr="00793A65" w:rsidRDefault="00793A65" w:rsidP="007D32DD">
      <w:pPr>
        <w:spacing w:after="80"/>
        <w:rPr>
          <w:sz w:val="16"/>
          <w:szCs w:val="16"/>
        </w:rPr>
      </w:pPr>
      <w:r w:rsidRPr="00793A65">
        <w:rPr>
          <w:sz w:val="16"/>
          <w:szCs w:val="16"/>
        </w:rPr>
        <w:t xml:space="preserve">20. McKinsey &amp; Company, The great consumer shift: Ten charts that show how US shopping </w:t>
      </w:r>
      <w:proofErr w:type="spellStart"/>
      <w:r w:rsidRPr="00793A65">
        <w:rPr>
          <w:sz w:val="16"/>
          <w:szCs w:val="16"/>
        </w:rPr>
        <w:t>behavior</w:t>
      </w:r>
      <w:proofErr w:type="spellEnd"/>
      <w:r w:rsidRPr="00793A65">
        <w:rPr>
          <w:sz w:val="16"/>
          <w:szCs w:val="16"/>
        </w:rPr>
        <w:t xml:space="preserve"> is changing, </w:t>
      </w:r>
      <w:hyperlink r:id="rId67" w:history="1">
        <w:r w:rsidRPr="008C343C">
          <w:rPr>
            <w:rStyle w:val="Hyperlink"/>
            <w:sz w:val="16"/>
            <w:szCs w:val="16"/>
          </w:rPr>
          <w:t>www.mckinsey.com/business-functions/marketing-and-sales/our-insights/the-great-consumer-shift-ten-charts-that-show-how-us-shopping-behavior-is-changing</w:t>
        </w:r>
      </w:hyperlink>
      <w:r w:rsidRPr="00793A65">
        <w:rPr>
          <w:sz w:val="16"/>
          <w:szCs w:val="16"/>
        </w:rPr>
        <w:t>, accessed November 2021</w:t>
      </w:r>
    </w:p>
    <w:p w14:paraId="503B2755" w14:textId="3058B21C" w:rsidR="00793A65" w:rsidRPr="00793A65" w:rsidRDefault="00793A65" w:rsidP="007D32DD">
      <w:pPr>
        <w:spacing w:after="80"/>
        <w:rPr>
          <w:sz w:val="16"/>
          <w:szCs w:val="16"/>
        </w:rPr>
      </w:pPr>
      <w:r w:rsidRPr="00793A65">
        <w:rPr>
          <w:sz w:val="16"/>
          <w:szCs w:val="16"/>
        </w:rPr>
        <w:t xml:space="preserve">21. eMarketer, Retail Ecommerce Sales, by Product Category, </w:t>
      </w:r>
      <w:hyperlink r:id="rId68" w:history="1">
        <w:r w:rsidRPr="008C343C">
          <w:rPr>
            <w:rStyle w:val="Hyperlink"/>
            <w:sz w:val="16"/>
            <w:szCs w:val="16"/>
          </w:rPr>
          <w:t>www.emarketer.com</w:t>
        </w:r>
      </w:hyperlink>
      <w:r w:rsidRPr="00793A65">
        <w:rPr>
          <w:sz w:val="16"/>
          <w:szCs w:val="16"/>
        </w:rPr>
        <w:t>, 19 November 2021</w:t>
      </w:r>
    </w:p>
    <w:p w14:paraId="0860D128" w14:textId="3107777C" w:rsidR="00793A65" w:rsidRPr="00793A65" w:rsidRDefault="00793A65" w:rsidP="007D32DD">
      <w:pPr>
        <w:spacing w:after="80"/>
        <w:rPr>
          <w:sz w:val="16"/>
          <w:szCs w:val="16"/>
        </w:rPr>
      </w:pPr>
      <w:r w:rsidRPr="00793A65">
        <w:rPr>
          <w:sz w:val="16"/>
          <w:szCs w:val="16"/>
        </w:rPr>
        <w:t xml:space="preserve">22. </w:t>
      </w:r>
      <w:proofErr w:type="spellStart"/>
      <w:r w:rsidRPr="00793A65">
        <w:rPr>
          <w:sz w:val="16"/>
          <w:szCs w:val="16"/>
        </w:rPr>
        <w:t>Invesp</w:t>
      </w:r>
      <w:proofErr w:type="spellEnd"/>
      <w:r w:rsidRPr="00793A65">
        <w:rPr>
          <w:sz w:val="16"/>
          <w:szCs w:val="16"/>
        </w:rPr>
        <w:t xml:space="preserve">, Cross Border Shopping – Statistics and Trends, </w:t>
      </w:r>
      <w:hyperlink r:id="rId69" w:history="1">
        <w:r w:rsidRPr="008C343C">
          <w:rPr>
            <w:rStyle w:val="Hyperlink"/>
            <w:sz w:val="16"/>
            <w:szCs w:val="16"/>
          </w:rPr>
          <w:t>www.invespcro.com/blog/cross-border-shopping/</w:t>
        </w:r>
      </w:hyperlink>
      <w:r w:rsidRPr="00793A65">
        <w:rPr>
          <w:sz w:val="16"/>
          <w:szCs w:val="16"/>
        </w:rPr>
        <w:t xml:space="preserve">, accessed </w:t>
      </w:r>
      <w:proofErr w:type="gramStart"/>
      <w:r w:rsidRPr="00793A65">
        <w:rPr>
          <w:sz w:val="16"/>
          <w:szCs w:val="16"/>
        </w:rPr>
        <w:t>November,</w:t>
      </w:r>
      <w:proofErr w:type="gramEnd"/>
      <w:r w:rsidRPr="00793A65">
        <w:rPr>
          <w:sz w:val="16"/>
          <w:szCs w:val="16"/>
        </w:rPr>
        <w:t xml:space="preserve"> 2021 </w:t>
      </w:r>
    </w:p>
    <w:p w14:paraId="0544A6E1" w14:textId="370C0A9B" w:rsidR="00793A65" w:rsidRPr="00793A65" w:rsidRDefault="00793A65" w:rsidP="007D32DD">
      <w:pPr>
        <w:spacing w:after="80"/>
        <w:rPr>
          <w:sz w:val="16"/>
          <w:szCs w:val="16"/>
        </w:rPr>
      </w:pPr>
      <w:r w:rsidRPr="00793A65">
        <w:rPr>
          <w:sz w:val="16"/>
          <w:szCs w:val="16"/>
        </w:rPr>
        <w:t xml:space="preserve">23. Jungle Scout, 2021 Amazon Advertising Report, </w:t>
      </w:r>
      <w:hyperlink r:id="rId70" w:history="1">
        <w:r w:rsidRPr="008C343C">
          <w:rPr>
            <w:rStyle w:val="Hyperlink"/>
            <w:sz w:val="16"/>
            <w:szCs w:val="16"/>
          </w:rPr>
          <w:t>https://mediabrief.com/74-of-consumers-begin-product-searches-with-amazon</w:t>
        </w:r>
      </w:hyperlink>
      <w:r w:rsidRPr="00793A65">
        <w:rPr>
          <w:sz w:val="16"/>
          <w:szCs w:val="16"/>
        </w:rPr>
        <w:t>/, accessed December 2021</w:t>
      </w:r>
    </w:p>
    <w:p w14:paraId="35C2B3D2" w14:textId="0BBCDAB7" w:rsidR="00793A65" w:rsidRPr="00793A65" w:rsidRDefault="00793A65" w:rsidP="007D32DD">
      <w:pPr>
        <w:spacing w:after="80"/>
        <w:rPr>
          <w:sz w:val="16"/>
          <w:szCs w:val="16"/>
        </w:rPr>
      </w:pPr>
      <w:r w:rsidRPr="00793A65">
        <w:rPr>
          <w:sz w:val="16"/>
          <w:szCs w:val="16"/>
        </w:rPr>
        <w:t>24. Annual Consumer Journey Study by Kantar Profiles, Facebook Global Playbook 2021 USA, page 14</w:t>
      </w:r>
    </w:p>
    <w:p w14:paraId="09794DF8" w14:textId="4A33ECB3" w:rsidR="00793A65" w:rsidRPr="00793A65" w:rsidRDefault="00793A65" w:rsidP="007D32DD">
      <w:pPr>
        <w:spacing w:after="80"/>
        <w:rPr>
          <w:sz w:val="16"/>
          <w:szCs w:val="16"/>
        </w:rPr>
      </w:pPr>
      <w:r w:rsidRPr="00793A65">
        <w:rPr>
          <w:sz w:val="16"/>
          <w:szCs w:val="16"/>
        </w:rPr>
        <w:t xml:space="preserve">25. JP Morgan, E-commerce Payment Trends: United States, </w:t>
      </w:r>
      <w:hyperlink r:id="rId71" w:history="1">
        <w:r w:rsidRPr="008C343C">
          <w:rPr>
            <w:rStyle w:val="Hyperlink"/>
            <w:sz w:val="16"/>
            <w:szCs w:val="16"/>
          </w:rPr>
          <w:t>www.jpmorgan.com/merchant-services/insights/reports/united-states</w:t>
        </w:r>
      </w:hyperlink>
      <w:r w:rsidRPr="00793A65">
        <w:rPr>
          <w:sz w:val="16"/>
          <w:szCs w:val="16"/>
        </w:rPr>
        <w:t xml:space="preserve"> , accessed November 2021</w:t>
      </w:r>
    </w:p>
    <w:p w14:paraId="0DB0CBEF" w14:textId="68F613FB" w:rsidR="00793A65" w:rsidRPr="00793A65" w:rsidRDefault="00793A65" w:rsidP="007D32DD">
      <w:pPr>
        <w:spacing w:after="80"/>
        <w:rPr>
          <w:sz w:val="16"/>
          <w:szCs w:val="16"/>
        </w:rPr>
      </w:pPr>
      <w:r w:rsidRPr="00793A65">
        <w:rPr>
          <w:sz w:val="16"/>
          <w:szCs w:val="16"/>
        </w:rPr>
        <w:t xml:space="preserve">26. JP Morgan, E-commerce Payment Trends: United States, </w:t>
      </w:r>
      <w:hyperlink r:id="rId72" w:history="1">
        <w:r w:rsidRPr="008C343C">
          <w:rPr>
            <w:rStyle w:val="Hyperlink"/>
            <w:sz w:val="16"/>
            <w:szCs w:val="16"/>
          </w:rPr>
          <w:t>www.jpmorgan.com/merchant-services/insights/reports/united-states</w:t>
        </w:r>
      </w:hyperlink>
      <w:r w:rsidRPr="00793A65">
        <w:rPr>
          <w:sz w:val="16"/>
          <w:szCs w:val="16"/>
        </w:rPr>
        <w:t xml:space="preserve"> , accessed November 2021</w:t>
      </w:r>
    </w:p>
    <w:p w14:paraId="528C4313" w14:textId="3ADC01C2" w:rsidR="00793A65" w:rsidRPr="00793A65" w:rsidRDefault="00793A65" w:rsidP="007D32DD">
      <w:pPr>
        <w:spacing w:after="80"/>
        <w:rPr>
          <w:sz w:val="16"/>
          <w:szCs w:val="16"/>
        </w:rPr>
      </w:pPr>
      <w:r w:rsidRPr="00793A65">
        <w:rPr>
          <w:sz w:val="16"/>
          <w:szCs w:val="16"/>
        </w:rPr>
        <w:t xml:space="preserve">27. Euromonitor International, Business Sustainability Game Changers, </w:t>
      </w:r>
      <w:hyperlink r:id="rId73" w:history="1">
        <w:r w:rsidRPr="008C343C">
          <w:rPr>
            <w:rStyle w:val="Hyperlink"/>
            <w:sz w:val="16"/>
            <w:szCs w:val="16"/>
          </w:rPr>
          <w:t>www.euromonitor.com/article/business-sustainability-game-changers</w:t>
        </w:r>
      </w:hyperlink>
      <w:r w:rsidRPr="00793A65">
        <w:rPr>
          <w:sz w:val="16"/>
          <w:szCs w:val="16"/>
        </w:rPr>
        <w:t>, accessed July 2021</w:t>
      </w:r>
    </w:p>
    <w:p w14:paraId="69F61308" w14:textId="79C99F6D" w:rsidR="00793A65" w:rsidRPr="00793A65" w:rsidRDefault="00793A65" w:rsidP="007D32DD">
      <w:pPr>
        <w:spacing w:after="80"/>
        <w:rPr>
          <w:sz w:val="16"/>
          <w:szCs w:val="16"/>
        </w:rPr>
      </w:pPr>
      <w:r w:rsidRPr="00793A65">
        <w:rPr>
          <w:sz w:val="16"/>
          <w:szCs w:val="16"/>
        </w:rPr>
        <w:t xml:space="preserve">28. Shopify, The Plague of Ecommerce Return Rates and How to Maintain Profitability, </w:t>
      </w:r>
      <w:hyperlink r:id="rId74" w:history="1">
        <w:r w:rsidRPr="008C343C">
          <w:rPr>
            <w:rStyle w:val="Hyperlink"/>
            <w:sz w:val="16"/>
            <w:szCs w:val="16"/>
          </w:rPr>
          <w:t>www.shopify.com/enterprise/ecommerce-returns</w:t>
        </w:r>
      </w:hyperlink>
      <w:r w:rsidRPr="00793A65">
        <w:rPr>
          <w:sz w:val="16"/>
          <w:szCs w:val="16"/>
        </w:rPr>
        <w:t xml:space="preserve">, accessed November 2021 </w:t>
      </w:r>
    </w:p>
    <w:p w14:paraId="2044FFA9" w14:textId="47C72BF6" w:rsidR="00793A65" w:rsidRPr="00793A65" w:rsidRDefault="00793A65" w:rsidP="007D32DD">
      <w:pPr>
        <w:spacing w:after="80"/>
        <w:rPr>
          <w:sz w:val="16"/>
          <w:szCs w:val="16"/>
        </w:rPr>
      </w:pPr>
      <w:r w:rsidRPr="00793A65">
        <w:rPr>
          <w:sz w:val="16"/>
          <w:szCs w:val="16"/>
        </w:rPr>
        <w:t xml:space="preserve">29. U.S. Customs and Border Protection, E-Commerce Elements of Compliance, </w:t>
      </w:r>
      <w:hyperlink r:id="rId75" w:history="1">
        <w:r w:rsidRPr="008C343C">
          <w:rPr>
            <w:rStyle w:val="Hyperlink"/>
            <w:sz w:val="16"/>
            <w:szCs w:val="16"/>
          </w:rPr>
          <w:t>www.cbp.gov/sites/default/files/assets/documents/2020-Jan/E-Commerce%20Compliance%20Guide%20for%20Online%20Sellers.pdf</w:t>
        </w:r>
      </w:hyperlink>
      <w:r w:rsidRPr="00793A65">
        <w:rPr>
          <w:sz w:val="16"/>
          <w:szCs w:val="16"/>
        </w:rPr>
        <w:t xml:space="preserve"> , accessed November 2021</w:t>
      </w:r>
    </w:p>
    <w:p w14:paraId="1210C380" w14:textId="2D4D3E1A" w:rsidR="00793A65" w:rsidRPr="00793A65" w:rsidRDefault="00793A65" w:rsidP="007D32DD">
      <w:pPr>
        <w:spacing w:after="80"/>
        <w:rPr>
          <w:sz w:val="16"/>
          <w:szCs w:val="16"/>
        </w:rPr>
      </w:pPr>
      <w:r w:rsidRPr="00793A65">
        <w:rPr>
          <w:sz w:val="16"/>
          <w:szCs w:val="16"/>
        </w:rPr>
        <w:t xml:space="preserve">30. U.S. Food &amp; Drug Administration, Sending Food through International Mail Subject to Prior Notice, </w:t>
      </w:r>
      <w:hyperlink r:id="rId76" w:history="1">
        <w:r w:rsidRPr="008C343C">
          <w:rPr>
            <w:rStyle w:val="Hyperlink"/>
            <w:sz w:val="16"/>
            <w:szCs w:val="16"/>
          </w:rPr>
          <w:t>www.fda.gov/food/importing-food-products-united-states/sending-food-through-international-mail-subject-prior-notice</w:t>
        </w:r>
      </w:hyperlink>
      <w:r w:rsidRPr="00793A65">
        <w:rPr>
          <w:sz w:val="16"/>
          <w:szCs w:val="16"/>
        </w:rPr>
        <w:t xml:space="preserve"> , accessed November 2021</w:t>
      </w:r>
    </w:p>
    <w:p w14:paraId="2828B575" w14:textId="479FE138" w:rsidR="00793A65" w:rsidRPr="00793A65" w:rsidRDefault="00793A65" w:rsidP="007D32DD">
      <w:pPr>
        <w:spacing w:after="80"/>
        <w:rPr>
          <w:sz w:val="16"/>
          <w:szCs w:val="16"/>
        </w:rPr>
      </w:pPr>
      <w:r w:rsidRPr="00793A65">
        <w:rPr>
          <w:sz w:val="16"/>
          <w:szCs w:val="16"/>
        </w:rPr>
        <w:t xml:space="preserve">31. Australia Post, United States destination guide for postal restrictions and requirements, </w:t>
      </w:r>
      <w:hyperlink r:id="rId77" w:history="1">
        <w:r w:rsidRPr="008C343C">
          <w:rPr>
            <w:rStyle w:val="Hyperlink"/>
            <w:sz w:val="16"/>
            <w:szCs w:val="16"/>
          </w:rPr>
          <w:t>auspost.com.au/sending/send-overseas/international-post-guide/results/united-states</w:t>
        </w:r>
      </w:hyperlink>
      <w:r w:rsidRPr="00793A65">
        <w:rPr>
          <w:sz w:val="16"/>
          <w:szCs w:val="16"/>
        </w:rPr>
        <w:t xml:space="preserve"> , accessed November 21</w:t>
      </w:r>
    </w:p>
    <w:p w14:paraId="3CC60692" w14:textId="25BB9B23" w:rsidR="00793A65" w:rsidRPr="00793A65" w:rsidRDefault="00793A65" w:rsidP="007D32DD">
      <w:pPr>
        <w:spacing w:after="80"/>
        <w:rPr>
          <w:sz w:val="16"/>
          <w:szCs w:val="16"/>
        </w:rPr>
      </w:pPr>
      <w:r w:rsidRPr="00793A65">
        <w:rPr>
          <w:sz w:val="16"/>
          <w:szCs w:val="16"/>
        </w:rPr>
        <w:t xml:space="preserve">32. Federal Trade Commission, Mail, Internet, or Telephone Order Merchandise Rule, </w:t>
      </w:r>
      <w:hyperlink r:id="rId78" w:history="1">
        <w:r w:rsidRPr="008C343C">
          <w:rPr>
            <w:rStyle w:val="Hyperlink"/>
            <w:sz w:val="16"/>
            <w:szCs w:val="16"/>
          </w:rPr>
          <w:t>www.ftc.gov/enforcement/rules/rulemaking-regulatory-reform-proceedings/mail-internet-or-telephone-order</w:t>
        </w:r>
      </w:hyperlink>
      <w:r w:rsidRPr="00793A65">
        <w:rPr>
          <w:sz w:val="16"/>
          <w:szCs w:val="16"/>
        </w:rPr>
        <w:t xml:space="preserve"> , accessed November 21</w:t>
      </w:r>
    </w:p>
    <w:p w14:paraId="13F6EA4E" w14:textId="1166B2CB" w:rsidR="00793A65" w:rsidRPr="00793A65" w:rsidRDefault="00793A65" w:rsidP="007D32DD">
      <w:pPr>
        <w:spacing w:after="80"/>
        <w:rPr>
          <w:sz w:val="16"/>
          <w:szCs w:val="16"/>
        </w:rPr>
      </w:pPr>
      <w:r w:rsidRPr="00793A65">
        <w:rPr>
          <w:sz w:val="16"/>
          <w:szCs w:val="16"/>
        </w:rPr>
        <w:t xml:space="preserve">33. Statista, Market share of leading retail e-commerce companies in the United States as of October 2021, </w:t>
      </w:r>
      <w:hyperlink r:id="rId79" w:history="1">
        <w:r w:rsidRPr="008C343C">
          <w:rPr>
            <w:rStyle w:val="Hyperlink"/>
            <w:sz w:val="16"/>
            <w:szCs w:val="16"/>
          </w:rPr>
          <w:t>www.statista.com/statistics/274255/market-share-of-the-leading-retailers-in-us-e-commerce/</w:t>
        </w:r>
      </w:hyperlink>
      <w:r w:rsidRPr="00793A65">
        <w:rPr>
          <w:sz w:val="16"/>
          <w:szCs w:val="16"/>
        </w:rPr>
        <w:t xml:space="preserve"> , accessed November 2021</w:t>
      </w:r>
    </w:p>
    <w:p w14:paraId="02876EF5" w14:textId="1F711A51" w:rsidR="00793A65" w:rsidRPr="00793A65" w:rsidRDefault="00793A65" w:rsidP="007D32DD">
      <w:pPr>
        <w:spacing w:after="80"/>
        <w:rPr>
          <w:sz w:val="16"/>
          <w:szCs w:val="16"/>
        </w:rPr>
      </w:pPr>
      <w:r w:rsidRPr="00793A65">
        <w:rPr>
          <w:sz w:val="16"/>
          <w:szCs w:val="16"/>
        </w:rPr>
        <w:t xml:space="preserve">34. Statista, Market share of leading retail e-commerce companies in the United States as of October 2021, </w:t>
      </w:r>
      <w:hyperlink r:id="rId80" w:history="1">
        <w:r w:rsidRPr="008C343C">
          <w:rPr>
            <w:rStyle w:val="Hyperlink"/>
            <w:sz w:val="16"/>
            <w:szCs w:val="16"/>
          </w:rPr>
          <w:t>www.statista.com/statistics/274255/market-share-of-the-leading-retailers-in-us-e-commerce/</w:t>
        </w:r>
      </w:hyperlink>
      <w:r w:rsidRPr="00793A65">
        <w:rPr>
          <w:sz w:val="16"/>
          <w:szCs w:val="16"/>
        </w:rPr>
        <w:t xml:space="preserve"> , accessed November 2021</w:t>
      </w:r>
    </w:p>
    <w:p w14:paraId="20B85E75" w14:textId="4DF32E35" w:rsidR="00793A65" w:rsidRPr="00793A65" w:rsidRDefault="00793A65" w:rsidP="007D32DD">
      <w:pPr>
        <w:spacing w:after="80"/>
        <w:rPr>
          <w:sz w:val="16"/>
          <w:szCs w:val="16"/>
        </w:rPr>
      </w:pPr>
      <w:r w:rsidRPr="00793A65">
        <w:rPr>
          <w:sz w:val="16"/>
          <w:szCs w:val="16"/>
        </w:rPr>
        <w:t xml:space="preserve">35. Forbes, Walmart Is Gaining On Amazon In E-Commerce, </w:t>
      </w:r>
      <w:hyperlink r:id="rId81" w:history="1">
        <w:r w:rsidRPr="008C343C">
          <w:rPr>
            <w:rStyle w:val="Hyperlink"/>
            <w:sz w:val="16"/>
            <w:szCs w:val="16"/>
          </w:rPr>
          <w:t>www.forbes.com/sites/richardkestenbaum/2021/10/20/walmart-is-gaining-on-amazon-in-e-commerce/?sh=29039f72653c</w:t>
        </w:r>
      </w:hyperlink>
      <w:r w:rsidRPr="00793A65">
        <w:rPr>
          <w:sz w:val="16"/>
          <w:szCs w:val="16"/>
        </w:rPr>
        <w:t xml:space="preserve"> , accessed November 2021</w:t>
      </w:r>
    </w:p>
    <w:p w14:paraId="5C0C83D9" w14:textId="0317DDE8" w:rsidR="00793A65" w:rsidRPr="00793A65" w:rsidRDefault="00793A65" w:rsidP="007D32DD">
      <w:pPr>
        <w:spacing w:after="80"/>
        <w:rPr>
          <w:sz w:val="16"/>
          <w:szCs w:val="16"/>
        </w:rPr>
      </w:pPr>
      <w:r w:rsidRPr="00793A65">
        <w:rPr>
          <w:sz w:val="16"/>
          <w:szCs w:val="16"/>
        </w:rPr>
        <w:t xml:space="preserve">36. Statista, Market share of leading retail e-commerce companies in the United States as of October 2021, </w:t>
      </w:r>
      <w:hyperlink r:id="rId82" w:history="1">
        <w:r w:rsidRPr="008C343C">
          <w:rPr>
            <w:rStyle w:val="Hyperlink"/>
            <w:sz w:val="16"/>
            <w:szCs w:val="16"/>
          </w:rPr>
          <w:t>www.statista.com/statistics/274255/market-share-of-the-leading-retailers-in-us-e-commerce/</w:t>
        </w:r>
      </w:hyperlink>
      <w:r w:rsidRPr="00793A65">
        <w:rPr>
          <w:sz w:val="16"/>
          <w:szCs w:val="16"/>
        </w:rPr>
        <w:t xml:space="preserve"> , accessed November 2021 </w:t>
      </w:r>
    </w:p>
    <w:p w14:paraId="672B0867" w14:textId="4BC0E63F" w:rsidR="00793A65" w:rsidRPr="00793A65" w:rsidRDefault="00793A65" w:rsidP="007D32DD">
      <w:pPr>
        <w:spacing w:after="80"/>
        <w:rPr>
          <w:sz w:val="16"/>
          <w:szCs w:val="16"/>
        </w:rPr>
      </w:pPr>
      <w:r w:rsidRPr="00793A65">
        <w:rPr>
          <w:sz w:val="16"/>
          <w:szCs w:val="16"/>
        </w:rPr>
        <w:t xml:space="preserve">37. Statista, Social commerce as share of total online retail sales in the United States from 2020 to 2025, </w:t>
      </w:r>
      <w:hyperlink r:id="rId83" w:history="1">
        <w:r w:rsidRPr="008C343C">
          <w:rPr>
            <w:rStyle w:val="Hyperlink"/>
            <w:sz w:val="16"/>
            <w:szCs w:val="16"/>
          </w:rPr>
          <w:t>www.statista.com/statistics/1249881/united-states-social-commerce-share-online-retail-sales</w:t>
        </w:r>
      </w:hyperlink>
      <w:r w:rsidRPr="00793A65">
        <w:rPr>
          <w:sz w:val="16"/>
          <w:szCs w:val="16"/>
        </w:rPr>
        <w:t xml:space="preserve">, accessed November 2021 </w:t>
      </w:r>
    </w:p>
    <w:p w14:paraId="78EE38D2" w14:textId="1307A1A6" w:rsidR="00793A65" w:rsidRPr="00793A65" w:rsidRDefault="00793A65" w:rsidP="007D32DD">
      <w:pPr>
        <w:spacing w:after="80"/>
        <w:rPr>
          <w:sz w:val="16"/>
          <w:szCs w:val="16"/>
        </w:rPr>
      </w:pPr>
      <w:r w:rsidRPr="00793A65">
        <w:rPr>
          <w:sz w:val="16"/>
          <w:szCs w:val="16"/>
        </w:rPr>
        <w:t xml:space="preserve">38. </w:t>
      </w:r>
      <w:proofErr w:type="spellStart"/>
      <w:r w:rsidRPr="00793A65">
        <w:rPr>
          <w:sz w:val="16"/>
          <w:szCs w:val="16"/>
        </w:rPr>
        <w:t>Linqia</w:t>
      </w:r>
      <w:proofErr w:type="spellEnd"/>
      <w:r w:rsidRPr="00793A65">
        <w:rPr>
          <w:sz w:val="16"/>
          <w:szCs w:val="16"/>
        </w:rPr>
        <w:t xml:space="preserve">, The State of Influencer Marketing 2020, </w:t>
      </w:r>
      <w:hyperlink r:id="rId84" w:history="1">
        <w:r w:rsidRPr="008C343C">
          <w:rPr>
            <w:rStyle w:val="Hyperlink"/>
            <w:sz w:val="16"/>
            <w:szCs w:val="16"/>
          </w:rPr>
          <w:t>s3.amazonaws.com/media.mediapost.com/uploads/The-State-of-Influencer-Marketing-2020.pdf</w:t>
        </w:r>
      </w:hyperlink>
      <w:r w:rsidRPr="00793A65">
        <w:rPr>
          <w:sz w:val="16"/>
          <w:szCs w:val="16"/>
        </w:rPr>
        <w:t xml:space="preserve"> accessed November 2021 </w:t>
      </w:r>
    </w:p>
    <w:p w14:paraId="6606D596" w14:textId="1DD857B5" w:rsidR="00793A65" w:rsidRPr="00793A65" w:rsidRDefault="00793A65" w:rsidP="007D32DD">
      <w:pPr>
        <w:spacing w:after="80"/>
        <w:rPr>
          <w:sz w:val="16"/>
          <w:szCs w:val="16"/>
        </w:rPr>
      </w:pPr>
      <w:r w:rsidRPr="00793A65">
        <w:rPr>
          <w:sz w:val="16"/>
          <w:szCs w:val="16"/>
        </w:rPr>
        <w:t xml:space="preserve">39. JP Morgan 2020 E-commerce Payments Trends Report: US, </w:t>
      </w:r>
      <w:hyperlink r:id="rId85" w:history="1">
        <w:r w:rsidRPr="008C343C">
          <w:rPr>
            <w:rStyle w:val="Hyperlink"/>
            <w:sz w:val="16"/>
            <w:szCs w:val="16"/>
          </w:rPr>
          <w:t>www.jpmorgan.com/merchant-services/insights/reports/united-states-2020</w:t>
        </w:r>
      </w:hyperlink>
      <w:r w:rsidRPr="00793A65">
        <w:rPr>
          <w:sz w:val="16"/>
          <w:szCs w:val="16"/>
        </w:rPr>
        <w:t xml:space="preserve"> , accessed November 21 </w:t>
      </w:r>
    </w:p>
    <w:p w14:paraId="2F3CBABA" w14:textId="74492DB4" w:rsidR="00793A65" w:rsidRPr="00793A65" w:rsidRDefault="00793A65" w:rsidP="007D32DD">
      <w:pPr>
        <w:spacing w:after="80"/>
        <w:rPr>
          <w:sz w:val="16"/>
          <w:szCs w:val="16"/>
        </w:rPr>
      </w:pPr>
      <w:r w:rsidRPr="00793A65">
        <w:rPr>
          <w:sz w:val="16"/>
          <w:szCs w:val="16"/>
        </w:rPr>
        <w:t xml:space="preserve">40. FIS Global, A tipping point for digital and mobile wallets? </w:t>
      </w:r>
      <w:hyperlink r:id="rId86" w:history="1">
        <w:r w:rsidRPr="008C343C">
          <w:rPr>
            <w:rStyle w:val="Hyperlink"/>
            <w:sz w:val="16"/>
            <w:szCs w:val="16"/>
          </w:rPr>
          <w:t>www.fisglobal.com/en/insights/merchant-solutions-worldpay/article/a-tipping-point-for-digital-and-mobile-wallets</w:t>
        </w:r>
      </w:hyperlink>
      <w:r w:rsidRPr="00793A65">
        <w:rPr>
          <w:sz w:val="16"/>
          <w:szCs w:val="16"/>
        </w:rPr>
        <w:t>, accessed November 2021</w:t>
      </w:r>
    </w:p>
    <w:p w14:paraId="47D4463D" w14:textId="699A6025" w:rsidR="00793A65" w:rsidRPr="00793A65" w:rsidRDefault="00793A65" w:rsidP="007D32DD">
      <w:pPr>
        <w:spacing w:after="80"/>
        <w:rPr>
          <w:sz w:val="16"/>
          <w:szCs w:val="16"/>
        </w:rPr>
      </w:pPr>
      <w:r w:rsidRPr="00793A65">
        <w:rPr>
          <w:sz w:val="16"/>
          <w:szCs w:val="16"/>
        </w:rPr>
        <w:t xml:space="preserve">41. Flow, Comparing Cross-Border E-Commerce in the Americas, </w:t>
      </w:r>
      <w:hyperlink r:id="rId87" w:history="1">
        <w:r w:rsidRPr="008C343C">
          <w:rPr>
            <w:rStyle w:val="Hyperlink"/>
            <w:sz w:val="16"/>
            <w:szCs w:val="16"/>
          </w:rPr>
          <w:t>www.flow.io/blog/comparing-cross-border-e-commerce-in-the-americas</w:t>
        </w:r>
      </w:hyperlink>
      <w:r w:rsidRPr="00793A65">
        <w:rPr>
          <w:sz w:val="16"/>
          <w:szCs w:val="16"/>
        </w:rPr>
        <w:t xml:space="preserve"> , accessed November 2021 </w:t>
      </w:r>
    </w:p>
    <w:p w14:paraId="359775BE" w14:textId="0A28392A" w:rsidR="00793A65" w:rsidRPr="00793A65" w:rsidRDefault="00793A65" w:rsidP="007D32DD">
      <w:pPr>
        <w:spacing w:after="80"/>
        <w:rPr>
          <w:sz w:val="16"/>
          <w:szCs w:val="16"/>
        </w:rPr>
      </w:pPr>
      <w:r w:rsidRPr="00793A65">
        <w:rPr>
          <w:sz w:val="16"/>
          <w:szCs w:val="16"/>
        </w:rPr>
        <w:t xml:space="preserve">42. EY, How integrating your systems and e-commerce platform transforms sales, </w:t>
      </w:r>
      <w:hyperlink r:id="rId88" w:history="1">
        <w:r w:rsidRPr="008C343C">
          <w:rPr>
            <w:rStyle w:val="Hyperlink"/>
            <w:sz w:val="16"/>
            <w:szCs w:val="16"/>
          </w:rPr>
          <w:t>www.ey.com/en_gl/alliances/how-integrating-your-systems-and-e-commerce-platform-transforms-sales</w:t>
        </w:r>
      </w:hyperlink>
      <w:r w:rsidRPr="00793A65">
        <w:rPr>
          <w:sz w:val="16"/>
          <w:szCs w:val="16"/>
        </w:rPr>
        <w:t>, accessed November 2021</w:t>
      </w:r>
    </w:p>
    <w:p w14:paraId="46E8F14D" w14:textId="77777777" w:rsidR="00793A65" w:rsidRPr="00793A65" w:rsidRDefault="00793A65" w:rsidP="00793A65"/>
    <w:p w14:paraId="5D33A4A5" w14:textId="77777777" w:rsidR="001C207A" w:rsidRDefault="001C207A">
      <w:pPr>
        <w:spacing w:after="120" w:line="252" w:lineRule="auto"/>
        <w:rPr>
          <w:b/>
          <w:bCs/>
          <w:sz w:val="16"/>
          <w:szCs w:val="16"/>
        </w:rPr>
      </w:pPr>
      <w:r>
        <w:rPr>
          <w:b/>
          <w:bCs/>
          <w:sz w:val="16"/>
          <w:szCs w:val="16"/>
        </w:rPr>
        <w:br w:type="page"/>
      </w:r>
    </w:p>
    <w:p w14:paraId="253E989E" w14:textId="2D638009" w:rsidR="00AA1B17" w:rsidRPr="008136E4" w:rsidRDefault="00AA1B17" w:rsidP="00D559ED">
      <w:pPr>
        <w:rPr>
          <w:b/>
          <w:bCs/>
          <w:sz w:val="16"/>
          <w:szCs w:val="16"/>
        </w:rPr>
      </w:pPr>
      <w:r w:rsidRPr="008136E4">
        <w:rPr>
          <w:b/>
          <w:bCs/>
          <w:sz w:val="16"/>
          <w:szCs w:val="16"/>
        </w:rPr>
        <w:t>Disclaimer</w:t>
      </w:r>
    </w:p>
    <w:p w14:paraId="6D71BEC9" w14:textId="6138DC26" w:rsidR="00AA1B17" w:rsidRPr="008136E4" w:rsidRDefault="00AA1B17" w:rsidP="00D559ED">
      <w:pPr>
        <w:rPr>
          <w:sz w:val="16"/>
          <w:szCs w:val="16"/>
        </w:rPr>
      </w:pPr>
      <w:r w:rsidRPr="008136E4">
        <w:rPr>
          <w:sz w:val="16"/>
          <w:szCs w:val="16"/>
        </w:rPr>
        <w:t>This document has been prepared by the Commonwealth of Australia represented by the Australian Trade and Investment Commission (Austrade). All dollar amounts included refer to Australian Dollars (AUD) unless otherwise stated.</w:t>
      </w:r>
    </w:p>
    <w:p w14:paraId="3FB1199C" w14:textId="0B3B7C55" w:rsidR="00AA1B17" w:rsidRPr="008136E4" w:rsidRDefault="00AA1B17" w:rsidP="00D559ED">
      <w:pPr>
        <w:rPr>
          <w:sz w:val="16"/>
          <w:szCs w:val="16"/>
        </w:rPr>
      </w:pPr>
      <w:r w:rsidRPr="008136E4">
        <w:rPr>
          <w:sz w:val="16"/>
          <w:szCs w:val="16"/>
        </w:rPr>
        <w:t xml:space="preserve">Austrade has exercised due care and skill in preparing and compiling the information and data in this document. Austrade, its </w:t>
      </w:r>
      <w:proofErr w:type="gramStart"/>
      <w:r w:rsidRPr="008136E4">
        <w:rPr>
          <w:sz w:val="16"/>
          <w:szCs w:val="16"/>
        </w:rPr>
        <w:t>employees</w:t>
      </w:r>
      <w:proofErr w:type="gramEnd"/>
      <w:r w:rsidRPr="008136E4">
        <w:rPr>
          <w:sz w:val="16"/>
          <w:szCs w:val="16"/>
        </w:rPr>
        <w:t xml:space="preserve"> and advisers disclaim all liability, including liability for negligence and for any loss, damage, injury, expense or cost incurred by any person as a result of accessing, using or relying on any of the information or data in this document to the maximum extent permitted by law.</w:t>
      </w:r>
    </w:p>
    <w:p w14:paraId="3E4ABE93" w14:textId="7D4CE3EF" w:rsidR="00AA1B17" w:rsidRPr="008136E4" w:rsidRDefault="00AA1B17" w:rsidP="008136E4">
      <w:pPr>
        <w:rPr>
          <w:sz w:val="16"/>
          <w:szCs w:val="16"/>
        </w:rPr>
      </w:pPr>
      <w:r w:rsidRPr="008136E4">
        <w:rPr>
          <w:sz w:val="16"/>
          <w:szCs w:val="16"/>
        </w:rPr>
        <w:t>Austrade recommends the person exercise their own skill and care, including obtaining professional advice, in relation to their use of the information in this document for their purposes. The Australian Government does not endorse any company or activity referred to in the document and does not accept responsibility for any losses suffered in connection with any company or its activities.</w:t>
      </w:r>
    </w:p>
    <w:p w14:paraId="547DEE49" w14:textId="3FF57E0A" w:rsidR="00AA1B17" w:rsidRPr="008136E4" w:rsidRDefault="00AA1B17" w:rsidP="00D559ED">
      <w:pPr>
        <w:rPr>
          <w:sz w:val="16"/>
          <w:szCs w:val="16"/>
        </w:rPr>
      </w:pPr>
      <w:r w:rsidRPr="008136E4">
        <w:rPr>
          <w:sz w:val="16"/>
          <w:szCs w:val="16"/>
        </w:rPr>
        <w:t>Copyright © Commonwealth of Australia 2022</w:t>
      </w:r>
    </w:p>
    <w:p w14:paraId="7E2B3B09" w14:textId="77777777" w:rsidR="00AA1B17" w:rsidRPr="008136E4" w:rsidRDefault="00AA1B17" w:rsidP="00D559ED">
      <w:pPr>
        <w:rPr>
          <w:sz w:val="16"/>
          <w:szCs w:val="16"/>
        </w:rPr>
      </w:pPr>
    </w:p>
    <w:p w14:paraId="5B84C446" w14:textId="77777777" w:rsidR="00AA1B17" w:rsidRPr="008136E4" w:rsidRDefault="00AA1B17" w:rsidP="008136E4">
      <w:pPr>
        <w:spacing w:after="120"/>
        <w:rPr>
          <w:sz w:val="16"/>
          <w:szCs w:val="16"/>
        </w:rPr>
      </w:pPr>
      <w:r w:rsidRPr="008136E4">
        <w:rPr>
          <w:sz w:val="16"/>
          <w:szCs w:val="16"/>
        </w:rPr>
        <w:t>The material in this document is licensed under a Creative Commons Attribution – 4.0 International licence (CC BY licence), except for:</w:t>
      </w:r>
    </w:p>
    <w:p w14:paraId="0F6AA2F3" w14:textId="77777777" w:rsidR="00AA1B17" w:rsidRPr="008136E4" w:rsidRDefault="00AA1B17" w:rsidP="008136E4">
      <w:pPr>
        <w:pStyle w:val="ListBullet"/>
        <w:spacing w:after="0"/>
        <w:rPr>
          <w:sz w:val="16"/>
          <w:szCs w:val="16"/>
        </w:rPr>
      </w:pPr>
      <w:r w:rsidRPr="008136E4">
        <w:rPr>
          <w:sz w:val="16"/>
          <w:szCs w:val="16"/>
        </w:rPr>
        <w:t>any third-party material</w:t>
      </w:r>
    </w:p>
    <w:p w14:paraId="08F9FEE0" w14:textId="77777777" w:rsidR="00AA1B17" w:rsidRPr="008136E4" w:rsidRDefault="00AA1B17" w:rsidP="008136E4">
      <w:pPr>
        <w:pStyle w:val="ListBullet"/>
        <w:spacing w:after="0"/>
        <w:rPr>
          <w:sz w:val="16"/>
          <w:szCs w:val="16"/>
        </w:rPr>
      </w:pPr>
      <w:r w:rsidRPr="008136E4">
        <w:rPr>
          <w:sz w:val="16"/>
          <w:szCs w:val="16"/>
        </w:rPr>
        <w:t>any material protected by a trademark</w:t>
      </w:r>
    </w:p>
    <w:p w14:paraId="7821DC05" w14:textId="53F2C618" w:rsidR="00AA1B17" w:rsidRPr="008136E4" w:rsidRDefault="00AA1B17" w:rsidP="00BF313B">
      <w:pPr>
        <w:pStyle w:val="ListBullet"/>
        <w:spacing w:after="0"/>
        <w:rPr>
          <w:sz w:val="16"/>
          <w:szCs w:val="16"/>
        </w:rPr>
      </w:pPr>
      <w:r w:rsidRPr="008136E4">
        <w:rPr>
          <w:sz w:val="16"/>
          <w:szCs w:val="16"/>
        </w:rPr>
        <w:t>any images and photographs.</w:t>
      </w:r>
      <w:r w:rsidR="008136E4">
        <w:rPr>
          <w:sz w:val="16"/>
          <w:szCs w:val="16"/>
        </w:rPr>
        <w:br/>
      </w:r>
    </w:p>
    <w:p w14:paraId="46029DA2" w14:textId="77777777" w:rsidR="00AA1B17" w:rsidRPr="008136E4" w:rsidRDefault="00AA1B17" w:rsidP="00D559ED">
      <w:pPr>
        <w:rPr>
          <w:sz w:val="16"/>
          <w:szCs w:val="16"/>
        </w:rPr>
      </w:pPr>
      <w:r w:rsidRPr="008136E4">
        <w:rPr>
          <w:sz w:val="16"/>
          <w:szCs w:val="16"/>
        </w:rPr>
        <w:t xml:space="preserve">More information on this CC BY licence is set out at the creative </w:t>
      </w:r>
      <w:proofErr w:type="gramStart"/>
      <w:r w:rsidRPr="008136E4">
        <w:rPr>
          <w:sz w:val="16"/>
          <w:szCs w:val="16"/>
        </w:rPr>
        <w:t>commons</w:t>
      </w:r>
      <w:proofErr w:type="gramEnd"/>
      <w:r w:rsidRPr="008136E4">
        <w:rPr>
          <w:sz w:val="16"/>
          <w:szCs w:val="16"/>
        </w:rPr>
        <w:t xml:space="preserve"> website: </w:t>
      </w:r>
      <w:hyperlink r:id="rId89" w:history="1">
        <w:r w:rsidRPr="008136E4">
          <w:rPr>
            <w:rStyle w:val="Hyperlink"/>
            <w:sz w:val="16"/>
            <w:szCs w:val="16"/>
          </w:rPr>
          <w:t>https://creativecommons.org/licenses/by/4.0/legalcode.</w:t>
        </w:r>
      </w:hyperlink>
      <w:r w:rsidRPr="008136E4">
        <w:rPr>
          <w:sz w:val="16"/>
          <w:szCs w:val="16"/>
        </w:rPr>
        <w:t xml:space="preserve"> </w:t>
      </w:r>
    </w:p>
    <w:p w14:paraId="6D662664" w14:textId="77777777" w:rsidR="00AA1B17" w:rsidRPr="008136E4" w:rsidRDefault="00AA1B17" w:rsidP="00400EFE"/>
    <w:p w14:paraId="02DBC2AB" w14:textId="77777777" w:rsidR="00AA1B17" w:rsidRPr="008136E4" w:rsidRDefault="00AA1B17" w:rsidP="00BF313B">
      <w:pPr>
        <w:pStyle w:val="Heading4"/>
        <w:rPr>
          <w:sz w:val="16"/>
          <w:szCs w:val="16"/>
        </w:rPr>
      </w:pPr>
      <w:r w:rsidRPr="008136E4">
        <w:rPr>
          <w:sz w:val="16"/>
          <w:szCs w:val="16"/>
        </w:rPr>
        <w:t>Attribution</w:t>
      </w:r>
    </w:p>
    <w:p w14:paraId="43C7C2CF" w14:textId="77777777" w:rsidR="00AA1B17" w:rsidRPr="008136E4" w:rsidRDefault="00AA1B17" w:rsidP="00D559ED">
      <w:pPr>
        <w:rPr>
          <w:sz w:val="16"/>
          <w:szCs w:val="16"/>
        </w:rPr>
      </w:pPr>
      <w:r w:rsidRPr="008136E4">
        <w:rPr>
          <w:sz w:val="16"/>
          <w:szCs w:val="16"/>
        </w:rPr>
        <w:t>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 advisory@austrade.gov.au.</w:t>
      </w:r>
    </w:p>
    <w:p w14:paraId="61894AE1" w14:textId="77777777" w:rsidR="00AA1B17" w:rsidRPr="008136E4" w:rsidRDefault="00AA1B17" w:rsidP="00400EFE"/>
    <w:p w14:paraId="6B0A75BF" w14:textId="77777777" w:rsidR="00AA1B17" w:rsidRPr="008136E4" w:rsidRDefault="00AA1B17" w:rsidP="00BF313B">
      <w:pPr>
        <w:pStyle w:val="Heading4"/>
        <w:rPr>
          <w:sz w:val="16"/>
          <w:szCs w:val="16"/>
        </w:rPr>
      </w:pPr>
      <w:r w:rsidRPr="008136E4">
        <w:rPr>
          <w:sz w:val="16"/>
          <w:szCs w:val="16"/>
        </w:rPr>
        <w:t>Using the Commonwealth Coat of Arms</w:t>
      </w:r>
    </w:p>
    <w:p w14:paraId="0B5422B1" w14:textId="77777777" w:rsidR="00AA1B17" w:rsidRPr="008136E4" w:rsidRDefault="00AA1B17" w:rsidP="00D559ED">
      <w:pPr>
        <w:rPr>
          <w:sz w:val="16"/>
          <w:szCs w:val="16"/>
        </w:rPr>
      </w:pPr>
      <w:r w:rsidRPr="008136E4">
        <w:rPr>
          <w:sz w:val="16"/>
          <w:szCs w:val="16"/>
        </w:rPr>
        <w:t>The terms of use for the Coat of Arms are available from the It’s an Honour website (</w:t>
      </w:r>
      <w:hyperlink r:id="rId90" w:history="1">
        <w:r w:rsidRPr="008136E4">
          <w:rPr>
            <w:rStyle w:val="Hyperlink"/>
            <w:sz w:val="16"/>
            <w:szCs w:val="16"/>
          </w:rPr>
          <w:t>www.itsanhonour.gov.au</w:t>
        </w:r>
      </w:hyperlink>
      <w:r w:rsidRPr="008136E4">
        <w:rPr>
          <w:sz w:val="16"/>
          <w:szCs w:val="16"/>
        </w:rPr>
        <w:t>).</w:t>
      </w:r>
    </w:p>
    <w:p w14:paraId="35C38EFB" w14:textId="77777777" w:rsidR="00AA1B17" w:rsidRPr="008136E4" w:rsidRDefault="00AA1B17" w:rsidP="00BF313B">
      <w:pPr>
        <w:pStyle w:val="Heading4"/>
        <w:rPr>
          <w:sz w:val="16"/>
          <w:szCs w:val="16"/>
        </w:rPr>
      </w:pPr>
    </w:p>
    <w:p w14:paraId="2A51133E" w14:textId="264BC41B" w:rsidR="00AA1B17" w:rsidRPr="008136E4" w:rsidRDefault="00AA1B17" w:rsidP="00D559ED">
      <w:pPr>
        <w:rPr>
          <w:sz w:val="16"/>
          <w:szCs w:val="16"/>
        </w:rPr>
      </w:pPr>
      <w:r w:rsidRPr="008136E4">
        <w:rPr>
          <w:sz w:val="16"/>
          <w:szCs w:val="16"/>
        </w:rPr>
        <w:t xml:space="preserve">Publication date: </w:t>
      </w:r>
      <w:r w:rsidR="00376418">
        <w:rPr>
          <w:sz w:val="16"/>
          <w:szCs w:val="16"/>
        </w:rPr>
        <w:t>August</w:t>
      </w:r>
      <w:r w:rsidRPr="008136E4">
        <w:rPr>
          <w:sz w:val="16"/>
          <w:szCs w:val="16"/>
        </w:rPr>
        <w:t xml:space="preserve"> 2022 </w:t>
      </w:r>
    </w:p>
    <w:p w14:paraId="0B144F9B" w14:textId="77777777" w:rsidR="009544F1" w:rsidRPr="006F0A0F" w:rsidRDefault="009544F1" w:rsidP="00D559ED"/>
    <w:sectPr w:rsidR="009544F1" w:rsidRPr="006F0A0F" w:rsidSect="008136E4">
      <w:footerReference w:type="default" r:id="rId91"/>
      <w:footerReference w:type="first" r:id="rId92"/>
      <w:pgSz w:w="11906" w:h="16838" w:code="9"/>
      <w:pgMar w:top="1021" w:right="1134" w:bottom="993" w:left="1134" w:header="454" w:footer="4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D5B4" w14:textId="77777777" w:rsidR="000809CB" w:rsidRDefault="000809CB" w:rsidP="00D559ED">
      <w:r>
        <w:separator/>
      </w:r>
    </w:p>
    <w:p w14:paraId="125A379B" w14:textId="77777777" w:rsidR="000809CB" w:rsidRDefault="000809CB"/>
  </w:endnote>
  <w:endnote w:type="continuationSeparator" w:id="0">
    <w:p w14:paraId="589CBB47" w14:textId="77777777" w:rsidR="000809CB" w:rsidRDefault="000809CB" w:rsidP="00D559ED">
      <w:r>
        <w:continuationSeparator/>
      </w:r>
    </w:p>
    <w:p w14:paraId="0FC971E1" w14:textId="77777777" w:rsidR="000809CB" w:rsidRDefault="00080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U Sans BETA Text Bold">
    <w:altName w:val="Calibri"/>
    <w:panose1 w:val="00000000000000000000"/>
    <w:charset w:val="00"/>
    <w:family w:val="auto"/>
    <w:notTrueType/>
    <w:pitch w:val="variable"/>
    <w:sig w:usb0="00000003" w:usb1="00000000" w:usb2="00000000" w:usb3="00000000" w:csb0="00000001" w:csb1="00000000"/>
  </w:font>
  <w:font w:name="AU Sans BETA Text Light">
    <w:panose1 w:val="00000000000000000000"/>
    <w:charset w:val="00"/>
    <w:family w:val="auto"/>
    <w:notTrueType/>
    <w:pitch w:val="variable"/>
    <w:sig w:usb0="00000003" w:usb1="00000000" w:usb2="00000000" w:usb3="00000000" w:csb0="00000001" w:csb1="00000000"/>
  </w:font>
  <w:font w:name="AU Sans BETA Text">
    <w:panose1 w:val="00000000000000000000"/>
    <w:charset w:val="00"/>
    <w:family w:val="auto"/>
    <w:notTrueType/>
    <w:pitch w:val="variable"/>
    <w:sig w:usb0="00000003" w:usb1="00000000" w:usb2="00000000" w:usb3="00000000" w:csb0="00000001" w:csb1="00000000"/>
  </w:font>
  <w:font w:name="AU Sans BETA Text Medium">
    <w:altName w:val="Calibri"/>
    <w:panose1 w:val="00000000000000000000"/>
    <w:charset w:val="00"/>
    <w:family w:val="auto"/>
    <w:notTrueType/>
    <w:pitch w:val="variable"/>
    <w:sig w:usb0="00000003" w:usb1="00000000" w:usb2="00000000" w:usb3="00000000" w:csb0="00000001" w:csb1="00000000"/>
  </w:font>
  <w:font w:name="AU Sans BETA Display Bold">
    <w:panose1 w:val="00000000000000000000"/>
    <w:charset w:val="00"/>
    <w:family w:val="auto"/>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447C" w14:textId="7C6E95D2" w:rsidR="006B3279" w:rsidRPr="006B3279" w:rsidRDefault="00793A65" w:rsidP="00D559ED">
    <w:pPr>
      <w:pStyle w:val="Footer"/>
    </w:pPr>
    <w:r>
      <w:t>E-commerce in the United States of America – August 2022</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p w14:paraId="21D7D7B7" w14:textId="77777777" w:rsidR="001B658F" w:rsidRDefault="001B65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7848" w14:textId="1E1104F3" w:rsidR="00B7523B" w:rsidRPr="00B7523B" w:rsidRDefault="00BF4CAC" w:rsidP="00D559ED">
    <w:pPr>
      <w:pStyle w:val="Footer"/>
    </w:pPr>
    <w:r>
      <w:t>E-commerce in the United States of America – August 2022</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p w14:paraId="2EC60001" w14:textId="77777777" w:rsidR="001B658F" w:rsidRDefault="001B65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25FE" w14:textId="77777777" w:rsidR="000809CB" w:rsidRDefault="000809CB" w:rsidP="00D559ED"/>
    <w:p w14:paraId="6F936F6A" w14:textId="77777777" w:rsidR="000809CB" w:rsidRDefault="000809CB"/>
  </w:footnote>
  <w:footnote w:type="continuationSeparator" w:id="0">
    <w:p w14:paraId="02F89818" w14:textId="77777777" w:rsidR="000809CB" w:rsidRDefault="000809CB" w:rsidP="00D559ED">
      <w:r>
        <w:continuationSeparator/>
      </w:r>
    </w:p>
    <w:p w14:paraId="15EF71FD" w14:textId="77777777" w:rsidR="000809CB" w:rsidRDefault="000809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168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18035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A80A60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7A837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4BB272E"/>
    <w:multiLevelType w:val="multilevel"/>
    <w:tmpl w:val="0290A1C2"/>
    <w:styleLink w:val="CurrentList20"/>
    <w:lvl w:ilvl="0">
      <w:start w:val="1"/>
      <w:numFmt w:val="bullet"/>
      <w:lvlText w:val=""/>
      <w:lvlJc w:val="left"/>
      <w:pPr>
        <w:ind w:left="720" w:hanging="72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6E7BBD"/>
    <w:multiLevelType w:val="multilevel"/>
    <w:tmpl w:val="E124DA12"/>
    <w:styleLink w:val="CurrentList1"/>
    <w:lvl w:ilvl="0">
      <w:start w:val="1"/>
      <w:numFmt w:val="bullet"/>
      <w:lvlText w:val=""/>
      <w:lvlJc w:val="left"/>
      <w:pPr>
        <w:ind w:left="284" w:hanging="284"/>
      </w:pPr>
      <w:rPr>
        <w:rFonts w:ascii="Symbol" w:hAnsi="Symbol" w:hint="default"/>
        <w:color w:val="1E988A" w:themeColor="background2"/>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8380797"/>
    <w:multiLevelType w:val="multilevel"/>
    <w:tmpl w:val="D1A41D3C"/>
    <w:styleLink w:val="CurrentList16"/>
    <w:lvl w:ilvl="0">
      <w:start w:val="1"/>
      <w:numFmt w:val="bullet"/>
      <w:lvlText w:val=""/>
      <w:lvlJc w:val="left"/>
      <w:pPr>
        <w:ind w:left="567" w:hanging="567"/>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EC208F"/>
    <w:multiLevelType w:val="multilevel"/>
    <w:tmpl w:val="9990A79C"/>
    <w:styleLink w:val="CurrentList27"/>
    <w:lvl w:ilvl="0">
      <w:start w:val="1"/>
      <w:numFmt w:val="bullet"/>
      <w:lvlText w:val=""/>
      <w:lvlJc w:val="left"/>
      <w:pPr>
        <w:ind w:left="720" w:hanging="360"/>
      </w:pPr>
      <w:rPr>
        <w:rFonts w:ascii="Symbol" w:hAnsi="Symbol" w:hint="default"/>
        <w:color w:val="2E1A47"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B00D5"/>
    <w:multiLevelType w:val="multilevel"/>
    <w:tmpl w:val="1C4CD940"/>
    <w:styleLink w:val="CurrentList13"/>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DE6E03"/>
    <w:multiLevelType w:val="multilevel"/>
    <w:tmpl w:val="1C4CD940"/>
    <w:styleLink w:val="CurrentList12"/>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E66D69"/>
    <w:multiLevelType w:val="multilevel"/>
    <w:tmpl w:val="677EB5E4"/>
    <w:styleLink w:val="CurrentList25"/>
    <w:lvl w:ilvl="0">
      <w:start w:val="1"/>
      <w:numFmt w:val="bullet"/>
      <w:lvlText w:val=""/>
      <w:lvlJc w:val="left"/>
      <w:pPr>
        <w:ind w:left="720" w:hanging="72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D3212"/>
    <w:multiLevelType w:val="multilevel"/>
    <w:tmpl w:val="D9067C32"/>
    <w:lvl w:ilvl="0">
      <w:start w:val="1"/>
      <w:numFmt w:val="bullet"/>
      <w:pStyle w:val="ListBullet"/>
      <w:lvlText w:val=""/>
      <w:lvlJc w:val="left"/>
      <w:pPr>
        <w:ind w:left="3763" w:hanging="360"/>
      </w:pPr>
      <w:rPr>
        <w:rFonts w:ascii="Symbol" w:hAnsi="Symbol" w:hint="default"/>
        <w:color w:val="000000" w:themeColor="text1"/>
        <w:u w:color="000000" w:themeColor="text1"/>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3" w15:restartNumberingAfterBreak="0">
    <w:nsid w:val="1C4F3D7B"/>
    <w:multiLevelType w:val="multilevel"/>
    <w:tmpl w:val="A3BE24F2"/>
    <w:styleLink w:val="CurrentList7"/>
    <w:lvl w:ilvl="0">
      <w:start w:val="1"/>
      <w:numFmt w:val="bullet"/>
      <w:lvlText w:val=""/>
      <w:lvlJc w:val="left"/>
      <w:pPr>
        <w:ind w:left="720" w:hanging="36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491DE9"/>
    <w:multiLevelType w:val="multilevel"/>
    <w:tmpl w:val="BABEA26C"/>
    <w:styleLink w:val="CurrentList18"/>
    <w:lvl w:ilvl="0">
      <w:start w:val="1"/>
      <w:numFmt w:val="bullet"/>
      <w:lvlText w:val=""/>
      <w:lvlJc w:val="left"/>
      <w:pPr>
        <w:ind w:left="720" w:hanging="36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A26DBF"/>
    <w:multiLevelType w:val="multilevel"/>
    <w:tmpl w:val="90766F32"/>
    <w:styleLink w:val="CurrentList6"/>
    <w:lvl w:ilvl="0">
      <w:start w:val="1"/>
      <w:numFmt w:val="bullet"/>
      <w:lvlText w:val=""/>
      <w:lvlJc w:val="left"/>
      <w:pPr>
        <w:ind w:left="720" w:hanging="36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8010D"/>
    <w:multiLevelType w:val="multilevel"/>
    <w:tmpl w:val="5882D596"/>
    <w:styleLink w:val="CurrentList1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615904"/>
    <w:multiLevelType w:val="multilevel"/>
    <w:tmpl w:val="1C4CD940"/>
    <w:styleLink w:val="CurrentList11"/>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A7684E"/>
    <w:multiLevelType w:val="multilevel"/>
    <w:tmpl w:val="AE522920"/>
    <w:styleLink w:val="CurrentList29"/>
    <w:lvl w:ilvl="0">
      <w:start w:val="1"/>
      <w:numFmt w:val="bullet"/>
      <w:lvlText w:val=""/>
      <w:lvlJc w:val="left"/>
      <w:pPr>
        <w:ind w:left="644" w:hanging="360"/>
      </w:pPr>
      <w:rPr>
        <w:rFonts w:ascii="Symbol" w:hAnsi="Symbol" w:hint="default"/>
        <w:color w:val="000000" w:themeColor="text1"/>
        <w:u w:color="000000" w:themeColor="text1"/>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9" w15:restartNumberingAfterBreak="0">
    <w:nsid w:val="288D7106"/>
    <w:multiLevelType w:val="multilevel"/>
    <w:tmpl w:val="BABEA26C"/>
    <w:styleLink w:val="CurrentList17"/>
    <w:lvl w:ilvl="0">
      <w:start w:val="1"/>
      <w:numFmt w:val="bullet"/>
      <w:lvlText w:val=""/>
      <w:lvlJc w:val="left"/>
      <w:pPr>
        <w:ind w:left="720" w:hanging="36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367912"/>
    <w:multiLevelType w:val="multilevel"/>
    <w:tmpl w:val="A21228AA"/>
    <w:styleLink w:val="CurrentList26"/>
    <w:lvl w:ilvl="0">
      <w:start w:val="1"/>
      <w:numFmt w:val="bullet"/>
      <w:lvlText w:val=""/>
      <w:lvlJc w:val="left"/>
      <w:pPr>
        <w:ind w:left="720" w:hanging="36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FE43BE"/>
    <w:multiLevelType w:val="multilevel"/>
    <w:tmpl w:val="1570B862"/>
    <w:lvl w:ilvl="0">
      <w:start w:val="1"/>
      <w:numFmt w:val="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0B47956"/>
    <w:multiLevelType w:val="multilevel"/>
    <w:tmpl w:val="1C4CD940"/>
    <w:styleLink w:val="CurrentList24"/>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ED0060"/>
    <w:multiLevelType w:val="multilevel"/>
    <w:tmpl w:val="244E4D4C"/>
    <w:styleLink w:val="CurrentList15"/>
    <w:lvl w:ilvl="0">
      <w:start w:val="1"/>
      <w:numFmt w:val="bullet"/>
      <w:lvlText w:val=""/>
      <w:lvlJc w:val="left"/>
      <w:pPr>
        <w:ind w:left="720" w:hanging="360"/>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92713CC"/>
    <w:multiLevelType w:val="multilevel"/>
    <w:tmpl w:val="E2240D2E"/>
    <w:styleLink w:val="CurrentList3"/>
    <w:lvl w:ilvl="0">
      <w:start w:val="1"/>
      <w:numFmt w:val="bullet"/>
      <w:lvlText w:val=""/>
      <w:lvlJc w:val="left"/>
      <w:pPr>
        <w:ind w:left="360" w:hanging="360"/>
      </w:pPr>
      <w:rPr>
        <w:rFonts w:ascii="Symbol" w:hAnsi="Symbol" w:hint="default"/>
        <w:color w:val="1E988A" w:themeColor="background2"/>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C3553FE"/>
    <w:multiLevelType w:val="multilevel"/>
    <w:tmpl w:val="BC7201FA"/>
    <w:styleLink w:val="CurrentList31"/>
    <w:lvl w:ilvl="0">
      <w:start w:val="1"/>
      <w:numFmt w:val="bullet"/>
      <w:lvlText w:val="l"/>
      <w:lvlJc w:val="left"/>
      <w:pPr>
        <w:ind w:left="720" w:hanging="360"/>
      </w:pPr>
      <w:rPr>
        <w:rFonts w:ascii="Wingdings" w:hAnsi="Wingdings" w:hint="default"/>
        <w:color w:val="FFFFFF" w:themeColor="background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65BC6"/>
    <w:multiLevelType w:val="multilevel"/>
    <w:tmpl w:val="A1D28306"/>
    <w:styleLink w:val="CurrentList22"/>
    <w:lvl w:ilvl="0">
      <w:start w:val="1"/>
      <w:numFmt w:val="bullet"/>
      <w:lvlText w:val=""/>
      <w:lvlJc w:val="left"/>
      <w:pPr>
        <w:ind w:left="340" w:hanging="34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C3B99"/>
    <w:multiLevelType w:val="multilevel"/>
    <w:tmpl w:val="1C4CD940"/>
    <w:styleLink w:val="CurrentList9"/>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7D01D6"/>
    <w:multiLevelType w:val="multilevel"/>
    <w:tmpl w:val="AE522920"/>
    <w:styleLink w:val="CurrentList30"/>
    <w:lvl w:ilvl="0">
      <w:start w:val="1"/>
      <w:numFmt w:val="bullet"/>
      <w:lvlText w:val=""/>
      <w:lvlJc w:val="left"/>
      <w:pPr>
        <w:ind w:left="644" w:hanging="360"/>
      </w:pPr>
      <w:rPr>
        <w:rFonts w:ascii="Symbol" w:hAnsi="Symbol" w:hint="default"/>
        <w:color w:val="000000" w:themeColor="text1"/>
        <w:u w:color="000000" w:themeColor="text1"/>
      </w:rPr>
    </w:lvl>
    <w:lvl w:ilvl="1">
      <w:start w:val="1"/>
      <w:numFmt w:val="bullet"/>
      <w:lvlText w:val="–"/>
      <w:lvlJc w:val="left"/>
      <w:pPr>
        <w:ind w:left="852" w:hanging="284"/>
      </w:pPr>
      <w:rPr>
        <w:rFonts w:ascii="Calibri" w:hAnsi="Calibri" w:hint="default"/>
        <w:color w:val="1E988A" w:themeColor="background2"/>
      </w:rPr>
    </w:lvl>
    <w:lvl w:ilvl="2">
      <w:start w:val="1"/>
      <w:numFmt w:val="bullet"/>
      <w:lvlText w:val="–"/>
      <w:lvlJc w:val="left"/>
      <w:pPr>
        <w:ind w:left="1136" w:hanging="284"/>
      </w:pPr>
      <w:rPr>
        <w:rFonts w:ascii="Calibri" w:hAnsi="Calibri" w:hint="default"/>
        <w:color w:val="1E988A" w:themeColor="background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0" w15:restartNumberingAfterBreak="0">
    <w:nsid w:val="6246714E"/>
    <w:multiLevelType w:val="multilevel"/>
    <w:tmpl w:val="72EA1518"/>
    <w:styleLink w:val="CurrentList28"/>
    <w:lvl w:ilvl="0">
      <w:start w:val="1"/>
      <w:numFmt w:val="bullet"/>
      <w:lvlText w:val=""/>
      <w:lvlJc w:val="left"/>
      <w:pPr>
        <w:ind w:left="567" w:hanging="567"/>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79654E"/>
    <w:multiLevelType w:val="multilevel"/>
    <w:tmpl w:val="6D0CE580"/>
    <w:styleLink w:val="CurrentList23"/>
    <w:lvl w:ilvl="0">
      <w:start w:val="1"/>
      <w:numFmt w:val="bullet"/>
      <w:lvlText w:val=""/>
      <w:lvlJc w:val="left"/>
      <w:pPr>
        <w:ind w:left="284" w:hanging="284"/>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776F3"/>
    <w:multiLevelType w:val="multilevel"/>
    <w:tmpl w:val="E124DA12"/>
    <w:styleLink w:val="CurrentList2"/>
    <w:lvl w:ilvl="0">
      <w:start w:val="1"/>
      <w:numFmt w:val="bullet"/>
      <w:lvlText w:val=""/>
      <w:lvlJc w:val="left"/>
      <w:pPr>
        <w:ind w:left="284" w:hanging="284"/>
      </w:pPr>
      <w:rPr>
        <w:rFonts w:ascii="Symbol" w:hAnsi="Symbol" w:hint="default"/>
        <w:color w:val="1E988A" w:themeColor="background2"/>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11B6C2F"/>
    <w:multiLevelType w:val="multilevel"/>
    <w:tmpl w:val="9BC08922"/>
    <w:styleLink w:val="CurrentList19"/>
    <w:lvl w:ilvl="0">
      <w:start w:val="1"/>
      <w:numFmt w:val="bullet"/>
      <w:lvlText w:val=""/>
      <w:lvlJc w:val="left"/>
      <w:pPr>
        <w:ind w:left="927" w:hanging="567"/>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9B24D8"/>
    <w:multiLevelType w:val="multilevel"/>
    <w:tmpl w:val="90766F32"/>
    <w:styleLink w:val="CurrentList5"/>
    <w:lvl w:ilvl="0">
      <w:start w:val="1"/>
      <w:numFmt w:val="bullet"/>
      <w:lvlText w:val=""/>
      <w:lvlJc w:val="left"/>
      <w:pPr>
        <w:ind w:left="720" w:hanging="360"/>
      </w:pPr>
      <w:rPr>
        <w:rFonts w:ascii="Symbol" w:hAnsi="Symbol" w:hint="default"/>
        <w:color w:val="F5D688"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6C1214"/>
    <w:multiLevelType w:val="multilevel"/>
    <w:tmpl w:val="A3BE24F2"/>
    <w:styleLink w:val="CurrentList8"/>
    <w:lvl w:ilvl="0">
      <w:start w:val="1"/>
      <w:numFmt w:val="bullet"/>
      <w:lvlText w:val=""/>
      <w:lvlJc w:val="left"/>
      <w:pPr>
        <w:ind w:left="720" w:hanging="360"/>
      </w:pPr>
      <w:rPr>
        <w:rFonts w:ascii="Symbol" w:hAnsi="Symbol" w:hint="default"/>
        <w:color w:val="1E988A"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16219"/>
    <w:multiLevelType w:val="multilevel"/>
    <w:tmpl w:val="1C4622D4"/>
    <w:styleLink w:val="CurrentList4"/>
    <w:lvl w:ilvl="0">
      <w:start w:val="1"/>
      <w:numFmt w:val="bullet"/>
      <w:lvlText w:val=""/>
      <w:lvlJc w:val="left"/>
      <w:pPr>
        <w:ind w:left="360" w:hanging="360"/>
      </w:pPr>
      <w:rPr>
        <w:rFonts w:ascii="Symbol" w:hAnsi="Symbol" w:hint="default"/>
        <w:color w:val="1E988A" w:themeColor="background2"/>
        <w:u w:color="000000" w:themeColor="text1"/>
      </w:rPr>
    </w:lvl>
    <w:lvl w:ilvl="1">
      <w:start w:val="1"/>
      <w:numFmt w:val="bullet"/>
      <w:lvlText w:val="–"/>
      <w:lvlJc w:val="left"/>
      <w:pPr>
        <w:ind w:left="568" w:hanging="284"/>
      </w:pPr>
      <w:rPr>
        <w:rFonts w:ascii="Calibri" w:hAnsi="Calibri" w:hint="default"/>
        <w:color w:val="1E988A" w:themeColor="background2"/>
      </w:rPr>
    </w:lvl>
    <w:lvl w:ilvl="2">
      <w:start w:val="1"/>
      <w:numFmt w:val="bullet"/>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BD61EE3"/>
    <w:multiLevelType w:val="multilevel"/>
    <w:tmpl w:val="1C4CD940"/>
    <w:styleLink w:val="CurrentList14"/>
    <w:lvl w:ilvl="0">
      <w:start w:val="1"/>
      <w:numFmt w:val="bullet"/>
      <w:lvlText w:val=""/>
      <w:lvlJc w:val="left"/>
      <w:pPr>
        <w:ind w:left="720" w:hanging="360"/>
      </w:pPr>
      <w:rPr>
        <w:rFonts w:ascii="Symbol" w:hAnsi="Symbol" w:hint="default"/>
        <w:color w:val="7A4282"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2B755F"/>
    <w:multiLevelType w:val="multilevel"/>
    <w:tmpl w:val="A99AFECA"/>
    <w:styleLink w:val="CurrentList21"/>
    <w:lvl w:ilvl="0">
      <w:start w:val="1"/>
      <w:numFmt w:val="bullet"/>
      <w:lvlText w:val=""/>
      <w:lvlJc w:val="left"/>
      <w:pPr>
        <w:ind w:left="624" w:hanging="624"/>
      </w:pPr>
      <w:rPr>
        <w:rFonts w:ascii="Symbol" w:hAnsi="Symbol" w:hint="default"/>
        <w:color w:val="0F4C44" w:themeColor="background2" w:themeShade="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7461636">
    <w:abstractNumId w:val="4"/>
  </w:num>
  <w:num w:numId="2" w16cid:durableId="752121975">
    <w:abstractNumId w:val="21"/>
  </w:num>
  <w:num w:numId="3" w16cid:durableId="838814764">
    <w:abstractNumId w:val="24"/>
  </w:num>
  <w:num w:numId="4" w16cid:durableId="1532063692">
    <w:abstractNumId w:val="6"/>
  </w:num>
  <w:num w:numId="5" w16cid:durableId="697464672">
    <w:abstractNumId w:val="32"/>
  </w:num>
  <w:num w:numId="6" w16cid:durableId="685600157">
    <w:abstractNumId w:val="25"/>
  </w:num>
  <w:num w:numId="7" w16cid:durableId="577641052">
    <w:abstractNumId w:val="12"/>
  </w:num>
  <w:num w:numId="8" w16cid:durableId="345979211">
    <w:abstractNumId w:val="36"/>
  </w:num>
  <w:num w:numId="9" w16cid:durableId="849878354">
    <w:abstractNumId w:val="34"/>
  </w:num>
  <w:num w:numId="10" w16cid:durableId="155346314">
    <w:abstractNumId w:val="15"/>
  </w:num>
  <w:num w:numId="11" w16cid:durableId="1595626573">
    <w:abstractNumId w:val="13"/>
  </w:num>
  <w:num w:numId="12" w16cid:durableId="926574373">
    <w:abstractNumId w:val="35"/>
  </w:num>
  <w:num w:numId="13" w16cid:durableId="203562374">
    <w:abstractNumId w:val="28"/>
  </w:num>
  <w:num w:numId="14" w16cid:durableId="2015451323">
    <w:abstractNumId w:val="16"/>
  </w:num>
  <w:num w:numId="15" w16cid:durableId="935402273">
    <w:abstractNumId w:val="17"/>
  </w:num>
  <w:num w:numId="16" w16cid:durableId="1108888531">
    <w:abstractNumId w:val="10"/>
  </w:num>
  <w:num w:numId="17" w16cid:durableId="189228245">
    <w:abstractNumId w:val="9"/>
  </w:num>
  <w:num w:numId="18" w16cid:durableId="682709751">
    <w:abstractNumId w:val="37"/>
  </w:num>
  <w:num w:numId="19" w16cid:durableId="2120877985">
    <w:abstractNumId w:val="23"/>
  </w:num>
  <w:num w:numId="20" w16cid:durableId="1420953770">
    <w:abstractNumId w:val="7"/>
  </w:num>
  <w:num w:numId="21" w16cid:durableId="1035228273">
    <w:abstractNumId w:val="19"/>
  </w:num>
  <w:num w:numId="22" w16cid:durableId="398787645">
    <w:abstractNumId w:val="14"/>
  </w:num>
  <w:num w:numId="23" w16cid:durableId="158541286">
    <w:abstractNumId w:val="33"/>
  </w:num>
  <w:num w:numId="24" w16cid:durableId="1051005175">
    <w:abstractNumId w:val="5"/>
  </w:num>
  <w:num w:numId="25" w16cid:durableId="332150332">
    <w:abstractNumId w:val="38"/>
  </w:num>
  <w:num w:numId="26" w16cid:durableId="10230126">
    <w:abstractNumId w:val="27"/>
  </w:num>
  <w:num w:numId="27" w16cid:durableId="654800268">
    <w:abstractNumId w:val="31"/>
  </w:num>
  <w:num w:numId="28" w16cid:durableId="420376575">
    <w:abstractNumId w:val="22"/>
  </w:num>
  <w:num w:numId="29" w16cid:durableId="297493940">
    <w:abstractNumId w:val="11"/>
  </w:num>
  <w:num w:numId="30" w16cid:durableId="209733799">
    <w:abstractNumId w:val="20"/>
  </w:num>
  <w:num w:numId="31" w16cid:durableId="1108348880">
    <w:abstractNumId w:val="8"/>
  </w:num>
  <w:num w:numId="32" w16cid:durableId="487719014">
    <w:abstractNumId w:val="30"/>
  </w:num>
  <w:num w:numId="33" w16cid:durableId="588779307">
    <w:abstractNumId w:val="3"/>
  </w:num>
  <w:num w:numId="34" w16cid:durableId="861743029">
    <w:abstractNumId w:val="18"/>
  </w:num>
  <w:num w:numId="35" w16cid:durableId="509679043">
    <w:abstractNumId w:val="29"/>
  </w:num>
  <w:num w:numId="36" w16cid:durableId="190535083">
    <w:abstractNumId w:val="26"/>
  </w:num>
  <w:num w:numId="37" w16cid:durableId="409428081">
    <w:abstractNumId w:val="0"/>
  </w:num>
  <w:num w:numId="38" w16cid:durableId="565148302">
    <w:abstractNumId w:val="1"/>
  </w:num>
  <w:num w:numId="39" w16cid:durableId="115398945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A4"/>
    <w:rsid w:val="00007835"/>
    <w:rsid w:val="00025F88"/>
    <w:rsid w:val="00040F3D"/>
    <w:rsid w:val="000452A4"/>
    <w:rsid w:val="00045676"/>
    <w:rsid w:val="00046DB6"/>
    <w:rsid w:val="0006156B"/>
    <w:rsid w:val="00066D0A"/>
    <w:rsid w:val="00067CA4"/>
    <w:rsid w:val="00071E18"/>
    <w:rsid w:val="00076559"/>
    <w:rsid w:val="000809CB"/>
    <w:rsid w:val="00080E22"/>
    <w:rsid w:val="00082067"/>
    <w:rsid w:val="000934C3"/>
    <w:rsid w:val="0009698F"/>
    <w:rsid w:val="00096ED6"/>
    <w:rsid w:val="000A68F0"/>
    <w:rsid w:val="000B5E46"/>
    <w:rsid w:val="000C1174"/>
    <w:rsid w:val="000C1855"/>
    <w:rsid w:val="000C5CEF"/>
    <w:rsid w:val="000F0399"/>
    <w:rsid w:val="001042B1"/>
    <w:rsid w:val="00107E26"/>
    <w:rsid w:val="001104F5"/>
    <w:rsid w:val="001140B9"/>
    <w:rsid w:val="001227EB"/>
    <w:rsid w:val="00127D81"/>
    <w:rsid w:val="00127FF1"/>
    <w:rsid w:val="001338C4"/>
    <w:rsid w:val="00143645"/>
    <w:rsid w:val="0015440D"/>
    <w:rsid w:val="001731B6"/>
    <w:rsid w:val="00174416"/>
    <w:rsid w:val="001B3205"/>
    <w:rsid w:val="001B658F"/>
    <w:rsid w:val="001B7065"/>
    <w:rsid w:val="001C207A"/>
    <w:rsid w:val="001D3819"/>
    <w:rsid w:val="001D52EE"/>
    <w:rsid w:val="001E3756"/>
    <w:rsid w:val="001E524D"/>
    <w:rsid w:val="001F7BAC"/>
    <w:rsid w:val="00200846"/>
    <w:rsid w:val="00216E7F"/>
    <w:rsid w:val="00223B43"/>
    <w:rsid w:val="002258E1"/>
    <w:rsid w:val="00240AA2"/>
    <w:rsid w:val="00241062"/>
    <w:rsid w:val="00251050"/>
    <w:rsid w:val="00255B47"/>
    <w:rsid w:val="00260A4B"/>
    <w:rsid w:val="00261A60"/>
    <w:rsid w:val="00262F11"/>
    <w:rsid w:val="00262F8B"/>
    <w:rsid w:val="00264F5B"/>
    <w:rsid w:val="00265FF5"/>
    <w:rsid w:val="00275618"/>
    <w:rsid w:val="00287B85"/>
    <w:rsid w:val="002927ED"/>
    <w:rsid w:val="0029293F"/>
    <w:rsid w:val="002A1E24"/>
    <w:rsid w:val="002A5288"/>
    <w:rsid w:val="002B1481"/>
    <w:rsid w:val="002B14A5"/>
    <w:rsid w:val="002B19A0"/>
    <w:rsid w:val="002C16B2"/>
    <w:rsid w:val="002C44FA"/>
    <w:rsid w:val="002D7C8D"/>
    <w:rsid w:val="002E0AC1"/>
    <w:rsid w:val="002F35A2"/>
    <w:rsid w:val="002F49DD"/>
    <w:rsid w:val="003070C8"/>
    <w:rsid w:val="00315B1D"/>
    <w:rsid w:val="0032714B"/>
    <w:rsid w:val="00333290"/>
    <w:rsid w:val="00344415"/>
    <w:rsid w:val="00344629"/>
    <w:rsid w:val="00361D58"/>
    <w:rsid w:val="00364EE9"/>
    <w:rsid w:val="00366CB1"/>
    <w:rsid w:val="00371FE3"/>
    <w:rsid w:val="0037513B"/>
    <w:rsid w:val="00376418"/>
    <w:rsid w:val="0038607E"/>
    <w:rsid w:val="00397239"/>
    <w:rsid w:val="003A545E"/>
    <w:rsid w:val="003A59FB"/>
    <w:rsid w:val="003A61D1"/>
    <w:rsid w:val="003C48A2"/>
    <w:rsid w:val="003D283C"/>
    <w:rsid w:val="003E280E"/>
    <w:rsid w:val="003F3920"/>
    <w:rsid w:val="00400147"/>
    <w:rsid w:val="00400EFE"/>
    <w:rsid w:val="004429A6"/>
    <w:rsid w:val="00444B7B"/>
    <w:rsid w:val="00462CFD"/>
    <w:rsid w:val="00465AC3"/>
    <w:rsid w:val="00473155"/>
    <w:rsid w:val="00494629"/>
    <w:rsid w:val="004963D8"/>
    <w:rsid w:val="004A05E5"/>
    <w:rsid w:val="004A0D20"/>
    <w:rsid w:val="004A635A"/>
    <w:rsid w:val="004A68B5"/>
    <w:rsid w:val="004B09BA"/>
    <w:rsid w:val="004B4C8B"/>
    <w:rsid w:val="004C543B"/>
    <w:rsid w:val="004D3674"/>
    <w:rsid w:val="004D7195"/>
    <w:rsid w:val="004F6962"/>
    <w:rsid w:val="004F784C"/>
    <w:rsid w:val="005004E3"/>
    <w:rsid w:val="005078F1"/>
    <w:rsid w:val="00516AEE"/>
    <w:rsid w:val="00520962"/>
    <w:rsid w:val="005330FC"/>
    <w:rsid w:val="00544F35"/>
    <w:rsid w:val="00550D57"/>
    <w:rsid w:val="00556BE4"/>
    <w:rsid w:val="005626D1"/>
    <w:rsid w:val="005719DA"/>
    <w:rsid w:val="00572276"/>
    <w:rsid w:val="00576701"/>
    <w:rsid w:val="00582E0D"/>
    <w:rsid w:val="005833B6"/>
    <w:rsid w:val="0059110F"/>
    <w:rsid w:val="00594035"/>
    <w:rsid w:val="00594767"/>
    <w:rsid w:val="005A08B2"/>
    <w:rsid w:val="005A616E"/>
    <w:rsid w:val="005A6FD6"/>
    <w:rsid w:val="005B335D"/>
    <w:rsid w:val="005B40BE"/>
    <w:rsid w:val="005C09DA"/>
    <w:rsid w:val="005C7EF2"/>
    <w:rsid w:val="005D5356"/>
    <w:rsid w:val="005E3909"/>
    <w:rsid w:val="00602CCF"/>
    <w:rsid w:val="00603581"/>
    <w:rsid w:val="00615A5B"/>
    <w:rsid w:val="006217CE"/>
    <w:rsid w:val="00625B96"/>
    <w:rsid w:val="006314E7"/>
    <w:rsid w:val="00633A13"/>
    <w:rsid w:val="006532C9"/>
    <w:rsid w:val="00693DCD"/>
    <w:rsid w:val="0069436C"/>
    <w:rsid w:val="006A2908"/>
    <w:rsid w:val="006B3279"/>
    <w:rsid w:val="006B51E5"/>
    <w:rsid w:val="006C0E62"/>
    <w:rsid w:val="006D32A4"/>
    <w:rsid w:val="006E39F9"/>
    <w:rsid w:val="006F0A0F"/>
    <w:rsid w:val="00713D0D"/>
    <w:rsid w:val="00714245"/>
    <w:rsid w:val="00721D99"/>
    <w:rsid w:val="00725E3A"/>
    <w:rsid w:val="00744732"/>
    <w:rsid w:val="00751402"/>
    <w:rsid w:val="00753D56"/>
    <w:rsid w:val="007570E6"/>
    <w:rsid w:val="00761737"/>
    <w:rsid w:val="00762E18"/>
    <w:rsid w:val="007739F9"/>
    <w:rsid w:val="00773AF3"/>
    <w:rsid w:val="00785A6B"/>
    <w:rsid w:val="00785EA4"/>
    <w:rsid w:val="007904BA"/>
    <w:rsid w:val="00791DED"/>
    <w:rsid w:val="00793A65"/>
    <w:rsid w:val="007A3C95"/>
    <w:rsid w:val="007B6BDD"/>
    <w:rsid w:val="007C2555"/>
    <w:rsid w:val="007D01BB"/>
    <w:rsid w:val="007D2D9E"/>
    <w:rsid w:val="007D32DD"/>
    <w:rsid w:val="007D3949"/>
    <w:rsid w:val="007F0B7D"/>
    <w:rsid w:val="007F25D9"/>
    <w:rsid w:val="0080458A"/>
    <w:rsid w:val="008052F0"/>
    <w:rsid w:val="00811115"/>
    <w:rsid w:val="008136E4"/>
    <w:rsid w:val="00825D36"/>
    <w:rsid w:val="00834F12"/>
    <w:rsid w:val="0084147E"/>
    <w:rsid w:val="0084212D"/>
    <w:rsid w:val="00850459"/>
    <w:rsid w:val="008508DE"/>
    <w:rsid w:val="00853BEA"/>
    <w:rsid w:val="00854A34"/>
    <w:rsid w:val="0086049B"/>
    <w:rsid w:val="008678F6"/>
    <w:rsid w:val="00874B77"/>
    <w:rsid w:val="008764AB"/>
    <w:rsid w:val="00881490"/>
    <w:rsid w:val="0088218F"/>
    <w:rsid w:val="00885E85"/>
    <w:rsid w:val="0089099F"/>
    <w:rsid w:val="00897528"/>
    <w:rsid w:val="008A29EC"/>
    <w:rsid w:val="008A38A1"/>
    <w:rsid w:val="008A7AE3"/>
    <w:rsid w:val="008B7C80"/>
    <w:rsid w:val="008B7FAF"/>
    <w:rsid w:val="008C343C"/>
    <w:rsid w:val="008C581E"/>
    <w:rsid w:val="008C60C5"/>
    <w:rsid w:val="008D1AEC"/>
    <w:rsid w:val="008D6B4F"/>
    <w:rsid w:val="008E1CE5"/>
    <w:rsid w:val="008F2374"/>
    <w:rsid w:val="00913305"/>
    <w:rsid w:val="00915566"/>
    <w:rsid w:val="0092096C"/>
    <w:rsid w:val="00926292"/>
    <w:rsid w:val="00941A9D"/>
    <w:rsid w:val="00945182"/>
    <w:rsid w:val="009462B6"/>
    <w:rsid w:val="00950DF6"/>
    <w:rsid w:val="00953277"/>
    <w:rsid w:val="009544F1"/>
    <w:rsid w:val="00956E1E"/>
    <w:rsid w:val="00962ECF"/>
    <w:rsid w:val="00967C7D"/>
    <w:rsid w:val="00972FF6"/>
    <w:rsid w:val="00983573"/>
    <w:rsid w:val="00985FBC"/>
    <w:rsid w:val="0098798C"/>
    <w:rsid w:val="00996424"/>
    <w:rsid w:val="009965C7"/>
    <w:rsid w:val="00997C5E"/>
    <w:rsid w:val="009B642A"/>
    <w:rsid w:val="009B642F"/>
    <w:rsid w:val="009C07C0"/>
    <w:rsid w:val="009C4F47"/>
    <w:rsid w:val="009C679D"/>
    <w:rsid w:val="009F4A80"/>
    <w:rsid w:val="009F6B47"/>
    <w:rsid w:val="00A137D0"/>
    <w:rsid w:val="00A171FB"/>
    <w:rsid w:val="00A2586E"/>
    <w:rsid w:val="00A313B7"/>
    <w:rsid w:val="00A51347"/>
    <w:rsid w:val="00A56993"/>
    <w:rsid w:val="00A6580A"/>
    <w:rsid w:val="00A7106A"/>
    <w:rsid w:val="00A77FC0"/>
    <w:rsid w:val="00A81A19"/>
    <w:rsid w:val="00A822DB"/>
    <w:rsid w:val="00A94A2D"/>
    <w:rsid w:val="00A9588C"/>
    <w:rsid w:val="00AA1B17"/>
    <w:rsid w:val="00AA468C"/>
    <w:rsid w:val="00AB438B"/>
    <w:rsid w:val="00AB4C3C"/>
    <w:rsid w:val="00AB52D3"/>
    <w:rsid w:val="00AC7628"/>
    <w:rsid w:val="00AD58AB"/>
    <w:rsid w:val="00AE5B12"/>
    <w:rsid w:val="00AE716F"/>
    <w:rsid w:val="00B06D1D"/>
    <w:rsid w:val="00B31465"/>
    <w:rsid w:val="00B3152A"/>
    <w:rsid w:val="00B337A6"/>
    <w:rsid w:val="00B3672E"/>
    <w:rsid w:val="00B42615"/>
    <w:rsid w:val="00B42B80"/>
    <w:rsid w:val="00B44D3E"/>
    <w:rsid w:val="00B47EA5"/>
    <w:rsid w:val="00B508EC"/>
    <w:rsid w:val="00B54660"/>
    <w:rsid w:val="00B54EA3"/>
    <w:rsid w:val="00B7523B"/>
    <w:rsid w:val="00B87652"/>
    <w:rsid w:val="00B878BE"/>
    <w:rsid w:val="00B94BD3"/>
    <w:rsid w:val="00B96FF7"/>
    <w:rsid w:val="00BA34CA"/>
    <w:rsid w:val="00BA61F4"/>
    <w:rsid w:val="00BC237E"/>
    <w:rsid w:val="00BC4319"/>
    <w:rsid w:val="00BD15E3"/>
    <w:rsid w:val="00BD6514"/>
    <w:rsid w:val="00BE24D3"/>
    <w:rsid w:val="00BF0790"/>
    <w:rsid w:val="00BF313B"/>
    <w:rsid w:val="00BF4CAC"/>
    <w:rsid w:val="00C04EF5"/>
    <w:rsid w:val="00C30013"/>
    <w:rsid w:val="00C41A75"/>
    <w:rsid w:val="00C55361"/>
    <w:rsid w:val="00C60638"/>
    <w:rsid w:val="00C62756"/>
    <w:rsid w:val="00C733BA"/>
    <w:rsid w:val="00C76F79"/>
    <w:rsid w:val="00C804F9"/>
    <w:rsid w:val="00C833E0"/>
    <w:rsid w:val="00C97B0C"/>
    <w:rsid w:val="00CA27E9"/>
    <w:rsid w:val="00CA4053"/>
    <w:rsid w:val="00CA46BE"/>
    <w:rsid w:val="00CA5353"/>
    <w:rsid w:val="00CB104A"/>
    <w:rsid w:val="00CB72B6"/>
    <w:rsid w:val="00CC6497"/>
    <w:rsid w:val="00CD4213"/>
    <w:rsid w:val="00CE793E"/>
    <w:rsid w:val="00D10CFE"/>
    <w:rsid w:val="00D144E5"/>
    <w:rsid w:val="00D14600"/>
    <w:rsid w:val="00D32FEA"/>
    <w:rsid w:val="00D35A34"/>
    <w:rsid w:val="00D368CD"/>
    <w:rsid w:val="00D52B20"/>
    <w:rsid w:val="00D54FCF"/>
    <w:rsid w:val="00D559A0"/>
    <w:rsid w:val="00D559ED"/>
    <w:rsid w:val="00D56E17"/>
    <w:rsid w:val="00D65FFD"/>
    <w:rsid w:val="00D67BC5"/>
    <w:rsid w:val="00D7210D"/>
    <w:rsid w:val="00D75F59"/>
    <w:rsid w:val="00D810A0"/>
    <w:rsid w:val="00D84822"/>
    <w:rsid w:val="00D930C5"/>
    <w:rsid w:val="00D95D64"/>
    <w:rsid w:val="00DA2CFD"/>
    <w:rsid w:val="00DC28F7"/>
    <w:rsid w:val="00DD129D"/>
    <w:rsid w:val="00DD7324"/>
    <w:rsid w:val="00DE4B22"/>
    <w:rsid w:val="00DF172A"/>
    <w:rsid w:val="00DF277A"/>
    <w:rsid w:val="00E0072B"/>
    <w:rsid w:val="00E013EA"/>
    <w:rsid w:val="00E063C6"/>
    <w:rsid w:val="00E12626"/>
    <w:rsid w:val="00E14623"/>
    <w:rsid w:val="00E46970"/>
    <w:rsid w:val="00E5369A"/>
    <w:rsid w:val="00E630AD"/>
    <w:rsid w:val="00E6763B"/>
    <w:rsid w:val="00E6784B"/>
    <w:rsid w:val="00E75D78"/>
    <w:rsid w:val="00E87F98"/>
    <w:rsid w:val="00E94643"/>
    <w:rsid w:val="00EA1A25"/>
    <w:rsid w:val="00EA1EB2"/>
    <w:rsid w:val="00EA3DDF"/>
    <w:rsid w:val="00EA5E96"/>
    <w:rsid w:val="00EB2196"/>
    <w:rsid w:val="00EB7742"/>
    <w:rsid w:val="00EC6CC6"/>
    <w:rsid w:val="00ED21D7"/>
    <w:rsid w:val="00ED22A5"/>
    <w:rsid w:val="00ED3FC3"/>
    <w:rsid w:val="00ED56E4"/>
    <w:rsid w:val="00EE0202"/>
    <w:rsid w:val="00EF2E35"/>
    <w:rsid w:val="00F006A0"/>
    <w:rsid w:val="00F10C0F"/>
    <w:rsid w:val="00F153D7"/>
    <w:rsid w:val="00F16160"/>
    <w:rsid w:val="00F37C63"/>
    <w:rsid w:val="00F456DB"/>
    <w:rsid w:val="00F5033A"/>
    <w:rsid w:val="00F61F9F"/>
    <w:rsid w:val="00F73C0E"/>
    <w:rsid w:val="00F8707E"/>
    <w:rsid w:val="00F93100"/>
    <w:rsid w:val="00FA4552"/>
    <w:rsid w:val="00FA7EF9"/>
    <w:rsid w:val="00FC44BD"/>
    <w:rsid w:val="00FD403E"/>
    <w:rsid w:val="00FD7567"/>
    <w:rsid w:val="00FE2980"/>
    <w:rsid w:val="00FE6FDA"/>
    <w:rsid w:val="01574733"/>
    <w:rsid w:val="06801E0C"/>
    <w:rsid w:val="226519C9"/>
    <w:rsid w:val="27629411"/>
    <w:rsid w:val="49DC3A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2946C"/>
  <w15:chartTrackingRefBased/>
  <w15:docId w15:val="{550BDBAE-E370-4B24-8DE7-94E38FE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CD"/>
    <w:pPr>
      <w:spacing w:after="240" w:line="264" w:lineRule="auto"/>
    </w:pPr>
    <w:rPr>
      <w:sz w:val="24"/>
    </w:rPr>
  </w:style>
  <w:style w:type="paragraph" w:styleId="Heading1">
    <w:name w:val="heading 1"/>
    <w:basedOn w:val="Normal"/>
    <w:next w:val="Normal"/>
    <w:link w:val="Heading1Char"/>
    <w:uiPriority w:val="9"/>
    <w:qFormat/>
    <w:rsid w:val="00D559ED"/>
    <w:pPr>
      <w:keepNext/>
      <w:keepLines/>
      <w:spacing w:after="720"/>
      <w:outlineLvl w:val="0"/>
    </w:pPr>
    <w:rPr>
      <w:b/>
      <w:bCs/>
      <w:color w:val="2E1A47" w:themeColor="text2"/>
      <w:sz w:val="40"/>
      <w:szCs w:val="40"/>
    </w:rPr>
  </w:style>
  <w:style w:type="paragraph" w:styleId="Heading2">
    <w:name w:val="heading 2"/>
    <w:basedOn w:val="Normal"/>
    <w:next w:val="Normal"/>
    <w:link w:val="Heading2Char"/>
    <w:uiPriority w:val="9"/>
    <w:unhideWhenUsed/>
    <w:qFormat/>
    <w:rsid w:val="00693DCD"/>
    <w:pPr>
      <w:keepNext/>
      <w:keepLines/>
      <w:spacing w:before="360" w:after="360"/>
      <w:outlineLvl w:val="1"/>
    </w:pPr>
    <w:rPr>
      <w:b/>
      <w:bCs/>
      <w:color w:val="7A4282" w:themeColor="accent1"/>
      <w:sz w:val="28"/>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BF313B"/>
    <w:pPr>
      <w:keepNext/>
      <w:keepLines/>
      <w:spacing w:before="160"/>
      <w:outlineLvl w:val="3"/>
    </w:pPr>
    <w:rPr>
      <w:b/>
      <w:bCs/>
      <w:color w:val="2E1A47" w:themeColor="text2"/>
    </w:rPr>
  </w:style>
  <w:style w:type="paragraph" w:styleId="Heading5">
    <w:name w:val="heading 5"/>
    <w:basedOn w:val="Normal"/>
    <w:next w:val="Normal"/>
    <w:link w:val="Heading5Char"/>
    <w:uiPriority w:val="9"/>
    <w:unhideWhenUsed/>
    <w:qFormat/>
    <w:rsid w:val="0088218F"/>
    <w:pPr>
      <w:keepNext/>
      <w:keepLines/>
      <w:spacing w:before="40" w:after="0"/>
      <w:outlineLvl w:val="4"/>
    </w:pPr>
    <w:rPr>
      <w:rFonts w:asciiTheme="majorHAnsi" w:eastAsiaTheme="majorEastAsia" w:hAnsiTheme="majorHAnsi" w:cstheme="majorBidi"/>
      <w:color w:val="5B3161" w:themeColor="accent1" w:themeShade="BF"/>
    </w:rPr>
  </w:style>
  <w:style w:type="paragraph" w:styleId="Heading7">
    <w:name w:val="heading 7"/>
    <w:basedOn w:val="Normal"/>
    <w:next w:val="Normal"/>
    <w:link w:val="Heading7Char"/>
    <w:uiPriority w:val="9"/>
    <w:unhideWhenUsed/>
    <w:qFormat/>
    <w:rsid w:val="00D930C5"/>
    <w:pPr>
      <w:keepNext/>
      <w:keepLines/>
      <w:spacing w:before="40" w:after="0"/>
      <w:outlineLvl w:val="6"/>
    </w:pPr>
    <w:rPr>
      <w:rFonts w:asciiTheme="majorHAnsi" w:eastAsiaTheme="majorEastAsia" w:hAnsiTheme="majorHAnsi" w:cstheme="majorBidi"/>
      <w:i/>
      <w:iCs/>
      <w:color w:val="3C20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559ED"/>
    <w:rPr>
      <w:b/>
      <w:bCs/>
      <w:color w:val="2E1A47" w:themeColor="text2"/>
      <w:sz w:val="40"/>
      <w:szCs w:val="40"/>
    </w:rPr>
  </w:style>
  <w:style w:type="paragraph" w:customStyle="1" w:styleId="IntroPara">
    <w:name w:val="Intro Para"/>
    <w:basedOn w:val="Normal"/>
    <w:qFormat/>
    <w:rsid w:val="006E39F9"/>
    <w:pPr>
      <w:spacing w:after="440"/>
    </w:pPr>
    <w:rPr>
      <w:color w:val="2E1A47" w:themeColor="text2"/>
      <w:szCs w:val="24"/>
    </w:rPr>
  </w:style>
  <w:style w:type="character" w:customStyle="1" w:styleId="Heading2Char">
    <w:name w:val="Heading 2 Char"/>
    <w:basedOn w:val="DefaultParagraphFont"/>
    <w:link w:val="Heading2"/>
    <w:uiPriority w:val="9"/>
    <w:rsid w:val="00693DCD"/>
    <w:rPr>
      <w:b/>
      <w:bCs/>
      <w:color w:val="7A4282" w:themeColor="accent1"/>
      <w:sz w:val="28"/>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BF313B"/>
    <w:rPr>
      <w:b/>
      <w:bCs/>
      <w:color w:val="2E1A47" w:themeColor="text2"/>
    </w:rPr>
  </w:style>
  <w:style w:type="paragraph" w:styleId="ListBullet">
    <w:name w:val="List Bullet"/>
    <w:basedOn w:val="Normal"/>
    <w:uiPriority w:val="99"/>
    <w:unhideWhenUsed/>
    <w:qFormat/>
    <w:rsid w:val="007D32DD"/>
    <w:pPr>
      <w:numPr>
        <w:numId w:val="7"/>
      </w:numPr>
      <w:snapToGrid w:val="0"/>
      <w:spacing w:after="120"/>
      <w:ind w:left="357" w:hanging="357"/>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numbering" w:customStyle="1" w:styleId="CurrentList1">
    <w:name w:val="Current List1"/>
    <w:uiPriority w:val="99"/>
    <w:rsid w:val="006F0A0F"/>
    <w:pPr>
      <w:numPr>
        <w:numId w:val="4"/>
      </w:numPr>
    </w:pPr>
  </w:style>
  <w:style w:type="numbering" w:customStyle="1" w:styleId="CurrentList2">
    <w:name w:val="Current List2"/>
    <w:uiPriority w:val="99"/>
    <w:rsid w:val="006F0A0F"/>
    <w:pPr>
      <w:numPr>
        <w:numId w:val="5"/>
      </w:numPr>
    </w:pPr>
  </w:style>
  <w:style w:type="numbering" w:customStyle="1" w:styleId="CurrentList3">
    <w:name w:val="Current List3"/>
    <w:uiPriority w:val="99"/>
    <w:rsid w:val="006F0A0F"/>
    <w:pPr>
      <w:numPr>
        <w:numId w:val="6"/>
      </w:numPr>
    </w:pPr>
  </w:style>
  <w:style w:type="paragraph" w:styleId="IntenseQuote">
    <w:name w:val="Intense Quote"/>
    <w:basedOn w:val="Normal"/>
    <w:next w:val="Normal"/>
    <w:link w:val="IntenseQuoteChar"/>
    <w:uiPriority w:val="30"/>
    <w:rsid w:val="007D01BB"/>
    <w:pPr>
      <w:pBdr>
        <w:top w:val="single" w:sz="4" w:space="10" w:color="7A4282" w:themeColor="accent1"/>
        <w:bottom w:val="single" w:sz="4" w:space="10" w:color="7A4282" w:themeColor="accent1"/>
      </w:pBdr>
      <w:spacing w:before="360" w:after="360"/>
      <w:ind w:left="864" w:right="864"/>
      <w:jc w:val="center"/>
    </w:pPr>
    <w:rPr>
      <w:i/>
      <w:iCs/>
      <w:color w:val="7A4282" w:themeColor="accent1"/>
    </w:rPr>
  </w:style>
  <w:style w:type="character" w:customStyle="1" w:styleId="IntenseQuoteChar">
    <w:name w:val="Intense Quote Char"/>
    <w:basedOn w:val="DefaultParagraphFont"/>
    <w:link w:val="IntenseQuote"/>
    <w:uiPriority w:val="30"/>
    <w:rsid w:val="007D01BB"/>
    <w:rPr>
      <w:i/>
      <w:iCs/>
      <w:color w:val="7A4282" w:themeColor="accent1"/>
    </w:rPr>
  </w:style>
  <w:style w:type="numbering" w:customStyle="1" w:styleId="CurrentList4">
    <w:name w:val="Current List4"/>
    <w:uiPriority w:val="99"/>
    <w:rsid w:val="007D01BB"/>
    <w:pPr>
      <w:numPr>
        <w:numId w:val="8"/>
      </w:numPr>
    </w:pPr>
  </w:style>
  <w:style w:type="character" w:styleId="Hyperlink">
    <w:name w:val="Hyperlink"/>
    <w:basedOn w:val="DefaultParagraphFont"/>
    <w:uiPriority w:val="99"/>
    <w:unhideWhenUsed/>
    <w:rsid w:val="00BC4319"/>
    <w:rPr>
      <w:color w:val="2E1A47" w:themeColor="hyperlink"/>
      <w:u w:val="single"/>
    </w:rPr>
  </w:style>
  <w:style w:type="character" w:styleId="UnresolvedMention">
    <w:name w:val="Unresolved Mention"/>
    <w:basedOn w:val="DefaultParagraphFont"/>
    <w:uiPriority w:val="99"/>
    <w:semiHidden/>
    <w:unhideWhenUsed/>
    <w:rsid w:val="00BC4319"/>
    <w:rPr>
      <w:color w:val="605E5C"/>
      <w:shd w:val="clear" w:color="auto" w:fill="E1DFDD"/>
    </w:rPr>
  </w:style>
  <w:style w:type="paragraph" w:customStyle="1" w:styleId="NoParagraphStyle">
    <w:name w:val="[No Paragraph Style]"/>
    <w:rsid w:val="00EA1EB2"/>
    <w:pPr>
      <w:autoSpaceDE w:val="0"/>
      <w:autoSpaceDN w:val="0"/>
      <w:adjustRightInd w:val="0"/>
      <w:spacing w:after="0" w:line="288" w:lineRule="auto"/>
      <w:textAlignment w:val="center"/>
    </w:pPr>
    <w:rPr>
      <w:rFonts w:ascii="AU Sans BETA Text Bold" w:hAnsi="AU Sans BETA Text Bold"/>
      <w:color w:val="000000"/>
      <w:sz w:val="24"/>
      <w:szCs w:val="24"/>
      <w:lang w:val="en-GB"/>
    </w:rPr>
  </w:style>
  <w:style w:type="character" w:styleId="SubtleEmphasis">
    <w:name w:val="Subtle Emphasis"/>
    <w:basedOn w:val="DefaultParagraphFont"/>
    <w:uiPriority w:val="19"/>
    <w:rsid w:val="008508DE"/>
    <w:rPr>
      <w:i/>
      <w:iCs/>
      <w:color w:val="404040" w:themeColor="text1" w:themeTint="BF"/>
    </w:rPr>
  </w:style>
  <w:style w:type="character" w:styleId="FollowedHyperlink">
    <w:name w:val="FollowedHyperlink"/>
    <w:basedOn w:val="DefaultParagraphFont"/>
    <w:uiPriority w:val="99"/>
    <w:semiHidden/>
    <w:unhideWhenUsed/>
    <w:rsid w:val="000B5E46"/>
    <w:rPr>
      <w:color w:val="2E1A47" w:themeColor="followedHyperlink"/>
      <w:u w:val="single"/>
    </w:rPr>
  </w:style>
  <w:style w:type="paragraph" w:customStyle="1" w:styleId="6Disclaimer">
    <w:name w:val="6 Disclaimer"/>
    <w:basedOn w:val="Normal"/>
    <w:uiPriority w:val="99"/>
    <w:rsid w:val="00853BEA"/>
    <w:pPr>
      <w:tabs>
        <w:tab w:val="left" w:pos="170"/>
      </w:tabs>
      <w:suppressAutoHyphens/>
      <w:autoSpaceDE w:val="0"/>
      <w:autoSpaceDN w:val="0"/>
      <w:adjustRightInd w:val="0"/>
      <w:spacing w:after="57" w:line="288" w:lineRule="auto"/>
      <w:textAlignment w:val="center"/>
    </w:pPr>
    <w:rPr>
      <w:rFonts w:ascii="AU Sans BETA Text Light" w:hAnsi="AU Sans BETA Text Light" w:cs="AU Sans BETA Text Light"/>
      <w:color w:val="000000"/>
      <w:sz w:val="14"/>
      <w:szCs w:val="14"/>
      <w:lang w:val="en-GB"/>
    </w:rPr>
  </w:style>
  <w:style w:type="paragraph" w:customStyle="1" w:styleId="3Subheading1">
    <w:name w:val="3 Subheading 1"/>
    <w:basedOn w:val="Normal"/>
    <w:uiPriority w:val="99"/>
    <w:rsid w:val="00985FBC"/>
    <w:pPr>
      <w:keepNext/>
      <w:keepLines/>
      <w:suppressAutoHyphens/>
      <w:autoSpaceDE w:val="0"/>
      <w:autoSpaceDN w:val="0"/>
      <w:adjustRightInd w:val="0"/>
      <w:spacing w:before="283" w:after="57" w:line="300" w:lineRule="atLeast"/>
      <w:textAlignment w:val="center"/>
    </w:pPr>
    <w:rPr>
      <w:rFonts w:ascii="AU Sans BETA Text Bold" w:hAnsi="AU Sans BETA Text Bold" w:cs="AU Sans BETA Text Bold"/>
      <w:b/>
      <w:bCs/>
      <w:color w:val="743783"/>
      <w:szCs w:val="24"/>
      <w:lang w:val="en-GB"/>
    </w:rPr>
  </w:style>
  <w:style w:type="character" w:styleId="CommentReference">
    <w:name w:val="annotation reference"/>
    <w:basedOn w:val="DefaultParagraphFont"/>
    <w:uiPriority w:val="99"/>
    <w:semiHidden/>
    <w:unhideWhenUsed/>
    <w:rsid w:val="00D559ED"/>
    <w:rPr>
      <w:sz w:val="16"/>
      <w:szCs w:val="16"/>
    </w:rPr>
  </w:style>
  <w:style w:type="paragraph" w:styleId="CommentText">
    <w:name w:val="annotation text"/>
    <w:basedOn w:val="Normal"/>
    <w:link w:val="CommentTextChar"/>
    <w:uiPriority w:val="99"/>
    <w:unhideWhenUsed/>
    <w:rsid w:val="00D559ED"/>
    <w:pPr>
      <w:spacing w:line="240" w:lineRule="auto"/>
    </w:pPr>
  </w:style>
  <w:style w:type="character" w:customStyle="1" w:styleId="CommentTextChar">
    <w:name w:val="Comment Text Char"/>
    <w:basedOn w:val="DefaultParagraphFont"/>
    <w:link w:val="CommentText"/>
    <w:uiPriority w:val="99"/>
    <w:rsid w:val="00D559ED"/>
  </w:style>
  <w:style w:type="paragraph" w:styleId="CommentSubject">
    <w:name w:val="annotation subject"/>
    <w:basedOn w:val="CommentText"/>
    <w:next w:val="CommentText"/>
    <w:link w:val="CommentSubjectChar"/>
    <w:uiPriority w:val="99"/>
    <w:semiHidden/>
    <w:unhideWhenUsed/>
    <w:rsid w:val="00D559ED"/>
    <w:rPr>
      <w:b/>
      <w:bCs/>
    </w:rPr>
  </w:style>
  <w:style w:type="character" w:customStyle="1" w:styleId="CommentSubjectChar">
    <w:name w:val="Comment Subject Char"/>
    <w:basedOn w:val="CommentTextChar"/>
    <w:link w:val="CommentSubject"/>
    <w:uiPriority w:val="99"/>
    <w:semiHidden/>
    <w:rsid w:val="00D559ED"/>
    <w:rPr>
      <w:b/>
      <w:bCs/>
    </w:rPr>
  </w:style>
  <w:style w:type="paragraph" w:styleId="ListParagraph">
    <w:name w:val="List Paragraph"/>
    <w:basedOn w:val="Normal"/>
    <w:uiPriority w:val="34"/>
    <w:rsid w:val="003A61D1"/>
    <w:pPr>
      <w:ind w:left="720"/>
      <w:contextualSpacing/>
    </w:pPr>
  </w:style>
  <w:style w:type="paragraph" w:customStyle="1" w:styleId="4Bodycopy">
    <w:name w:val="4 Body copy"/>
    <w:basedOn w:val="NoParagraphStyle"/>
    <w:uiPriority w:val="99"/>
    <w:rsid w:val="004C543B"/>
    <w:pPr>
      <w:suppressAutoHyphens/>
      <w:spacing w:after="113" w:line="333" w:lineRule="auto"/>
    </w:pPr>
    <w:rPr>
      <w:rFonts w:ascii="AU Sans BETA Text Light" w:hAnsi="AU Sans BETA Text Light" w:cs="AU Sans BETA Text Light"/>
      <w:sz w:val="18"/>
      <w:szCs w:val="18"/>
    </w:rPr>
  </w:style>
  <w:style w:type="paragraph" w:customStyle="1" w:styleId="4BodycopyRev">
    <w:name w:val="4 Body copy – Rev"/>
    <w:basedOn w:val="4Bodycopy"/>
    <w:uiPriority w:val="99"/>
    <w:rsid w:val="004C543B"/>
    <w:rPr>
      <w:rFonts w:ascii="AU Sans BETA Text" w:hAnsi="AU Sans BETA Text" w:cs="AU Sans BETA Text"/>
      <w:color w:val="FFFFFF"/>
    </w:rPr>
  </w:style>
  <w:style w:type="numbering" w:customStyle="1" w:styleId="CurrentList5">
    <w:name w:val="Current List5"/>
    <w:uiPriority w:val="99"/>
    <w:rsid w:val="009F4A80"/>
    <w:pPr>
      <w:numPr>
        <w:numId w:val="9"/>
      </w:numPr>
    </w:pPr>
  </w:style>
  <w:style w:type="numbering" w:customStyle="1" w:styleId="CurrentList6">
    <w:name w:val="Current List6"/>
    <w:uiPriority w:val="99"/>
    <w:rsid w:val="00AA468C"/>
    <w:pPr>
      <w:numPr>
        <w:numId w:val="10"/>
      </w:numPr>
    </w:pPr>
  </w:style>
  <w:style w:type="numbering" w:customStyle="1" w:styleId="CurrentList7">
    <w:name w:val="Current List7"/>
    <w:uiPriority w:val="99"/>
    <w:rsid w:val="00AA468C"/>
    <w:pPr>
      <w:numPr>
        <w:numId w:val="11"/>
      </w:numPr>
    </w:pPr>
  </w:style>
  <w:style w:type="numbering" w:customStyle="1" w:styleId="CurrentList8">
    <w:name w:val="Current List8"/>
    <w:uiPriority w:val="99"/>
    <w:rsid w:val="00AA468C"/>
    <w:pPr>
      <w:numPr>
        <w:numId w:val="12"/>
      </w:numPr>
    </w:pPr>
  </w:style>
  <w:style w:type="numbering" w:customStyle="1" w:styleId="CurrentList9">
    <w:name w:val="Current List9"/>
    <w:uiPriority w:val="99"/>
    <w:rsid w:val="00AA468C"/>
    <w:pPr>
      <w:numPr>
        <w:numId w:val="13"/>
      </w:numPr>
    </w:pPr>
  </w:style>
  <w:style w:type="numbering" w:customStyle="1" w:styleId="CurrentList10">
    <w:name w:val="Current List10"/>
    <w:uiPriority w:val="99"/>
    <w:rsid w:val="00AA468C"/>
    <w:pPr>
      <w:numPr>
        <w:numId w:val="14"/>
      </w:numPr>
    </w:pPr>
  </w:style>
  <w:style w:type="numbering" w:customStyle="1" w:styleId="CurrentList11">
    <w:name w:val="Current List11"/>
    <w:uiPriority w:val="99"/>
    <w:rsid w:val="00AA468C"/>
    <w:pPr>
      <w:numPr>
        <w:numId w:val="15"/>
      </w:numPr>
    </w:pPr>
  </w:style>
  <w:style w:type="numbering" w:customStyle="1" w:styleId="CurrentList12">
    <w:name w:val="Current List12"/>
    <w:uiPriority w:val="99"/>
    <w:rsid w:val="00FC44BD"/>
    <w:pPr>
      <w:numPr>
        <w:numId w:val="16"/>
      </w:numPr>
    </w:pPr>
  </w:style>
  <w:style w:type="numbering" w:customStyle="1" w:styleId="CurrentList13">
    <w:name w:val="Current List13"/>
    <w:uiPriority w:val="99"/>
    <w:rsid w:val="00FC44BD"/>
    <w:pPr>
      <w:numPr>
        <w:numId w:val="17"/>
      </w:numPr>
    </w:pPr>
  </w:style>
  <w:style w:type="numbering" w:customStyle="1" w:styleId="CurrentList14">
    <w:name w:val="Current List14"/>
    <w:uiPriority w:val="99"/>
    <w:rsid w:val="00FC44BD"/>
    <w:pPr>
      <w:numPr>
        <w:numId w:val="18"/>
      </w:numPr>
    </w:pPr>
  </w:style>
  <w:style w:type="numbering" w:customStyle="1" w:styleId="CurrentList15">
    <w:name w:val="Current List15"/>
    <w:uiPriority w:val="99"/>
    <w:rsid w:val="00FC44BD"/>
    <w:pPr>
      <w:numPr>
        <w:numId w:val="19"/>
      </w:numPr>
    </w:pPr>
  </w:style>
  <w:style w:type="numbering" w:customStyle="1" w:styleId="CurrentList16">
    <w:name w:val="Current List16"/>
    <w:uiPriority w:val="99"/>
    <w:rsid w:val="00FC44BD"/>
    <w:pPr>
      <w:numPr>
        <w:numId w:val="20"/>
      </w:numPr>
    </w:pPr>
  </w:style>
  <w:style w:type="numbering" w:customStyle="1" w:styleId="CurrentList17">
    <w:name w:val="Current List17"/>
    <w:uiPriority w:val="99"/>
    <w:rsid w:val="00881490"/>
    <w:pPr>
      <w:numPr>
        <w:numId w:val="21"/>
      </w:numPr>
    </w:pPr>
  </w:style>
  <w:style w:type="numbering" w:customStyle="1" w:styleId="CurrentList18">
    <w:name w:val="Current List18"/>
    <w:uiPriority w:val="99"/>
    <w:rsid w:val="00881490"/>
    <w:pPr>
      <w:numPr>
        <w:numId w:val="22"/>
      </w:numPr>
    </w:pPr>
  </w:style>
  <w:style w:type="numbering" w:customStyle="1" w:styleId="CurrentList19">
    <w:name w:val="Current List19"/>
    <w:uiPriority w:val="99"/>
    <w:rsid w:val="00881490"/>
    <w:pPr>
      <w:numPr>
        <w:numId w:val="23"/>
      </w:numPr>
    </w:pPr>
  </w:style>
  <w:style w:type="numbering" w:customStyle="1" w:styleId="CurrentList20">
    <w:name w:val="Current List20"/>
    <w:uiPriority w:val="99"/>
    <w:rsid w:val="00881490"/>
    <w:pPr>
      <w:numPr>
        <w:numId w:val="24"/>
      </w:numPr>
    </w:pPr>
  </w:style>
  <w:style w:type="numbering" w:customStyle="1" w:styleId="CurrentList21">
    <w:name w:val="Current List21"/>
    <w:uiPriority w:val="99"/>
    <w:rsid w:val="00881490"/>
    <w:pPr>
      <w:numPr>
        <w:numId w:val="25"/>
      </w:numPr>
    </w:pPr>
  </w:style>
  <w:style w:type="numbering" w:customStyle="1" w:styleId="CurrentList22">
    <w:name w:val="Current List22"/>
    <w:uiPriority w:val="99"/>
    <w:rsid w:val="00881490"/>
    <w:pPr>
      <w:numPr>
        <w:numId w:val="26"/>
      </w:numPr>
    </w:pPr>
  </w:style>
  <w:style w:type="numbering" w:customStyle="1" w:styleId="CurrentList23">
    <w:name w:val="Current List23"/>
    <w:uiPriority w:val="99"/>
    <w:rsid w:val="00881490"/>
    <w:pPr>
      <w:numPr>
        <w:numId w:val="27"/>
      </w:numPr>
    </w:pPr>
  </w:style>
  <w:style w:type="numbering" w:customStyle="1" w:styleId="CurrentList24">
    <w:name w:val="Current List24"/>
    <w:uiPriority w:val="99"/>
    <w:rsid w:val="00881490"/>
    <w:pPr>
      <w:numPr>
        <w:numId w:val="28"/>
      </w:numPr>
    </w:pPr>
  </w:style>
  <w:style w:type="numbering" w:customStyle="1" w:styleId="CurrentList25">
    <w:name w:val="Current List25"/>
    <w:uiPriority w:val="99"/>
    <w:rsid w:val="00881490"/>
    <w:pPr>
      <w:numPr>
        <w:numId w:val="29"/>
      </w:numPr>
    </w:pPr>
  </w:style>
  <w:style w:type="numbering" w:customStyle="1" w:styleId="CurrentList26">
    <w:name w:val="Current List26"/>
    <w:uiPriority w:val="99"/>
    <w:rsid w:val="00881490"/>
    <w:pPr>
      <w:numPr>
        <w:numId w:val="30"/>
      </w:numPr>
    </w:pPr>
  </w:style>
  <w:style w:type="numbering" w:customStyle="1" w:styleId="CurrentList27">
    <w:name w:val="Current List27"/>
    <w:uiPriority w:val="99"/>
    <w:rsid w:val="00881490"/>
    <w:pPr>
      <w:numPr>
        <w:numId w:val="31"/>
      </w:numPr>
    </w:pPr>
  </w:style>
  <w:style w:type="numbering" w:customStyle="1" w:styleId="CurrentList28">
    <w:name w:val="Current List28"/>
    <w:uiPriority w:val="99"/>
    <w:rsid w:val="00881490"/>
    <w:pPr>
      <w:numPr>
        <w:numId w:val="32"/>
      </w:numPr>
    </w:pPr>
  </w:style>
  <w:style w:type="paragraph" w:customStyle="1" w:styleId="5Pullout">
    <w:name w:val="5 Pullout"/>
    <w:basedOn w:val="NoParagraphStyle"/>
    <w:uiPriority w:val="99"/>
    <w:rsid w:val="00962ECF"/>
    <w:pPr>
      <w:pBdr>
        <w:top w:val="single" w:sz="2" w:space="21" w:color="000000"/>
        <w:bottom w:val="single" w:sz="2" w:space="14" w:color="000000"/>
      </w:pBdr>
      <w:suppressAutoHyphens/>
      <w:spacing w:before="340" w:after="488" w:line="300" w:lineRule="atLeast"/>
    </w:pPr>
    <w:rPr>
      <w:rFonts w:ascii="AU Sans BETA Text Medium" w:hAnsi="AU Sans BETA Text Medium" w:cs="AU Sans BETA Text Medium"/>
      <w:i/>
      <w:iCs/>
      <w:color w:val="220B3C"/>
    </w:rPr>
  </w:style>
  <w:style w:type="character" w:styleId="SubtleReference">
    <w:name w:val="Subtle Reference"/>
    <w:basedOn w:val="DefaultParagraphFont"/>
    <w:uiPriority w:val="31"/>
    <w:rsid w:val="00962ECF"/>
    <w:rPr>
      <w:smallCaps/>
      <w:color w:val="5A5A5A" w:themeColor="text1" w:themeTint="A5"/>
    </w:rPr>
  </w:style>
  <w:style w:type="paragraph" w:customStyle="1" w:styleId="0Title">
    <w:name w:val="0 Title"/>
    <w:basedOn w:val="NoParagraphStyle"/>
    <w:uiPriority w:val="99"/>
    <w:rsid w:val="00962ECF"/>
    <w:pPr>
      <w:keepLines/>
      <w:suppressAutoHyphens/>
      <w:spacing w:after="125" w:line="230" w:lineRule="auto"/>
    </w:pPr>
    <w:rPr>
      <w:rFonts w:ascii="AU Sans BETA Display Bold" w:hAnsi="AU Sans BETA Display Bold" w:cs="AU Sans BETA Display Bold"/>
      <w:b/>
      <w:bCs/>
      <w:color w:val="220B3C"/>
      <w:sz w:val="42"/>
      <w:szCs w:val="42"/>
    </w:rPr>
  </w:style>
  <w:style w:type="paragraph" w:customStyle="1" w:styleId="4BodyBulletL1white">
    <w:name w:val="4 Body Bullet L1 white"/>
    <w:basedOn w:val="4Bodycopy"/>
    <w:uiPriority w:val="99"/>
    <w:rsid w:val="00962ECF"/>
    <w:pPr>
      <w:ind w:left="227" w:hanging="198"/>
    </w:pPr>
  </w:style>
  <w:style w:type="paragraph" w:customStyle="1" w:styleId="7Chartsource">
    <w:name w:val="7 Chart source"/>
    <w:basedOn w:val="4Bodycopy"/>
    <w:uiPriority w:val="99"/>
    <w:rsid w:val="00143645"/>
    <w:pPr>
      <w:spacing w:after="227"/>
    </w:pPr>
    <w:rPr>
      <w:rFonts w:ascii="AU Sans BETA Text" w:hAnsi="AU Sans BETA Text" w:cs="AU Sans BETA Text"/>
      <w:i/>
      <w:iCs/>
      <w:sz w:val="14"/>
      <w:szCs w:val="14"/>
    </w:rPr>
  </w:style>
  <w:style w:type="paragraph" w:styleId="EndnoteText">
    <w:name w:val="endnote text"/>
    <w:basedOn w:val="Normal"/>
    <w:link w:val="EndnoteTextChar"/>
    <w:uiPriority w:val="99"/>
    <w:unhideWhenUsed/>
    <w:rsid w:val="00D930C5"/>
    <w:pPr>
      <w:spacing w:after="0" w:line="240" w:lineRule="auto"/>
    </w:pPr>
  </w:style>
  <w:style w:type="character" w:customStyle="1" w:styleId="EndnoteTextChar">
    <w:name w:val="Endnote Text Char"/>
    <w:basedOn w:val="DefaultParagraphFont"/>
    <w:link w:val="EndnoteText"/>
    <w:uiPriority w:val="99"/>
    <w:rsid w:val="00D930C5"/>
  </w:style>
  <w:style w:type="paragraph" w:styleId="Caption">
    <w:name w:val="caption"/>
    <w:basedOn w:val="Normal"/>
    <w:next w:val="Normal"/>
    <w:uiPriority w:val="35"/>
    <w:unhideWhenUsed/>
    <w:qFormat/>
    <w:rsid w:val="00D930C5"/>
    <w:pPr>
      <w:spacing w:after="200" w:line="240" w:lineRule="auto"/>
    </w:pPr>
    <w:rPr>
      <w:i/>
      <w:iCs/>
      <w:color w:val="2E1A47" w:themeColor="text2"/>
      <w:sz w:val="18"/>
      <w:szCs w:val="18"/>
    </w:rPr>
  </w:style>
  <w:style w:type="character" w:customStyle="1" w:styleId="Heading7Char">
    <w:name w:val="Heading 7 Char"/>
    <w:basedOn w:val="DefaultParagraphFont"/>
    <w:link w:val="Heading7"/>
    <w:uiPriority w:val="9"/>
    <w:rsid w:val="00D930C5"/>
    <w:rPr>
      <w:rFonts w:asciiTheme="majorHAnsi" w:eastAsiaTheme="majorEastAsia" w:hAnsiTheme="majorHAnsi" w:cstheme="majorBidi"/>
      <w:i/>
      <w:iCs/>
      <w:color w:val="3C2040" w:themeColor="accent1" w:themeShade="7F"/>
    </w:rPr>
  </w:style>
  <w:style w:type="paragraph" w:styleId="ListBullet4">
    <w:name w:val="List Bullet 4"/>
    <w:basedOn w:val="Normal"/>
    <w:uiPriority w:val="99"/>
    <w:unhideWhenUsed/>
    <w:rsid w:val="00B42B80"/>
    <w:pPr>
      <w:numPr>
        <w:numId w:val="33"/>
      </w:numPr>
      <w:contextualSpacing/>
    </w:pPr>
  </w:style>
  <w:style w:type="paragraph" w:customStyle="1" w:styleId="2Intro-spaceafter">
    <w:name w:val="2 Intro - space after"/>
    <w:basedOn w:val="4Bodycopy"/>
    <w:uiPriority w:val="99"/>
    <w:rsid w:val="00D84822"/>
    <w:pPr>
      <w:spacing w:after="369" w:line="324" w:lineRule="auto"/>
    </w:pPr>
    <w:rPr>
      <w:rFonts w:ascii="AU Sans BETA Text" w:hAnsi="AU Sans BETA Text" w:cs="AU Sans BETA Text"/>
      <w:sz w:val="22"/>
      <w:szCs w:val="22"/>
    </w:rPr>
  </w:style>
  <w:style w:type="paragraph" w:customStyle="1" w:styleId="3Subheading3">
    <w:name w:val="3 Subheading 3"/>
    <w:basedOn w:val="4Bodycopy"/>
    <w:uiPriority w:val="99"/>
    <w:rsid w:val="00E14623"/>
    <w:pPr>
      <w:keepNext/>
      <w:keepLines/>
      <w:spacing w:before="57" w:after="28"/>
    </w:pPr>
    <w:rPr>
      <w:rFonts w:ascii="AU Sans BETA Text Bold" w:hAnsi="AU Sans BETA Text Bold" w:cs="AU Sans BETA Text Bold"/>
      <w:b/>
      <w:bCs/>
      <w:color w:val="220B3C"/>
    </w:rPr>
  </w:style>
  <w:style w:type="paragraph" w:customStyle="1" w:styleId="4BodyBulletL1">
    <w:name w:val="4 Body Bullet L1"/>
    <w:basedOn w:val="4Bodycopy"/>
    <w:uiPriority w:val="99"/>
    <w:rsid w:val="00E14623"/>
    <w:pPr>
      <w:ind w:left="227" w:hanging="198"/>
    </w:pPr>
  </w:style>
  <w:style w:type="paragraph" w:customStyle="1" w:styleId="6Casestudyheading">
    <w:name w:val="6 Case study heading"/>
    <w:basedOn w:val="Normal"/>
    <w:uiPriority w:val="99"/>
    <w:rsid w:val="00A822DB"/>
    <w:pPr>
      <w:keepNext/>
      <w:keepLines/>
      <w:suppressAutoHyphens/>
      <w:autoSpaceDE w:val="0"/>
      <w:autoSpaceDN w:val="0"/>
      <w:adjustRightInd w:val="0"/>
      <w:spacing w:before="57" w:after="312"/>
      <w:textAlignment w:val="center"/>
    </w:pPr>
    <w:rPr>
      <w:rFonts w:ascii="AU Sans BETA Text Bold" w:hAnsi="AU Sans BETA Text Bold" w:cs="AU Sans BETA Text Bold"/>
      <w:b/>
      <w:bCs/>
      <w:caps/>
      <w:color w:val="220B3C"/>
      <w:spacing w:val="-2"/>
      <w:szCs w:val="24"/>
      <w:lang w:val="en-GB"/>
    </w:rPr>
  </w:style>
  <w:style w:type="paragraph" w:customStyle="1" w:styleId="BasicParagraph">
    <w:name w:val="[Basic Paragraph]"/>
    <w:basedOn w:val="NoParagraphStyle"/>
    <w:uiPriority w:val="99"/>
    <w:rsid w:val="00333290"/>
    <w:rPr>
      <w:rFonts w:ascii="Minion Pro" w:hAnsi="Minion Pro" w:cs="Minion Pro"/>
    </w:rPr>
  </w:style>
  <w:style w:type="paragraph" w:customStyle="1" w:styleId="3Subheading2">
    <w:name w:val="3 Subheading 2"/>
    <w:basedOn w:val="4Bodycopy"/>
    <w:uiPriority w:val="99"/>
    <w:rsid w:val="00582E0D"/>
    <w:pPr>
      <w:keepNext/>
      <w:spacing w:before="113" w:after="28"/>
    </w:pPr>
    <w:rPr>
      <w:rFonts w:ascii="AU Sans BETA Text Bold" w:hAnsi="AU Sans BETA Text Bold" w:cs="AU Sans BETA Text Bold"/>
      <w:b/>
      <w:bCs/>
      <w:caps/>
      <w:color w:val="220B3C"/>
      <w:spacing w:val="-2"/>
    </w:rPr>
  </w:style>
  <w:style w:type="paragraph" w:customStyle="1" w:styleId="6Casestudymarker">
    <w:name w:val="6 Case study marker"/>
    <w:basedOn w:val="6Casestudyheading"/>
    <w:uiPriority w:val="99"/>
    <w:rsid w:val="001C207A"/>
    <w:pPr>
      <w:spacing w:before="454" w:after="0"/>
    </w:pPr>
    <w:rPr>
      <w:color w:val="743783"/>
      <w:sz w:val="16"/>
      <w:szCs w:val="16"/>
    </w:rPr>
  </w:style>
  <w:style w:type="character" w:customStyle="1" w:styleId="Colour-OceanLight">
    <w:name w:val="Colour - Ocean Light"/>
    <w:uiPriority w:val="99"/>
    <w:rsid w:val="001C207A"/>
    <w:rPr>
      <w:color w:val="81B4B1"/>
    </w:rPr>
  </w:style>
  <w:style w:type="paragraph" w:customStyle="1" w:styleId="8Footnotes">
    <w:name w:val="8 Footnotes"/>
    <w:basedOn w:val="4Bodycopy"/>
    <w:uiPriority w:val="99"/>
    <w:rsid w:val="00793A65"/>
    <w:pPr>
      <w:tabs>
        <w:tab w:val="left" w:pos="283"/>
      </w:tabs>
      <w:spacing w:after="57" w:line="180" w:lineRule="atLeast"/>
      <w:ind w:left="283"/>
    </w:pPr>
    <w:rPr>
      <w:sz w:val="14"/>
      <w:szCs w:val="14"/>
    </w:rPr>
  </w:style>
  <w:style w:type="numbering" w:customStyle="1" w:styleId="CurrentList29">
    <w:name w:val="Current List29"/>
    <w:uiPriority w:val="99"/>
    <w:rsid w:val="00972FF6"/>
    <w:pPr>
      <w:numPr>
        <w:numId w:val="34"/>
      </w:numPr>
    </w:pPr>
  </w:style>
  <w:style w:type="numbering" w:customStyle="1" w:styleId="CurrentList30">
    <w:name w:val="Current List30"/>
    <w:uiPriority w:val="99"/>
    <w:rsid w:val="00D95D64"/>
    <w:pPr>
      <w:numPr>
        <w:numId w:val="35"/>
      </w:numPr>
    </w:pPr>
  </w:style>
  <w:style w:type="numbering" w:customStyle="1" w:styleId="CurrentList31">
    <w:name w:val="Current List31"/>
    <w:uiPriority w:val="99"/>
    <w:rsid w:val="00C76F79"/>
    <w:pPr>
      <w:numPr>
        <w:numId w:val="36"/>
      </w:numPr>
    </w:pPr>
  </w:style>
  <w:style w:type="paragraph" w:customStyle="1" w:styleId="paragraph">
    <w:name w:val="paragraph"/>
    <w:basedOn w:val="Normal"/>
    <w:rsid w:val="00A313B7"/>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A313B7"/>
  </w:style>
  <w:style w:type="character" w:customStyle="1" w:styleId="eop">
    <w:name w:val="eop"/>
    <w:basedOn w:val="DefaultParagraphFont"/>
    <w:rsid w:val="00A313B7"/>
  </w:style>
  <w:style w:type="table" w:styleId="TableGrid">
    <w:name w:val="Table Grid"/>
    <w:basedOn w:val="TableNormal"/>
    <w:uiPriority w:val="59"/>
    <w:rsid w:val="0037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Heading5Char">
    <w:name w:val="Heading 5 Char"/>
    <w:basedOn w:val="DefaultParagraphFont"/>
    <w:link w:val="Heading5"/>
    <w:uiPriority w:val="9"/>
    <w:rsid w:val="0088218F"/>
    <w:rPr>
      <w:rFonts w:asciiTheme="majorHAnsi" w:eastAsiaTheme="majorEastAsia" w:hAnsiTheme="majorHAnsi" w:cstheme="majorBidi"/>
      <w:color w:val="5B316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25785">
      <w:bodyDiv w:val="1"/>
      <w:marLeft w:val="0"/>
      <w:marRight w:val="0"/>
      <w:marTop w:val="0"/>
      <w:marBottom w:val="0"/>
      <w:divBdr>
        <w:top w:val="none" w:sz="0" w:space="0" w:color="auto"/>
        <w:left w:val="none" w:sz="0" w:space="0" w:color="auto"/>
        <w:bottom w:val="none" w:sz="0" w:space="0" w:color="auto"/>
        <w:right w:val="none" w:sz="0" w:space="0" w:color="auto"/>
      </w:divBdr>
      <w:divsChild>
        <w:div w:id="356083687">
          <w:marLeft w:val="0"/>
          <w:marRight w:val="0"/>
          <w:marTop w:val="0"/>
          <w:marBottom w:val="0"/>
          <w:divBdr>
            <w:top w:val="none" w:sz="0" w:space="0" w:color="auto"/>
            <w:left w:val="none" w:sz="0" w:space="0" w:color="auto"/>
            <w:bottom w:val="none" w:sz="0" w:space="0" w:color="auto"/>
            <w:right w:val="none" w:sz="0" w:space="0" w:color="auto"/>
          </w:divBdr>
          <w:divsChild>
            <w:div w:id="1128426347">
              <w:marLeft w:val="0"/>
              <w:marRight w:val="0"/>
              <w:marTop w:val="0"/>
              <w:marBottom w:val="0"/>
              <w:divBdr>
                <w:top w:val="none" w:sz="0" w:space="0" w:color="auto"/>
                <w:left w:val="none" w:sz="0" w:space="0" w:color="auto"/>
                <w:bottom w:val="none" w:sz="0" w:space="0" w:color="auto"/>
                <w:right w:val="none" w:sz="0" w:space="0" w:color="auto"/>
              </w:divBdr>
            </w:div>
          </w:divsChild>
        </w:div>
        <w:div w:id="392585748">
          <w:marLeft w:val="0"/>
          <w:marRight w:val="0"/>
          <w:marTop w:val="0"/>
          <w:marBottom w:val="0"/>
          <w:divBdr>
            <w:top w:val="none" w:sz="0" w:space="0" w:color="auto"/>
            <w:left w:val="none" w:sz="0" w:space="0" w:color="auto"/>
            <w:bottom w:val="none" w:sz="0" w:space="0" w:color="auto"/>
            <w:right w:val="none" w:sz="0" w:space="0" w:color="auto"/>
          </w:divBdr>
          <w:divsChild>
            <w:div w:id="979188467">
              <w:marLeft w:val="0"/>
              <w:marRight w:val="0"/>
              <w:marTop w:val="0"/>
              <w:marBottom w:val="0"/>
              <w:divBdr>
                <w:top w:val="none" w:sz="0" w:space="0" w:color="auto"/>
                <w:left w:val="none" w:sz="0" w:space="0" w:color="auto"/>
                <w:bottom w:val="none" w:sz="0" w:space="0" w:color="auto"/>
                <w:right w:val="none" w:sz="0" w:space="0" w:color="auto"/>
              </w:divBdr>
            </w:div>
          </w:divsChild>
        </w:div>
        <w:div w:id="1555048199">
          <w:marLeft w:val="0"/>
          <w:marRight w:val="0"/>
          <w:marTop w:val="0"/>
          <w:marBottom w:val="0"/>
          <w:divBdr>
            <w:top w:val="none" w:sz="0" w:space="0" w:color="auto"/>
            <w:left w:val="none" w:sz="0" w:space="0" w:color="auto"/>
            <w:bottom w:val="none" w:sz="0" w:space="0" w:color="auto"/>
            <w:right w:val="none" w:sz="0" w:space="0" w:color="auto"/>
          </w:divBdr>
          <w:divsChild>
            <w:div w:id="1261529932">
              <w:marLeft w:val="0"/>
              <w:marRight w:val="0"/>
              <w:marTop w:val="0"/>
              <w:marBottom w:val="0"/>
              <w:divBdr>
                <w:top w:val="none" w:sz="0" w:space="0" w:color="auto"/>
                <w:left w:val="none" w:sz="0" w:space="0" w:color="auto"/>
                <w:bottom w:val="none" w:sz="0" w:space="0" w:color="auto"/>
                <w:right w:val="none" w:sz="0" w:space="0" w:color="auto"/>
              </w:divBdr>
            </w:div>
          </w:divsChild>
        </w:div>
        <w:div w:id="1020819462">
          <w:marLeft w:val="0"/>
          <w:marRight w:val="0"/>
          <w:marTop w:val="0"/>
          <w:marBottom w:val="0"/>
          <w:divBdr>
            <w:top w:val="none" w:sz="0" w:space="0" w:color="auto"/>
            <w:left w:val="none" w:sz="0" w:space="0" w:color="auto"/>
            <w:bottom w:val="none" w:sz="0" w:space="0" w:color="auto"/>
            <w:right w:val="none" w:sz="0" w:space="0" w:color="auto"/>
          </w:divBdr>
          <w:divsChild>
            <w:div w:id="1147629497">
              <w:marLeft w:val="0"/>
              <w:marRight w:val="0"/>
              <w:marTop w:val="0"/>
              <w:marBottom w:val="0"/>
              <w:divBdr>
                <w:top w:val="none" w:sz="0" w:space="0" w:color="auto"/>
                <w:left w:val="none" w:sz="0" w:space="0" w:color="auto"/>
                <w:bottom w:val="none" w:sz="0" w:space="0" w:color="auto"/>
                <w:right w:val="none" w:sz="0" w:space="0" w:color="auto"/>
              </w:divBdr>
            </w:div>
          </w:divsChild>
        </w:div>
        <w:div w:id="854462823">
          <w:marLeft w:val="0"/>
          <w:marRight w:val="0"/>
          <w:marTop w:val="0"/>
          <w:marBottom w:val="0"/>
          <w:divBdr>
            <w:top w:val="none" w:sz="0" w:space="0" w:color="auto"/>
            <w:left w:val="none" w:sz="0" w:space="0" w:color="auto"/>
            <w:bottom w:val="none" w:sz="0" w:space="0" w:color="auto"/>
            <w:right w:val="none" w:sz="0" w:space="0" w:color="auto"/>
          </w:divBdr>
          <w:divsChild>
            <w:div w:id="980234668">
              <w:marLeft w:val="0"/>
              <w:marRight w:val="0"/>
              <w:marTop w:val="0"/>
              <w:marBottom w:val="0"/>
              <w:divBdr>
                <w:top w:val="none" w:sz="0" w:space="0" w:color="auto"/>
                <w:left w:val="none" w:sz="0" w:space="0" w:color="auto"/>
                <w:bottom w:val="none" w:sz="0" w:space="0" w:color="auto"/>
                <w:right w:val="none" w:sz="0" w:space="0" w:color="auto"/>
              </w:divBdr>
            </w:div>
          </w:divsChild>
        </w:div>
        <w:div w:id="1189416643">
          <w:marLeft w:val="0"/>
          <w:marRight w:val="0"/>
          <w:marTop w:val="0"/>
          <w:marBottom w:val="0"/>
          <w:divBdr>
            <w:top w:val="none" w:sz="0" w:space="0" w:color="auto"/>
            <w:left w:val="none" w:sz="0" w:space="0" w:color="auto"/>
            <w:bottom w:val="none" w:sz="0" w:space="0" w:color="auto"/>
            <w:right w:val="none" w:sz="0" w:space="0" w:color="auto"/>
          </w:divBdr>
          <w:divsChild>
            <w:div w:id="910233813">
              <w:marLeft w:val="0"/>
              <w:marRight w:val="0"/>
              <w:marTop w:val="0"/>
              <w:marBottom w:val="0"/>
              <w:divBdr>
                <w:top w:val="none" w:sz="0" w:space="0" w:color="auto"/>
                <w:left w:val="none" w:sz="0" w:space="0" w:color="auto"/>
                <w:bottom w:val="none" w:sz="0" w:space="0" w:color="auto"/>
                <w:right w:val="none" w:sz="0" w:space="0" w:color="auto"/>
              </w:divBdr>
            </w:div>
          </w:divsChild>
        </w:div>
        <w:div w:id="624233259">
          <w:marLeft w:val="0"/>
          <w:marRight w:val="0"/>
          <w:marTop w:val="0"/>
          <w:marBottom w:val="0"/>
          <w:divBdr>
            <w:top w:val="none" w:sz="0" w:space="0" w:color="auto"/>
            <w:left w:val="none" w:sz="0" w:space="0" w:color="auto"/>
            <w:bottom w:val="none" w:sz="0" w:space="0" w:color="auto"/>
            <w:right w:val="none" w:sz="0" w:space="0" w:color="auto"/>
          </w:divBdr>
          <w:divsChild>
            <w:div w:id="1556625193">
              <w:marLeft w:val="0"/>
              <w:marRight w:val="0"/>
              <w:marTop w:val="0"/>
              <w:marBottom w:val="0"/>
              <w:divBdr>
                <w:top w:val="none" w:sz="0" w:space="0" w:color="auto"/>
                <w:left w:val="none" w:sz="0" w:space="0" w:color="auto"/>
                <w:bottom w:val="none" w:sz="0" w:space="0" w:color="auto"/>
                <w:right w:val="none" w:sz="0" w:space="0" w:color="auto"/>
              </w:divBdr>
            </w:div>
          </w:divsChild>
        </w:div>
        <w:div w:id="1884050447">
          <w:marLeft w:val="0"/>
          <w:marRight w:val="0"/>
          <w:marTop w:val="0"/>
          <w:marBottom w:val="0"/>
          <w:divBdr>
            <w:top w:val="none" w:sz="0" w:space="0" w:color="auto"/>
            <w:left w:val="none" w:sz="0" w:space="0" w:color="auto"/>
            <w:bottom w:val="none" w:sz="0" w:space="0" w:color="auto"/>
            <w:right w:val="none" w:sz="0" w:space="0" w:color="auto"/>
          </w:divBdr>
          <w:divsChild>
            <w:div w:id="53042732">
              <w:marLeft w:val="0"/>
              <w:marRight w:val="0"/>
              <w:marTop w:val="0"/>
              <w:marBottom w:val="0"/>
              <w:divBdr>
                <w:top w:val="none" w:sz="0" w:space="0" w:color="auto"/>
                <w:left w:val="none" w:sz="0" w:space="0" w:color="auto"/>
                <w:bottom w:val="none" w:sz="0" w:space="0" w:color="auto"/>
                <w:right w:val="none" w:sz="0" w:space="0" w:color="auto"/>
              </w:divBdr>
            </w:div>
          </w:divsChild>
        </w:div>
        <w:div w:id="923759969">
          <w:marLeft w:val="0"/>
          <w:marRight w:val="0"/>
          <w:marTop w:val="0"/>
          <w:marBottom w:val="0"/>
          <w:divBdr>
            <w:top w:val="none" w:sz="0" w:space="0" w:color="auto"/>
            <w:left w:val="none" w:sz="0" w:space="0" w:color="auto"/>
            <w:bottom w:val="none" w:sz="0" w:space="0" w:color="auto"/>
            <w:right w:val="none" w:sz="0" w:space="0" w:color="auto"/>
          </w:divBdr>
          <w:divsChild>
            <w:div w:id="1484391626">
              <w:marLeft w:val="0"/>
              <w:marRight w:val="0"/>
              <w:marTop w:val="0"/>
              <w:marBottom w:val="0"/>
              <w:divBdr>
                <w:top w:val="none" w:sz="0" w:space="0" w:color="auto"/>
                <w:left w:val="none" w:sz="0" w:space="0" w:color="auto"/>
                <w:bottom w:val="none" w:sz="0" w:space="0" w:color="auto"/>
                <w:right w:val="none" w:sz="0" w:space="0" w:color="auto"/>
              </w:divBdr>
            </w:div>
          </w:divsChild>
        </w:div>
        <w:div w:id="1669602331">
          <w:marLeft w:val="0"/>
          <w:marRight w:val="0"/>
          <w:marTop w:val="0"/>
          <w:marBottom w:val="0"/>
          <w:divBdr>
            <w:top w:val="none" w:sz="0" w:space="0" w:color="auto"/>
            <w:left w:val="none" w:sz="0" w:space="0" w:color="auto"/>
            <w:bottom w:val="none" w:sz="0" w:space="0" w:color="auto"/>
            <w:right w:val="none" w:sz="0" w:space="0" w:color="auto"/>
          </w:divBdr>
          <w:divsChild>
            <w:div w:id="891647964">
              <w:marLeft w:val="0"/>
              <w:marRight w:val="0"/>
              <w:marTop w:val="0"/>
              <w:marBottom w:val="0"/>
              <w:divBdr>
                <w:top w:val="none" w:sz="0" w:space="0" w:color="auto"/>
                <w:left w:val="none" w:sz="0" w:space="0" w:color="auto"/>
                <w:bottom w:val="none" w:sz="0" w:space="0" w:color="auto"/>
                <w:right w:val="none" w:sz="0" w:space="0" w:color="auto"/>
              </w:divBdr>
            </w:div>
          </w:divsChild>
        </w:div>
        <w:div w:id="1438020487">
          <w:marLeft w:val="0"/>
          <w:marRight w:val="0"/>
          <w:marTop w:val="0"/>
          <w:marBottom w:val="0"/>
          <w:divBdr>
            <w:top w:val="none" w:sz="0" w:space="0" w:color="auto"/>
            <w:left w:val="none" w:sz="0" w:space="0" w:color="auto"/>
            <w:bottom w:val="none" w:sz="0" w:space="0" w:color="auto"/>
            <w:right w:val="none" w:sz="0" w:space="0" w:color="auto"/>
          </w:divBdr>
          <w:divsChild>
            <w:div w:id="1004239976">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sChild>
            <w:div w:id="747389313">
              <w:marLeft w:val="0"/>
              <w:marRight w:val="0"/>
              <w:marTop w:val="0"/>
              <w:marBottom w:val="0"/>
              <w:divBdr>
                <w:top w:val="none" w:sz="0" w:space="0" w:color="auto"/>
                <w:left w:val="none" w:sz="0" w:space="0" w:color="auto"/>
                <w:bottom w:val="none" w:sz="0" w:space="0" w:color="auto"/>
                <w:right w:val="none" w:sz="0" w:space="0" w:color="auto"/>
              </w:divBdr>
            </w:div>
          </w:divsChild>
        </w:div>
        <w:div w:id="205873731">
          <w:marLeft w:val="0"/>
          <w:marRight w:val="0"/>
          <w:marTop w:val="0"/>
          <w:marBottom w:val="0"/>
          <w:divBdr>
            <w:top w:val="none" w:sz="0" w:space="0" w:color="auto"/>
            <w:left w:val="none" w:sz="0" w:space="0" w:color="auto"/>
            <w:bottom w:val="none" w:sz="0" w:space="0" w:color="auto"/>
            <w:right w:val="none" w:sz="0" w:space="0" w:color="auto"/>
          </w:divBdr>
          <w:divsChild>
            <w:div w:id="1633290671">
              <w:marLeft w:val="0"/>
              <w:marRight w:val="0"/>
              <w:marTop w:val="0"/>
              <w:marBottom w:val="0"/>
              <w:divBdr>
                <w:top w:val="none" w:sz="0" w:space="0" w:color="auto"/>
                <w:left w:val="none" w:sz="0" w:space="0" w:color="auto"/>
                <w:bottom w:val="none" w:sz="0" w:space="0" w:color="auto"/>
                <w:right w:val="none" w:sz="0" w:space="0" w:color="auto"/>
              </w:divBdr>
            </w:div>
          </w:divsChild>
        </w:div>
        <w:div w:id="540289408">
          <w:marLeft w:val="0"/>
          <w:marRight w:val="0"/>
          <w:marTop w:val="0"/>
          <w:marBottom w:val="0"/>
          <w:divBdr>
            <w:top w:val="none" w:sz="0" w:space="0" w:color="auto"/>
            <w:left w:val="none" w:sz="0" w:space="0" w:color="auto"/>
            <w:bottom w:val="none" w:sz="0" w:space="0" w:color="auto"/>
            <w:right w:val="none" w:sz="0" w:space="0" w:color="auto"/>
          </w:divBdr>
          <w:divsChild>
            <w:div w:id="1391348235">
              <w:marLeft w:val="0"/>
              <w:marRight w:val="0"/>
              <w:marTop w:val="0"/>
              <w:marBottom w:val="0"/>
              <w:divBdr>
                <w:top w:val="none" w:sz="0" w:space="0" w:color="auto"/>
                <w:left w:val="none" w:sz="0" w:space="0" w:color="auto"/>
                <w:bottom w:val="none" w:sz="0" w:space="0" w:color="auto"/>
                <w:right w:val="none" w:sz="0" w:space="0" w:color="auto"/>
              </w:divBdr>
            </w:div>
          </w:divsChild>
        </w:div>
        <w:div w:id="1486241775">
          <w:marLeft w:val="0"/>
          <w:marRight w:val="0"/>
          <w:marTop w:val="0"/>
          <w:marBottom w:val="0"/>
          <w:divBdr>
            <w:top w:val="none" w:sz="0" w:space="0" w:color="auto"/>
            <w:left w:val="none" w:sz="0" w:space="0" w:color="auto"/>
            <w:bottom w:val="none" w:sz="0" w:space="0" w:color="auto"/>
            <w:right w:val="none" w:sz="0" w:space="0" w:color="auto"/>
          </w:divBdr>
          <w:divsChild>
            <w:div w:id="563876851">
              <w:marLeft w:val="0"/>
              <w:marRight w:val="0"/>
              <w:marTop w:val="0"/>
              <w:marBottom w:val="0"/>
              <w:divBdr>
                <w:top w:val="none" w:sz="0" w:space="0" w:color="auto"/>
                <w:left w:val="none" w:sz="0" w:space="0" w:color="auto"/>
                <w:bottom w:val="none" w:sz="0" w:space="0" w:color="auto"/>
                <w:right w:val="none" w:sz="0" w:space="0" w:color="auto"/>
              </w:divBdr>
            </w:div>
          </w:divsChild>
        </w:div>
        <w:div w:id="1567643359">
          <w:marLeft w:val="0"/>
          <w:marRight w:val="0"/>
          <w:marTop w:val="0"/>
          <w:marBottom w:val="0"/>
          <w:divBdr>
            <w:top w:val="none" w:sz="0" w:space="0" w:color="auto"/>
            <w:left w:val="none" w:sz="0" w:space="0" w:color="auto"/>
            <w:bottom w:val="none" w:sz="0" w:space="0" w:color="auto"/>
            <w:right w:val="none" w:sz="0" w:space="0" w:color="auto"/>
          </w:divBdr>
          <w:divsChild>
            <w:div w:id="1420516461">
              <w:marLeft w:val="0"/>
              <w:marRight w:val="0"/>
              <w:marTop w:val="0"/>
              <w:marBottom w:val="0"/>
              <w:divBdr>
                <w:top w:val="none" w:sz="0" w:space="0" w:color="auto"/>
                <w:left w:val="none" w:sz="0" w:space="0" w:color="auto"/>
                <w:bottom w:val="none" w:sz="0" w:space="0" w:color="auto"/>
                <w:right w:val="none" w:sz="0" w:space="0" w:color="auto"/>
              </w:divBdr>
            </w:div>
          </w:divsChild>
        </w:div>
        <w:div w:id="1781029868">
          <w:marLeft w:val="0"/>
          <w:marRight w:val="0"/>
          <w:marTop w:val="0"/>
          <w:marBottom w:val="0"/>
          <w:divBdr>
            <w:top w:val="none" w:sz="0" w:space="0" w:color="auto"/>
            <w:left w:val="none" w:sz="0" w:space="0" w:color="auto"/>
            <w:bottom w:val="none" w:sz="0" w:space="0" w:color="auto"/>
            <w:right w:val="none" w:sz="0" w:space="0" w:color="auto"/>
          </w:divBdr>
          <w:divsChild>
            <w:div w:id="1264918806">
              <w:marLeft w:val="0"/>
              <w:marRight w:val="0"/>
              <w:marTop w:val="0"/>
              <w:marBottom w:val="0"/>
              <w:divBdr>
                <w:top w:val="none" w:sz="0" w:space="0" w:color="auto"/>
                <w:left w:val="none" w:sz="0" w:space="0" w:color="auto"/>
                <w:bottom w:val="none" w:sz="0" w:space="0" w:color="auto"/>
                <w:right w:val="none" w:sz="0" w:space="0" w:color="auto"/>
              </w:divBdr>
            </w:div>
          </w:divsChild>
        </w:div>
        <w:div w:id="624166623">
          <w:marLeft w:val="0"/>
          <w:marRight w:val="0"/>
          <w:marTop w:val="0"/>
          <w:marBottom w:val="0"/>
          <w:divBdr>
            <w:top w:val="none" w:sz="0" w:space="0" w:color="auto"/>
            <w:left w:val="none" w:sz="0" w:space="0" w:color="auto"/>
            <w:bottom w:val="none" w:sz="0" w:space="0" w:color="auto"/>
            <w:right w:val="none" w:sz="0" w:space="0" w:color="auto"/>
          </w:divBdr>
          <w:divsChild>
            <w:div w:id="233929197">
              <w:marLeft w:val="0"/>
              <w:marRight w:val="0"/>
              <w:marTop w:val="0"/>
              <w:marBottom w:val="0"/>
              <w:divBdr>
                <w:top w:val="none" w:sz="0" w:space="0" w:color="auto"/>
                <w:left w:val="none" w:sz="0" w:space="0" w:color="auto"/>
                <w:bottom w:val="none" w:sz="0" w:space="0" w:color="auto"/>
                <w:right w:val="none" w:sz="0" w:space="0" w:color="auto"/>
              </w:divBdr>
            </w:div>
          </w:divsChild>
        </w:div>
        <w:div w:id="1271857502">
          <w:marLeft w:val="0"/>
          <w:marRight w:val="0"/>
          <w:marTop w:val="0"/>
          <w:marBottom w:val="0"/>
          <w:divBdr>
            <w:top w:val="none" w:sz="0" w:space="0" w:color="auto"/>
            <w:left w:val="none" w:sz="0" w:space="0" w:color="auto"/>
            <w:bottom w:val="none" w:sz="0" w:space="0" w:color="auto"/>
            <w:right w:val="none" w:sz="0" w:space="0" w:color="auto"/>
          </w:divBdr>
          <w:divsChild>
            <w:div w:id="800419396">
              <w:marLeft w:val="0"/>
              <w:marRight w:val="0"/>
              <w:marTop w:val="0"/>
              <w:marBottom w:val="0"/>
              <w:divBdr>
                <w:top w:val="none" w:sz="0" w:space="0" w:color="auto"/>
                <w:left w:val="none" w:sz="0" w:space="0" w:color="auto"/>
                <w:bottom w:val="none" w:sz="0" w:space="0" w:color="auto"/>
                <w:right w:val="none" w:sz="0" w:space="0" w:color="auto"/>
              </w:divBdr>
            </w:div>
          </w:divsChild>
        </w:div>
        <w:div w:id="337543090">
          <w:marLeft w:val="0"/>
          <w:marRight w:val="0"/>
          <w:marTop w:val="0"/>
          <w:marBottom w:val="0"/>
          <w:divBdr>
            <w:top w:val="none" w:sz="0" w:space="0" w:color="auto"/>
            <w:left w:val="none" w:sz="0" w:space="0" w:color="auto"/>
            <w:bottom w:val="none" w:sz="0" w:space="0" w:color="auto"/>
            <w:right w:val="none" w:sz="0" w:space="0" w:color="auto"/>
          </w:divBdr>
          <w:divsChild>
            <w:div w:id="71513316">
              <w:marLeft w:val="0"/>
              <w:marRight w:val="0"/>
              <w:marTop w:val="0"/>
              <w:marBottom w:val="0"/>
              <w:divBdr>
                <w:top w:val="none" w:sz="0" w:space="0" w:color="auto"/>
                <w:left w:val="none" w:sz="0" w:space="0" w:color="auto"/>
                <w:bottom w:val="none" w:sz="0" w:space="0" w:color="auto"/>
                <w:right w:val="none" w:sz="0" w:space="0" w:color="auto"/>
              </w:divBdr>
            </w:div>
          </w:divsChild>
        </w:div>
        <w:div w:id="1468546927">
          <w:marLeft w:val="0"/>
          <w:marRight w:val="0"/>
          <w:marTop w:val="0"/>
          <w:marBottom w:val="0"/>
          <w:divBdr>
            <w:top w:val="none" w:sz="0" w:space="0" w:color="auto"/>
            <w:left w:val="none" w:sz="0" w:space="0" w:color="auto"/>
            <w:bottom w:val="none" w:sz="0" w:space="0" w:color="auto"/>
            <w:right w:val="none" w:sz="0" w:space="0" w:color="auto"/>
          </w:divBdr>
          <w:divsChild>
            <w:div w:id="43334532">
              <w:marLeft w:val="0"/>
              <w:marRight w:val="0"/>
              <w:marTop w:val="0"/>
              <w:marBottom w:val="0"/>
              <w:divBdr>
                <w:top w:val="none" w:sz="0" w:space="0" w:color="auto"/>
                <w:left w:val="none" w:sz="0" w:space="0" w:color="auto"/>
                <w:bottom w:val="none" w:sz="0" w:space="0" w:color="auto"/>
                <w:right w:val="none" w:sz="0" w:space="0" w:color="auto"/>
              </w:divBdr>
            </w:div>
          </w:divsChild>
        </w:div>
        <w:div w:id="1740520763">
          <w:marLeft w:val="0"/>
          <w:marRight w:val="0"/>
          <w:marTop w:val="0"/>
          <w:marBottom w:val="0"/>
          <w:divBdr>
            <w:top w:val="none" w:sz="0" w:space="0" w:color="auto"/>
            <w:left w:val="none" w:sz="0" w:space="0" w:color="auto"/>
            <w:bottom w:val="none" w:sz="0" w:space="0" w:color="auto"/>
            <w:right w:val="none" w:sz="0" w:space="0" w:color="auto"/>
          </w:divBdr>
          <w:divsChild>
            <w:div w:id="379524774">
              <w:marLeft w:val="0"/>
              <w:marRight w:val="0"/>
              <w:marTop w:val="0"/>
              <w:marBottom w:val="0"/>
              <w:divBdr>
                <w:top w:val="none" w:sz="0" w:space="0" w:color="auto"/>
                <w:left w:val="none" w:sz="0" w:space="0" w:color="auto"/>
                <w:bottom w:val="none" w:sz="0" w:space="0" w:color="auto"/>
                <w:right w:val="none" w:sz="0" w:space="0" w:color="auto"/>
              </w:divBdr>
            </w:div>
          </w:divsChild>
        </w:div>
        <w:div w:id="405415762">
          <w:marLeft w:val="0"/>
          <w:marRight w:val="0"/>
          <w:marTop w:val="0"/>
          <w:marBottom w:val="0"/>
          <w:divBdr>
            <w:top w:val="none" w:sz="0" w:space="0" w:color="auto"/>
            <w:left w:val="none" w:sz="0" w:space="0" w:color="auto"/>
            <w:bottom w:val="none" w:sz="0" w:space="0" w:color="auto"/>
            <w:right w:val="none" w:sz="0" w:space="0" w:color="auto"/>
          </w:divBdr>
          <w:divsChild>
            <w:div w:id="512111857">
              <w:marLeft w:val="0"/>
              <w:marRight w:val="0"/>
              <w:marTop w:val="0"/>
              <w:marBottom w:val="0"/>
              <w:divBdr>
                <w:top w:val="none" w:sz="0" w:space="0" w:color="auto"/>
                <w:left w:val="none" w:sz="0" w:space="0" w:color="auto"/>
                <w:bottom w:val="none" w:sz="0" w:space="0" w:color="auto"/>
                <w:right w:val="none" w:sz="0" w:space="0" w:color="auto"/>
              </w:divBdr>
            </w:div>
          </w:divsChild>
        </w:div>
        <w:div w:id="505902549">
          <w:marLeft w:val="0"/>
          <w:marRight w:val="0"/>
          <w:marTop w:val="0"/>
          <w:marBottom w:val="0"/>
          <w:divBdr>
            <w:top w:val="none" w:sz="0" w:space="0" w:color="auto"/>
            <w:left w:val="none" w:sz="0" w:space="0" w:color="auto"/>
            <w:bottom w:val="none" w:sz="0" w:space="0" w:color="auto"/>
            <w:right w:val="none" w:sz="0" w:space="0" w:color="auto"/>
          </w:divBdr>
          <w:divsChild>
            <w:div w:id="386800215">
              <w:marLeft w:val="0"/>
              <w:marRight w:val="0"/>
              <w:marTop w:val="0"/>
              <w:marBottom w:val="0"/>
              <w:divBdr>
                <w:top w:val="none" w:sz="0" w:space="0" w:color="auto"/>
                <w:left w:val="none" w:sz="0" w:space="0" w:color="auto"/>
                <w:bottom w:val="none" w:sz="0" w:space="0" w:color="auto"/>
                <w:right w:val="none" w:sz="0" w:space="0" w:color="auto"/>
              </w:divBdr>
            </w:div>
          </w:divsChild>
        </w:div>
        <w:div w:id="922377517">
          <w:marLeft w:val="0"/>
          <w:marRight w:val="0"/>
          <w:marTop w:val="0"/>
          <w:marBottom w:val="0"/>
          <w:divBdr>
            <w:top w:val="none" w:sz="0" w:space="0" w:color="auto"/>
            <w:left w:val="none" w:sz="0" w:space="0" w:color="auto"/>
            <w:bottom w:val="none" w:sz="0" w:space="0" w:color="auto"/>
            <w:right w:val="none" w:sz="0" w:space="0" w:color="auto"/>
          </w:divBdr>
          <w:divsChild>
            <w:div w:id="697700117">
              <w:marLeft w:val="0"/>
              <w:marRight w:val="0"/>
              <w:marTop w:val="0"/>
              <w:marBottom w:val="0"/>
              <w:divBdr>
                <w:top w:val="none" w:sz="0" w:space="0" w:color="auto"/>
                <w:left w:val="none" w:sz="0" w:space="0" w:color="auto"/>
                <w:bottom w:val="none" w:sz="0" w:space="0" w:color="auto"/>
                <w:right w:val="none" w:sz="0" w:space="0" w:color="auto"/>
              </w:divBdr>
            </w:div>
          </w:divsChild>
        </w:div>
        <w:div w:id="1885946425">
          <w:marLeft w:val="0"/>
          <w:marRight w:val="0"/>
          <w:marTop w:val="0"/>
          <w:marBottom w:val="0"/>
          <w:divBdr>
            <w:top w:val="none" w:sz="0" w:space="0" w:color="auto"/>
            <w:left w:val="none" w:sz="0" w:space="0" w:color="auto"/>
            <w:bottom w:val="none" w:sz="0" w:space="0" w:color="auto"/>
            <w:right w:val="none" w:sz="0" w:space="0" w:color="auto"/>
          </w:divBdr>
          <w:divsChild>
            <w:div w:id="872839039">
              <w:marLeft w:val="0"/>
              <w:marRight w:val="0"/>
              <w:marTop w:val="0"/>
              <w:marBottom w:val="0"/>
              <w:divBdr>
                <w:top w:val="none" w:sz="0" w:space="0" w:color="auto"/>
                <w:left w:val="none" w:sz="0" w:space="0" w:color="auto"/>
                <w:bottom w:val="none" w:sz="0" w:space="0" w:color="auto"/>
                <w:right w:val="none" w:sz="0" w:space="0" w:color="auto"/>
              </w:divBdr>
            </w:div>
          </w:divsChild>
        </w:div>
        <w:div w:id="1503738603">
          <w:marLeft w:val="0"/>
          <w:marRight w:val="0"/>
          <w:marTop w:val="0"/>
          <w:marBottom w:val="0"/>
          <w:divBdr>
            <w:top w:val="none" w:sz="0" w:space="0" w:color="auto"/>
            <w:left w:val="none" w:sz="0" w:space="0" w:color="auto"/>
            <w:bottom w:val="none" w:sz="0" w:space="0" w:color="auto"/>
            <w:right w:val="none" w:sz="0" w:space="0" w:color="auto"/>
          </w:divBdr>
          <w:divsChild>
            <w:div w:id="735276542">
              <w:marLeft w:val="0"/>
              <w:marRight w:val="0"/>
              <w:marTop w:val="0"/>
              <w:marBottom w:val="0"/>
              <w:divBdr>
                <w:top w:val="none" w:sz="0" w:space="0" w:color="auto"/>
                <w:left w:val="none" w:sz="0" w:space="0" w:color="auto"/>
                <w:bottom w:val="none" w:sz="0" w:space="0" w:color="auto"/>
                <w:right w:val="none" w:sz="0" w:space="0" w:color="auto"/>
              </w:divBdr>
            </w:div>
          </w:divsChild>
        </w:div>
        <w:div w:id="1273785920">
          <w:marLeft w:val="0"/>
          <w:marRight w:val="0"/>
          <w:marTop w:val="0"/>
          <w:marBottom w:val="0"/>
          <w:divBdr>
            <w:top w:val="none" w:sz="0" w:space="0" w:color="auto"/>
            <w:left w:val="none" w:sz="0" w:space="0" w:color="auto"/>
            <w:bottom w:val="none" w:sz="0" w:space="0" w:color="auto"/>
            <w:right w:val="none" w:sz="0" w:space="0" w:color="auto"/>
          </w:divBdr>
          <w:divsChild>
            <w:div w:id="1928032676">
              <w:marLeft w:val="0"/>
              <w:marRight w:val="0"/>
              <w:marTop w:val="0"/>
              <w:marBottom w:val="0"/>
              <w:divBdr>
                <w:top w:val="none" w:sz="0" w:space="0" w:color="auto"/>
                <w:left w:val="none" w:sz="0" w:space="0" w:color="auto"/>
                <w:bottom w:val="none" w:sz="0" w:space="0" w:color="auto"/>
                <w:right w:val="none" w:sz="0" w:space="0" w:color="auto"/>
              </w:divBdr>
            </w:div>
          </w:divsChild>
        </w:div>
        <w:div w:id="151917228">
          <w:marLeft w:val="0"/>
          <w:marRight w:val="0"/>
          <w:marTop w:val="0"/>
          <w:marBottom w:val="0"/>
          <w:divBdr>
            <w:top w:val="none" w:sz="0" w:space="0" w:color="auto"/>
            <w:left w:val="none" w:sz="0" w:space="0" w:color="auto"/>
            <w:bottom w:val="none" w:sz="0" w:space="0" w:color="auto"/>
            <w:right w:val="none" w:sz="0" w:space="0" w:color="auto"/>
          </w:divBdr>
          <w:divsChild>
            <w:div w:id="699472241">
              <w:marLeft w:val="0"/>
              <w:marRight w:val="0"/>
              <w:marTop w:val="0"/>
              <w:marBottom w:val="0"/>
              <w:divBdr>
                <w:top w:val="none" w:sz="0" w:space="0" w:color="auto"/>
                <w:left w:val="none" w:sz="0" w:space="0" w:color="auto"/>
                <w:bottom w:val="none" w:sz="0" w:space="0" w:color="auto"/>
                <w:right w:val="none" w:sz="0" w:space="0" w:color="auto"/>
              </w:divBdr>
            </w:div>
          </w:divsChild>
        </w:div>
        <w:div w:id="1012802024">
          <w:marLeft w:val="0"/>
          <w:marRight w:val="0"/>
          <w:marTop w:val="0"/>
          <w:marBottom w:val="0"/>
          <w:divBdr>
            <w:top w:val="none" w:sz="0" w:space="0" w:color="auto"/>
            <w:left w:val="none" w:sz="0" w:space="0" w:color="auto"/>
            <w:bottom w:val="none" w:sz="0" w:space="0" w:color="auto"/>
            <w:right w:val="none" w:sz="0" w:space="0" w:color="auto"/>
          </w:divBdr>
          <w:divsChild>
            <w:div w:id="1550918793">
              <w:marLeft w:val="0"/>
              <w:marRight w:val="0"/>
              <w:marTop w:val="0"/>
              <w:marBottom w:val="0"/>
              <w:divBdr>
                <w:top w:val="none" w:sz="0" w:space="0" w:color="auto"/>
                <w:left w:val="none" w:sz="0" w:space="0" w:color="auto"/>
                <w:bottom w:val="none" w:sz="0" w:space="0" w:color="auto"/>
                <w:right w:val="none" w:sz="0" w:space="0" w:color="auto"/>
              </w:divBdr>
            </w:div>
          </w:divsChild>
        </w:div>
        <w:div w:id="520818571">
          <w:marLeft w:val="0"/>
          <w:marRight w:val="0"/>
          <w:marTop w:val="0"/>
          <w:marBottom w:val="0"/>
          <w:divBdr>
            <w:top w:val="none" w:sz="0" w:space="0" w:color="auto"/>
            <w:left w:val="none" w:sz="0" w:space="0" w:color="auto"/>
            <w:bottom w:val="none" w:sz="0" w:space="0" w:color="auto"/>
            <w:right w:val="none" w:sz="0" w:space="0" w:color="auto"/>
          </w:divBdr>
          <w:divsChild>
            <w:div w:id="1660382710">
              <w:marLeft w:val="0"/>
              <w:marRight w:val="0"/>
              <w:marTop w:val="0"/>
              <w:marBottom w:val="0"/>
              <w:divBdr>
                <w:top w:val="none" w:sz="0" w:space="0" w:color="auto"/>
                <w:left w:val="none" w:sz="0" w:space="0" w:color="auto"/>
                <w:bottom w:val="none" w:sz="0" w:space="0" w:color="auto"/>
                <w:right w:val="none" w:sz="0" w:space="0" w:color="auto"/>
              </w:divBdr>
            </w:div>
          </w:divsChild>
        </w:div>
        <w:div w:id="1743218853">
          <w:marLeft w:val="0"/>
          <w:marRight w:val="0"/>
          <w:marTop w:val="0"/>
          <w:marBottom w:val="0"/>
          <w:divBdr>
            <w:top w:val="none" w:sz="0" w:space="0" w:color="auto"/>
            <w:left w:val="none" w:sz="0" w:space="0" w:color="auto"/>
            <w:bottom w:val="none" w:sz="0" w:space="0" w:color="auto"/>
            <w:right w:val="none" w:sz="0" w:space="0" w:color="auto"/>
          </w:divBdr>
          <w:divsChild>
            <w:div w:id="1299073015">
              <w:marLeft w:val="0"/>
              <w:marRight w:val="0"/>
              <w:marTop w:val="0"/>
              <w:marBottom w:val="0"/>
              <w:divBdr>
                <w:top w:val="none" w:sz="0" w:space="0" w:color="auto"/>
                <w:left w:val="none" w:sz="0" w:space="0" w:color="auto"/>
                <w:bottom w:val="none" w:sz="0" w:space="0" w:color="auto"/>
                <w:right w:val="none" w:sz="0" w:space="0" w:color="auto"/>
              </w:divBdr>
            </w:div>
          </w:divsChild>
        </w:div>
        <w:div w:id="676152662">
          <w:marLeft w:val="0"/>
          <w:marRight w:val="0"/>
          <w:marTop w:val="0"/>
          <w:marBottom w:val="0"/>
          <w:divBdr>
            <w:top w:val="none" w:sz="0" w:space="0" w:color="auto"/>
            <w:left w:val="none" w:sz="0" w:space="0" w:color="auto"/>
            <w:bottom w:val="none" w:sz="0" w:space="0" w:color="auto"/>
            <w:right w:val="none" w:sz="0" w:space="0" w:color="auto"/>
          </w:divBdr>
          <w:divsChild>
            <w:div w:id="873691285">
              <w:marLeft w:val="0"/>
              <w:marRight w:val="0"/>
              <w:marTop w:val="0"/>
              <w:marBottom w:val="0"/>
              <w:divBdr>
                <w:top w:val="none" w:sz="0" w:space="0" w:color="auto"/>
                <w:left w:val="none" w:sz="0" w:space="0" w:color="auto"/>
                <w:bottom w:val="none" w:sz="0" w:space="0" w:color="auto"/>
                <w:right w:val="none" w:sz="0" w:space="0" w:color="auto"/>
              </w:divBdr>
            </w:div>
          </w:divsChild>
        </w:div>
        <w:div w:id="332496535">
          <w:marLeft w:val="0"/>
          <w:marRight w:val="0"/>
          <w:marTop w:val="0"/>
          <w:marBottom w:val="0"/>
          <w:divBdr>
            <w:top w:val="none" w:sz="0" w:space="0" w:color="auto"/>
            <w:left w:val="none" w:sz="0" w:space="0" w:color="auto"/>
            <w:bottom w:val="none" w:sz="0" w:space="0" w:color="auto"/>
            <w:right w:val="none" w:sz="0" w:space="0" w:color="auto"/>
          </w:divBdr>
          <w:divsChild>
            <w:div w:id="372265590">
              <w:marLeft w:val="0"/>
              <w:marRight w:val="0"/>
              <w:marTop w:val="0"/>
              <w:marBottom w:val="0"/>
              <w:divBdr>
                <w:top w:val="none" w:sz="0" w:space="0" w:color="auto"/>
                <w:left w:val="none" w:sz="0" w:space="0" w:color="auto"/>
                <w:bottom w:val="none" w:sz="0" w:space="0" w:color="auto"/>
                <w:right w:val="none" w:sz="0" w:space="0" w:color="auto"/>
              </w:divBdr>
            </w:div>
          </w:divsChild>
        </w:div>
        <w:div w:id="569584747">
          <w:marLeft w:val="0"/>
          <w:marRight w:val="0"/>
          <w:marTop w:val="0"/>
          <w:marBottom w:val="0"/>
          <w:divBdr>
            <w:top w:val="none" w:sz="0" w:space="0" w:color="auto"/>
            <w:left w:val="none" w:sz="0" w:space="0" w:color="auto"/>
            <w:bottom w:val="none" w:sz="0" w:space="0" w:color="auto"/>
            <w:right w:val="none" w:sz="0" w:space="0" w:color="auto"/>
          </w:divBdr>
          <w:divsChild>
            <w:div w:id="319314371">
              <w:marLeft w:val="0"/>
              <w:marRight w:val="0"/>
              <w:marTop w:val="0"/>
              <w:marBottom w:val="0"/>
              <w:divBdr>
                <w:top w:val="none" w:sz="0" w:space="0" w:color="auto"/>
                <w:left w:val="none" w:sz="0" w:space="0" w:color="auto"/>
                <w:bottom w:val="none" w:sz="0" w:space="0" w:color="auto"/>
                <w:right w:val="none" w:sz="0" w:space="0" w:color="auto"/>
              </w:divBdr>
            </w:div>
          </w:divsChild>
        </w:div>
        <w:div w:id="953024730">
          <w:marLeft w:val="0"/>
          <w:marRight w:val="0"/>
          <w:marTop w:val="0"/>
          <w:marBottom w:val="0"/>
          <w:divBdr>
            <w:top w:val="none" w:sz="0" w:space="0" w:color="auto"/>
            <w:left w:val="none" w:sz="0" w:space="0" w:color="auto"/>
            <w:bottom w:val="none" w:sz="0" w:space="0" w:color="auto"/>
            <w:right w:val="none" w:sz="0" w:space="0" w:color="auto"/>
          </w:divBdr>
          <w:divsChild>
            <w:div w:id="495607909">
              <w:marLeft w:val="0"/>
              <w:marRight w:val="0"/>
              <w:marTop w:val="0"/>
              <w:marBottom w:val="0"/>
              <w:divBdr>
                <w:top w:val="none" w:sz="0" w:space="0" w:color="auto"/>
                <w:left w:val="none" w:sz="0" w:space="0" w:color="auto"/>
                <w:bottom w:val="none" w:sz="0" w:space="0" w:color="auto"/>
                <w:right w:val="none" w:sz="0" w:space="0" w:color="auto"/>
              </w:divBdr>
            </w:div>
          </w:divsChild>
        </w:div>
        <w:div w:id="22365310">
          <w:marLeft w:val="0"/>
          <w:marRight w:val="0"/>
          <w:marTop w:val="0"/>
          <w:marBottom w:val="0"/>
          <w:divBdr>
            <w:top w:val="none" w:sz="0" w:space="0" w:color="auto"/>
            <w:left w:val="none" w:sz="0" w:space="0" w:color="auto"/>
            <w:bottom w:val="none" w:sz="0" w:space="0" w:color="auto"/>
            <w:right w:val="none" w:sz="0" w:space="0" w:color="auto"/>
          </w:divBdr>
          <w:divsChild>
            <w:div w:id="811288881">
              <w:marLeft w:val="0"/>
              <w:marRight w:val="0"/>
              <w:marTop w:val="0"/>
              <w:marBottom w:val="0"/>
              <w:divBdr>
                <w:top w:val="none" w:sz="0" w:space="0" w:color="auto"/>
                <w:left w:val="none" w:sz="0" w:space="0" w:color="auto"/>
                <w:bottom w:val="none" w:sz="0" w:space="0" w:color="auto"/>
                <w:right w:val="none" w:sz="0" w:space="0" w:color="auto"/>
              </w:divBdr>
            </w:div>
          </w:divsChild>
        </w:div>
        <w:div w:id="1708870602">
          <w:marLeft w:val="0"/>
          <w:marRight w:val="0"/>
          <w:marTop w:val="0"/>
          <w:marBottom w:val="0"/>
          <w:divBdr>
            <w:top w:val="none" w:sz="0" w:space="0" w:color="auto"/>
            <w:left w:val="none" w:sz="0" w:space="0" w:color="auto"/>
            <w:bottom w:val="none" w:sz="0" w:space="0" w:color="auto"/>
            <w:right w:val="none" w:sz="0" w:space="0" w:color="auto"/>
          </w:divBdr>
          <w:divsChild>
            <w:div w:id="1050416382">
              <w:marLeft w:val="0"/>
              <w:marRight w:val="0"/>
              <w:marTop w:val="0"/>
              <w:marBottom w:val="0"/>
              <w:divBdr>
                <w:top w:val="none" w:sz="0" w:space="0" w:color="auto"/>
                <w:left w:val="none" w:sz="0" w:space="0" w:color="auto"/>
                <w:bottom w:val="none" w:sz="0" w:space="0" w:color="auto"/>
                <w:right w:val="none" w:sz="0" w:space="0" w:color="auto"/>
              </w:divBdr>
            </w:div>
          </w:divsChild>
        </w:div>
        <w:div w:id="321978424">
          <w:marLeft w:val="0"/>
          <w:marRight w:val="0"/>
          <w:marTop w:val="0"/>
          <w:marBottom w:val="0"/>
          <w:divBdr>
            <w:top w:val="none" w:sz="0" w:space="0" w:color="auto"/>
            <w:left w:val="none" w:sz="0" w:space="0" w:color="auto"/>
            <w:bottom w:val="none" w:sz="0" w:space="0" w:color="auto"/>
            <w:right w:val="none" w:sz="0" w:space="0" w:color="auto"/>
          </w:divBdr>
          <w:divsChild>
            <w:div w:id="831608258">
              <w:marLeft w:val="0"/>
              <w:marRight w:val="0"/>
              <w:marTop w:val="0"/>
              <w:marBottom w:val="0"/>
              <w:divBdr>
                <w:top w:val="none" w:sz="0" w:space="0" w:color="auto"/>
                <w:left w:val="none" w:sz="0" w:space="0" w:color="auto"/>
                <w:bottom w:val="none" w:sz="0" w:space="0" w:color="auto"/>
                <w:right w:val="none" w:sz="0" w:space="0" w:color="auto"/>
              </w:divBdr>
            </w:div>
          </w:divsChild>
        </w:div>
        <w:div w:id="88895688">
          <w:marLeft w:val="0"/>
          <w:marRight w:val="0"/>
          <w:marTop w:val="0"/>
          <w:marBottom w:val="0"/>
          <w:divBdr>
            <w:top w:val="none" w:sz="0" w:space="0" w:color="auto"/>
            <w:left w:val="none" w:sz="0" w:space="0" w:color="auto"/>
            <w:bottom w:val="none" w:sz="0" w:space="0" w:color="auto"/>
            <w:right w:val="none" w:sz="0" w:space="0" w:color="auto"/>
          </w:divBdr>
          <w:divsChild>
            <w:div w:id="1927031561">
              <w:marLeft w:val="0"/>
              <w:marRight w:val="0"/>
              <w:marTop w:val="0"/>
              <w:marBottom w:val="0"/>
              <w:divBdr>
                <w:top w:val="none" w:sz="0" w:space="0" w:color="auto"/>
                <w:left w:val="none" w:sz="0" w:space="0" w:color="auto"/>
                <w:bottom w:val="none" w:sz="0" w:space="0" w:color="auto"/>
                <w:right w:val="none" w:sz="0" w:space="0" w:color="auto"/>
              </w:divBdr>
            </w:div>
          </w:divsChild>
        </w:div>
        <w:div w:id="259918888">
          <w:marLeft w:val="0"/>
          <w:marRight w:val="0"/>
          <w:marTop w:val="0"/>
          <w:marBottom w:val="0"/>
          <w:divBdr>
            <w:top w:val="none" w:sz="0" w:space="0" w:color="auto"/>
            <w:left w:val="none" w:sz="0" w:space="0" w:color="auto"/>
            <w:bottom w:val="none" w:sz="0" w:space="0" w:color="auto"/>
            <w:right w:val="none" w:sz="0" w:space="0" w:color="auto"/>
          </w:divBdr>
          <w:divsChild>
            <w:div w:id="1422868782">
              <w:marLeft w:val="0"/>
              <w:marRight w:val="0"/>
              <w:marTop w:val="0"/>
              <w:marBottom w:val="0"/>
              <w:divBdr>
                <w:top w:val="none" w:sz="0" w:space="0" w:color="auto"/>
                <w:left w:val="none" w:sz="0" w:space="0" w:color="auto"/>
                <w:bottom w:val="none" w:sz="0" w:space="0" w:color="auto"/>
                <w:right w:val="none" w:sz="0" w:space="0" w:color="auto"/>
              </w:divBdr>
            </w:div>
          </w:divsChild>
        </w:div>
        <w:div w:id="1273979238">
          <w:marLeft w:val="0"/>
          <w:marRight w:val="0"/>
          <w:marTop w:val="0"/>
          <w:marBottom w:val="0"/>
          <w:divBdr>
            <w:top w:val="none" w:sz="0" w:space="0" w:color="auto"/>
            <w:left w:val="none" w:sz="0" w:space="0" w:color="auto"/>
            <w:bottom w:val="none" w:sz="0" w:space="0" w:color="auto"/>
            <w:right w:val="none" w:sz="0" w:space="0" w:color="auto"/>
          </w:divBdr>
          <w:divsChild>
            <w:div w:id="1598976931">
              <w:marLeft w:val="0"/>
              <w:marRight w:val="0"/>
              <w:marTop w:val="0"/>
              <w:marBottom w:val="0"/>
              <w:divBdr>
                <w:top w:val="none" w:sz="0" w:space="0" w:color="auto"/>
                <w:left w:val="none" w:sz="0" w:space="0" w:color="auto"/>
                <w:bottom w:val="none" w:sz="0" w:space="0" w:color="auto"/>
                <w:right w:val="none" w:sz="0" w:space="0" w:color="auto"/>
              </w:divBdr>
            </w:div>
          </w:divsChild>
        </w:div>
        <w:div w:id="2115976131">
          <w:marLeft w:val="0"/>
          <w:marRight w:val="0"/>
          <w:marTop w:val="0"/>
          <w:marBottom w:val="0"/>
          <w:divBdr>
            <w:top w:val="none" w:sz="0" w:space="0" w:color="auto"/>
            <w:left w:val="none" w:sz="0" w:space="0" w:color="auto"/>
            <w:bottom w:val="none" w:sz="0" w:space="0" w:color="auto"/>
            <w:right w:val="none" w:sz="0" w:space="0" w:color="auto"/>
          </w:divBdr>
          <w:divsChild>
            <w:div w:id="432364540">
              <w:marLeft w:val="0"/>
              <w:marRight w:val="0"/>
              <w:marTop w:val="0"/>
              <w:marBottom w:val="0"/>
              <w:divBdr>
                <w:top w:val="none" w:sz="0" w:space="0" w:color="auto"/>
                <w:left w:val="none" w:sz="0" w:space="0" w:color="auto"/>
                <w:bottom w:val="none" w:sz="0" w:space="0" w:color="auto"/>
                <w:right w:val="none" w:sz="0" w:space="0" w:color="auto"/>
              </w:divBdr>
            </w:div>
          </w:divsChild>
        </w:div>
        <w:div w:id="1849639900">
          <w:marLeft w:val="0"/>
          <w:marRight w:val="0"/>
          <w:marTop w:val="0"/>
          <w:marBottom w:val="0"/>
          <w:divBdr>
            <w:top w:val="none" w:sz="0" w:space="0" w:color="auto"/>
            <w:left w:val="none" w:sz="0" w:space="0" w:color="auto"/>
            <w:bottom w:val="none" w:sz="0" w:space="0" w:color="auto"/>
            <w:right w:val="none" w:sz="0" w:space="0" w:color="auto"/>
          </w:divBdr>
          <w:divsChild>
            <w:div w:id="1201354662">
              <w:marLeft w:val="0"/>
              <w:marRight w:val="0"/>
              <w:marTop w:val="0"/>
              <w:marBottom w:val="0"/>
              <w:divBdr>
                <w:top w:val="none" w:sz="0" w:space="0" w:color="auto"/>
                <w:left w:val="none" w:sz="0" w:space="0" w:color="auto"/>
                <w:bottom w:val="none" w:sz="0" w:space="0" w:color="auto"/>
                <w:right w:val="none" w:sz="0" w:space="0" w:color="auto"/>
              </w:divBdr>
            </w:div>
          </w:divsChild>
        </w:div>
        <w:div w:id="1026366402">
          <w:marLeft w:val="0"/>
          <w:marRight w:val="0"/>
          <w:marTop w:val="0"/>
          <w:marBottom w:val="0"/>
          <w:divBdr>
            <w:top w:val="none" w:sz="0" w:space="0" w:color="auto"/>
            <w:left w:val="none" w:sz="0" w:space="0" w:color="auto"/>
            <w:bottom w:val="none" w:sz="0" w:space="0" w:color="auto"/>
            <w:right w:val="none" w:sz="0" w:space="0" w:color="auto"/>
          </w:divBdr>
          <w:divsChild>
            <w:div w:id="1818571414">
              <w:marLeft w:val="0"/>
              <w:marRight w:val="0"/>
              <w:marTop w:val="0"/>
              <w:marBottom w:val="0"/>
              <w:divBdr>
                <w:top w:val="none" w:sz="0" w:space="0" w:color="auto"/>
                <w:left w:val="none" w:sz="0" w:space="0" w:color="auto"/>
                <w:bottom w:val="none" w:sz="0" w:space="0" w:color="auto"/>
                <w:right w:val="none" w:sz="0" w:space="0" w:color="auto"/>
              </w:divBdr>
            </w:div>
          </w:divsChild>
        </w:div>
        <w:div w:id="104270606">
          <w:marLeft w:val="0"/>
          <w:marRight w:val="0"/>
          <w:marTop w:val="0"/>
          <w:marBottom w:val="0"/>
          <w:divBdr>
            <w:top w:val="none" w:sz="0" w:space="0" w:color="auto"/>
            <w:left w:val="none" w:sz="0" w:space="0" w:color="auto"/>
            <w:bottom w:val="none" w:sz="0" w:space="0" w:color="auto"/>
            <w:right w:val="none" w:sz="0" w:space="0" w:color="auto"/>
          </w:divBdr>
          <w:divsChild>
            <w:div w:id="2040934857">
              <w:marLeft w:val="0"/>
              <w:marRight w:val="0"/>
              <w:marTop w:val="0"/>
              <w:marBottom w:val="0"/>
              <w:divBdr>
                <w:top w:val="none" w:sz="0" w:space="0" w:color="auto"/>
                <w:left w:val="none" w:sz="0" w:space="0" w:color="auto"/>
                <w:bottom w:val="none" w:sz="0" w:space="0" w:color="auto"/>
                <w:right w:val="none" w:sz="0" w:space="0" w:color="auto"/>
              </w:divBdr>
            </w:div>
          </w:divsChild>
        </w:div>
        <w:div w:id="970866063">
          <w:marLeft w:val="0"/>
          <w:marRight w:val="0"/>
          <w:marTop w:val="0"/>
          <w:marBottom w:val="0"/>
          <w:divBdr>
            <w:top w:val="none" w:sz="0" w:space="0" w:color="auto"/>
            <w:left w:val="none" w:sz="0" w:space="0" w:color="auto"/>
            <w:bottom w:val="none" w:sz="0" w:space="0" w:color="auto"/>
            <w:right w:val="none" w:sz="0" w:space="0" w:color="auto"/>
          </w:divBdr>
          <w:divsChild>
            <w:div w:id="487788139">
              <w:marLeft w:val="0"/>
              <w:marRight w:val="0"/>
              <w:marTop w:val="0"/>
              <w:marBottom w:val="0"/>
              <w:divBdr>
                <w:top w:val="none" w:sz="0" w:space="0" w:color="auto"/>
                <w:left w:val="none" w:sz="0" w:space="0" w:color="auto"/>
                <w:bottom w:val="none" w:sz="0" w:space="0" w:color="auto"/>
                <w:right w:val="none" w:sz="0" w:space="0" w:color="auto"/>
              </w:divBdr>
            </w:div>
          </w:divsChild>
        </w:div>
        <w:div w:id="248974816">
          <w:marLeft w:val="0"/>
          <w:marRight w:val="0"/>
          <w:marTop w:val="0"/>
          <w:marBottom w:val="0"/>
          <w:divBdr>
            <w:top w:val="none" w:sz="0" w:space="0" w:color="auto"/>
            <w:left w:val="none" w:sz="0" w:space="0" w:color="auto"/>
            <w:bottom w:val="none" w:sz="0" w:space="0" w:color="auto"/>
            <w:right w:val="none" w:sz="0" w:space="0" w:color="auto"/>
          </w:divBdr>
          <w:divsChild>
            <w:div w:id="1120997384">
              <w:marLeft w:val="0"/>
              <w:marRight w:val="0"/>
              <w:marTop w:val="0"/>
              <w:marBottom w:val="0"/>
              <w:divBdr>
                <w:top w:val="none" w:sz="0" w:space="0" w:color="auto"/>
                <w:left w:val="none" w:sz="0" w:space="0" w:color="auto"/>
                <w:bottom w:val="none" w:sz="0" w:space="0" w:color="auto"/>
                <w:right w:val="none" w:sz="0" w:space="0" w:color="auto"/>
              </w:divBdr>
            </w:div>
          </w:divsChild>
        </w:div>
        <w:div w:id="1405955461">
          <w:marLeft w:val="0"/>
          <w:marRight w:val="0"/>
          <w:marTop w:val="0"/>
          <w:marBottom w:val="0"/>
          <w:divBdr>
            <w:top w:val="none" w:sz="0" w:space="0" w:color="auto"/>
            <w:left w:val="none" w:sz="0" w:space="0" w:color="auto"/>
            <w:bottom w:val="none" w:sz="0" w:space="0" w:color="auto"/>
            <w:right w:val="none" w:sz="0" w:space="0" w:color="auto"/>
          </w:divBdr>
          <w:divsChild>
            <w:div w:id="1420181027">
              <w:marLeft w:val="0"/>
              <w:marRight w:val="0"/>
              <w:marTop w:val="0"/>
              <w:marBottom w:val="0"/>
              <w:divBdr>
                <w:top w:val="none" w:sz="0" w:space="0" w:color="auto"/>
                <w:left w:val="none" w:sz="0" w:space="0" w:color="auto"/>
                <w:bottom w:val="none" w:sz="0" w:space="0" w:color="auto"/>
                <w:right w:val="none" w:sz="0" w:space="0" w:color="auto"/>
              </w:divBdr>
            </w:div>
          </w:divsChild>
        </w:div>
        <w:div w:id="1650328423">
          <w:marLeft w:val="0"/>
          <w:marRight w:val="0"/>
          <w:marTop w:val="0"/>
          <w:marBottom w:val="0"/>
          <w:divBdr>
            <w:top w:val="none" w:sz="0" w:space="0" w:color="auto"/>
            <w:left w:val="none" w:sz="0" w:space="0" w:color="auto"/>
            <w:bottom w:val="none" w:sz="0" w:space="0" w:color="auto"/>
            <w:right w:val="none" w:sz="0" w:space="0" w:color="auto"/>
          </w:divBdr>
          <w:divsChild>
            <w:div w:id="1355686700">
              <w:marLeft w:val="0"/>
              <w:marRight w:val="0"/>
              <w:marTop w:val="0"/>
              <w:marBottom w:val="0"/>
              <w:divBdr>
                <w:top w:val="none" w:sz="0" w:space="0" w:color="auto"/>
                <w:left w:val="none" w:sz="0" w:space="0" w:color="auto"/>
                <w:bottom w:val="none" w:sz="0" w:space="0" w:color="auto"/>
                <w:right w:val="none" w:sz="0" w:space="0" w:color="auto"/>
              </w:divBdr>
            </w:div>
          </w:divsChild>
        </w:div>
        <w:div w:id="1919049522">
          <w:marLeft w:val="0"/>
          <w:marRight w:val="0"/>
          <w:marTop w:val="0"/>
          <w:marBottom w:val="0"/>
          <w:divBdr>
            <w:top w:val="none" w:sz="0" w:space="0" w:color="auto"/>
            <w:left w:val="none" w:sz="0" w:space="0" w:color="auto"/>
            <w:bottom w:val="none" w:sz="0" w:space="0" w:color="auto"/>
            <w:right w:val="none" w:sz="0" w:space="0" w:color="auto"/>
          </w:divBdr>
          <w:divsChild>
            <w:div w:id="55058847">
              <w:marLeft w:val="0"/>
              <w:marRight w:val="0"/>
              <w:marTop w:val="0"/>
              <w:marBottom w:val="0"/>
              <w:divBdr>
                <w:top w:val="none" w:sz="0" w:space="0" w:color="auto"/>
                <w:left w:val="none" w:sz="0" w:space="0" w:color="auto"/>
                <w:bottom w:val="none" w:sz="0" w:space="0" w:color="auto"/>
                <w:right w:val="none" w:sz="0" w:space="0" w:color="auto"/>
              </w:divBdr>
            </w:div>
          </w:divsChild>
        </w:div>
        <w:div w:id="1706826595">
          <w:marLeft w:val="0"/>
          <w:marRight w:val="0"/>
          <w:marTop w:val="0"/>
          <w:marBottom w:val="0"/>
          <w:divBdr>
            <w:top w:val="none" w:sz="0" w:space="0" w:color="auto"/>
            <w:left w:val="none" w:sz="0" w:space="0" w:color="auto"/>
            <w:bottom w:val="none" w:sz="0" w:space="0" w:color="auto"/>
            <w:right w:val="none" w:sz="0" w:space="0" w:color="auto"/>
          </w:divBdr>
          <w:divsChild>
            <w:div w:id="579222074">
              <w:marLeft w:val="0"/>
              <w:marRight w:val="0"/>
              <w:marTop w:val="0"/>
              <w:marBottom w:val="0"/>
              <w:divBdr>
                <w:top w:val="none" w:sz="0" w:space="0" w:color="auto"/>
                <w:left w:val="none" w:sz="0" w:space="0" w:color="auto"/>
                <w:bottom w:val="none" w:sz="0" w:space="0" w:color="auto"/>
                <w:right w:val="none" w:sz="0" w:space="0" w:color="auto"/>
              </w:divBdr>
            </w:div>
          </w:divsChild>
        </w:div>
        <w:div w:id="429277248">
          <w:marLeft w:val="0"/>
          <w:marRight w:val="0"/>
          <w:marTop w:val="0"/>
          <w:marBottom w:val="0"/>
          <w:divBdr>
            <w:top w:val="none" w:sz="0" w:space="0" w:color="auto"/>
            <w:left w:val="none" w:sz="0" w:space="0" w:color="auto"/>
            <w:bottom w:val="none" w:sz="0" w:space="0" w:color="auto"/>
            <w:right w:val="none" w:sz="0" w:space="0" w:color="auto"/>
          </w:divBdr>
          <w:divsChild>
            <w:div w:id="1120029555">
              <w:marLeft w:val="0"/>
              <w:marRight w:val="0"/>
              <w:marTop w:val="0"/>
              <w:marBottom w:val="0"/>
              <w:divBdr>
                <w:top w:val="none" w:sz="0" w:space="0" w:color="auto"/>
                <w:left w:val="none" w:sz="0" w:space="0" w:color="auto"/>
                <w:bottom w:val="none" w:sz="0" w:space="0" w:color="auto"/>
                <w:right w:val="none" w:sz="0" w:space="0" w:color="auto"/>
              </w:divBdr>
            </w:div>
          </w:divsChild>
        </w:div>
        <w:div w:id="1812602111">
          <w:marLeft w:val="0"/>
          <w:marRight w:val="0"/>
          <w:marTop w:val="0"/>
          <w:marBottom w:val="0"/>
          <w:divBdr>
            <w:top w:val="none" w:sz="0" w:space="0" w:color="auto"/>
            <w:left w:val="none" w:sz="0" w:space="0" w:color="auto"/>
            <w:bottom w:val="none" w:sz="0" w:space="0" w:color="auto"/>
            <w:right w:val="none" w:sz="0" w:space="0" w:color="auto"/>
          </w:divBdr>
          <w:divsChild>
            <w:div w:id="1743091673">
              <w:marLeft w:val="0"/>
              <w:marRight w:val="0"/>
              <w:marTop w:val="0"/>
              <w:marBottom w:val="0"/>
              <w:divBdr>
                <w:top w:val="none" w:sz="0" w:space="0" w:color="auto"/>
                <w:left w:val="none" w:sz="0" w:space="0" w:color="auto"/>
                <w:bottom w:val="none" w:sz="0" w:space="0" w:color="auto"/>
                <w:right w:val="none" w:sz="0" w:space="0" w:color="auto"/>
              </w:divBdr>
            </w:div>
          </w:divsChild>
        </w:div>
        <w:div w:id="945769194">
          <w:marLeft w:val="0"/>
          <w:marRight w:val="0"/>
          <w:marTop w:val="0"/>
          <w:marBottom w:val="0"/>
          <w:divBdr>
            <w:top w:val="none" w:sz="0" w:space="0" w:color="auto"/>
            <w:left w:val="none" w:sz="0" w:space="0" w:color="auto"/>
            <w:bottom w:val="none" w:sz="0" w:space="0" w:color="auto"/>
            <w:right w:val="none" w:sz="0" w:space="0" w:color="auto"/>
          </w:divBdr>
          <w:divsChild>
            <w:div w:id="2030329727">
              <w:marLeft w:val="0"/>
              <w:marRight w:val="0"/>
              <w:marTop w:val="0"/>
              <w:marBottom w:val="0"/>
              <w:divBdr>
                <w:top w:val="none" w:sz="0" w:space="0" w:color="auto"/>
                <w:left w:val="none" w:sz="0" w:space="0" w:color="auto"/>
                <w:bottom w:val="none" w:sz="0" w:space="0" w:color="auto"/>
                <w:right w:val="none" w:sz="0" w:space="0" w:color="auto"/>
              </w:divBdr>
            </w:div>
          </w:divsChild>
        </w:div>
        <w:div w:id="72745881">
          <w:marLeft w:val="0"/>
          <w:marRight w:val="0"/>
          <w:marTop w:val="0"/>
          <w:marBottom w:val="0"/>
          <w:divBdr>
            <w:top w:val="none" w:sz="0" w:space="0" w:color="auto"/>
            <w:left w:val="none" w:sz="0" w:space="0" w:color="auto"/>
            <w:bottom w:val="none" w:sz="0" w:space="0" w:color="auto"/>
            <w:right w:val="none" w:sz="0" w:space="0" w:color="auto"/>
          </w:divBdr>
          <w:divsChild>
            <w:div w:id="476608167">
              <w:marLeft w:val="0"/>
              <w:marRight w:val="0"/>
              <w:marTop w:val="0"/>
              <w:marBottom w:val="0"/>
              <w:divBdr>
                <w:top w:val="none" w:sz="0" w:space="0" w:color="auto"/>
                <w:left w:val="none" w:sz="0" w:space="0" w:color="auto"/>
                <w:bottom w:val="none" w:sz="0" w:space="0" w:color="auto"/>
                <w:right w:val="none" w:sz="0" w:space="0" w:color="auto"/>
              </w:divBdr>
            </w:div>
          </w:divsChild>
        </w:div>
        <w:div w:id="215170260">
          <w:marLeft w:val="0"/>
          <w:marRight w:val="0"/>
          <w:marTop w:val="0"/>
          <w:marBottom w:val="0"/>
          <w:divBdr>
            <w:top w:val="none" w:sz="0" w:space="0" w:color="auto"/>
            <w:left w:val="none" w:sz="0" w:space="0" w:color="auto"/>
            <w:bottom w:val="none" w:sz="0" w:space="0" w:color="auto"/>
            <w:right w:val="none" w:sz="0" w:space="0" w:color="auto"/>
          </w:divBdr>
          <w:divsChild>
            <w:div w:id="342899016">
              <w:marLeft w:val="0"/>
              <w:marRight w:val="0"/>
              <w:marTop w:val="0"/>
              <w:marBottom w:val="0"/>
              <w:divBdr>
                <w:top w:val="none" w:sz="0" w:space="0" w:color="auto"/>
                <w:left w:val="none" w:sz="0" w:space="0" w:color="auto"/>
                <w:bottom w:val="none" w:sz="0" w:space="0" w:color="auto"/>
                <w:right w:val="none" w:sz="0" w:space="0" w:color="auto"/>
              </w:divBdr>
            </w:div>
          </w:divsChild>
        </w:div>
        <w:div w:id="344940820">
          <w:marLeft w:val="0"/>
          <w:marRight w:val="0"/>
          <w:marTop w:val="0"/>
          <w:marBottom w:val="0"/>
          <w:divBdr>
            <w:top w:val="none" w:sz="0" w:space="0" w:color="auto"/>
            <w:left w:val="none" w:sz="0" w:space="0" w:color="auto"/>
            <w:bottom w:val="none" w:sz="0" w:space="0" w:color="auto"/>
            <w:right w:val="none" w:sz="0" w:space="0" w:color="auto"/>
          </w:divBdr>
          <w:divsChild>
            <w:div w:id="731274600">
              <w:marLeft w:val="0"/>
              <w:marRight w:val="0"/>
              <w:marTop w:val="0"/>
              <w:marBottom w:val="0"/>
              <w:divBdr>
                <w:top w:val="none" w:sz="0" w:space="0" w:color="auto"/>
                <w:left w:val="none" w:sz="0" w:space="0" w:color="auto"/>
                <w:bottom w:val="none" w:sz="0" w:space="0" w:color="auto"/>
                <w:right w:val="none" w:sz="0" w:space="0" w:color="auto"/>
              </w:divBdr>
            </w:div>
          </w:divsChild>
        </w:div>
        <w:div w:id="1021591474">
          <w:marLeft w:val="0"/>
          <w:marRight w:val="0"/>
          <w:marTop w:val="0"/>
          <w:marBottom w:val="0"/>
          <w:divBdr>
            <w:top w:val="none" w:sz="0" w:space="0" w:color="auto"/>
            <w:left w:val="none" w:sz="0" w:space="0" w:color="auto"/>
            <w:bottom w:val="none" w:sz="0" w:space="0" w:color="auto"/>
            <w:right w:val="none" w:sz="0" w:space="0" w:color="auto"/>
          </w:divBdr>
          <w:divsChild>
            <w:div w:id="1352025144">
              <w:marLeft w:val="0"/>
              <w:marRight w:val="0"/>
              <w:marTop w:val="0"/>
              <w:marBottom w:val="0"/>
              <w:divBdr>
                <w:top w:val="none" w:sz="0" w:space="0" w:color="auto"/>
                <w:left w:val="none" w:sz="0" w:space="0" w:color="auto"/>
                <w:bottom w:val="none" w:sz="0" w:space="0" w:color="auto"/>
                <w:right w:val="none" w:sz="0" w:space="0" w:color="auto"/>
              </w:divBdr>
            </w:div>
          </w:divsChild>
        </w:div>
        <w:div w:id="1230505484">
          <w:marLeft w:val="0"/>
          <w:marRight w:val="0"/>
          <w:marTop w:val="0"/>
          <w:marBottom w:val="0"/>
          <w:divBdr>
            <w:top w:val="none" w:sz="0" w:space="0" w:color="auto"/>
            <w:left w:val="none" w:sz="0" w:space="0" w:color="auto"/>
            <w:bottom w:val="none" w:sz="0" w:space="0" w:color="auto"/>
            <w:right w:val="none" w:sz="0" w:space="0" w:color="auto"/>
          </w:divBdr>
          <w:divsChild>
            <w:div w:id="415437924">
              <w:marLeft w:val="0"/>
              <w:marRight w:val="0"/>
              <w:marTop w:val="0"/>
              <w:marBottom w:val="0"/>
              <w:divBdr>
                <w:top w:val="none" w:sz="0" w:space="0" w:color="auto"/>
                <w:left w:val="none" w:sz="0" w:space="0" w:color="auto"/>
                <w:bottom w:val="none" w:sz="0" w:space="0" w:color="auto"/>
                <w:right w:val="none" w:sz="0" w:space="0" w:color="auto"/>
              </w:divBdr>
            </w:div>
          </w:divsChild>
        </w:div>
        <w:div w:id="1794179152">
          <w:marLeft w:val="0"/>
          <w:marRight w:val="0"/>
          <w:marTop w:val="0"/>
          <w:marBottom w:val="0"/>
          <w:divBdr>
            <w:top w:val="none" w:sz="0" w:space="0" w:color="auto"/>
            <w:left w:val="none" w:sz="0" w:space="0" w:color="auto"/>
            <w:bottom w:val="none" w:sz="0" w:space="0" w:color="auto"/>
            <w:right w:val="none" w:sz="0" w:space="0" w:color="auto"/>
          </w:divBdr>
          <w:divsChild>
            <w:div w:id="22948830">
              <w:marLeft w:val="0"/>
              <w:marRight w:val="0"/>
              <w:marTop w:val="0"/>
              <w:marBottom w:val="0"/>
              <w:divBdr>
                <w:top w:val="none" w:sz="0" w:space="0" w:color="auto"/>
                <w:left w:val="none" w:sz="0" w:space="0" w:color="auto"/>
                <w:bottom w:val="none" w:sz="0" w:space="0" w:color="auto"/>
                <w:right w:val="none" w:sz="0" w:space="0" w:color="auto"/>
              </w:divBdr>
            </w:div>
          </w:divsChild>
        </w:div>
        <w:div w:id="673802607">
          <w:marLeft w:val="0"/>
          <w:marRight w:val="0"/>
          <w:marTop w:val="0"/>
          <w:marBottom w:val="0"/>
          <w:divBdr>
            <w:top w:val="none" w:sz="0" w:space="0" w:color="auto"/>
            <w:left w:val="none" w:sz="0" w:space="0" w:color="auto"/>
            <w:bottom w:val="none" w:sz="0" w:space="0" w:color="auto"/>
            <w:right w:val="none" w:sz="0" w:space="0" w:color="auto"/>
          </w:divBdr>
          <w:divsChild>
            <w:div w:id="70396014">
              <w:marLeft w:val="0"/>
              <w:marRight w:val="0"/>
              <w:marTop w:val="0"/>
              <w:marBottom w:val="0"/>
              <w:divBdr>
                <w:top w:val="none" w:sz="0" w:space="0" w:color="auto"/>
                <w:left w:val="none" w:sz="0" w:space="0" w:color="auto"/>
                <w:bottom w:val="none" w:sz="0" w:space="0" w:color="auto"/>
                <w:right w:val="none" w:sz="0" w:space="0" w:color="auto"/>
              </w:divBdr>
            </w:div>
          </w:divsChild>
        </w:div>
        <w:div w:id="983507321">
          <w:marLeft w:val="0"/>
          <w:marRight w:val="0"/>
          <w:marTop w:val="0"/>
          <w:marBottom w:val="0"/>
          <w:divBdr>
            <w:top w:val="none" w:sz="0" w:space="0" w:color="auto"/>
            <w:left w:val="none" w:sz="0" w:space="0" w:color="auto"/>
            <w:bottom w:val="none" w:sz="0" w:space="0" w:color="auto"/>
            <w:right w:val="none" w:sz="0" w:space="0" w:color="auto"/>
          </w:divBdr>
          <w:divsChild>
            <w:div w:id="1673608618">
              <w:marLeft w:val="0"/>
              <w:marRight w:val="0"/>
              <w:marTop w:val="0"/>
              <w:marBottom w:val="0"/>
              <w:divBdr>
                <w:top w:val="none" w:sz="0" w:space="0" w:color="auto"/>
                <w:left w:val="none" w:sz="0" w:space="0" w:color="auto"/>
                <w:bottom w:val="none" w:sz="0" w:space="0" w:color="auto"/>
                <w:right w:val="none" w:sz="0" w:space="0" w:color="auto"/>
              </w:divBdr>
            </w:div>
          </w:divsChild>
        </w:div>
        <w:div w:id="1434596822">
          <w:marLeft w:val="0"/>
          <w:marRight w:val="0"/>
          <w:marTop w:val="0"/>
          <w:marBottom w:val="0"/>
          <w:divBdr>
            <w:top w:val="none" w:sz="0" w:space="0" w:color="auto"/>
            <w:left w:val="none" w:sz="0" w:space="0" w:color="auto"/>
            <w:bottom w:val="none" w:sz="0" w:space="0" w:color="auto"/>
            <w:right w:val="none" w:sz="0" w:space="0" w:color="auto"/>
          </w:divBdr>
          <w:divsChild>
            <w:div w:id="687220010">
              <w:marLeft w:val="0"/>
              <w:marRight w:val="0"/>
              <w:marTop w:val="0"/>
              <w:marBottom w:val="0"/>
              <w:divBdr>
                <w:top w:val="none" w:sz="0" w:space="0" w:color="auto"/>
                <w:left w:val="none" w:sz="0" w:space="0" w:color="auto"/>
                <w:bottom w:val="none" w:sz="0" w:space="0" w:color="auto"/>
                <w:right w:val="none" w:sz="0" w:space="0" w:color="auto"/>
              </w:divBdr>
            </w:div>
          </w:divsChild>
        </w:div>
        <w:div w:id="69741928">
          <w:marLeft w:val="0"/>
          <w:marRight w:val="0"/>
          <w:marTop w:val="0"/>
          <w:marBottom w:val="0"/>
          <w:divBdr>
            <w:top w:val="none" w:sz="0" w:space="0" w:color="auto"/>
            <w:left w:val="none" w:sz="0" w:space="0" w:color="auto"/>
            <w:bottom w:val="none" w:sz="0" w:space="0" w:color="auto"/>
            <w:right w:val="none" w:sz="0" w:space="0" w:color="auto"/>
          </w:divBdr>
          <w:divsChild>
            <w:div w:id="1830511730">
              <w:marLeft w:val="0"/>
              <w:marRight w:val="0"/>
              <w:marTop w:val="0"/>
              <w:marBottom w:val="0"/>
              <w:divBdr>
                <w:top w:val="none" w:sz="0" w:space="0" w:color="auto"/>
                <w:left w:val="none" w:sz="0" w:space="0" w:color="auto"/>
                <w:bottom w:val="none" w:sz="0" w:space="0" w:color="auto"/>
                <w:right w:val="none" w:sz="0" w:space="0" w:color="auto"/>
              </w:divBdr>
            </w:div>
          </w:divsChild>
        </w:div>
        <w:div w:id="2086419371">
          <w:marLeft w:val="0"/>
          <w:marRight w:val="0"/>
          <w:marTop w:val="0"/>
          <w:marBottom w:val="0"/>
          <w:divBdr>
            <w:top w:val="none" w:sz="0" w:space="0" w:color="auto"/>
            <w:left w:val="none" w:sz="0" w:space="0" w:color="auto"/>
            <w:bottom w:val="none" w:sz="0" w:space="0" w:color="auto"/>
            <w:right w:val="none" w:sz="0" w:space="0" w:color="auto"/>
          </w:divBdr>
          <w:divsChild>
            <w:div w:id="2012948299">
              <w:marLeft w:val="0"/>
              <w:marRight w:val="0"/>
              <w:marTop w:val="0"/>
              <w:marBottom w:val="0"/>
              <w:divBdr>
                <w:top w:val="none" w:sz="0" w:space="0" w:color="auto"/>
                <w:left w:val="none" w:sz="0" w:space="0" w:color="auto"/>
                <w:bottom w:val="none" w:sz="0" w:space="0" w:color="auto"/>
                <w:right w:val="none" w:sz="0" w:space="0" w:color="auto"/>
              </w:divBdr>
            </w:div>
          </w:divsChild>
        </w:div>
        <w:div w:id="156119112">
          <w:marLeft w:val="0"/>
          <w:marRight w:val="0"/>
          <w:marTop w:val="0"/>
          <w:marBottom w:val="0"/>
          <w:divBdr>
            <w:top w:val="none" w:sz="0" w:space="0" w:color="auto"/>
            <w:left w:val="none" w:sz="0" w:space="0" w:color="auto"/>
            <w:bottom w:val="none" w:sz="0" w:space="0" w:color="auto"/>
            <w:right w:val="none" w:sz="0" w:space="0" w:color="auto"/>
          </w:divBdr>
          <w:divsChild>
            <w:div w:id="770204889">
              <w:marLeft w:val="0"/>
              <w:marRight w:val="0"/>
              <w:marTop w:val="0"/>
              <w:marBottom w:val="0"/>
              <w:divBdr>
                <w:top w:val="none" w:sz="0" w:space="0" w:color="auto"/>
                <w:left w:val="none" w:sz="0" w:space="0" w:color="auto"/>
                <w:bottom w:val="none" w:sz="0" w:space="0" w:color="auto"/>
                <w:right w:val="none" w:sz="0" w:space="0" w:color="auto"/>
              </w:divBdr>
            </w:div>
          </w:divsChild>
        </w:div>
        <w:div w:id="1352879511">
          <w:marLeft w:val="0"/>
          <w:marRight w:val="0"/>
          <w:marTop w:val="0"/>
          <w:marBottom w:val="0"/>
          <w:divBdr>
            <w:top w:val="none" w:sz="0" w:space="0" w:color="auto"/>
            <w:left w:val="none" w:sz="0" w:space="0" w:color="auto"/>
            <w:bottom w:val="none" w:sz="0" w:space="0" w:color="auto"/>
            <w:right w:val="none" w:sz="0" w:space="0" w:color="auto"/>
          </w:divBdr>
          <w:divsChild>
            <w:div w:id="1152524612">
              <w:marLeft w:val="0"/>
              <w:marRight w:val="0"/>
              <w:marTop w:val="0"/>
              <w:marBottom w:val="0"/>
              <w:divBdr>
                <w:top w:val="none" w:sz="0" w:space="0" w:color="auto"/>
                <w:left w:val="none" w:sz="0" w:space="0" w:color="auto"/>
                <w:bottom w:val="none" w:sz="0" w:space="0" w:color="auto"/>
                <w:right w:val="none" w:sz="0" w:space="0" w:color="auto"/>
              </w:divBdr>
            </w:div>
          </w:divsChild>
        </w:div>
        <w:div w:id="1554728260">
          <w:marLeft w:val="0"/>
          <w:marRight w:val="0"/>
          <w:marTop w:val="0"/>
          <w:marBottom w:val="0"/>
          <w:divBdr>
            <w:top w:val="none" w:sz="0" w:space="0" w:color="auto"/>
            <w:left w:val="none" w:sz="0" w:space="0" w:color="auto"/>
            <w:bottom w:val="none" w:sz="0" w:space="0" w:color="auto"/>
            <w:right w:val="none" w:sz="0" w:space="0" w:color="auto"/>
          </w:divBdr>
          <w:divsChild>
            <w:div w:id="1148326789">
              <w:marLeft w:val="0"/>
              <w:marRight w:val="0"/>
              <w:marTop w:val="0"/>
              <w:marBottom w:val="0"/>
              <w:divBdr>
                <w:top w:val="none" w:sz="0" w:space="0" w:color="auto"/>
                <w:left w:val="none" w:sz="0" w:space="0" w:color="auto"/>
                <w:bottom w:val="none" w:sz="0" w:space="0" w:color="auto"/>
                <w:right w:val="none" w:sz="0" w:space="0" w:color="auto"/>
              </w:divBdr>
            </w:div>
          </w:divsChild>
        </w:div>
        <w:div w:id="1988851393">
          <w:marLeft w:val="0"/>
          <w:marRight w:val="0"/>
          <w:marTop w:val="0"/>
          <w:marBottom w:val="0"/>
          <w:divBdr>
            <w:top w:val="none" w:sz="0" w:space="0" w:color="auto"/>
            <w:left w:val="none" w:sz="0" w:space="0" w:color="auto"/>
            <w:bottom w:val="none" w:sz="0" w:space="0" w:color="auto"/>
            <w:right w:val="none" w:sz="0" w:space="0" w:color="auto"/>
          </w:divBdr>
          <w:divsChild>
            <w:div w:id="1686906395">
              <w:marLeft w:val="0"/>
              <w:marRight w:val="0"/>
              <w:marTop w:val="0"/>
              <w:marBottom w:val="0"/>
              <w:divBdr>
                <w:top w:val="none" w:sz="0" w:space="0" w:color="auto"/>
                <w:left w:val="none" w:sz="0" w:space="0" w:color="auto"/>
                <w:bottom w:val="none" w:sz="0" w:space="0" w:color="auto"/>
                <w:right w:val="none" w:sz="0" w:space="0" w:color="auto"/>
              </w:divBdr>
            </w:div>
          </w:divsChild>
        </w:div>
        <w:div w:id="42683416">
          <w:marLeft w:val="0"/>
          <w:marRight w:val="0"/>
          <w:marTop w:val="0"/>
          <w:marBottom w:val="0"/>
          <w:divBdr>
            <w:top w:val="none" w:sz="0" w:space="0" w:color="auto"/>
            <w:left w:val="none" w:sz="0" w:space="0" w:color="auto"/>
            <w:bottom w:val="none" w:sz="0" w:space="0" w:color="auto"/>
            <w:right w:val="none" w:sz="0" w:space="0" w:color="auto"/>
          </w:divBdr>
          <w:divsChild>
            <w:div w:id="1764691839">
              <w:marLeft w:val="0"/>
              <w:marRight w:val="0"/>
              <w:marTop w:val="0"/>
              <w:marBottom w:val="0"/>
              <w:divBdr>
                <w:top w:val="none" w:sz="0" w:space="0" w:color="auto"/>
                <w:left w:val="none" w:sz="0" w:space="0" w:color="auto"/>
                <w:bottom w:val="none" w:sz="0" w:space="0" w:color="auto"/>
                <w:right w:val="none" w:sz="0" w:space="0" w:color="auto"/>
              </w:divBdr>
            </w:div>
          </w:divsChild>
        </w:div>
        <w:div w:id="336468503">
          <w:marLeft w:val="0"/>
          <w:marRight w:val="0"/>
          <w:marTop w:val="0"/>
          <w:marBottom w:val="0"/>
          <w:divBdr>
            <w:top w:val="none" w:sz="0" w:space="0" w:color="auto"/>
            <w:left w:val="none" w:sz="0" w:space="0" w:color="auto"/>
            <w:bottom w:val="none" w:sz="0" w:space="0" w:color="auto"/>
            <w:right w:val="none" w:sz="0" w:space="0" w:color="auto"/>
          </w:divBdr>
          <w:divsChild>
            <w:div w:id="1476021047">
              <w:marLeft w:val="0"/>
              <w:marRight w:val="0"/>
              <w:marTop w:val="0"/>
              <w:marBottom w:val="0"/>
              <w:divBdr>
                <w:top w:val="none" w:sz="0" w:space="0" w:color="auto"/>
                <w:left w:val="none" w:sz="0" w:space="0" w:color="auto"/>
                <w:bottom w:val="none" w:sz="0" w:space="0" w:color="auto"/>
                <w:right w:val="none" w:sz="0" w:space="0" w:color="auto"/>
              </w:divBdr>
            </w:div>
          </w:divsChild>
        </w:div>
        <w:div w:id="598028069">
          <w:marLeft w:val="0"/>
          <w:marRight w:val="0"/>
          <w:marTop w:val="0"/>
          <w:marBottom w:val="0"/>
          <w:divBdr>
            <w:top w:val="none" w:sz="0" w:space="0" w:color="auto"/>
            <w:left w:val="none" w:sz="0" w:space="0" w:color="auto"/>
            <w:bottom w:val="none" w:sz="0" w:space="0" w:color="auto"/>
            <w:right w:val="none" w:sz="0" w:space="0" w:color="auto"/>
          </w:divBdr>
          <w:divsChild>
            <w:div w:id="2072120008">
              <w:marLeft w:val="0"/>
              <w:marRight w:val="0"/>
              <w:marTop w:val="0"/>
              <w:marBottom w:val="0"/>
              <w:divBdr>
                <w:top w:val="none" w:sz="0" w:space="0" w:color="auto"/>
                <w:left w:val="none" w:sz="0" w:space="0" w:color="auto"/>
                <w:bottom w:val="none" w:sz="0" w:space="0" w:color="auto"/>
                <w:right w:val="none" w:sz="0" w:space="0" w:color="auto"/>
              </w:divBdr>
            </w:div>
          </w:divsChild>
        </w:div>
        <w:div w:id="893925156">
          <w:marLeft w:val="0"/>
          <w:marRight w:val="0"/>
          <w:marTop w:val="0"/>
          <w:marBottom w:val="0"/>
          <w:divBdr>
            <w:top w:val="none" w:sz="0" w:space="0" w:color="auto"/>
            <w:left w:val="none" w:sz="0" w:space="0" w:color="auto"/>
            <w:bottom w:val="none" w:sz="0" w:space="0" w:color="auto"/>
            <w:right w:val="none" w:sz="0" w:space="0" w:color="auto"/>
          </w:divBdr>
          <w:divsChild>
            <w:div w:id="986204690">
              <w:marLeft w:val="0"/>
              <w:marRight w:val="0"/>
              <w:marTop w:val="0"/>
              <w:marBottom w:val="0"/>
              <w:divBdr>
                <w:top w:val="none" w:sz="0" w:space="0" w:color="auto"/>
                <w:left w:val="none" w:sz="0" w:space="0" w:color="auto"/>
                <w:bottom w:val="none" w:sz="0" w:space="0" w:color="auto"/>
                <w:right w:val="none" w:sz="0" w:space="0" w:color="auto"/>
              </w:divBdr>
            </w:div>
          </w:divsChild>
        </w:div>
        <w:div w:id="1990472604">
          <w:marLeft w:val="0"/>
          <w:marRight w:val="0"/>
          <w:marTop w:val="0"/>
          <w:marBottom w:val="0"/>
          <w:divBdr>
            <w:top w:val="none" w:sz="0" w:space="0" w:color="auto"/>
            <w:left w:val="none" w:sz="0" w:space="0" w:color="auto"/>
            <w:bottom w:val="none" w:sz="0" w:space="0" w:color="auto"/>
            <w:right w:val="none" w:sz="0" w:space="0" w:color="auto"/>
          </w:divBdr>
          <w:divsChild>
            <w:div w:id="1792745400">
              <w:marLeft w:val="0"/>
              <w:marRight w:val="0"/>
              <w:marTop w:val="0"/>
              <w:marBottom w:val="0"/>
              <w:divBdr>
                <w:top w:val="none" w:sz="0" w:space="0" w:color="auto"/>
                <w:left w:val="none" w:sz="0" w:space="0" w:color="auto"/>
                <w:bottom w:val="none" w:sz="0" w:space="0" w:color="auto"/>
                <w:right w:val="none" w:sz="0" w:space="0" w:color="auto"/>
              </w:divBdr>
            </w:div>
          </w:divsChild>
        </w:div>
        <w:div w:id="1409501919">
          <w:marLeft w:val="0"/>
          <w:marRight w:val="0"/>
          <w:marTop w:val="0"/>
          <w:marBottom w:val="0"/>
          <w:divBdr>
            <w:top w:val="none" w:sz="0" w:space="0" w:color="auto"/>
            <w:left w:val="none" w:sz="0" w:space="0" w:color="auto"/>
            <w:bottom w:val="none" w:sz="0" w:space="0" w:color="auto"/>
            <w:right w:val="none" w:sz="0" w:space="0" w:color="auto"/>
          </w:divBdr>
          <w:divsChild>
            <w:div w:id="2141609572">
              <w:marLeft w:val="0"/>
              <w:marRight w:val="0"/>
              <w:marTop w:val="0"/>
              <w:marBottom w:val="0"/>
              <w:divBdr>
                <w:top w:val="none" w:sz="0" w:space="0" w:color="auto"/>
                <w:left w:val="none" w:sz="0" w:space="0" w:color="auto"/>
                <w:bottom w:val="none" w:sz="0" w:space="0" w:color="auto"/>
                <w:right w:val="none" w:sz="0" w:space="0" w:color="auto"/>
              </w:divBdr>
            </w:div>
          </w:divsChild>
        </w:div>
        <w:div w:id="1392192652">
          <w:marLeft w:val="0"/>
          <w:marRight w:val="0"/>
          <w:marTop w:val="0"/>
          <w:marBottom w:val="0"/>
          <w:divBdr>
            <w:top w:val="none" w:sz="0" w:space="0" w:color="auto"/>
            <w:left w:val="none" w:sz="0" w:space="0" w:color="auto"/>
            <w:bottom w:val="none" w:sz="0" w:space="0" w:color="auto"/>
            <w:right w:val="none" w:sz="0" w:space="0" w:color="auto"/>
          </w:divBdr>
          <w:divsChild>
            <w:div w:id="1516533834">
              <w:marLeft w:val="0"/>
              <w:marRight w:val="0"/>
              <w:marTop w:val="0"/>
              <w:marBottom w:val="0"/>
              <w:divBdr>
                <w:top w:val="none" w:sz="0" w:space="0" w:color="auto"/>
                <w:left w:val="none" w:sz="0" w:space="0" w:color="auto"/>
                <w:bottom w:val="none" w:sz="0" w:space="0" w:color="auto"/>
                <w:right w:val="none" w:sz="0" w:space="0" w:color="auto"/>
              </w:divBdr>
            </w:div>
          </w:divsChild>
        </w:div>
        <w:div w:id="200558335">
          <w:marLeft w:val="0"/>
          <w:marRight w:val="0"/>
          <w:marTop w:val="0"/>
          <w:marBottom w:val="0"/>
          <w:divBdr>
            <w:top w:val="none" w:sz="0" w:space="0" w:color="auto"/>
            <w:left w:val="none" w:sz="0" w:space="0" w:color="auto"/>
            <w:bottom w:val="none" w:sz="0" w:space="0" w:color="auto"/>
            <w:right w:val="none" w:sz="0" w:space="0" w:color="auto"/>
          </w:divBdr>
          <w:divsChild>
            <w:div w:id="174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taportal.dfat.gov.au/" TargetMode="External"/><Relationship Id="rId21" Type="http://schemas.openxmlformats.org/officeDocument/2006/relationships/hyperlink" Target="https://www.sgs.com/en/news/2018/01/understanding-california-proposition-65-commonly-asked-questions" TargetMode="External"/><Relationship Id="rId42" Type="http://schemas.openxmlformats.org/officeDocument/2006/relationships/hyperlink" Target="https://www.amazon.com/Amazon-Pay/b?ie=UTF8&amp;node=19185228011" TargetMode="External"/><Relationship Id="rId47" Type="http://schemas.openxmlformats.org/officeDocument/2006/relationships/hyperlink" Target="mailto:info@austrade.gov.au" TargetMode="External"/><Relationship Id="rId63" Type="http://schemas.openxmlformats.org/officeDocument/2006/relationships/hyperlink" Target="file:///C:\Users\Kate-Hudspith\AppData\Local\Microsoft\Windows\INetCache\Content.Outlook\JX48S0NZ\www.statista.com\statistics\379112\e-commerce-share-of-retail-sales-in-us" TargetMode="External"/><Relationship Id="rId68" Type="http://schemas.openxmlformats.org/officeDocument/2006/relationships/hyperlink" Target="http://www.emarketer.com/" TargetMode="External"/><Relationship Id="rId84" Type="http://schemas.openxmlformats.org/officeDocument/2006/relationships/hyperlink" Target="http://s3.amazonaws.com/media.mediapost.com/uploads/The-State-of-Influencer-Marketing-2020.pdf" TargetMode="External"/><Relationship Id="rId89" Type="http://schemas.openxmlformats.org/officeDocument/2006/relationships/hyperlink" Target="https://creativecommons.org/licenses/by/4.0/legalcode" TargetMode="External"/><Relationship Id="rId16" Type="http://schemas.openxmlformats.org/officeDocument/2006/relationships/hyperlink" Target="https://auspost.com.au/sending/send-overseas/international-post-guide/results/united-states" TargetMode="External"/><Relationship Id="rId11" Type="http://schemas.openxmlformats.org/officeDocument/2006/relationships/image" Target="media/image1.png"/><Relationship Id="rId32" Type="http://schemas.openxmlformats.org/officeDocument/2006/relationships/hyperlink" Target="https://sell.amazon.com/?ld=AZFSSOA&amp;ref_=footer_soa" TargetMode="External"/><Relationship Id="rId37" Type="http://schemas.openxmlformats.org/officeDocument/2006/relationships/hyperlink" Target="https://auspost.com.au/sending/send-overseas/international-post-guide/results/united-states" TargetMode="External"/><Relationship Id="rId53" Type="http://schemas.openxmlformats.org/officeDocument/2006/relationships/hyperlink" Target="file:///C:\Users\Kate-Hudspith\AppData\Local\Microsoft\Windows\INetCache\Content.Outlook\JX48S0NZ\www.statista.com\statistics\272391\us-retail-e-commerce-sales-forecast" TargetMode="External"/><Relationship Id="rId58" Type="http://schemas.openxmlformats.org/officeDocument/2006/relationships/hyperlink" Target="http://www.mckinsey.com/business-functions/marketing-and-sales/our-insights/the-great-consumer-shift-ten-charts-that-show-how-us-shopping-behavior-is-changing" TargetMode="External"/><Relationship Id="rId74" Type="http://schemas.openxmlformats.org/officeDocument/2006/relationships/hyperlink" Target="http://www.shopify.com/enterprise/ecommerce-returns" TargetMode="External"/><Relationship Id="rId79" Type="http://schemas.openxmlformats.org/officeDocument/2006/relationships/hyperlink" Target="http://www.statista.com/statistics/274255/market-share-of-the-leading-retailers-in-us-e-commerce/" TargetMode="External"/><Relationship Id="rId5" Type="http://schemas.openxmlformats.org/officeDocument/2006/relationships/numbering" Target="numbering.xml"/><Relationship Id="rId90" Type="http://schemas.openxmlformats.org/officeDocument/2006/relationships/hyperlink" Target="http://www.itsanhonour.gov.au/" TargetMode="External"/><Relationship Id="rId22" Type="http://schemas.openxmlformats.org/officeDocument/2006/relationships/hyperlink" Target="https://www.utsinspection.com/news_view_27.html" TargetMode="External"/><Relationship Id="rId27" Type="http://schemas.openxmlformats.org/officeDocument/2006/relationships/hyperlink" Target="https://ftaportal.dfat.gov.au/" TargetMode="External"/><Relationship Id="rId43" Type="http://schemas.openxmlformats.org/officeDocument/2006/relationships/hyperlink" Target="https://www.xero.com/au/partnerships/stripe/" TargetMode="External"/><Relationship Id="rId48" Type="http://schemas.openxmlformats.org/officeDocument/2006/relationships/hyperlink" Target="http://www.worldretailcongress.com/__media/Global_ecommerce_Market_Ranking_2019_001.pdf" TargetMode="External"/><Relationship Id="rId64" Type="http://schemas.openxmlformats.org/officeDocument/2006/relationships/hyperlink" Target="file:///C:\Users\Kate-Hudspith\AppData\Local\Microsoft\Windows\INetCache\Content.Outlook\JX48S0NZ\www.statista.com\statistics\379112\e-commerce-share-of-retail-sales-in-us" TargetMode="External"/><Relationship Id="rId69" Type="http://schemas.openxmlformats.org/officeDocument/2006/relationships/hyperlink" Target="http://www.invespcro.com/blog/cross-border-shopping/" TargetMode="External"/><Relationship Id="rId8" Type="http://schemas.openxmlformats.org/officeDocument/2006/relationships/webSettings" Target="webSettings.xml"/><Relationship Id="rId51" Type="http://schemas.openxmlformats.org/officeDocument/2006/relationships/hyperlink" Target="http://www.statista.com/statistics/268136/top-15-countries-based-on-number-of-facebook-users/" TargetMode="External"/><Relationship Id="rId72" Type="http://schemas.openxmlformats.org/officeDocument/2006/relationships/hyperlink" Target="http://www.jpmorgan.com/merchant-services/insights/reports/united-states" TargetMode="External"/><Relationship Id="rId80" Type="http://schemas.openxmlformats.org/officeDocument/2006/relationships/hyperlink" Target="http://www.statista.com/statistics/274255/market-share-of-the-leading-retailers-in-us-e-commerce/" TargetMode="External"/><Relationship Id="rId85" Type="http://schemas.openxmlformats.org/officeDocument/2006/relationships/hyperlink" Target="http://www.jpmorgan.com/merchant-services/insights/reports/united-states-2020"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ftc.gov/legal-library/browse/rules/mail-internet-or-telephone-order-merchandise-rule" TargetMode="External"/><Relationship Id="rId25" Type="http://schemas.openxmlformats.org/officeDocument/2006/relationships/hyperlink" Target="https://www.uspto.gov/" TargetMode="External"/><Relationship Id="rId33" Type="http://schemas.openxmlformats.org/officeDocument/2006/relationships/hyperlink" Target="https://marketplace.walmart.com/" TargetMode="External"/><Relationship Id="rId38" Type="http://schemas.openxmlformats.org/officeDocument/2006/relationships/hyperlink" Target="https://www.facebook.com/business/marketing/instagram" TargetMode="External"/><Relationship Id="rId46" Type="http://schemas.openxmlformats.org/officeDocument/2006/relationships/hyperlink" Target="https://www.airwallex.com/au" TargetMode="External"/><Relationship Id="rId59" Type="http://schemas.openxmlformats.org/officeDocument/2006/relationships/hyperlink" Target="http://s3.amazonaws.com/media.mediapost.com/uploads/The-State-of-Influencer-Marketing-2020.pdf" TargetMode="External"/><Relationship Id="rId67" Type="http://schemas.openxmlformats.org/officeDocument/2006/relationships/hyperlink" Target="http://www.mckinsey.com/business-functions/marketing-and-sales/our-insights/the-great-consumer-shift-ten-charts-that-show-how-us-shopping-behavior-is-changing" TargetMode="External"/><Relationship Id="rId20" Type="http://schemas.openxmlformats.org/officeDocument/2006/relationships/hyperlink" Target="https://multichannelmerchant.com/blog/assessing-california-prop-65-impacts-on-ecommerce-catalog-content/" TargetMode="External"/><Relationship Id="rId41" Type="http://schemas.openxmlformats.org/officeDocument/2006/relationships/hyperlink" Target="https://www.paypal.com/business" TargetMode="External"/><Relationship Id="rId54" Type="http://schemas.openxmlformats.org/officeDocument/2006/relationships/hyperlink" Target="file:///C:\Users\Kate-Hudspith\AppData\Local\Microsoft\Windows\INetCache\Content.Outlook\JX48S0NZ\www.statista.com\statistics\272391\us-retail-e-commerce-sales-forecast" TargetMode="External"/><Relationship Id="rId62" Type="http://schemas.openxmlformats.org/officeDocument/2006/relationships/hyperlink" Target="http://www.worldretailcongress.com/__media/Global_ecommerce_Market_Ranking_2019_001.pdf" TargetMode="External"/><Relationship Id="rId70" Type="http://schemas.openxmlformats.org/officeDocument/2006/relationships/hyperlink" Target="https://mediabrief.com/74-of-consumers-begin-product-searches-with-amazon/" TargetMode="External"/><Relationship Id="rId75" Type="http://schemas.openxmlformats.org/officeDocument/2006/relationships/hyperlink" Target="http://www.cbp.gov/sites/default/files/assets/documents/2020-Jan/E-Commerce%20Compliance%20Guide%20for%20Online%20Sellers.pdf" TargetMode="External"/><Relationship Id="rId83" Type="http://schemas.openxmlformats.org/officeDocument/2006/relationships/hyperlink" Target="http://www.statista.com/statistics/1249881/united-states-social-commerce-share-online-retail-sales" TargetMode="External"/><Relationship Id="rId88" Type="http://schemas.openxmlformats.org/officeDocument/2006/relationships/hyperlink" Target="http://www.ey.com/en_gl/alliances/how-integrating-your-systems-and-e-commerce-platform-transforms-sale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da.gov/food/importing-food-products-united-states/sending-food-through-international-mail-subject-prior-notice" TargetMode="External"/><Relationship Id="rId23" Type="http://schemas.openxmlformats.org/officeDocument/2006/relationships/hyperlink" Target="https://www.ipaustralia.gov.au/" TargetMode="External"/><Relationship Id="rId28" Type="http://schemas.openxmlformats.org/officeDocument/2006/relationships/hyperlink" Target="https://www.cbp.gov/trade/free-trade-agreements/australia" TargetMode="External"/><Relationship Id="rId36" Type="http://schemas.openxmlformats.org/officeDocument/2006/relationships/hyperlink" Target="https://www.shopify.com.au/blog/topics/sell" TargetMode="External"/><Relationship Id="rId49" Type="http://schemas.openxmlformats.org/officeDocument/2006/relationships/hyperlink" Target="http://www.invespcro.com/blog/cross-border-shopping/" TargetMode="External"/><Relationship Id="rId57" Type="http://schemas.openxmlformats.org/officeDocument/2006/relationships/hyperlink" Target="file:///C:\Users\Kate-Hudspith\AppData\Local\Microsoft\Windows\INetCache\Content.Outlook\JX48S0NZ\www.statista.com\statistics\379112\e-commerce-share-of-retail-sales-in-us" TargetMode="External"/><Relationship Id="rId10" Type="http://schemas.openxmlformats.org/officeDocument/2006/relationships/endnotes" Target="endnotes.xml"/><Relationship Id="rId31" Type="http://schemas.openxmlformats.org/officeDocument/2006/relationships/hyperlink" Target="https://www.statista.com/statistics/274255/market-share-of-the-leading-retailers-in-us-e-commerce/" TargetMode="External"/><Relationship Id="rId44" Type="http://schemas.openxmlformats.org/officeDocument/2006/relationships/hyperlink" Target="ttps://www.payoneer.com/au/" TargetMode="External"/><Relationship Id="rId52" Type="http://schemas.openxmlformats.org/officeDocument/2006/relationships/hyperlink" Target="http://www.statista.com/statistics/578364/countries-with-most-instagram-users/" TargetMode="External"/><Relationship Id="rId60" Type="http://schemas.openxmlformats.org/officeDocument/2006/relationships/hyperlink" Target="http://www.shopify.com/enterprise/ecommerce-returns" TargetMode="External"/><Relationship Id="rId65" Type="http://schemas.openxmlformats.org/officeDocument/2006/relationships/hyperlink" Target="http://www.mckinsey.com/business-functions/marketing-and-sales/our-insights/the-great-consumer-shift-ten-charts-that-show-how-us-shopping-behavior-is-changing" TargetMode="External"/><Relationship Id="rId73" Type="http://schemas.openxmlformats.org/officeDocument/2006/relationships/hyperlink" Target="http://www.euromonitor.com/article/business-sustainability-game-changers" TargetMode="External"/><Relationship Id="rId78" Type="http://schemas.openxmlformats.org/officeDocument/2006/relationships/hyperlink" Target="http://www.ftc.gov/enforcement/rules/rulemaking-regulatory-reform-proceedings/mail-internet-or-telephone-order" TargetMode="External"/><Relationship Id="rId81" Type="http://schemas.openxmlformats.org/officeDocument/2006/relationships/hyperlink" Target="http://www.forbes.com/sites/richardkestenbaum/2021/10/20/walmart-is-gaining-on-amazon-in-e-commerce/?sh=29039f72653c" TargetMode="External"/><Relationship Id="rId86" Type="http://schemas.openxmlformats.org/officeDocument/2006/relationships/hyperlink" Target="http://www.fisglobal.com/en/insights/merchant-solutions-worldpay/article/a-tipping-point-for-digital-and-mobile-wallets"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fda.gov/home" TargetMode="External"/><Relationship Id="rId39" Type="http://schemas.openxmlformats.org/officeDocument/2006/relationships/hyperlink" Target="https://ads.google.com/intl/en_au/home/" TargetMode="External"/><Relationship Id="rId34" Type="http://schemas.openxmlformats.org/officeDocument/2006/relationships/hyperlink" Target="https://www.ebay.com/sl/sell?sr=wnstart" TargetMode="External"/><Relationship Id="rId50" Type="http://schemas.openxmlformats.org/officeDocument/2006/relationships/hyperlink" Target="http://www.invespcro.com/blog/cross-border-shopping" TargetMode="External"/><Relationship Id="rId55" Type="http://schemas.openxmlformats.org/officeDocument/2006/relationships/hyperlink" Target="http://www.mckinsey.com/business-functions/marketing-and-sales/our-insights/the-great-consumer-shift-ten-charts-that-show-how-us-shopping-behavior-is-changing" TargetMode="External"/><Relationship Id="rId76" Type="http://schemas.openxmlformats.org/officeDocument/2006/relationships/hyperlink" Target="http://www.fda.gov/food/importing-food-products-united-states/sending-food-through-international-mail-subject-prior-notice" TargetMode="External"/><Relationship Id="rId7" Type="http://schemas.openxmlformats.org/officeDocument/2006/relationships/settings" Target="settings.xml"/><Relationship Id="rId71" Type="http://schemas.openxmlformats.org/officeDocument/2006/relationships/hyperlink" Target="http://www.jpmorgan.com/merchant-services/insights/reports/united-states"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content-na1.emarketer.com/us-digital-grocery-forecast-2021?ecid=dfda7bcd4b86471fba0d362c1f4a962e" TargetMode="External"/><Relationship Id="rId24" Type="http://schemas.openxmlformats.org/officeDocument/2006/relationships/hyperlink" Target="https://www.copyright.gov/" TargetMode="External"/><Relationship Id="rId40" Type="http://schemas.openxmlformats.org/officeDocument/2006/relationships/hyperlink" Target="https://www.ftc.gov/" TargetMode="External"/><Relationship Id="rId45" Type="http://schemas.openxmlformats.org/officeDocument/2006/relationships/hyperlink" Target="https://www.ofx.com/en-au/" TargetMode="External"/><Relationship Id="rId66" Type="http://schemas.openxmlformats.org/officeDocument/2006/relationships/hyperlink" Target="http://www.mckinsey.com/business-functions/marketing-and-sales/our-insights/the-great-consumer-shift-ten-charts-that-show-how-us-shopping-behavior-is-changing" TargetMode="External"/><Relationship Id="rId87" Type="http://schemas.openxmlformats.org/officeDocument/2006/relationships/hyperlink" Target="http://www.flow.io/blog/comparing-cross-border-e-commerce-in-the-americas" TargetMode="External"/><Relationship Id="rId61" Type="http://schemas.openxmlformats.org/officeDocument/2006/relationships/hyperlink" Target="http://www.insiderintelligence.com/content/top-global-ecommerce-markets" TargetMode="External"/><Relationship Id="rId82" Type="http://schemas.openxmlformats.org/officeDocument/2006/relationships/hyperlink" Target="http://www.statista.com/statistics/274255/market-share-of-the-leading-retailers-in-us-e-commerce/" TargetMode="External"/><Relationship Id="rId19" Type="http://schemas.openxmlformats.org/officeDocument/2006/relationships/hyperlink" Target="https://www.practicalecommerce.com/california-prop-65-impacts-ecommerce-merchants" TargetMode="External"/><Relationship Id="rId14" Type="http://schemas.openxmlformats.org/officeDocument/2006/relationships/hyperlink" Target="https://www.cbp.gov/sites/default/files/assets/documents/2020-Jan/E-Commerce%20Compliance%20Guide%20for%20Online%20Sellers.pdf" TargetMode="External"/><Relationship Id="rId30" Type="http://schemas.openxmlformats.org/officeDocument/2006/relationships/hyperlink" Target="https://research.frost.com/assets/1/f0a502e4-4463-11e8-b626-1aa9f74f20ad/9e4e8382-0baa-11ec-bd97-16b415e7a400/research?eui=2e18e64e-19a5-11ec-b925-d627ad951e4c&amp;loginas=false&amp;sessionId=null" TargetMode="External"/><Relationship Id="rId35" Type="http://schemas.openxmlformats.org/officeDocument/2006/relationships/hyperlink" Target="https://www.facebookblueprint.com/student/catalog" TargetMode="External"/><Relationship Id="rId56" Type="http://schemas.openxmlformats.org/officeDocument/2006/relationships/hyperlink" Target="http://mediabrief.com/74-of-consumers-begin-product-searches-with-amazon/" TargetMode="External"/><Relationship Id="rId77" Type="http://schemas.openxmlformats.org/officeDocument/2006/relationships/hyperlink" Target="http://auspost.com.au/sending/send-overseas/international-post-guide/results/united-st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No%20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F801DD40BAC4BB2DCD82C4368C526" ma:contentTypeVersion="15" ma:contentTypeDescription="Create a new document." ma:contentTypeScope="" ma:versionID="13700bf3a1fa79ff69f5a03d722abf49">
  <xsd:schema xmlns:xsd="http://www.w3.org/2001/XMLSchema" xmlns:xs="http://www.w3.org/2001/XMLSchema" xmlns:p="http://schemas.microsoft.com/office/2006/metadata/properties" xmlns:ns2="80e41d19-f774-4ec6-99bc-73df7ee23a78" xmlns:ns3="9f9366a2-c536-4436-817d-5ad55b72fd54" targetNamespace="http://schemas.microsoft.com/office/2006/metadata/properties" ma:root="true" ma:fieldsID="ee8b0b269cf49bb738f51ef3b7b306b1" ns2:_="" ns3:_="">
    <xsd:import namespace="80e41d19-f774-4ec6-99bc-73df7ee23a78"/>
    <xsd:import namespace="9f9366a2-c536-4436-817d-5ad55b72f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41d19-f774-4ec6-99bc-73df7ee23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9366a2-c536-4436-817d-5ad55b72fd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aa0848-aa85-421c-93f1-c8b37928608b}" ma:internalName="TaxCatchAll" ma:showField="CatchAllData" ma:web="9f9366a2-c536-4436-817d-5ad55b72f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e41d19-f774-4ec6-99bc-73df7ee23a78">
      <Terms xmlns="http://schemas.microsoft.com/office/infopath/2007/PartnerControls"/>
    </lcf76f155ced4ddcb4097134ff3c332f>
    <TaxCatchAll xmlns="9f9366a2-c536-4436-817d-5ad55b72fd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A4C6-9FED-49AD-B03A-F182D5874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41d19-f774-4ec6-99bc-73df7ee23a78"/>
    <ds:schemaRef ds:uri="9f9366a2-c536-4436-817d-5ad55b72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E9D5E-80EA-45EB-8CF6-C1C9621FB1DD}">
  <ds:schemaRefs>
    <ds:schemaRef ds:uri="http://schemas.microsoft.com/office/infopath/2007/PartnerControls"/>
    <ds:schemaRef ds:uri="9f9366a2-c536-4436-817d-5ad55b72fd54"/>
    <ds:schemaRef ds:uri="http://purl.org/dc/dcmitype/"/>
    <ds:schemaRef ds:uri="http://schemas.microsoft.com/office/2006/metadata/properties"/>
    <ds:schemaRef ds:uri="80e41d19-f774-4ec6-99bc-73df7ee23a78"/>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C45B8AE-CA32-4CDD-BD4B-7D6BA6B6D55B}">
  <ds:schemaRefs>
    <ds:schemaRef ds:uri="http://schemas.microsoft.com/sharepoint/v3/contenttype/forms"/>
  </ds:schemaRefs>
</ds:datastoreItem>
</file>

<file path=customXml/itemProps4.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 cover.dotx</Template>
  <TotalTime>0</TotalTime>
  <Pages>30</Pages>
  <Words>10262</Words>
  <Characters>58500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E-commerce in the USA</vt:lpstr>
    </vt:vector>
  </TitlesOfParts>
  <Company>Austrade</Company>
  <LinksUpToDate>false</LinksUpToDate>
  <CharactersWithSpaces>68625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E-commerce in the USA</dc:title>
  <dc:subject/>
  <dc:creator>Silas-Irvine [Canberra]</dc:creator>
  <cp:keywords/>
  <dc:description/>
  <cp:lastModifiedBy>Silas-Irvine [Canberra]</cp:lastModifiedBy>
  <cp:revision>2</cp:revision>
  <cp:lastPrinted>2022-07-22T03:46:00Z</cp:lastPrinted>
  <dcterms:created xsi:type="dcterms:W3CDTF">2022-10-09T22:07:00Z</dcterms:created>
  <dcterms:modified xsi:type="dcterms:W3CDTF">2022-10-09T22:07:00Z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0x010100696F801DD40BAC4BB2DCD82C4368C526</vt:lpwstr>
  </property>
  <property fmtid="{D5CDD505-2E9C-101B-9397-08002B2CF9AE}" pid="3" name="_dlc_DocIdItemGuid">
    <vt:lpwstr>ab5c0b2a-b273-4923-ab47-99f709318103</vt:lpwstr>
  </property>
  <property fmtid="{D5CDD505-2E9C-101B-9397-08002B2CF9AE}" pid="4" name="MediaServiceImageTags">
    <vt:lpwstr/>
  </property>
</Properties>
</file>