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id w:val="-1649280474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3723750D" w14:textId="6F4CFDE0" w:rsidR="003A58AB" w:rsidRPr="00FC500B" w:rsidRDefault="00D1432D" w:rsidP="009E6DB3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DF04E51" wp14:editId="0D3811CF">
                <wp:simplePos x="0" y="0"/>
                <wp:positionH relativeFrom="column">
                  <wp:posOffset>-523678</wp:posOffset>
                </wp:positionH>
                <wp:positionV relativeFrom="paragraph">
                  <wp:posOffset>-1086889</wp:posOffset>
                </wp:positionV>
                <wp:extent cx="10254343" cy="1568450"/>
                <wp:effectExtent l="0" t="0" r="0" b="0"/>
                <wp:wrapNone/>
                <wp:docPr id="633941493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941493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1"/>
                        <a:srcRect r="5264"/>
                        <a:stretch/>
                      </pic:blipFill>
                      <pic:spPr bwMode="auto">
                        <a:xfrm>
                          <a:off x="0" y="0"/>
                          <a:ext cx="10391116" cy="15893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1D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E08C1AD" wp14:editId="46D15256">
                <wp:simplePos x="0" y="0"/>
                <wp:positionH relativeFrom="column">
                  <wp:posOffset>74074</wp:posOffset>
                </wp:positionH>
                <wp:positionV relativeFrom="paragraph">
                  <wp:posOffset>-522080</wp:posOffset>
                </wp:positionV>
                <wp:extent cx="3067232" cy="472494"/>
                <wp:effectExtent l="0" t="0" r="0" b="3810"/>
                <wp:wrapNone/>
                <wp:docPr id="1214378383" name="Graphic 9" descr="Australian Trade and Investment Commission (Austrade)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4378383" name="Graphic 9" descr="Australian Trade and Investment Commission (Austrade) logo"/>
                        <pic:cNvPicPr>
                          <a:picLocks noChangeAspect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7232" cy="4724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7971BC1" w14:textId="77777777" w:rsidR="00D1432D" w:rsidRPr="003A58AB" w:rsidRDefault="00D1432D" w:rsidP="00D1432D">
          <w:pPr>
            <w:pStyle w:val="Heading1"/>
          </w:pPr>
          <w:bookmarkStart w:id="0" w:name="_Hlk219986346"/>
          <w:bookmarkEnd w:id="0"/>
          <w:r>
            <w:t xml:space="preserve">Red Centre Tourism Development Fund – Sample Risk Management Plan </w:t>
          </w:r>
        </w:p>
        <w:p w14:paraId="6327AA49" w14:textId="30EFA478" w:rsidR="00D1432D" w:rsidRDefault="00D1432D" w:rsidP="00D1432D">
          <w:pPr>
            <w:pStyle w:val="Heading2"/>
          </w:pPr>
          <w:r>
            <w:t xml:space="preserve">Project </w:t>
          </w:r>
          <w:r w:rsidR="00407C72">
            <w:t>r</w:t>
          </w:r>
          <w:r>
            <w:t xml:space="preserve">isk </w:t>
          </w:r>
          <w:r w:rsidR="00407C72">
            <w:t>a</w:t>
          </w:r>
          <w:r>
            <w:t xml:space="preserve">nalysis </w:t>
          </w:r>
        </w:p>
        <w:p w14:paraId="03BC8EFC" w14:textId="195BDAA3" w:rsidR="00D1432D" w:rsidRDefault="00D1432D" w:rsidP="00D1432D">
          <w:pPr>
            <w:rPr>
              <w:lang w:eastAsia="zh-CN"/>
            </w:rPr>
          </w:pPr>
          <w:r>
            <w:rPr>
              <w:lang w:eastAsia="zh-CN"/>
            </w:rPr>
            <w:t>The following table</w:t>
          </w:r>
          <w:r w:rsidR="007E19A0">
            <w:rPr>
              <w:lang w:eastAsia="zh-CN"/>
            </w:rPr>
            <w:t>s</w:t>
          </w:r>
          <w:r>
            <w:rPr>
              <w:lang w:eastAsia="zh-CN"/>
            </w:rPr>
            <w:t xml:space="preserve"> </w:t>
          </w:r>
          <w:r w:rsidR="007E19A0">
            <w:rPr>
              <w:lang w:eastAsia="zh-CN"/>
            </w:rPr>
            <w:t>are</w:t>
          </w:r>
          <w:r>
            <w:rPr>
              <w:lang w:eastAsia="zh-CN"/>
            </w:rPr>
            <w:t xml:space="preserve"> intended to help you determine and describe to Austrade the level of risk associated with your proposed project for the Red Centre Tourism Development Fund program.</w:t>
          </w:r>
        </w:p>
        <w:p w14:paraId="73C61291" w14:textId="77777777" w:rsidR="00D1432D" w:rsidRPr="00DA4FEB" w:rsidRDefault="00D1432D" w:rsidP="00DA4FEB">
          <w:pPr>
            <w:pStyle w:val="Heading3"/>
          </w:pPr>
          <w:r w:rsidRPr="00DA4FEB">
            <w:t>Key to columns</w:t>
          </w:r>
        </w:p>
        <w:p w14:paraId="10C32749" w14:textId="77777777" w:rsidR="00D1432D" w:rsidRDefault="00D1432D" w:rsidP="00D1432D">
          <w:pPr>
            <w:rPr>
              <w:lang w:eastAsia="zh-CN"/>
            </w:rPr>
          </w:pPr>
          <w:r w:rsidRPr="003E4EDA">
            <w:rPr>
              <w:b/>
              <w:bCs/>
              <w:lang w:eastAsia="zh-CN"/>
            </w:rPr>
            <w:t>Risk</w:t>
          </w:r>
          <w:r>
            <w:rPr>
              <w:lang w:eastAsia="zh-CN"/>
            </w:rPr>
            <w:t xml:space="preserve"> – What is the risk? What could this risk result in?</w:t>
          </w:r>
        </w:p>
        <w:p w14:paraId="29C6D07F" w14:textId="77777777" w:rsidR="00D1432D" w:rsidRDefault="00D1432D" w:rsidP="00D1432D">
          <w:pPr>
            <w:rPr>
              <w:lang w:eastAsia="zh-CN"/>
            </w:rPr>
          </w:pPr>
          <w:r w:rsidRPr="003E4EDA">
            <w:rPr>
              <w:b/>
              <w:bCs/>
              <w:lang w:eastAsia="zh-CN"/>
            </w:rPr>
            <w:t>Likelihood</w:t>
          </w:r>
          <w:r>
            <w:rPr>
              <w:lang w:eastAsia="zh-CN"/>
            </w:rPr>
            <w:t xml:space="preserve"> – Select the level of likelihood from the first table on the final page</w:t>
          </w:r>
        </w:p>
        <w:p w14:paraId="4B395BB9" w14:textId="77777777" w:rsidR="00D1432D" w:rsidRDefault="00D1432D" w:rsidP="00D1432D">
          <w:pPr>
            <w:rPr>
              <w:lang w:eastAsia="zh-CN"/>
            </w:rPr>
          </w:pPr>
          <w:r w:rsidRPr="003E4EDA">
            <w:rPr>
              <w:b/>
              <w:bCs/>
              <w:lang w:eastAsia="zh-CN"/>
            </w:rPr>
            <w:t>Risk level</w:t>
          </w:r>
          <w:r>
            <w:rPr>
              <w:lang w:eastAsia="zh-CN"/>
            </w:rPr>
            <w:t xml:space="preserve"> – Select the level of risk from the first table on the final page</w:t>
          </w:r>
        </w:p>
        <w:p w14:paraId="72809BE6" w14:textId="77777777" w:rsidR="00D1432D" w:rsidRDefault="00D1432D" w:rsidP="00D1432D">
          <w:pPr>
            <w:rPr>
              <w:lang w:eastAsia="zh-CN"/>
            </w:rPr>
          </w:pPr>
          <w:r w:rsidRPr="003E4EDA">
            <w:rPr>
              <w:b/>
              <w:bCs/>
            </w:rPr>
            <w:t>Planning and control</w:t>
          </w:r>
          <w:r>
            <w:t xml:space="preserve"> – </w:t>
          </w:r>
          <w:r w:rsidRPr="00086787">
            <w:t>What will you do to prevent or minimise the risk? What actions will you take?</w:t>
          </w:r>
        </w:p>
        <w:p w14:paraId="4AE9C2A3" w14:textId="77777777" w:rsidR="00D1432D" w:rsidRPr="00F26002" w:rsidRDefault="00D1432D" w:rsidP="00D1432D">
          <w:pPr>
            <w:rPr>
              <w:lang w:eastAsia="zh-CN"/>
            </w:rPr>
          </w:pPr>
        </w:p>
        <w:p w14:paraId="04DCB944" w14:textId="77777777" w:rsidR="00D1432D" w:rsidRDefault="00D1432D" w:rsidP="00D1432D">
          <w:pPr>
            <w:spacing w:before="0" w:after="160" w:line="259" w:lineRule="auto"/>
            <w:rPr>
              <w:bCs/>
              <w:color w:val="300050" w:themeColor="text2"/>
              <w:sz w:val="28"/>
              <w:szCs w:val="32"/>
            </w:rPr>
          </w:pPr>
          <w:r>
            <w:br w:type="page"/>
          </w:r>
        </w:p>
        <w:p w14:paraId="22BC1536" w14:textId="77777777" w:rsidR="00D1432D" w:rsidRDefault="00D1432D" w:rsidP="00D1432D">
          <w:pPr>
            <w:pStyle w:val="Heading3"/>
          </w:pPr>
          <w:r>
            <w:lastRenderedPageBreak/>
            <w:t>Likelihood level guide:</w:t>
          </w:r>
          <w:r>
            <w:tab/>
          </w:r>
          <w:r>
            <w:tab/>
            <w:t>Risk level guide:</w:t>
          </w:r>
        </w:p>
        <w:tbl>
          <w:tblPr>
            <w:tblStyle w:val="TableGrid"/>
            <w:tblpPr w:leftFromText="180" w:rightFromText="180" w:vertAnchor="text" w:tblpY="1"/>
            <w:tblOverlap w:val="never"/>
            <w:tblW w:w="0" w:type="auto"/>
            <w:tblLook w:val="04A0" w:firstRow="1" w:lastRow="0" w:firstColumn="1" w:lastColumn="0" w:noHBand="0" w:noVBand="1"/>
          </w:tblPr>
          <w:tblGrid>
            <w:gridCol w:w="2895"/>
          </w:tblGrid>
          <w:tr w:rsidR="00D1432D" w:rsidRPr="00BC1D77" w14:paraId="54D95BC9" w14:textId="77777777" w:rsidTr="00B35DCC">
            <w:trPr>
              <w:tblHeader/>
            </w:trPr>
            <w:tc>
              <w:tcPr>
                <w:tcW w:w="2895" w:type="dxa"/>
                <w:shd w:val="clear" w:color="auto" w:fill="300050" w:themeFill="text2"/>
              </w:tcPr>
              <w:p w14:paraId="2486723D" w14:textId="77777777" w:rsidR="00D1432D" w:rsidRPr="00161772" w:rsidRDefault="00D1432D" w:rsidP="00B35DCC">
                <w:pPr>
                  <w:rPr>
                    <w:bCs/>
                    <w:color w:val="FFFFFF" w:themeColor="background1"/>
                  </w:rPr>
                </w:pPr>
                <w:r>
                  <w:rPr>
                    <w:b/>
                    <w:color w:val="FFFFFF" w:themeColor="background1"/>
                  </w:rPr>
                  <w:t xml:space="preserve">Risk likelihood </w:t>
                </w:r>
              </w:p>
            </w:tc>
          </w:tr>
          <w:tr w:rsidR="00D1432D" w:rsidRPr="003A58AB" w14:paraId="5779C8B2" w14:textId="77777777" w:rsidTr="00B35DCC">
            <w:tc>
              <w:tcPr>
                <w:tcW w:w="2895" w:type="dxa"/>
              </w:tcPr>
              <w:p w14:paraId="31A30EC1" w14:textId="77777777" w:rsidR="00D1432D" w:rsidRPr="00453DCE" w:rsidRDefault="00D1432D" w:rsidP="00B35DCC">
                <w:r w:rsidRPr="00453DCE">
                  <w:t>Very unlikely to happen</w:t>
                </w:r>
              </w:p>
            </w:tc>
          </w:tr>
          <w:tr w:rsidR="00D1432D" w:rsidRPr="003A58AB" w14:paraId="2641158E" w14:textId="77777777" w:rsidTr="00B35DCC">
            <w:tc>
              <w:tcPr>
                <w:tcW w:w="2895" w:type="dxa"/>
              </w:tcPr>
              <w:p w14:paraId="7615328C" w14:textId="77777777" w:rsidR="00D1432D" w:rsidRPr="00453DCE" w:rsidRDefault="00D1432D" w:rsidP="00B35DCC">
                <w:r>
                  <w:t>Unlikely to happen</w:t>
                </w:r>
              </w:p>
            </w:tc>
          </w:tr>
          <w:tr w:rsidR="00D1432D" w:rsidRPr="003A58AB" w14:paraId="4357D712" w14:textId="77777777" w:rsidTr="00B35DCC">
            <w:tc>
              <w:tcPr>
                <w:tcW w:w="2895" w:type="dxa"/>
              </w:tcPr>
              <w:p w14:paraId="29E4A342" w14:textId="77777777" w:rsidR="00D1432D" w:rsidRDefault="00D1432D" w:rsidP="00B35DCC">
                <w:r>
                  <w:t>Possibly could happen</w:t>
                </w:r>
              </w:p>
            </w:tc>
          </w:tr>
          <w:tr w:rsidR="00D1432D" w:rsidRPr="003A58AB" w14:paraId="5F5EDB60" w14:textId="77777777" w:rsidTr="00B35DCC">
            <w:tc>
              <w:tcPr>
                <w:tcW w:w="2895" w:type="dxa"/>
              </w:tcPr>
              <w:p w14:paraId="1BE29AF1" w14:textId="77777777" w:rsidR="00D1432D" w:rsidRDefault="00D1432D" w:rsidP="00B35DCC">
                <w:r>
                  <w:t>Likely to happen *</w:t>
                </w:r>
              </w:p>
            </w:tc>
          </w:tr>
          <w:tr w:rsidR="00D1432D" w:rsidRPr="003A58AB" w14:paraId="51D546D6" w14:textId="77777777" w:rsidTr="00B35DCC">
            <w:tc>
              <w:tcPr>
                <w:tcW w:w="2895" w:type="dxa"/>
              </w:tcPr>
              <w:p w14:paraId="5512EB2F" w14:textId="77777777" w:rsidR="00D1432D" w:rsidRDefault="00D1432D" w:rsidP="00B35DCC">
                <w:r>
                  <w:t>Very likely to happen *</w:t>
                </w:r>
              </w:p>
            </w:tc>
          </w:tr>
        </w:tbl>
        <w:tbl>
          <w:tblPr>
            <w:tblStyle w:val="TableGrid"/>
            <w:tblpPr w:leftFromText="180" w:rightFromText="180" w:vertAnchor="text" w:horzAnchor="page" w:tblpX="5192" w:tblpY="64"/>
            <w:tblOverlap w:val="never"/>
            <w:tblW w:w="0" w:type="auto"/>
            <w:tblLook w:val="04A0" w:firstRow="1" w:lastRow="0" w:firstColumn="1" w:lastColumn="0" w:noHBand="0" w:noVBand="1"/>
          </w:tblPr>
          <w:tblGrid>
            <w:gridCol w:w="2895"/>
            <w:gridCol w:w="7590"/>
          </w:tblGrid>
          <w:tr w:rsidR="00D1432D" w:rsidRPr="00BC1D77" w14:paraId="7EE49713" w14:textId="77777777" w:rsidTr="00B35DCC">
            <w:trPr>
              <w:tblHeader/>
            </w:trPr>
            <w:tc>
              <w:tcPr>
                <w:tcW w:w="2895" w:type="dxa"/>
                <w:shd w:val="clear" w:color="auto" w:fill="300050" w:themeFill="text2"/>
              </w:tcPr>
              <w:p w14:paraId="7E0B54A2" w14:textId="77777777" w:rsidR="00D1432D" w:rsidRPr="00161772" w:rsidRDefault="00D1432D" w:rsidP="00B35DCC">
                <w:pPr>
                  <w:rPr>
                    <w:bCs/>
                    <w:color w:val="FFFFFF" w:themeColor="background1"/>
                  </w:rPr>
                </w:pPr>
                <w:r>
                  <w:rPr>
                    <w:b/>
                    <w:color w:val="FFFFFF" w:themeColor="background1"/>
                  </w:rPr>
                  <w:t>Risk level</w:t>
                </w:r>
              </w:p>
            </w:tc>
            <w:tc>
              <w:tcPr>
                <w:tcW w:w="7590" w:type="dxa"/>
                <w:shd w:val="clear" w:color="auto" w:fill="300050" w:themeFill="text2"/>
              </w:tcPr>
              <w:p w14:paraId="13BAC357" w14:textId="77777777" w:rsidR="00D1432D" w:rsidRDefault="00D1432D" w:rsidP="00B35DCC">
                <w:pPr>
                  <w:rPr>
                    <w:b/>
                    <w:color w:val="FFFFFF" w:themeColor="background1"/>
                  </w:rPr>
                </w:pPr>
                <w:r>
                  <w:rPr>
                    <w:b/>
                    <w:color w:val="FFFFFF" w:themeColor="background1"/>
                  </w:rPr>
                  <w:t>Priority</w:t>
                </w:r>
              </w:p>
            </w:tc>
          </w:tr>
          <w:tr w:rsidR="00D1432D" w:rsidRPr="003A58AB" w14:paraId="7195CFDC" w14:textId="77777777" w:rsidTr="00B35DCC">
            <w:tc>
              <w:tcPr>
                <w:tcW w:w="2895" w:type="dxa"/>
              </w:tcPr>
              <w:p w14:paraId="2284B621" w14:textId="77777777" w:rsidR="00D1432D" w:rsidRPr="00453DCE" w:rsidRDefault="00D1432D" w:rsidP="00B35DCC">
                <w:r>
                  <w:t>1-4</w:t>
                </w:r>
              </w:p>
            </w:tc>
            <w:tc>
              <w:tcPr>
                <w:tcW w:w="7590" w:type="dxa"/>
              </w:tcPr>
              <w:p w14:paraId="584BDE23" w14:textId="77777777" w:rsidR="00D1432D" w:rsidRPr="00453DCE" w:rsidRDefault="00D1432D" w:rsidP="00B35DCC">
                <w:r w:rsidRPr="00E81ED2">
                  <w:rPr>
                    <w:b/>
                    <w:bCs/>
                  </w:rPr>
                  <w:t xml:space="preserve">Low </w:t>
                </w:r>
                <w:r>
                  <w:rPr>
                    <w:b/>
                    <w:bCs/>
                  </w:rPr>
                  <w:t>r</w:t>
                </w:r>
                <w:r w:rsidRPr="00E81ED2">
                  <w:rPr>
                    <w:b/>
                    <w:bCs/>
                  </w:rPr>
                  <w:t>isk</w:t>
                </w:r>
                <w:r>
                  <w:t xml:space="preserve"> – minimal action required</w:t>
                </w:r>
              </w:p>
            </w:tc>
          </w:tr>
          <w:tr w:rsidR="00D1432D" w:rsidRPr="003A58AB" w14:paraId="3BE22315" w14:textId="77777777" w:rsidTr="00B35DCC">
            <w:tc>
              <w:tcPr>
                <w:tcW w:w="2895" w:type="dxa"/>
              </w:tcPr>
              <w:p w14:paraId="1B542163" w14:textId="77777777" w:rsidR="00D1432D" w:rsidRPr="00453DCE" w:rsidRDefault="00D1432D" w:rsidP="00B35DCC">
                <w:r>
                  <w:t>5-8</w:t>
                </w:r>
              </w:p>
            </w:tc>
            <w:tc>
              <w:tcPr>
                <w:tcW w:w="7590" w:type="dxa"/>
              </w:tcPr>
              <w:p w14:paraId="05918D30" w14:textId="77777777" w:rsidR="00D1432D" w:rsidRDefault="00D1432D" w:rsidP="00B35DCC">
                <w:r w:rsidRPr="00E81ED2">
                  <w:rPr>
                    <w:b/>
                    <w:bCs/>
                  </w:rPr>
                  <w:t>Moderate risk</w:t>
                </w:r>
                <w:r>
                  <w:t xml:space="preserve"> – needs corrective action within 3 months </w:t>
                </w:r>
              </w:p>
            </w:tc>
          </w:tr>
          <w:tr w:rsidR="00D1432D" w:rsidRPr="003A58AB" w14:paraId="2C663F50" w14:textId="77777777" w:rsidTr="00B35DCC">
            <w:tc>
              <w:tcPr>
                <w:tcW w:w="2895" w:type="dxa"/>
              </w:tcPr>
              <w:p w14:paraId="6D68C2C1" w14:textId="77777777" w:rsidR="00D1432D" w:rsidRDefault="00D1432D" w:rsidP="00B35DCC">
                <w:r>
                  <w:t>9-12 *</w:t>
                </w:r>
              </w:p>
            </w:tc>
            <w:tc>
              <w:tcPr>
                <w:tcW w:w="7590" w:type="dxa"/>
              </w:tcPr>
              <w:p w14:paraId="6704560E" w14:textId="77777777" w:rsidR="00D1432D" w:rsidRDefault="00D1432D" w:rsidP="00B35DCC">
                <w:r w:rsidRPr="00E81ED2">
                  <w:rPr>
                    <w:b/>
                    <w:bCs/>
                  </w:rPr>
                  <w:t>High risk</w:t>
                </w:r>
                <w:r>
                  <w:t xml:space="preserve"> – needs corrective action within 1 month (need to inform Austrade)</w:t>
                </w:r>
              </w:p>
            </w:tc>
          </w:tr>
          <w:tr w:rsidR="00D1432D" w:rsidRPr="003A58AB" w14:paraId="72F87F28" w14:textId="77777777" w:rsidTr="00B35DCC">
            <w:tc>
              <w:tcPr>
                <w:tcW w:w="2895" w:type="dxa"/>
              </w:tcPr>
              <w:p w14:paraId="6997ACF0" w14:textId="77777777" w:rsidR="00D1432D" w:rsidRDefault="00D1432D" w:rsidP="00B35DCC">
                <w:r>
                  <w:t>13-16 *</w:t>
                </w:r>
              </w:p>
            </w:tc>
            <w:tc>
              <w:tcPr>
                <w:tcW w:w="7590" w:type="dxa"/>
              </w:tcPr>
              <w:p w14:paraId="7AD25AF6" w14:textId="77777777" w:rsidR="00D1432D" w:rsidRDefault="00D1432D" w:rsidP="00B35DCC">
                <w:r w:rsidRPr="00E81ED2">
                  <w:rPr>
                    <w:b/>
                    <w:bCs/>
                  </w:rPr>
                  <w:t>Severe risk</w:t>
                </w:r>
                <w:r>
                  <w:t xml:space="preserve"> – needs immediate corrective action (need to inform Austrade) </w:t>
                </w:r>
              </w:p>
            </w:tc>
          </w:tr>
        </w:tbl>
        <w:p w14:paraId="42332209" w14:textId="77777777" w:rsidR="00D1432D" w:rsidRDefault="00D1432D" w:rsidP="00D1432D">
          <w:pPr>
            <w:spacing w:before="0" w:after="160" w:line="259" w:lineRule="auto"/>
          </w:pPr>
          <w:r>
            <w:br w:type="textWrapping" w:clear="all"/>
          </w:r>
        </w:p>
        <w:p w14:paraId="3EAD7A87" w14:textId="77777777" w:rsidR="00D1432D" w:rsidRDefault="00D1432D" w:rsidP="00D1432D">
          <w:pPr>
            <w:spacing w:before="0" w:after="160" w:line="259" w:lineRule="auto"/>
            <w:rPr>
              <w:rStyle w:val="BulletListChar"/>
            </w:rPr>
          </w:pPr>
          <w:r w:rsidRPr="00B963E8">
            <w:rPr>
              <w:rStyle w:val="BulletListChar"/>
              <w:b/>
              <w:bCs/>
            </w:rPr>
            <w:t>Note:</w:t>
          </w:r>
          <w:r w:rsidRPr="00B963E8">
            <w:rPr>
              <w:rStyle w:val="BulletListChar"/>
            </w:rPr>
            <w:t xml:space="preserve"> *</w:t>
          </w:r>
          <w:r>
            <w:rPr>
              <w:rStyle w:val="BulletListChar"/>
            </w:rPr>
            <w:t xml:space="preserve"> </w:t>
          </w:r>
          <w:r w:rsidRPr="00B963E8">
            <w:rPr>
              <w:rStyle w:val="BulletListChar"/>
            </w:rPr>
            <w:t>Projects with a risk level between 9-16, or likely/very likely to happen, may require more information or documents to be supplied to Austrade, to assist with the assessment process.</w:t>
          </w:r>
        </w:p>
        <w:p w14:paraId="58266A3B" w14:textId="43EE4044" w:rsidR="0049255E" w:rsidRDefault="0049255E">
          <w:pPr>
            <w:spacing w:before="0" w:after="160" w:line="259" w:lineRule="auto"/>
          </w:pPr>
          <w:r>
            <w:br w:type="page"/>
          </w:r>
        </w:p>
        <w:p w14:paraId="262455C9" w14:textId="77777777" w:rsidR="00DA4FEB" w:rsidRDefault="00DA4FEB" w:rsidP="00D1432D">
          <w:pPr>
            <w:spacing w:before="0" w:after="160" w:line="259" w:lineRule="auto"/>
          </w:pPr>
        </w:p>
        <w:tbl>
          <w:tblPr>
            <w:tblStyle w:val="TableGrid"/>
            <w:tblW w:w="14596" w:type="dxa"/>
            <w:tblLook w:val="04A0" w:firstRow="1" w:lastRow="0" w:firstColumn="1" w:lastColumn="0" w:noHBand="0" w:noVBand="1"/>
          </w:tblPr>
          <w:tblGrid>
            <w:gridCol w:w="3818"/>
            <w:gridCol w:w="1744"/>
            <w:gridCol w:w="1694"/>
            <w:gridCol w:w="7340"/>
          </w:tblGrid>
          <w:tr w:rsidR="00D1432D" w:rsidRPr="003A58AB" w14:paraId="38EAC572" w14:textId="77777777" w:rsidTr="00DA4FEB">
            <w:trPr>
              <w:tblHeader/>
            </w:trPr>
            <w:tc>
              <w:tcPr>
                <w:tcW w:w="3818" w:type="dxa"/>
                <w:shd w:val="clear" w:color="auto" w:fill="300050" w:themeFill="accent2"/>
              </w:tcPr>
              <w:p w14:paraId="399F5721" w14:textId="77777777" w:rsidR="00D1432D" w:rsidRPr="003E4EDA" w:rsidRDefault="00D1432D" w:rsidP="00B35DCC">
                <w:pPr>
                  <w:rPr>
                    <w:b/>
                    <w:color w:val="FFFFFF" w:themeColor="background1"/>
                  </w:rPr>
                </w:pPr>
                <w:r w:rsidRPr="00E11575">
                  <w:rPr>
                    <w:b/>
                    <w:color w:val="FFFFFF" w:themeColor="background1"/>
                  </w:rPr>
                  <w:t xml:space="preserve">Risk </w:t>
                </w:r>
              </w:p>
            </w:tc>
            <w:tc>
              <w:tcPr>
                <w:tcW w:w="1744" w:type="dxa"/>
                <w:shd w:val="clear" w:color="auto" w:fill="300050" w:themeFill="accent2"/>
              </w:tcPr>
              <w:p w14:paraId="30DE69AD" w14:textId="77777777" w:rsidR="00D1432D" w:rsidRPr="003E4EDA" w:rsidRDefault="00D1432D" w:rsidP="00B35DCC">
                <w:pPr>
                  <w:rPr>
                    <w:b/>
                    <w:color w:val="FFFFFF" w:themeColor="background1"/>
                  </w:rPr>
                </w:pPr>
                <w:r w:rsidRPr="00161772">
                  <w:rPr>
                    <w:b/>
                    <w:color w:val="FFFFFF" w:themeColor="background1"/>
                  </w:rPr>
                  <w:t xml:space="preserve">Likelihood </w:t>
                </w:r>
                <w:r>
                  <w:rPr>
                    <w:b/>
                    <w:color w:val="FFFFFF" w:themeColor="background1"/>
                  </w:rPr>
                  <w:t>level</w:t>
                </w:r>
              </w:p>
            </w:tc>
            <w:tc>
              <w:tcPr>
                <w:tcW w:w="1694" w:type="dxa"/>
                <w:shd w:val="clear" w:color="auto" w:fill="300050" w:themeFill="accent2"/>
              </w:tcPr>
              <w:p w14:paraId="5F88DFC5" w14:textId="77777777" w:rsidR="00D1432D" w:rsidRPr="00BC1D77" w:rsidRDefault="00D1432D" w:rsidP="00B35DCC">
                <w:pPr>
                  <w:rPr>
                    <w:bCs/>
                    <w:color w:val="FFFFFF" w:themeColor="background1"/>
                  </w:rPr>
                </w:pPr>
                <w:r w:rsidRPr="00086787">
                  <w:rPr>
                    <w:b/>
                    <w:color w:val="FFFFFF" w:themeColor="background1"/>
                  </w:rPr>
                  <w:t xml:space="preserve">Risk level </w:t>
                </w:r>
              </w:p>
            </w:tc>
            <w:tc>
              <w:tcPr>
                <w:tcW w:w="7340" w:type="dxa"/>
                <w:shd w:val="clear" w:color="auto" w:fill="300050" w:themeFill="accent2"/>
              </w:tcPr>
              <w:p w14:paraId="20FD852D" w14:textId="77777777" w:rsidR="00D1432D" w:rsidRPr="003E4EDA" w:rsidRDefault="00D1432D" w:rsidP="00B35DCC">
                <w:pPr>
                  <w:rPr>
                    <w:b/>
                    <w:color w:val="FFFFFF" w:themeColor="background1"/>
                  </w:rPr>
                </w:pPr>
                <w:r w:rsidRPr="00086787">
                  <w:rPr>
                    <w:b/>
                    <w:color w:val="FFFFFF" w:themeColor="background1"/>
                  </w:rPr>
                  <w:t>Planning and control</w:t>
                </w:r>
              </w:p>
            </w:tc>
          </w:tr>
          <w:tr w:rsidR="00D1432D" w:rsidRPr="003A58AB" w14:paraId="2880C443" w14:textId="77777777" w:rsidTr="00DA4FEB">
            <w:tc>
              <w:tcPr>
                <w:tcW w:w="3818" w:type="dxa"/>
              </w:tcPr>
              <w:p w14:paraId="21A585CD" w14:textId="77777777" w:rsidR="00D1432D" w:rsidRPr="000D508F" w:rsidRDefault="00D1432D" w:rsidP="00B35DCC">
                <w:pPr>
                  <w:rPr>
                    <w:i/>
                    <w:iCs/>
                  </w:rPr>
                </w:pPr>
                <w:r w:rsidRPr="000D508F">
                  <w:rPr>
                    <w:i/>
                    <w:iCs/>
                  </w:rPr>
                  <w:t>[Example: External conditions impacting proje</w:t>
                </w:r>
                <w:r>
                  <w:rPr>
                    <w:i/>
                    <w:iCs/>
                  </w:rPr>
                  <w:t xml:space="preserve">ct start date </w:t>
                </w:r>
                <w:r w:rsidRPr="000D508F">
                  <w:rPr>
                    <w:i/>
                    <w:iCs/>
                  </w:rPr>
                  <w:t>(workforce shortages, supple chain issues for materials, etc.)]</w:t>
                </w:r>
              </w:p>
            </w:tc>
            <w:tc>
              <w:tcPr>
                <w:tcW w:w="1744" w:type="dxa"/>
              </w:tcPr>
              <w:p w14:paraId="660AC5B7" w14:textId="77777777" w:rsidR="00D1432D" w:rsidRPr="003A58AB" w:rsidRDefault="00D1432D" w:rsidP="00B35DCC">
                <w:r w:rsidRPr="00D807A8">
                  <w:rPr>
                    <w:i/>
                    <w:iCs/>
                  </w:rPr>
                  <w:t xml:space="preserve">[Select </w:t>
                </w:r>
                <w:r>
                  <w:rPr>
                    <w:i/>
                    <w:iCs/>
                  </w:rPr>
                  <w:t xml:space="preserve">risk </w:t>
                </w:r>
                <w:r w:rsidRPr="00D807A8">
                  <w:rPr>
                    <w:i/>
                    <w:iCs/>
                  </w:rPr>
                  <w:t xml:space="preserve">likelihood </w:t>
                </w:r>
                <w:r>
                  <w:rPr>
                    <w:i/>
                    <w:iCs/>
                  </w:rPr>
                  <w:t>from the table</w:t>
                </w:r>
                <w:r w:rsidRPr="00D807A8">
                  <w:rPr>
                    <w:i/>
                    <w:iCs/>
                  </w:rPr>
                  <w:t xml:space="preserve"> </w:t>
                </w:r>
                <w:r>
                  <w:rPr>
                    <w:i/>
                    <w:iCs/>
                  </w:rPr>
                  <w:t>above</w:t>
                </w:r>
                <w:r w:rsidRPr="00D807A8">
                  <w:t>]</w:t>
                </w:r>
              </w:p>
            </w:tc>
            <w:tc>
              <w:tcPr>
                <w:tcW w:w="1694" w:type="dxa"/>
              </w:tcPr>
              <w:p w14:paraId="464FD8D1" w14:textId="77777777" w:rsidR="00D1432D" w:rsidRPr="003A58AB" w:rsidRDefault="00D1432D" w:rsidP="00B35DCC">
                <w:r w:rsidRPr="00D807A8">
                  <w:rPr>
                    <w:i/>
                    <w:iCs/>
                  </w:rPr>
                  <w:t xml:space="preserve">[Select </w:t>
                </w:r>
                <w:r>
                  <w:rPr>
                    <w:i/>
                    <w:iCs/>
                  </w:rPr>
                  <w:t>risk priority</w:t>
                </w:r>
                <w:r w:rsidRPr="00D807A8">
                  <w:rPr>
                    <w:i/>
                    <w:iCs/>
                  </w:rPr>
                  <w:t xml:space="preserve"> </w:t>
                </w:r>
                <w:r>
                  <w:rPr>
                    <w:i/>
                    <w:iCs/>
                  </w:rPr>
                  <w:t>from the table</w:t>
                </w:r>
                <w:r w:rsidRPr="00D807A8">
                  <w:rPr>
                    <w:i/>
                    <w:iCs/>
                  </w:rPr>
                  <w:t xml:space="preserve"> </w:t>
                </w:r>
                <w:r>
                  <w:rPr>
                    <w:i/>
                    <w:iCs/>
                  </w:rPr>
                  <w:t>above</w:t>
                </w:r>
                <w:r w:rsidRPr="00D807A8">
                  <w:t>]</w:t>
                </w:r>
              </w:p>
            </w:tc>
            <w:tc>
              <w:tcPr>
                <w:tcW w:w="7340" w:type="dxa"/>
              </w:tcPr>
              <w:p w14:paraId="003DB3E1" w14:textId="77777777" w:rsidR="00D1432D" w:rsidRDefault="00D1432D" w:rsidP="00B35DCC">
                <w:pPr>
                  <w:rPr>
                    <w:i/>
                    <w:iCs/>
                  </w:rPr>
                </w:pPr>
                <w:r w:rsidRPr="00264AF9">
                  <w:rPr>
                    <w:i/>
                    <w:iCs/>
                  </w:rPr>
                  <w:t>[Example: Ensure selection of builders and tradespeople with relevant experience delivering similar projects within deadlines]</w:t>
                </w:r>
              </w:p>
              <w:p w14:paraId="5A2A6C12" w14:textId="77777777" w:rsidR="00D1432D" w:rsidRPr="003A58AB" w:rsidRDefault="00D1432D" w:rsidP="00B35DCC">
                <w:r>
                  <w:rPr>
                    <w:b/>
                    <w:bCs/>
                    <w:i/>
                    <w:iCs/>
                  </w:rPr>
                  <w:t>(</w:t>
                </w:r>
                <w:r w:rsidRPr="00264AF9">
                  <w:rPr>
                    <w:b/>
                    <w:bCs/>
                    <w:i/>
                    <w:iCs/>
                  </w:rPr>
                  <w:t>Assess against</w:t>
                </w:r>
                <w:r>
                  <w:rPr>
                    <w:b/>
                    <w:bCs/>
                    <w:i/>
                    <w:iCs/>
                  </w:rPr>
                  <w:t xml:space="preserve"> the</w:t>
                </w:r>
                <w:r w:rsidRPr="00264AF9">
                  <w:rPr>
                    <w:b/>
                    <w:bCs/>
                    <w:i/>
                    <w:iCs/>
                  </w:rPr>
                  <w:t xml:space="preserve"> likelihood of an impact </w:t>
                </w:r>
                <w:r>
                  <w:rPr>
                    <w:b/>
                    <w:bCs/>
                    <w:i/>
                    <w:iCs/>
                  </w:rPr>
                  <w:t xml:space="preserve">the </w:t>
                </w:r>
                <w:r w:rsidRPr="00264AF9">
                  <w:rPr>
                    <w:b/>
                    <w:bCs/>
                    <w:i/>
                    <w:iCs/>
                  </w:rPr>
                  <w:t xml:space="preserve">risk will have on </w:t>
                </w:r>
                <w:r>
                  <w:rPr>
                    <w:b/>
                    <w:bCs/>
                    <w:i/>
                    <w:iCs/>
                  </w:rPr>
                  <w:t xml:space="preserve">the </w:t>
                </w:r>
                <w:r w:rsidRPr="00264AF9">
                  <w:rPr>
                    <w:b/>
                    <w:bCs/>
                    <w:i/>
                    <w:iCs/>
                  </w:rPr>
                  <w:t>project)</w:t>
                </w:r>
              </w:p>
            </w:tc>
          </w:tr>
          <w:tr w:rsidR="00D1432D" w:rsidRPr="003A58AB" w14:paraId="09E38D87" w14:textId="77777777" w:rsidTr="00DA4FEB">
            <w:tc>
              <w:tcPr>
                <w:tcW w:w="3818" w:type="dxa"/>
              </w:tcPr>
              <w:p w14:paraId="6EF5F868" w14:textId="77777777" w:rsidR="00D1432D" w:rsidRPr="003A58AB" w:rsidRDefault="00D1432D" w:rsidP="00B35DCC"/>
            </w:tc>
            <w:tc>
              <w:tcPr>
                <w:tcW w:w="1744" w:type="dxa"/>
              </w:tcPr>
              <w:p w14:paraId="6D47A537" w14:textId="77777777" w:rsidR="00D1432D" w:rsidRPr="003A58AB" w:rsidRDefault="00D1432D" w:rsidP="00B35DCC"/>
            </w:tc>
            <w:tc>
              <w:tcPr>
                <w:tcW w:w="1694" w:type="dxa"/>
              </w:tcPr>
              <w:p w14:paraId="709A1D7F" w14:textId="77777777" w:rsidR="00D1432D" w:rsidRPr="003A58AB" w:rsidRDefault="00D1432D" w:rsidP="00B35DCC"/>
            </w:tc>
            <w:tc>
              <w:tcPr>
                <w:tcW w:w="7340" w:type="dxa"/>
              </w:tcPr>
              <w:p w14:paraId="636A8E57" w14:textId="77777777" w:rsidR="00D1432D" w:rsidRPr="003A58AB" w:rsidRDefault="00D1432D" w:rsidP="00B35DCC"/>
            </w:tc>
          </w:tr>
          <w:tr w:rsidR="00EC5B32" w:rsidRPr="003A58AB" w14:paraId="7C525235" w14:textId="77777777" w:rsidTr="00DA4FEB">
            <w:tc>
              <w:tcPr>
                <w:tcW w:w="3818" w:type="dxa"/>
              </w:tcPr>
              <w:p w14:paraId="032C6FC1" w14:textId="77777777" w:rsidR="00EC5B32" w:rsidRPr="003A58AB" w:rsidRDefault="00EC5B32" w:rsidP="00B35DCC"/>
            </w:tc>
            <w:tc>
              <w:tcPr>
                <w:tcW w:w="1744" w:type="dxa"/>
              </w:tcPr>
              <w:p w14:paraId="5AC801E0" w14:textId="77777777" w:rsidR="00EC5B32" w:rsidRPr="003A58AB" w:rsidRDefault="00EC5B32" w:rsidP="00B35DCC"/>
            </w:tc>
            <w:tc>
              <w:tcPr>
                <w:tcW w:w="1694" w:type="dxa"/>
              </w:tcPr>
              <w:p w14:paraId="45FCC226" w14:textId="77777777" w:rsidR="00EC5B32" w:rsidRPr="003A58AB" w:rsidRDefault="00EC5B32" w:rsidP="00B35DCC"/>
            </w:tc>
            <w:tc>
              <w:tcPr>
                <w:tcW w:w="7340" w:type="dxa"/>
              </w:tcPr>
              <w:p w14:paraId="0CB0F922" w14:textId="77777777" w:rsidR="00EC5B32" w:rsidRPr="003A58AB" w:rsidRDefault="00EC5B32" w:rsidP="00B35DCC"/>
            </w:tc>
          </w:tr>
          <w:tr w:rsidR="00EC5B32" w:rsidRPr="003A58AB" w14:paraId="689394B0" w14:textId="77777777" w:rsidTr="00DA4FEB">
            <w:tc>
              <w:tcPr>
                <w:tcW w:w="3818" w:type="dxa"/>
              </w:tcPr>
              <w:p w14:paraId="52C155DC" w14:textId="77777777" w:rsidR="00EC5B32" w:rsidRPr="003A58AB" w:rsidRDefault="00EC5B32" w:rsidP="00B35DCC"/>
            </w:tc>
            <w:tc>
              <w:tcPr>
                <w:tcW w:w="1744" w:type="dxa"/>
              </w:tcPr>
              <w:p w14:paraId="5E07BFCC" w14:textId="77777777" w:rsidR="00EC5B32" w:rsidRPr="003A58AB" w:rsidRDefault="00EC5B32" w:rsidP="00B35DCC"/>
            </w:tc>
            <w:tc>
              <w:tcPr>
                <w:tcW w:w="1694" w:type="dxa"/>
              </w:tcPr>
              <w:p w14:paraId="6A55DE02" w14:textId="77777777" w:rsidR="00EC5B32" w:rsidRPr="003A58AB" w:rsidRDefault="00EC5B32" w:rsidP="00B35DCC"/>
            </w:tc>
            <w:tc>
              <w:tcPr>
                <w:tcW w:w="7340" w:type="dxa"/>
              </w:tcPr>
              <w:p w14:paraId="7B32D7F4" w14:textId="77777777" w:rsidR="00EC5B32" w:rsidRPr="003A58AB" w:rsidRDefault="00EC5B32" w:rsidP="00B35DCC"/>
            </w:tc>
          </w:tr>
          <w:tr w:rsidR="00D1432D" w:rsidRPr="003A58AB" w14:paraId="48F3905C" w14:textId="77777777" w:rsidTr="00DA4FEB">
            <w:tc>
              <w:tcPr>
                <w:tcW w:w="3818" w:type="dxa"/>
              </w:tcPr>
              <w:p w14:paraId="79B9396C" w14:textId="77777777" w:rsidR="00D1432D" w:rsidRPr="003A58AB" w:rsidRDefault="00D1432D" w:rsidP="00B35DCC"/>
            </w:tc>
            <w:tc>
              <w:tcPr>
                <w:tcW w:w="1744" w:type="dxa"/>
              </w:tcPr>
              <w:p w14:paraId="51DCEC14" w14:textId="77777777" w:rsidR="00D1432D" w:rsidRPr="003A58AB" w:rsidRDefault="00D1432D" w:rsidP="00B35DCC"/>
            </w:tc>
            <w:tc>
              <w:tcPr>
                <w:tcW w:w="1694" w:type="dxa"/>
              </w:tcPr>
              <w:p w14:paraId="2359A13F" w14:textId="77777777" w:rsidR="00D1432D" w:rsidRPr="003A58AB" w:rsidRDefault="00D1432D" w:rsidP="00B35DCC"/>
            </w:tc>
            <w:tc>
              <w:tcPr>
                <w:tcW w:w="7340" w:type="dxa"/>
              </w:tcPr>
              <w:p w14:paraId="408BA988" w14:textId="77777777" w:rsidR="00D1432D" w:rsidRPr="003A58AB" w:rsidRDefault="00D1432D" w:rsidP="00B35DCC"/>
            </w:tc>
          </w:tr>
          <w:tr w:rsidR="00D1432D" w:rsidRPr="003A58AB" w14:paraId="45B82B2A" w14:textId="77777777" w:rsidTr="00DA4FEB">
            <w:tc>
              <w:tcPr>
                <w:tcW w:w="3818" w:type="dxa"/>
              </w:tcPr>
              <w:p w14:paraId="42F5FDFA" w14:textId="77777777" w:rsidR="00D1432D" w:rsidRPr="003A58AB" w:rsidRDefault="00D1432D" w:rsidP="00B35DCC"/>
            </w:tc>
            <w:tc>
              <w:tcPr>
                <w:tcW w:w="1744" w:type="dxa"/>
              </w:tcPr>
              <w:p w14:paraId="721D3084" w14:textId="77777777" w:rsidR="00D1432D" w:rsidRPr="003A58AB" w:rsidRDefault="00D1432D" w:rsidP="00B35DCC"/>
            </w:tc>
            <w:tc>
              <w:tcPr>
                <w:tcW w:w="1694" w:type="dxa"/>
              </w:tcPr>
              <w:p w14:paraId="64DB29D8" w14:textId="77777777" w:rsidR="00D1432D" w:rsidRPr="003A58AB" w:rsidRDefault="00D1432D" w:rsidP="00B35DCC"/>
            </w:tc>
            <w:tc>
              <w:tcPr>
                <w:tcW w:w="7340" w:type="dxa"/>
              </w:tcPr>
              <w:p w14:paraId="46E120E7" w14:textId="77777777" w:rsidR="00D1432D" w:rsidRPr="003A58AB" w:rsidRDefault="00D1432D" w:rsidP="00B35DCC"/>
            </w:tc>
          </w:tr>
          <w:tr w:rsidR="00D1432D" w:rsidRPr="003A58AB" w14:paraId="418E1C60" w14:textId="77777777" w:rsidTr="00DA4FEB">
            <w:tc>
              <w:tcPr>
                <w:tcW w:w="3818" w:type="dxa"/>
              </w:tcPr>
              <w:p w14:paraId="455CBDA7" w14:textId="77777777" w:rsidR="00D1432D" w:rsidRPr="003A58AB" w:rsidRDefault="00D1432D" w:rsidP="00B35DCC"/>
            </w:tc>
            <w:tc>
              <w:tcPr>
                <w:tcW w:w="1744" w:type="dxa"/>
              </w:tcPr>
              <w:p w14:paraId="11E48FE1" w14:textId="77777777" w:rsidR="00D1432D" w:rsidRPr="003A58AB" w:rsidRDefault="00D1432D" w:rsidP="00B35DCC"/>
            </w:tc>
            <w:tc>
              <w:tcPr>
                <w:tcW w:w="1694" w:type="dxa"/>
              </w:tcPr>
              <w:p w14:paraId="087066E9" w14:textId="77777777" w:rsidR="00D1432D" w:rsidRPr="003A58AB" w:rsidRDefault="00D1432D" w:rsidP="00B35DCC"/>
            </w:tc>
            <w:tc>
              <w:tcPr>
                <w:tcW w:w="7340" w:type="dxa"/>
              </w:tcPr>
              <w:p w14:paraId="5B28A6A6" w14:textId="77777777" w:rsidR="00D1432D" w:rsidRPr="003A58AB" w:rsidRDefault="00D1432D" w:rsidP="00B35DCC"/>
            </w:tc>
          </w:tr>
          <w:tr w:rsidR="00D1432D" w:rsidRPr="003A58AB" w14:paraId="25D53C00" w14:textId="77777777" w:rsidTr="00DA4FEB">
            <w:tc>
              <w:tcPr>
                <w:tcW w:w="3818" w:type="dxa"/>
              </w:tcPr>
              <w:p w14:paraId="03E36233" w14:textId="77777777" w:rsidR="00D1432D" w:rsidRPr="003A58AB" w:rsidRDefault="00D1432D" w:rsidP="00B35DCC"/>
            </w:tc>
            <w:tc>
              <w:tcPr>
                <w:tcW w:w="1744" w:type="dxa"/>
              </w:tcPr>
              <w:p w14:paraId="453AF167" w14:textId="77777777" w:rsidR="00D1432D" w:rsidRPr="003A58AB" w:rsidRDefault="00D1432D" w:rsidP="00B35DCC"/>
            </w:tc>
            <w:tc>
              <w:tcPr>
                <w:tcW w:w="1694" w:type="dxa"/>
              </w:tcPr>
              <w:p w14:paraId="014BE313" w14:textId="77777777" w:rsidR="00D1432D" w:rsidRPr="003A58AB" w:rsidRDefault="00D1432D" w:rsidP="00B35DCC"/>
            </w:tc>
            <w:tc>
              <w:tcPr>
                <w:tcW w:w="7340" w:type="dxa"/>
              </w:tcPr>
              <w:p w14:paraId="5752FD88" w14:textId="77777777" w:rsidR="00D1432D" w:rsidRPr="003A58AB" w:rsidRDefault="00D1432D" w:rsidP="00B35DCC"/>
            </w:tc>
          </w:tr>
        </w:tbl>
        <w:p w14:paraId="2109A3C4" w14:textId="20C2157D" w:rsidR="00501469" w:rsidRDefault="000616CA">
          <w:pPr>
            <w:spacing w:before="0" w:after="160" w:line="259" w:lineRule="auto"/>
          </w:pPr>
        </w:p>
      </w:sdtContent>
    </w:sdt>
    <w:sectPr w:rsidR="00501469" w:rsidSect="00DA4FEB">
      <w:headerReference w:type="first" r:id="rId14"/>
      <w:pgSz w:w="16838" w:h="11906" w:orient="landscape"/>
      <w:pgMar w:top="993" w:right="851" w:bottom="945" w:left="993" w:header="708" w:footer="36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FE68F" w14:textId="77777777" w:rsidR="00E828D4" w:rsidRDefault="00E828D4" w:rsidP="007B0021">
      <w:r>
        <w:separator/>
      </w:r>
    </w:p>
    <w:p w14:paraId="442CD50A" w14:textId="77777777" w:rsidR="00E828D4" w:rsidRDefault="00E828D4" w:rsidP="007B0021"/>
  </w:endnote>
  <w:endnote w:type="continuationSeparator" w:id="0">
    <w:p w14:paraId="1BD46792" w14:textId="77777777" w:rsidR="00E828D4" w:rsidRDefault="00E828D4" w:rsidP="007B0021">
      <w:r>
        <w:continuationSeparator/>
      </w:r>
    </w:p>
    <w:p w14:paraId="3E961685" w14:textId="77777777" w:rsidR="00E828D4" w:rsidRDefault="00E828D4" w:rsidP="007B00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0D584" w14:textId="77777777" w:rsidR="00E828D4" w:rsidRDefault="00E828D4" w:rsidP="007B0021">
      <w:r>
        <w:separator/>
      </w:r>
    </w:p>
    <w:p w14:paraId="431BCFD7" w14:textId="77777777" w:rsidR="00E828D4" w:rsidRDefault="00E828D4" w:rsidP="007B0021"/>
  </w:footnote>
  <w:footnote w:type="continuationSeparator" w:id="0">
    <w:p w14:paraId="564E579C" w14:textId="77777777" w:rsidR="00E828D4" w:rsidRDefault="00E828D4" w:rsidP="007B0021">
      <w:r>
        <w:continuationSeparator/>
      </w:r>
    </w:p>
    <w:p w14:paraId="1683D7B0" w14:textId="77777777" w:rsidR="00E828D4" w:rsidRDefault="00E828D4" w:rsidP="007B00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1291" w14:textId="3F217C6A" w:rsidR="003A58AB" w:rsidRDefault="00D1432D" w:rsidP="007B00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AED4DD" wp14:editId="3A70E2B6">
              <wp:simplePos x="629392" y="451262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08000"/>
              <wp:effectExtent l="0" t="0" r="6350" b="6350"/>
              <wp:wrapNone/>
              <wp:docPr id="13986100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01631" w14:textId="09A0494E" w:rsidR="00D1432D" w:rsidRPr="00D1432D" w:rsidRDefault="00D1432D" w:rsidP="00D1432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1432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ED4D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49pt;height:40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" filled="f" stroked="f">
              <v:textbox style="mso-fit-shape-to-text:t" inset="0,15pt,0,0">
                <w:txbxContent>
                  <w:p w14:paraId="64401631" w14:textId="09A0494E" w:rsidR="00D1432D" w:rsidRPr="00D1432D" w:rsidRDefault="00D1432D" w:rsidP="00D1432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1432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9AD2BD9" w14:textId="77777777" w:rsidR="003A58AB" w:rsidRDefault="003A58AB" w:rsidP="007B00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412BC"/>
    <w:multiLevelType w:val="hybridMultilevel"/>
    <w:tmpl w:val="812012FC"/>
    <w:lvl w:ilvl="0" w:tplc="8F509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903CA"/>
    <w:multiLevelType w:val="hybridMultilevel"/>
    <w:tmpl w:val="0E58C170"/>
    <w:lvl w:ilvl="0" w:tplc="16200BE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643664"/>
    <w:multiLevelType w:val="hybridMultilevel"/>
    <w:tmpl w:val="26FCED0E"/>
    <w:lvl w:ilvl="0" w:tplc="D74C2B72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F7EA1"/>
    <w:multiLevelType w:val="hybridMultilevel"/>
    <w:tmpl w:val="91EC8A92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2185339"/>
    <w:multiLevelType w:val="hybridMultilevel"/>
    <w:tmpl w:val="20E2D7BA"/>
    <w:lvl w:ilvl="0" w:tplc="803A9232">
      <w:numFmt w:val="bullet"/>
      <w:lvlText w:val="-"/>
      <w:lvlJc w:val="left"/>
      <w:pPr>
        <w:ind w:left="1494" w:hanging="36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149639102">
    <w:abstractNumId w:val="1"/>
  </w:num>
  <w:num w:numId="2" w16cid:durableId="784662544">
    <w:abstractNumId w:val="2"/>
  </w:num>
  <w:num w:numId="3" w16cid:durableId="1442451738">
    <w:abstractNumId w:val="2"/>
    <w:lvlOverride w:ilvl="0">
      <w:startOverride w:val="1"/>
    </w:lvlOverride>
  </w:num>
  <w:num w:numId="4" w16cid:durableId="1562522304">
    <w:abstractNumId w:val="2"/>
    <w:lvlOverride w:ilvl="0">
      <w:startOverride w:val="1"/>
    </w:lvlOverride>
  </w:num>
  <w:num w:numId="5" w16cid:durableId="1125929345">
    <w:abstractNumId w:val="2"/>
    <w:lvlOverride w:ilvl="0">
      <w:startOverride w:val="1"/>
    </w:lvlOverride>
  </w:num>
  <w:num w:numId="6" w16cid:durableId="641621793">
    <w:abstractNumId w:val="0"/>
  </w:num>
  <w:num w:numId="7" w16cid:durableId="2117015349">
    <w:abstractNumId w:val="4"/>
  </w:num>
  <w:num w:numId="8" w16cid:durableId="116532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2D"/>
    <w:rsid w:val="000003F7"/>
    <w:rsid w:val="000616CA"/>
    <w:rsid w:val="000E7E86"/>
    <w:rsid w:val="001036A0"/>
    <w:rsid w:val="00117092"/>
    <w:rsid w:val="0012425F"/>
    <w:rsid w:val="00147D40"/>
    <w:rsid w:val="0015714A"/>
    <w:rsid w:val="00164B77"/>
    <w:rsid w:val="001B0BDD"/>
    <w:rsid w:val="001E186F"/>
    <w:rsid w:val="001F603E"/>
    <w:rsid w:val="002075CA"/>
    <w:rsid w:val="00243F5F"/>
    <w:rsid w:val="00245E86"/>
    <w:rsid w:val="00253226"/>
    <w:rsid w:val="002535CA"/>
    <w:rsid w:val="00255FED"/>
    <w:rsid w:val="00261F28"/>
    <w:rsid w:val="002749C0"/>
    <w:rsid w:val="0028112D"/>
    <w:rsid w:val="00282C92"/>
    <w:rsid w:val="0028696F"/>
    <w:rsid w:val="0029071D"/>
    <w:rsid w:val="002C1F51"/>
    <w:rsid w:val="002E1BC7"/>
    <w:rsid w:val="002E309C"/>
    <w:rsid w:val="002E7D8B"/>
    <w:rsid w:val="00321E47"/>
    <w:rsid w:val="0032634D"/>
    <w:rsid w:val="00326B31"/>
    <w:rsid w:val="00390F9A"/>
    <w:rsid w:val="003A58AB"/>
    <w:rsid w:val="003C3B0A"/>
    <w:rsid w:val="003D0704"/>
    <w:rsid w:val="003D65E7"/>
    <w:rsid w:val="003E38E3"/>
    <w:rsid w:val="003E5497"/>
    <w:rsid w:val="00407C72"/>
    <w:rsid w:val="004122E0"/>
    <w:rsid w:val="00414084"/>
    <w:rsid w:val="0043062E"/>
    <w:rsid w:val="00430E33"/>
    <w:rsid w:val="0045192E"/>
    <w:rsid w:val="00460A41"/>
    <w:rsid w:val="004767E6"/>
    <w:rsid w:val="0049255E"/>
    <w:rsid w:val="004C6441"/>
    <w:rsid w:val="004D06AF"/>
    <w:rsid w:val="004D6F59"/>
    <w:rsid w:val="004E7559"/>
    <w:rsid w:val="004F414C"/>
    <w:rsid w:val="00501469"/>
    <w:rsid w:val="005202C7"/>
    <w:rsid w:val="00561542"/>
    <w:rsid w:val="00571BDC"/>
    <w:rsid w:val="005A6F23"/>
    <w:rsid w:val="005C223D"/>
    <w:rsid w:val="005D3E5E"/>
    <w:rsid w:val="005F06FD"/>
    <w:rsid w:val="006211DC"/>
    <w:rsid w:val="0065148D"/>
    <w:rsid w:val="00664683"/>
    <w:rsid w:val="00694AAD"/>
    <w:rsid w:val="00696F9E"/>
    <w:rsid w:val="006A459A"/>
    <w:rsid w:val="006B459F"/>
    <w:rsid w:val="006C35D7"/>
    <w:rsid w:val="006D4C12"/>
    <w:rsid w:val="006D7A1B"/>
    <w:rsid w:val="006E5730"/>
    <w:rsid w:val="006F7525"/>
    <w:rsid w:val="0072653A"/>
    <w:rsid w:val="00741836"/>
    <w:rsid w:val="00774485"/>
    <w:rsid w:val="00776A9A"/>
    <w:rsid w:val="0078435A"/>
    <w:rsid w:val="007A0FC3"/>
    <w:rsid w:val="007B0021"/>
    <w:rsid w:val="007E19A0"/>
    <w:rsid w:val="008407EC"/>
    <w:rsid w:val="008514EC"/>
    <w:rsid w:val="008534CA"/>
    <w:rsid w:val="00857A0A"/>
    <w:rsid w:val="00862E61"/>
    <w:rsid w:val="00865233"/>
    <w:rsid w:val="00877D9B"/>
    <w:rsid w:val="008B1442"/>
    <w:rsid w:val="008B6033"/>
    <w:rsid w:val="008B74F6"/>
    <w:rsid w:val="008F4FD7"/>
    <w:rsid w:val="00904581"/>
    <w:rsid w:val="00921435"/>
    <w:rsid w:val="0092648B"/>
    <w:rsid w:val="0094463A"/>
    <w:rsid w:val="00945D44"/>
    <w:rsid w:val="00951286"/>
    <w:rsid w:val="0096640D"/>
    <w:rsid w:val="00972855"/>
    <w:rsid w:val="0098379B"/>
    <w:rsid w:val="009873AB"/>
    <w:rsid w:val="00996B27"/>
    <w:rsid w:val="009D6B24"/>
    <w:rsid w:val="009D70B3"/>
    <w:rsid w:val="009E1D4B"/>
    <w:rsid w:val="009E6DB3"/>
    <w:rsid w:val="00A00806"/>
    <w:rsid w:val="00A21404"/>
    <w:rsid w:val="00A46D3B"/>
    <w:rsid w:val="00A80680"/>
    <w:rsid w:val="00AA66B1"/>
    <w:rsid w:val="00AC0F96"/>
    <w:rsid w:val="00AC40CD"/>
    <w:rsid w:val="00AD6A63"/>
    <w:rsid w:val="00AE3D08"/>
    <w:rsid w:val="00B27D1F"/>
    <w:rsid w:val="00B54801"/>
    <w:rsid w:val="00B76C80"/>
    <w:rsid w:val="00B96CEF"/>
    <w:rsid w:val="00BC5C77"/>
    <w:rsid w:val="00BE1C64"/>
    <w:rsid w:val="00C06C20"/>
    <w:rsid w:val="00C279D9"/>
    <w:rsid w:val="00C27BF9"/>
    <w:rsid w:val="00C3141D"/>
    <w:rsid w:val="00C44557"/>
    <w:rsid w:val="00C455DA"/>
    <w:rsid w:val="00CA64D2"/>
    <w:rsid w:val="00CD0CE5"/>
    <w:rsid w:val="00CD1BE3"/>
    <w:rsid w:val="00CF01B5"/>
    <w:rsid w:val="00CF4F9D"/>
    <w:rsid w:val="00D1432D"/>
    <w:rsid w:val="00D76AE4"/>
    <w:rsid w:val="00D83142"/>
    <w:rsid w:val="00D871C3"/>
    <w:rsid w:val="00D93830"/>
    <w:rsid w:val="00DA4FEB"/>
    <w:rsid w:val="00DB21A7"/>
    <w:rsid w:val="00DC23E6"/>
    <w:rsid w:val="00DE31B4"/>
    <w:rsid w:val="00E00B75"/>
    <w:rsid w:val="00E24D12"/>
    <w:rsid w:val="00E26422"/>
    <w:rsid w:val="00E828D4"/>
    <w:rsid w:val="00E902C6"/>
    <w:rsid w:val="00EA4240"/>
    <w:rsid w:val="00EC306F"/>
    <w:rsid w:val="00EC5B32"/>
    <w:rsid w:val="00EE05FC"/>
    <w:rsid w:val="00EE4027"/>
    <w:rsid w:val="00F007D8"/>
    <w:rsid w:val="00F23FEC"/>
    <w:rsid w:val="00F24646"/>
    <w:rsid w:val="00F45A2B"/>
    <w:rsid w:val="00F57F70"/>
    <w:rsid w:val="00F85A20"/>
    <w:rsid w:val="00FB606A"/>
    <w:rsid w:val="00FC1ABB"/>
    <w:rsid w:val="00FC500B"/>
    <w:rsid w:val="00FD6F93"/>
    <w:rsid w:val="00FE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471425"/>
  <w15:docId w15:val="{2B787BD9-3FCE-4B21-AA14-05064C7F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F9A"/>
    <w:pPr>
      <w:spacing w:before="200" w:after="200" w:line="300" w:lineRule="exact"/>
    </w:pPr>
    <w:rPr>
      <w:rFonts w:ascii="Verdana" w:hAnsi="Verdana"/>
      <w:color w:val="000000" w:themeColor="text1"/>
      <w:sz w:val="20"/>
      <w:szCs w:val="20"/>
    </w:rPr>
  </w:style>
  <w:style w:type="paragraph" w:styleId="Heading1">
    <w:name w:val="heading 1"/>
    <w:basedOn w:val="CoverPageHeader"/>
    <w:next w:val="Normal"/>
    <w:link w:val="Heading1Char"/>
    <w:uiPriority w:val="9"/>
    <w:qFormat/>
    <w:rsid w:val="00AD6A63"/>
    <w:pPr>
      <w:outlineLvl w:val="0"/>
    </w:pPr>
    <w:rPr>
      <w:rFonts w:eastAsia="SimSun" w:cs="Times New Roman"/>
      <w:b w:val="0"/>
      <w:color w:val="2E1A47"/>
      <w:sz w:val="44"/>
      <w:szCs w:val="4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F5F"/>
    <w:pPr>
      <w:keepNext/>
      <w:keepLines/>
      <w:spacing w:before="360" w:after="160" w:line="252" w:lineRule="auto"/>
      <w:outlineLvl w:val="1"/>
    </w:pPr>
    <w:rPr>
      <w:rFonts w:eastAsia="SimSun" w:cs="Times New Roman"/>
      <w:bCs/>
      <w:color w:val="441D4A" w:themeColor="accent1" w:themeShade="80"/>
      <w:sz w:val="32"/>
      <w:szCs w:val="26"/>
      <w:lang w:eastAsia="zh-CN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243F5F"/>
    <w:pPr>
      <w:outlineLvl w:val="2"/>
    </w:pPr>
    <w:rPr>
      <w:b w:val="0"/>
      <w:color w:val="300050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1F51"/>
    <w:pPr>
      <w:outlineLvl w:val="3"/>
    </w:pPr>
    <w:rPr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C3B0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C3B0A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3B0A"/>
  </w:style>
  <w:style w:type="paragraph" w:styleId="Footer">
    <w:name w:val="footer"/>
    <w:basedOn w:val="Normal"/>
    <w:link w:val="Foot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3B0A"/>
  </w:style>
  <w:style w:type="character" w:customStyle="1" w:styleId="Heading1Char">
    <w:name w:val="Heading 1 Char"/>
    <w:basedOn w:val="DefaultParagraphFont"/>
    <w:link w:val="Heading1"/>
    <w:uiPriority w:val="9"/>
    <w:rsid w:val="00AD6A63"/>
    <w:rPr>
      <w:rFonts w:ascii="Verdana" w:eastAsia="SimSun" w:hAnsi="Verdana" w:cs="Times New Roman"/>
      <w:bCs/>
      <w:color w:val="2E1A47"/>
      <w:sz w:val="44"/>
      <w:szCs w:val="44"/>
      <w:lang w:eastAsia="zh-CN"/>
    </w:rPr>
  </w:style>
  <w:style w:type="character" w:styleId="Strong">
    <w:name w:val="Strong"/>
    <w:aliases w:val="IntroCopy"/>
    <w:uiPriority w:val="22"/>
    <w:rsid w:val="00571BDC"/>
    <w:rPr>
      <w:color w:val="893B94" w:themeColor="accent1"/>
      <w:sz w:val="32"/>
      <w:szCs w:val="32"/>
      <w:lang w:val="pt-PT"/>
    </w:rPr>
  </w:style>
  <w:style w:type="paragraph" w:styleId="Title">
    <w:name w:val="Title"/>
    <w:aliases w:val="SubHeader1"/>
    <w:basedOn w:val="Normal"/>
    <w:next w:val="Normal"/>
    <w:link w:val="TitleChar"/>
    <w:uiPriority w:val="10"/>
    <w:rsid w:val="00921435"/>
    <w:pPr>
      <w:spacing w:before="600" w:line="420" w:lineRule="exact"/>
    </w:pPr>
    <w:rPr>
      <w:b/>
      <w:bCs/>
      <w:sz w:val="32"/>
      <w:szCs w:val="32"/>
    </w:rPr>
  </w:style>
  <w:style w:type="character" w:customStyle="1" w:styleId="TitleChar">
    <w:name w:val="Title Char"/>
    <w:aliases w:val="SubHeader1 Char"/>
    <w:basedOn w:val="DefaultParagraphFont"/>
    <w:link w:val="Title"/>
    <w:uiPriority w:val="10"/>
    <w:rsid w:val="00921435"/>
    <w:rPr>
      <w:rFonts w:ascii="Verdana" w:hAnsi="Verdana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3F5F"/>
    <w:rPr>
      <w:rFonts w:ascii="Verdana" w:eastAsia="SimSun" w:hAnsi="Verdana" w:cs="Times New Roman"/>
      <w:bCs/>
      <w:color w:val="441D4A" w:themeColor="accent1" w:themeShade="80"/>
      <w:sz w:val="32"/>
      <w:szCs w:val="26"/>
      <w:lang w:eastAsia="zh-CN"/>
    </w:rPr>
  </w:style>
  <w:style w:type="paragraph" w:styleId="ListParagraph">
    <w:name w:val="List Paragraph"/>
    <w:basedOn w:val="Normal"/>
    <w:uiPriority w:val="34"/>
    <w:rsid w:val="00460A41"/>
    <w:pPr>
      <w:ind w:left="720"/>
      <w:contextualSpacing/>
    </w:pPr>
  </w:style>
  <w:style w:type="paragraph" w:customStyle="1" w:styleId="BulletList">
    <w:name w:val="BulletList"/>
    <w:basedOn w:val="ListParagraph"/>
    <w:link w:val="BulletListChar"/>
    <w:qFormat/>
    <w:rsid w:val="00D93830"/>
    <w:pPr>
      <w:numPr>
        <w:numId w:val="1"/>
      </w:numPr>
      <w:spacing w:before="0"/>
    </w:pPr>
  </w:style>
  <w:style w:type="paragraph" w:customStyle="1" w:styleId="NumberedList">
    <w:name w:val="NumberedList"/>
    <w:basedOn w:val="ListParagraph"/>
    <w:qFormat/>
    <w:rsid w:val="00F23FEC"/>
    <w:pPr>
      <w:numPr>
        <w:numId w:val="2"/>
      </w:numPr>
      <w:spacing w:before="0"/>
      <w:ind w:left="993" w:hanging="426"/>
    </w:pPr>
  </w:style>
  <w:style w:type="paragraph" w:styleId="Quote">
    <w:name w:val="Quote"/>
    <w:basedOn w:val="Normal"/>
    <w:next w:val="Normal"/>
    <w:link w:val="QuoteChar"/>
    <w:uiPriority w:val="29"/>
    <w:qFormat/>
    <w:rsid w:val="00FC1ABB"/>
    <w:pPr>
      <w:spacing w:after="240" w:line="380" w:lineRule="atLeast"/>
    </w:pPr>
    <w:rPr>
      <w:color w:val="893B94" w:themeColor="accen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FC1ABB"/>
    <w:rPr>
      <w:rFonts w:ascii="Verdana" w:hAnsi="Verdana"/>
      <w:color w:val="893B94" w:themeColor="accent1"/>
      <w:sz w:val="28"/>
      <w:szCs w:val="28"/>
    </w:rPr>
  </w:style>
  <w:style w:type="paragraph" w:customStyle="1" w:styleId="QuoteSource">
    <w:name w:val="QuoteSource"/>
    <w:basedOn w:val="Normal"/>
    <w:rsid w:val="003D0704"/>
    <w:pPr>
      <w:spacing w:before="60" w:after="60" w:line="240" w:lineRule="auto"/>
    </w:pPr>
    <w:rPr>
      <w:sz w:val="16"/>
      <w:szCs w:val="16"/>
    </w:rPr>
  </w:style>
  <w:style w:type="table" w:styleId="TableGrid">
    <w:name w:val="Table Grid"/>
    <w:basedOn w:val="TableNormal"/>
    <w:uiPriority w:val="39"/>
    <w:rsid w:val="0032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Quote">
    <w:name w:val="SmallQuote"/>
    <w:basedOn w:val="QuoteSource"/>
    <w:rsid w:val="00FC1ABB"/>
    <w:pPr>
      <w:spacing w:before="200" w:after="240" w:line="320" w:lineRule="atLeast"/>
    </w:pPr>
    <w:rPr>
      <w:b/>
      <w:bCs/>
      <w:color w:val="893B94" w:themeColor="accent1"/>
      <w:sz w:val="22"/>
      <w:szCs w:val="22"/>
    </w:rPr>
  </w:style>
  <w:style w:type="paragraph" w:customStyle="1" w:styleId="LargeBox">
    <w:name w:val="LargeBox"/>
    <w:basedOn w:val="Normal"/>
    <w:rsid w:val="00DB21A7"/>
    <w:pPr>
      <w:framePr w:w="10206" w:hSpace="284" w:vSpace="284" w:wrap="around" w:vAnchor="text" w:hAnchor="text" w:y="1"/>
      <w:shd w:val="clear" w:color="auto" w:fill="893B94" w:themeFill="accent1"/>
      <w:spacing w:before="240"/>
      <w:ind w:left="284" w:hanging="284"/>
    </w:pPr>
    <w:rPr>
      <w:color w:val="FFFFFF" w:themeColor="background1"/>
      <w:sz w:val="28"/>
    </w:rPr>
  </w:style>
  <w:style w:type="paragraph" w:customStyle="1" w:styleId="SmallBox">
    <w:name w:val="SmallBox"/>
    <w:basedOn w:val="LargeBox"/>
    <w:rsid w:val="00147D40"/>
    <w:pPr>
      <w:framePr w:w="5103" w:wrap="around"/>
      <w:shd w:val="clear" w:color="auto" w:fill="C78570" w:themeFill="accent4"/>
    </w:pPr>
    <w:rPr>
      <w:b/>
      <w:sz w:val="22"/>
    </w:rPr>
  </w:style>
  <w:style w:type="paragraph" w:customStyle="1" w:styleId="IntroCopy">
    <w:name w:val="Intro Copy"/>
    <w:basedOn w:val="Normal"/>
    <w:link w:val="IntroCopyChar"/>
    <w:rsid w:val="00571BDC"/>
    <w:pPr>
      <w:spacing w:line="420" w:lineRule="exact"/>
    </w:pPr>
    <w:rPr>
      <w:color w:val="893B94" w:themeColor="accent1"/>
      <w:sz w:val="32"/>
      <w:szCs w:val="32"/>
    </w:rPr>
  </w:style>
  <w:style w:type="character" w:customStyle="1" w:styleId="IntroCopyChar">
    <w:name w:val="Intro Copy Char"/>
    <w:basedOn w:val="DefaultParagraphFont"/>
    <w:link w:val="IntroCopy"/>
    <w:rsid w:val="00571BDC"/>
    <w:rPr>
      <w:rFonts w:ascii="Verdana" w:hAnsi="Verdana"/>
      <w:color w:val="893B94" w:themeColor="accent1"/>
      <w:sz w:val="32"/>
      <w:szCs w:val="32"/>
    </w:rPr>
  </w:style>
  <w:style w:type="paragraph" w:customStyle="1" w:styleId="CoverPageHeader">
    <w:name w:val="CoverPage Header"/>
    <w:basedOn w:val="Title"/>
    <w:rsid w:val="00F45A2B"/>
    <w:pPr>
      <w:spacing w:after="480" w:line="240" w:lineRule="auto"/>
    </w:pPr>
    <w:rPr>
      <w:color w:val="893B94" w:themeColor="accent1"/>
      <w:sz w:val="68"/>
      <w:szCs w:val="68"/>
    </w:rPr>
  </w:style>
  <w:style w:type="paragraph" w:customStyle="1" w:styleId="CoverPageSub1">
    <w:name w:val="CoverPage Sub1"/>
    <w:basedOn w:val="Heading1"/>
    <w:rsid w:val="00390F9A"/>
  </w:style>
  <w:style w:type="character" w:customStyle="1" w:styleId="Heading3Char">
    <w:name w:val="Heading 3 Char"/>
    <w:basedOn w:val="DefaultParagraphFont"/>
    <w:link w:val="Heading3"/>
    <w:uiPriority w:val="9"/>
    <w:rsid w:val="00243F5F"/>
    <w:rPr>
      <w:rFonts w:ascii="Verdana" w:hAnsi="Verdana"/>
      <w:bCs/>
      <w:color w:val="300050" w:themeColor="text2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C1F51"/>
    <w:rPr>
      <w:rFonts w:ascii="Verdana" w:hAnsi="Verdana"/>
      <w:bCs/>
      <w:color w:val="000000" w:themeColor="text1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9264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7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9D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9D9"/>
    <w:rPr>
      <w:rFonts w:ascii="Verdana" w:hAnsi="Verdana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9D9"/>
    <w:rPr>
      <w:rFonts w:ascii="Verdana" w:hAnsi="Verdana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9D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9D9"/>
    <w:rPr>
      <w:rFonts w:ascii="Segoe UI" w:hAnsi="Segoe UI" w:cs="Segoe UI"/>
      <w:color w:val="000000" w:themeColor="text1"/>
      <w:sz w:val="18"/>
      <w:szCs w:val="18"/>
    </w:rPr>
  </w:style>
  <w:style w:type="character" w:customStyle="1" w:styleId="BulletListChar">
    <w:name w:val="BulletList Char"/>
    <w:basedOn w:val="DefaultParagraphFont"/>
    <w:link w:val="BulletList"/>
    <w:rsid w:val="00D93830"/>
    <w:rPr>
      <w:rFonts w:ascii="Verdana" w:hAnsi="Verdana"/>
      <w:color w:val="000000" w:themeColor="text1"/>
      <w:sz w:val="20"/>
      <w:szCs w:val="20"/>
    </w:rPr>
  </w:style>
  <w:style w:type="paragraph" w:customStyle="1" w:styleId="Heading2White">
    <w:name w:val="Heading 2 White"/>
    <w:basedOn w:val="Heading1"/>
    <w:rsid w:val="00C27BF9"/>
    <w:rPr>
      <w:noProof/>
      <w:color w:val="FFFFFF" w:themeColor="background1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76A9A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ustrade\Corporate%20Templates\Website\Austrade%20Brand\Austrade%20-%20Web.dotx" TargetMode="External"/></Relationships>
</file>

<file path=word/theme/theme1.xml><?xml version="1.0" encoding="utf-8"?>
<a:theme xmlns:a="http://schemas.openxmlformats.org/drawingml/2006/main" name="Austrade Brand Theme">
  <a:themeElements>
    <a:clrScheme name="Austrade Brand theme">
      <a:dk1>
        <a:srgbClr val="000000"/>
      </a:dk1>
      <a:lt1>
        <a:srgbClr val="FFFFFF"/>
      </a:lt1>
      <a:dk2>
        <a:srgbClr val="300050"/>
      </a:dk2>
      <a:lt2>
        <a:srgbClr val="893B94"/>
      </a:lt2>
      <a:accent1>
        <a:srgbClr val="893B94"/>
      </a:accent1>
      <a:accent2>
        <a:srgbClr val="300050"/>
      </a:accent2>
      <a:accent3>
        <a:srgbClr val="E3E1DB"/>
      </a:accent3>
      <a:accent4>
        <a:srgbClr val="C78570"/>
      </a:accent4>
      <a:accent5>
        <a:srgbClr val="D2C3BE"/>
      </a:accent5>
      <a:accent6>
        <a:srgbClr val="C7A5FF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ustrade Brand Theme" id="{B7B3077C-12EC-4E43-A7AB-503D32ACE655}" vid="{FE9A3E5A-5EFE-412F-BA99-1D3D9BDE5E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65f2f7f-9e46-4fa3-94cd-bdff4b51daba">
      <Terms xmlns="http://schemas.microsoft.com/office/infopath/2007/PartnerControls"/>
    </lcf76f155ced4ddcb4097134ff3c332f>
    <TaxCatchAll xmlns="bbe58472-201e-439b-94dd-f93c2583da29" xsi:nil="true"/>
    <Status xmlns="a65f2f7f-9e46-4fa3-94cd-bdff4b51daba" xsi:nil="true"/>
    <Heidi xmlns="a65f2f7f-9e46-4fa3-94cd-bdff4b51daba" xsi:nil="true"/>
    <Transcript xmlns="a65f2f7f-9e46-4fa3-94cd-bdff4b51daba" xsi:nil="true"/>
    <Donoteditorchangethisdocument xmlns="a65f2f7f-9e46-4fa3-94cd-bdff4b51daba" xsi:nil="true"/>
    <Dateandtime xmlns="a65f2f7f-9e46-4fa3-94cd-bdff4b51daba" xsi:nil="true"/>
    <_ExtendedDescription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C415883875546912A36BCCB86915A" ma:contentTypeVersion="39" ma:contentTypeDescription="Create a new document." ma:contentTypeScope="" ma:versionID="2fa56dee415b0111b56963bc7df3eea1">
  <xsd:schema xmlns:xsd="http://www.w3.org/2001/XMLSchema" xmlns:xs="http://www.w3.org/2001/XMLSchema" xmlns:p="http://schemas.microsoft.com/office/2006/metadata/properties" xmlns:ns1="http://schemas.microsoft.com/sharepoint/v3" xmlns:ns2="a65f2f7f-9e46-4fa3-94cd-bdff4b51daba" xmlns:ns3="bbe58472-201e-439b-94dd-f93c2583da29" targetNamespace="http://schemas.microsoft.com/office/2006/metadata/properties" ma:root="true" ma:fieldsID="18e6197187eddca5995608e6082111fb" ns1:_="" ns2:_="" ns3:_="">
    <xsd:import namespace="http://schemas.microsoft.com/sharepoint/v3"/>
    <xsd:import namespace="a65f2f7f-9e46-4fa3-94cd-bdff4b51daba"/>
    <xsd:import namespace="bbe58472-201e-439b-94dd-f93c2583d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Heidi" minOccurs="0"/>
                <xsd:element ref="ns2:Donoteditorchangethisdocumen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Dateandtime" minOccurs="0"/>
                <xsd:element ref="ns1:_ExtendedDescription" minOccurs="0"/>
                <xsd:element ref="ns2:Status" minOccurs="0"/>
                <xsd:element ref="ns2:Transcri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  <xsd:element name="_ExtendedDescription" ma:index="32" nillable="true" ma:displayName="Description" ma:format="Dropdow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f2f7f-9e46-4fa3-94cd-bdff4b51d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735d107-6f3a-4882-a73a-9dce38ae0c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eidi" ma:index="26" nillable="true" ma:displayName="Heidi " ma:internalName="Heidi">
      <xsd:simpleType>
        <xsd:restriction base="dms:Text">
          <xsd:maxLength value="255"/>
        </xsd:restriction>
      </xsd:simpleType>
    </xsd:element>
    <xsd:element name="Donoteditorchangethisdocument" ma:index="27" nillable="true" ma:displayName="Do not edit or change this document " ma:internalName="Donoteditorchangethisdocument">
      <xsd:simpleType>
        <xsd:restriction base="dms:Text">
          <xsd:maxLength value="255"/>
        </xsd:restriction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andtime" ma:index="31" nillable="true" ma:displayName="Date and time" ma:format="DateTime" ma:internalName="Dateandtime">
      <xsd:simpleType>
        <xsd:restriction base="dms:DateTime"/>
      </xsd:simpleType>
    </xsd:element>
    <xsd:element name="Status" ma:index="33" nillable="true" ma:displayName="Status" ma:format="Dropdown" ma:internalName="Status">
      <xsd:simpleType>
        <xsd:restriction base="dms:Choice">
          <xsd:enumeration value="Complaint"/>
          <xsd:enumeration value="Requesting Advice"/>
          <xsd:enumeration value="Requesting Follow uup"/>
        </xsd:restriction>
      </xsd:simpleType>
    </xsd:element>
    <xsd:element name="Transcript" ma:index="34" nillable="true" ma:displayName="Transcript" ma:internalName="Transcrip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58472-201e-439b-94dd-f93c2583da2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dcb911-f968-4841-8377-b632e125c926}" ma:internalName="TaxCatchAll" ma:showField="CatchAllData" ma:web="bbe58472-201e-439b-94dd-f93c2583d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EMDG Reference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ABF944-022C-4692-9B43-06A2CEB685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FDA419-6733-483D-ABCC-A84EEDE370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E75B8-1135-4512-93FA-FCDD832F13E7}">
  <ds:schemaRefs>
    <ds:schemaRef ds:uri="http://purl.org/dc/elements/1.1/"/>
    <ds:schemaRef ds:uri="http://purl.org/dc/terms/"/>
    <ds:schemaRef ds:uri="a65f2f7f-9e46-4fa3-94cd-bdff4b51daba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bbe58472-201e-439b-94dd-f93c2583da2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6FCFD07-D899-4429-B1FC-DB4A82DC6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5f2f7f-9e46-4fa3-94cd-bdff4b51daba"/>
    <ds:schemaRef ds:uri="bbe58472-201e-439b-94dd-f93c2583d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Austrade - Web.dotx</Template>
  <TotalTime>2</TotalTime>
  <Pages>3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 Centre Tourism Development Fund - Sample Risk Managment Plan</vt:lpstr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Centre Tourism Development Fund - Sample Risk Managment Plan</dc:title>
  <dc:subject/>
  <dc:creator>Austrade</dc:creator>
  <cp:keywords/>
  <dc:description/>
  <cp:lastModifiedBy>Silas-Irvine [Canberra]</cp:lastModifiedBy>
  <cp:revision>2</cp:revision>
  <dcterms:created xsi:type="dcterms:W3CDTF">2026-02-06T10:11:00Z</dcterms:created>
  <dcterms:modified xsi:type="dcterms:W3CDTF">2026-02-06T10:11:00Z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0x01010065BC415883875546912A36BCCB86915A</vt:lpwstr>
  </property>
  <property fmtid="{D5CDD505-2E9C-101B-9397-08002B2CF9AE}" pid="3" name="_dlc_DocIdItemGuid">
    <vt:lpwstr>4acab650-90ea-4c96-82d3-d25f388868f0</vt:lpwstr>
  </property>
  <property fmtid="{D5CDD505-2E9C-101B-9397-08002B2CF9AE}" pid="4" name="Protective Markings">
    <vt:lpwstr/>
  </property>
  <property fmtid="{D5CDD505-2E9C-101B-9397-08002B2CF9AE}" pid="5" name="xd_Signature">
    <vt:bool>false</vt:bool>
  </property>
  <property fmtid="{D5CDD505-2E9C-101B-9397-08002B2CF9AE}" pid="6" name="Record ID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GUID">
    <vt:lpwstr>8f577bd8-767e-41f9-a258-256104b23156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Tradestart-Access">
    <vt:bool>false</vt:bool>
  </property>
  <property fmtid="{D5CDD505-2E9C-101B-9397-08002B2CF9AE}" pid="14" name="PublishingStartDate">
    <vt:lpwstr/>
  </property>
  <property fmtid="{D5CDD505-2E9C-101B-9397-08002B2CF9AE}" pid="15" name="TaxCatchAll">
    <vt:lpwstr/>
  </property>
  <property fmtid="{D5CDD505-2E9C-101B-9397-08002B2CF9AE}" pid="16" name="Operational-Site-Doc-URL">
    <vt:lpwstr/>
  </property>
  <property fmtid="{D5CDD505-2E9C-101B-9397-08002B2CF9AE}" pid="17" name="PublishingExpirationDate">
    <vt:lpwstr/>
  </property>
  <property fmtid="{D5CDD505-2E9C-101B-9397-08002B2CF9AE}" pid="18" name="Operational-Doc-Desc">
    <vt:lpwstr/>
  </property>
  <property fmtid="{D5CDD505-2E9C-101B-9397-08002B2CF9AE}" pid="19" name="nf7721a2bf6741678a34670e75d66499">
    <vt:lpwstr/>
  </property>
  <property fmtid="{D5CDD505-2E9C-101B-9397-08002B2CF9AE}" pid="20" name="MediaServiceImageTags">
    <vt:lpwstr/>
  </property>
  <property fmtid="{D5CDD505-2E9C-101B-9397-08002B2CF9AE}" pid="21" name="ClassificationContentMarkingHeaderShapeIds">
    <vt:lpwstr>4afb2150,5d21ac7,2cd9f147,8561c0f</vt:lpwstr>
  </property>
  <property fmtid="{D5CDD505-2E9C-101B-9397-08002B2CF9AE}" pid="22" name="ClassificationContentMarkingHeaderFontProps">
    <vt:lpwstr>#ff0000,12,Aptos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7f8a61c0,348abe94,3f5205ef</vt:lpwstr>
  </property>
  <property fmtid="{D5CDD505-2E9C-101B-9397-08002B2CF9AE}" pid="25" name="ClassificationContentMarkingFooterFontProps">
    <vt:lpwstr>#ff0000,12,Aptos</vt:lpwstr>
  </property>
  <property fmtid="{D5CDD505-2E9C-101B-9397-08002B2CF9AE}" pid="26" name="ClassificationContentMarkingFooterText">
    <vt:lpwstr>OFFICIAL</vt:lpwstr>
  </property>
  <property fmtid="{D5CDD505-2E9C-101B-9397-08002B2CF9AE}" pid="27" name="MSIP_Label_72160a83-df68-4146-9dd5-ccaae79426db_Enabled">
    <vt:lpwstr>true</vt:lpwstr>
  </property>
  <property fmtid="{D5CDD505-2E9C-101B-9397-08002B2CF9AE}" pid="28" name="MSIP_Label_72160a83-df68-4146-9dd5-ccaae79426db_SetDate">
    <vt:lpwstr>2026-02-06T04:20:01Z</vt:lpwstr>
  </property>
  <property fmtid="{D5CDD505-2E9C-101B-9397-08002B2CF9AE}" pid="29" name="MSIP_Label_72160a83-df68-4146-9dd5-ccaae79426db_Method">
    <vt:lpwstr>Privileged</vt:lpwstr>
  </property>
  <property fmtid="{D5CDD505-2E9C-101B-9397-08002B2CF9AE}" pid="30" name="MSIP_Label_72160a83-df68-4146-9dd5-ccaae79426db_Name">
    <vt:lpwstr>OFFICIAL</vt:lpwstr>
  </property>
  <property fmtid="{D5CDD505-2E9C-101B-9397-08002B2CF9AE}" pid="31" name="MSIP_Label_72160a83-df68-4146-9dd5-ccaae79426db_SiteId">
    <vt:lpwstr>c6ba7d27-a97a-40a4-82e4-4d23131de9f4</vt:lpwstr>
  </property>
  <property fmtid="{D5CDD505-2E9C-101B-9397-08002B2CF9AE}" pid="32" name="MSIP_Label_72160a83-df68-4146-9dd5-ccaae79426db_ActionId">
    <vt:lpwstr>2da6d227-85db-4e7a-824b-add0ff2fb878</vt:lpwstr>
  </property>
  <property fmtid="{D5CDD505-2E9C-101B-9397-08002B2CF9AE}" pid="33" name="MSIP_Label_72160a83-df68-4146-9dd5-ccaae79426db_ContentBits">
    <vt:lpwstr>3</vt:lpwstr>
  </property>
  <property fmtid="{D5CDD505-2E9C-101B-9397-08002B2CF9AE}" pid="34" name="MSIP_Label_72160a83-df68-4146-9dd5-ccaae79426db_Tag">
    <vt:lpwstr>10, 0, 1, 1</vt:lpwstr>
  </property>
</Properties>
</file>