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E45E" w14:textId="1671A6CC" w:rsidR="005826A6" w:rsidRDefault="00A927D6" w:rsidP="009E6DB3">
      <w:pPr>
        <w:rPr>
          <w:b/>
          <w:bCs/>
        </w:rPr>
      </w:pPr>
      <w:r w:rsidRPr="00BE5DDE">
        <w:rPr>
          <w:noProof/>
        </w:rPr>
        <w:drawing>
          <wp:anchor distT="0" distB="0" distL="114300" distR="114300" simplePos="0" relativeHeight="251658240" behindDoc="0" locked="0" layoutInCell="1" allowOverlap="1" wp14:anchorId="029E08FE" wp14:editId="6EDF520E">
            <wp:simplePos x="0" y="0"/>
            <wp:positionH relativeFrom="margin">
              <wp:align>center</wp:align>
            </wp:positionH>
            <wp:positionV relativeFrom="paragraph">
              <wp:posOffset>-815975</wp:posOffset>
            </wp:positionV>
            <wp:extent cx="7110095" cy="1569085"/>
            <wp:effectExtent l="0" t="0" r="0" b="0"/>
            <wp:wrapNone/>
            <wp:docPr id="17402776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1"/>
                    <a:srcRect r="5264"/>
                    <a:stretch/>
                  </pic:blipFill>
                  <pic:spPr bwMode="auto">
                    <a:xfrm>
                      <a:off x="0" y="0"/>
                      <a:ext cx="7110095" cy="15690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52388" w:rsidRPr="00BE5DDE">
        <w:rPr>
          <w:noProof/>
        </w:rPr>
        <w:drawing>
          <wp:anchor distT="0" distB="0" distL="114300" distR="114300" simplePos="0" relativeHeight="251658241" behindDoc="0" locked="0" layoutInCell="1" allowOverlap="1" wp14:anchorId="34EAF48F" wp14:editId="4C36F337">
            <wp:simplePos x="0" y="0"/>
            <wp:positionH relativeFrom="column">
              <wp:posOffset>-176530</wp:posOffset>
            </wp:positionH>
            <wp:positionV relativeFrom="paragraph">
              <wp:posOffset>-262255</wp:posOffset>
            </wp:positionV>
            <wp:extent cx="3067050" cy="472440"/>
            <wp:effectExtent l="0" t="0" r="0" b="3810"/>
            <wp:wrapNone/>
            <wp:docPr id="2122684999" name="Graphic 9" descr="Australian Trade and Investment Commission (Aus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78383" name="Graphic 9" descr="Australian Trade and Investment Commission (Austrade) logo"/>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067050" cy="472440"/>
                    </a:xfrm>
                    <a:prstGeom prst="rect">
                      <a:avLst/>
                    </a:prstGeom>
                  </pic:spPr>
                </pic:pic>
              </a:graphicData>
            </a:graphic>
          </wp:anchor>
        </w:drawing>
      </w:r>
    </w:p>
    <w:sdt>
      <w:sdtPr>
        <w:rPr>
          <w:b/>
          <w:bCs/>
        </w:rPr>
        <w:id w:val="-1649280474"/>
        <w:docPartObj>
          <w:docPartGallery w:val="Cover Pages"/>
          <w:docPartUnique/>
        </w:docPartObj>
      </w:sdtPr>
      <w:sdtEndPr>
        <w:rPr>
          <w:b w:val="0"/>
          <w:bCs w:val="0"/>
        </w:rPr>
      </w:sdtEndPr>
      <w:sdtContent>
        <w:p w14:paraId="3046AE6B" w14:textId="60BAF5B7" w:rsidR="00D71FCB" w:rsidRPr="00616A89" w:rsidRDefault="00D71FCB" w:rsidP="007A386B">
          <w:pPr>
            <w:rPr>
              <w:rFonts w:cs="Arial"/>
            </w:rPr>
          </w:pPr>
        </w:p>
        <w:p w14:paraId="229E0B00" w14:textId="27A9FC54" w:rsidR="00517760" w:rsidRPr="00517760" w:rsidRDefault="2C5C5485" w:rsidP="00966F08">
          <w:pPr>
            <w:pStyle w:val="Heading1"/>
            <w:spacing w:before="480"/>
            <w:rPr>
              <w:rStyle w:val="normaltextrun"/>
            </w:rPr>
          </w:pPr>
          <w:bookmarkStart w:id="0" w:name="_Toc216701986"/>
          <w:bookmarkStart w:id="1" w:name="_Toc235097973"/>
          <w:r w:rsidRPr="0D2CEBEB">
            <w:rPr>
              <w:rStyle w:val="normaltextrun"/>
            </w:rPr>
            <w:t>Reef Educational Experience Fund (REEF): </w:t>
          </w:r>
          <w:r w:rsidR="6AB214D8" w:rsidRPr="0D2CEBEB">
            <w:rPr>
              <w:rStyle w:val="normaltextrun"/>
            </w:rPr>
            <w:t>Kids for the Reef School Excursion Rebate</w:t>
          </w:r>
          <w:r w:rsidR="4575E49B" w:rsidRPr="0D2CEBEB">
            <w:rPr>
              <w:rStyle w:val="normaltextrun"/>
            </w:rPr>
            <w:t xml:space="preserve"> Program</w:t>
          </w:r>
          <w:r w:rsidR="7546FE73" w:rsidRPr="0D2CEBEB">
            <w:rPr>
              <w:rStyle w:val="normaltextrun"/>
            </w:rPr>
            <w:t xml:space="preserve"> Guidelines</w:t>
          </w:r>
          <w:bookmarkEnd w:id="0"/>
          <w:bookmarkEnd w:id="1"/>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Caption w:val="Details of Grant Opportunity"/>
            <w:tblDescription w:val="Basic details of Grant Opportunity"/>
          </w:tblPr>
          <w:tblGrid>
            <w:gridCol w:w="2821"/>
            <w:gridCol w:w="5968"/>
          </w:tblGrid>
          <w:tr w:rsidR="00D71FCB" w:rsidRPr="00AC238D" w14:paraId="441DC0C2" w14:textId="77777777" w:rsidTr="350876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1" w:type="dxa"/>
              </w:tcPr>
              <w:p w14:paraId="65A89FC7" w14:textId="77777777" w:rsidR="00D71FCB" w:rsidRPr="00AC238D" w:rsidRDefault="00D71FCB">
                <w:pPr>
                  <w:rPr>
                    <w:rFonts w:asciiTheme="minorHAnsi" w:hAnsiTheme="minorHAnsi" w:cs="Arial"/>
                    <w:color w:val="662C6E" w:themeColor="accent1" w:themeShade="BF"/>
                  </w:rPr>
                </w:pPr>
                <w:r w:rsidRPr="00AC238D">
                  <w:rPr>
                    <w:rFonts w:asciiTheme="minorHAnsi" w:hAnsiTheme="minorHAnsi" w:cs="Arial"/>
                    <w:color w:val="662C6E" w:themeColor="accent1" w:themeShade="BF"/>
                  </w:rPr>
                  <w:t>Opening date:</w:t>
                </w:r>
              </w:p>
            </w:tc>
            <w:tc>
              <w:tcPr>
                <w:tcW w:w="5968" w:type="dxa"/>
              </w:tcPr>
              <w:p w14:paraId="1106920D" w14:textId="3AF5FE38" w:rsidR="00D71FCB" w:rsidRPr="005B1117" w:rsidRDefault="136C655D" w:rsidP="35087625">
                <w:pP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753BF5F9">
                  <w:rPr>
                    <w:rFonts w:asciiTheme="minorHAnsi" w:hAnsiTheme="minorHAnsi" w:cs="Arial"/>
                  </w:rPr>
                  <w:t>9:</w:t>
                </w:r>
                <w:r w:rsidR="7B5A4E5B" w:rsidRPr="753BF5F9">
                  <w:rPr>
                    <w:rFonts w:asciiTheme="minorHAnsi" w:hAnsiTheme="minorHAnsi" w:cs="Arial"/>
                  </w:rPr>
                  <w:t>3</w:t>
                </w:r>
                <w:r w:rsidRPr="753BF5F9">
                  <w:rPr>
                    <w:rFonts w:asciiTheme="minorHAnsi" w:hAnsiTheme="minorHAnsi" w:cs="Arial"/>
                  </w:rPr>
                  <w:t>0</w:t>
                </w:r>
                <w:r w:rsidR="00734E4E">
                  <w:rPr>
                    <w:rFonts w:asciiTheme="minorHAnsi" w:hAnsiTheme="minorHAnsi" w:cs="Arial"/>
                  </w:rPr>
                  <w:t xml:space="preserve"> </w:t>
                </w:r>
                <w:r w:rsidRPr="753BF5F9">
                  <w:rPr>
                    <w:rFonts w:asciiTheme="minorHAnsi" w:hAnsiTheme="minorHAnsi" w:cs="Arial"/>
                  </w:rPr>
                  <w:t>am</w:t>
                </w:r>
                <w:r w:rsidR="6B0AF775" w:rsidRPr="00AC238D">
                  <w:rPr>
                    <w:rFonts w:asciiTheme="minorHAnsi" w:hAnsiTheme="minorHAnsi" w:cs="Arial"/>
                  </w:rPr>
                  <w:t xml:space="preserve"> </w:t>
                </w:r>
                <w:r w:rsidR="00D71FCB" w:rsidRPr="00924A53">
                  <w:rPr>
                    <w:rFonts w:asciiTheme="minorHAnsi" w:hAnsiTheme="minorHAnsi"/>
                  </w:rPr>
                  <w:t xml:space="preserve">AEST on </w:t>
                </w:r>
                <w:r w:rsidR="46DCEA55" w:rsidRPr="005B1117">
                  <w:rPr>
                    <w:rFonts w:asciiTheme="minorHAnsi" w:hAnsiTheme="minorHAnsi"/>
                  </w:rPr>
                  <w:t>Tuesday 21 July 2026</w:t>
                </w:r>
              </w:p>
            </w:tc>
          </w:tr>
          <w:tr w:rsidR="00D71FCB" w:rsidRPr="00AC238D" w14:paraId="5353C168" w14:textId="77777777" w:rsidTr="350876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1" w:type="dxa"/>
              </w:tcPr>
              <w:p w14:paraId="4478A99E" w14:textId="77777777" w:rsidR="00D71FCB" w:rsidRPr="00AC238D" w:rsidRDefault="00D71FCB">
                <w:pPr>
                  <w:rPr>
                    <w:rFonts w:asciiTheme="minorHAnsi" w:hAnsiTheme="minorHAnsi" w:cs="Arial"/>
                    <w:color w:val="662C6E" w:themeColor="accent1" w:themeShade="BF"/>
                  </w:rPr>
                </w:pPr>
                <w:r w:rsidRPr="00AC238D">
                  <w:rPr>
                    <w:rFonts w:asciiTheme="minorHAnsi" w:hAnsiTheme="minorHAnsi" w:cs="Arial"/>
                    <w:color w:val="662C6E" w:themeColor="accent1" w:themeShade="BF"/>
                  </w:rPr>
                  <w:t>Closing date and time:</w:t>
                </w:r>
              </w:p>
            </w:tc>
            <w:tc>
              <w:tcPr>
                <w:tcW w:w="5968" w:type="dxa"/>
              </w:tcPr>
              <w:p w14:paraId="218F94CF" w14:textId="69E9C387" w:rsidR="00D71FCB" w:rsidRPr="00AC238D" w:rsidRDefault="1C4119F8">
                <w:pP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rPr>
                </w:pPr>
                <w:r w:rsidRPr="00AC238D">
                  <w:rPr>
                    <w:rFonts w:asciiTheme="minorHAnsi" w:hAnsiTheme="minorHAnsi" w:cs="Arial"/>
                  </w:rPr>
                  <w:t>5</w:t>
                </w:r>
                <w:r w:rsidR="007259B9">
                  <w:rPr>
                    <w:rFonts w:asciiTheme="minorHAnsi" w:hAnsiTheme="minorHAnsi" w:cs="Arial"/>
                  </w:rPr>
                  <w:t>:</w:t>
                </w:r>
                <w:r w:rsidRPr="00AC238D">
                  <w:rPr>
                    <w:rFonts w:asciiTheme="minorHAnsi" w:hAnsiTheme="minorHAnsi" w:cs="Arial"/>
                  </w:rPr>
                  <w:t>00</w:t>
                </w:r>
                <w:r w:rsidR="007259B9">
                  <w:rPr>
                    <w:rFonts w:asciiTheme="minorHAnsi" w:hAnsiTheme="minorHAnsi" w:cs="Arial"/>
                  </w:rPr>
                  <w:t xml:space="preserve"> </w:t>
                </w:r>
                <w:r w:rsidRPr="00AC238D">
                  <w:rPr>
                    <w:rFonts w:asciiTheme="minorHAnsi" w:hAnsiTheme="minorHAnsi" w:cs="Arial"/>
                  </w:rPr>
                  <w:t xml:space="preserve">pm </w:t>
                </w:r>
                <w:r w:rsidR="5CBC361B" w:rsidRPr="00AC238D">
                  <w:rPr>
                    <w:rFonts w:asciiTheme="minorHAnsi" w:hAnsiTheme="minorHAnsi" w:cs="Arial"/>
                  </w:rPr>
                  <w:t>AEST</w:t>
                </w:r>
                <w:r w:rsidR="00D71FCB" w:rsidRPr="00AC238D">
                  <w:rPr>
                    <w:rFonts w:asciiTheme="minorHAnsi" w:hAnsiTheme="minorHAnsi" w:cs="Arial"/>
                  </w:rPr>
                  <w:t xml:space="preserve"> on </w:t>
                </w:r>
                <w:r w:rsidR="1E00327E" w:rsidRPr="00AC238D">
                  <w:rPr>
                    <w:rFonts w:asciiTheme="minorHAnsi" w:hAnsiTheme="minorHAnsi" w:cs="Arial"/>
                  </w:rPr>
                  <w:t>Friday 1</w:t>
                </w:r>
                <w:r w:rsidR="00495C33" w:rsidRPr="00AC238D">
                  <w:rPr>
                    <w:rFonts w:asciiTheme="minorHAnsi" w:hAnsiTheme="minorHAnsi" w:cs="Arial"/>
                  </w:rPr>
                  <w:t>2</w:t>
                </w:r>
                <w:r w:rsidR="00EC170F" w:rsidRPr="00AC238D">
                  <w:rPr>
                    <w:rFonts w:asciiTheme="minorHAnsi" w:hAnsiTheme="minorHAnsi" w:cs="Arial"/>
                  </w:rPr>
                  <w:t xml:space="preserve"> May 2028, </w:t>
                </w:r>
                <w:r w:rsidR="005824A5" w:rsidRPr="00AC238D">
                  <w:rPr>
                    <w:rFonts w:asciiTheme="minorHAnsi" w:hAnsiTheme="minorHAnsi" w:cs="Arial"/>
                  </w:rPr>
                  <w:t>or earlier if all available funding has been allocated.</w:t>
                </w:r>
              </w:p>
              <w:p w14:paraId="640FF5C0" w14:textId="58075B62" w:rsidR="00F16519" w:rsidRPr="00AC238D" w:rsidRDefault="6C9EC9F7" w:rsidP="00AC238D">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AC238D">
                  <w:rPr>
                    <w:rFonts w:asciiTheme="minorHAnsi" w:hAnsiTheme="minorHAnsi"/>
                  </w:rPr>
                  <w:t>Please take account of different time zone differences when submitting your application.</w:t>
                </w:r>
              </w:p>
            </w:tc>
          </w:tr>
          <w:tr w:rsidR="00D71FCB" w:rsidRPr="00AC238D" w14:paraId="614B8F5C" w14:textId="77777777" w:rsidTr="35087625">
            <w:trPr>
              <w:cnfStyle w:val="100000000000" w:firstRow="1" w:lastRow="0" w:firstColumn="0" w:lastColumn="0" w:oddVBand="0" w:evenVBand="0" w:oddHBand="0" w:evenHBand="0" w:firstRowFirstColumn="0" w:firstRowLastColumn="0" w:lastRowFirstColumn="0" w:lastRowLastColumn="0"/>
              <w:trHeight w:val="930"/>
              <w:tblHeader/>
            </w:trPr>
            <w:tc>
              <w:tcPr>
                <w:cnfStyle w:val="001000000000" w:firstRow="0" w:lastRow="0" w:firstColumn="1" w:lastColumn="0" w:oddVBand="0" w:evenVBand="0" w:oddHBand="0" w:evenHBand="0" w:firstRowFirstColumn="0" w:firstRowLastColumn="0" w:lastRowFirstColumn="0" w:lastRowLastColumn="0"/>
                <w:tcW w:w="2821" w:type="dxa"/>
              </w:tcPr>
              <w:p w14:paraId="4F2F99E2" w14:textId="77777777" w:rsidR="00D71FCB" w:rsidRPr="00AC238D" w:rsidRDefault="00D71FCB">
                <w:pPr>
                  <w:rPr>
                    <w:rFonts w:asciiTheme="minorHAnsi" w:hAnsiTheme="minorHAnsi" w:cs="Arial"/>
                    <w:color w:val="662C6E" w:themeColor="accent1" w:themeShade="BF"/>
                  </w:rPr>
                </w:pPr>
                <w:r w:rsidRPr="00AC238D">
                  <w:rPr>
                    <w:rFonts w:asciiTheme="minorHAnsi" w:hAnsiTheme="minorHAnsi" w:cs="Arial"/>
                    <w:color w:val="662C6E" w:themeColor="accent1" w:themeShade="BF"/>
                  </w:rPr>
                  <w:t>Commonwealth policy entity:</w:t>
                </w:r>
              </w:p>
            </w:tc>
            <w:tc>
              <w:tcPr>
                <w:tcW w:w="5968" w:type="dxa"/>
              </w:tcPr>
              <w:p w14:paraId="702F4A8A" w14:textId="77777777" w:rsidR="00D71FCB" w:rsidRPr="00AC238D" w:rsidRDefault="00D71FCB">
                <w:pP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AC238D">
                  <w:rPr>
                    <w:rFonts w:asciiTheme="minorHAnsi" w:hAnsiTheme="minorHAnsi"/>
                  </w:rPr>
                  <w:t>Australian Trade and Investment Commission (Austrade) </w:t>
                </w:r>
              </w:p>
            </w:tc>
          </w:tr>
          <w:tr w:rsidR="00D71FCB" w:rsidRPr="00AC238D" w14:paraId="75F8FE6C" w14:textId="77777777" w:rsidTr="350876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1" w:type="dxa"/>
              </w:tcPr>
              <w:p w14:paraId="2AC7A6BF" w14:textId="77777777" w:rsidR="00D71FCB" w:rsidRPr="00AC238D" w:rsidRDefault="00D71FCB">
                <w:pPr>
                  <w:rPr>
                    <w:rFonts w:asciiTheme="minorHAnsi" w:hAnsiTheme="minorHAnsi" w:cs="Arial"/>
                    <w:color w:val="662C6E" w:themeColor="accent1" w:themeShade="BF"/>
                  </w:rPr>
                </w:pPr>
                <w:r w:rsidRPr="00AC238D">
                  <w:rPr>
                    <w:rFonts w:asciiTheme="minorHAnsi" w:hAnsiTheme="minorHAnsi" w:cs="Arial"/>
                    <w:color w:val="662C6E" w:themeColor="accent1" w:themeShade="BF"/>
                  </w:rPr>
                  <w:t>Administering entity:</w:t>
                </w:r>
              </w:p>
            </w:tc>
            <w:tc>
              <w:tcPr>
                <w:tcW w:w="5968" w:type="dxa"/>
              </w:tcPr>
              <w:p w14:paraId="4854BD8F" w14:textId="77777777" w:rsidR="00D71FCB" w:rsidRPr="00AC238D" w:rsidRDefault="00D71FCB">
                <w:pP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AC238D">
                  <w:rPr>
                    <w:rFonts w:asciiTheme="minorHAnsi" w:hAnsiTheme="minorHAnsi"/>
                  </w:rPr>
                  <w:t>Australian Trade and Investment Commission (Austrade)</w:t>
                </w:r>
                <w:r w:rsidRPr="00AC238D">
                  <w:rPr>
                    <w:rStyle w:val="eop"/>
                    <w:rFonts w:asciiTheme="minorHAnsi" w:hAnsiTheme="minorHAnsi" w:cs="Arial"/>
                    <w:b w:val="0"/>
                    <w:bCs w:val="0"/>
                    <w:color w:val="000000"/>
                    <w:sz w:val="22"/>
                    <w:szCs w:val="22"/>
                    <w:shd w:val="clear" w:color="auto" w:fill="FFFFFF"/>
                  </w:rPr>
                  <w:t> </w:t>
                </w:r>
              </w:p>
            </w:tc>
          </w:tr>
          <w:tr w:rsidR="00D71FCB" w:rsidRPr="00AC238D" w14:paraId="3FED32E0" w14:textId="77777777" w:rsidTr="350876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1" w:type="dxa"/>
              </w:tcPr>
              <w:p w14:paraId="6C456F84" w14:textId="77777777" w:rsidR="00D71FCB" w:rsidRPr="00AC238D" w:rsidRDefault="00D71FCB">
                <w:pPr>
                  <w:rPr>
                    <w:rFonts w:asciiTheme="minorHAnsi" w:hAnsiTheme="minorHAnsi" w:cs="Arial"/>
                    <w:color w:val="662C6E" w:themeColor="accent1" w:themeShade="BF"/>
                  </w:rPr>
                </w:pPr>
                <w:r w:rsidRPr="00AC238D">
                  <w:rPr>
                    <w:rFonts w:asciiTheme="minorHAnsi" w:hAnsiTheme="minorHAnsi" w:cs="Arial"/>
                    <w:color w:val="662C6E" w:themeColor="accent1" w:themeShade="BF"/>
                  </w:rPr>
                  <w:t>Enquiries:</w:t>
                </w:r>
              </w:p>
            </w:tc>
            <w:tc>
              <w:tcPr>
                <w:tcW w:w="5968" w:type="dxa"/>
              </w:tcPr>
              <w:p w14:paraId="3ED40594" w14:textId="77777777" w:rsidR="00D71FCB" w:rsidRPr="00AC238D" w:rsidRDefault="00D71FCB">
                <w:pP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AC238D">
                  <w:rPr>
                    <w:rFonts w:asciiTheme="minorHAnsi" w:hAnsiTheme="minorHAnsi" w:cs="Arial"/>
                  </w:rPr>
                  <w:t>If you have any questions, contact:  </w:t>
                </w:r>
              </w:p>
              <w:p w14:paraId="66E6C486" w14:textId="77777777" w:rsidR="00D71FCB" w:rsidRPr="00AC238D" w:rsidRDefault="00D71FCB">
                <w:pP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AC238D">
                  <w:rPr>
                    <w:rFonts w:asciiTheme="minorHAnsi" w:hAnsiTheme="minorHAnsi" w:cs="Arial"/>
                  </w:rPr>
                  <w:t>Tourism.Grants@austrade.gov.au  </w:t>
                </w:r>
              </w:p>
              <w:p w14:paraId="4327C2D1" w14:textId="77777777" w:rsidR="00176D31" w:rsidRPr="00AC238D" w:rsidRDefault="00D71FCB">
                <w:pP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rPr>
                </w:pPr>
                <w:r w:rsidRPr="00AC238D">
                  <w:rPr>
                    <w:rFonts w:asciiTheme="minorHAnsi" w:hAnsiTheme="minorHAnsi" w:cs="Arial"/>
                  </w:rPr>
                  <w:t>Questions should be sent no later than </w:t>
                </w:r>
              </w:p>
              <w:p w14:paraId="3E0E26A4" w14:textId="1C13AA6F" w:rsidR="00D71FCB" w:rsidRPr="00AC238D" w:rsidRDefault="15E24C30">
                <w:pP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AC238D">
                  <w:rPr>
                    <w:rFonts w:asciiTheme="minorHAnsi" w:hAnsiTheme="minorHAnsi" w:cs="Arial"/>
                  </w:rPr>
                  <w:t>5</w:t>
                </w:r>
                <w:r w:rsidR="007259B9">
                  <w:rPr>
                    <w:rFonts w:asciiTheme="minorHAnsi" w:hAnsiTheme="minorHAnsi" w:cs="Arial"/>
                  </w:rPr>
                  <w:t>:</w:t>
                </w:r>
                <w:r w:rsidRPr="00AC238D">
                  <w:rPr>
                    <w:rFonts w:asciiTheme="minorHAnsi" w:hAnsiTheme="minorHAnsi" w:cs="Arial"/>
                  </w:rPr>
                  <w:t>00</w:t>
                </w:r>
                <w:r w:rsidR="007259B9">
                  <w:rPr>
                    <w:rFonts w:asciiTheme="minorHAnsi" w:hAnsiTheme="minorHAnsi" w:cs="Arial"/>
                  </w:rPr>
                  <w:t xml:space="preserve"> </w:t>
                </w:r>
                <w:r w:rsidR="00D71FCB" w:rsidRPr="00AC238D">
                  <w:rPr>
                    <w:rFonts w:asciiTheme="minorHAnsi" w:hAnsiTheme="minorHAnsi" w:cs="Arial"/>
                  </w:rPr>
                  <w:t>pm AEST on </w:t>
                </w:r>
                <w:r w:rsidR="1E00327E" w:rsidRPr="00AC238D">
                  <w:rPr>
                    <w:rFonts w:asciiTheme="minorHAnsi" w:hAnsiTheme="minorHAnsi" w:cs="Arial"/>
                  </w:rPr>
                  <w:t xml:space="preserve">Wednesday </w:t>
                </w:r>
                <w:r w:rsidR="26533559" w:rsidRPr="00AC238D">
                  <w:rPr>
                    <w:rFonts w:asciiTheme="minorHAnsi" w:hAnsiTheme="minorHAnsi" w:cs="Arial"/>
                  </w:rPr>
                  <w:t>10</w:t>
                </w:r>
                <w:r w:rsidR="291E818E" w:rsidRPr="00AC238D">
                  <w:rPr>
                    <w:rFonts w:asciiTheme="minorHAnsi" w:hAnsiTheme="minorHAnsi" w:cs="Arial"/>
                  </w:rPr>
                  <w:t xml:space="preserve"> May 2028</w:t>
                </w:r>
                <w:r w:rsidR="00D71FCB" w:rsidRPr="00AC238D">
                  <w:rPr>
                    <w:rFonts w:asciiTheme="minorHAnsi" w:hAnsiTheme="minorHAnsi" w:cs="Arial"/>
                  </w:rPr>
                  <w:t> </w:t>
                </w:r>
              </w:p>
            </w:tc>
          </w:tr>
          <w:tr w:rsidR="00D71FCB" w:rsidRPr="00AC238D" w14:paraId="71704592" w14:textId="77777777" w:rsidTr="350876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1" w:type="dxa"/>
              </w:tcPr>
              <w:p w14:paraId="09C5984A" w14:textId="77777777" w:rsidR="00D71FCB" w:rsidRPr="00AC238D" w:rsidRDefault="00D71FCB">
                <w:pPr>
                  <w:rPr>
                    <w:rFonts w:asciiTheme="minorHAnsi" w:hAnsiTheme="minorHAnsi" w:cs="Arial"/>
                    <w:color w:val="662C6E" w:themeColor="accent1" w:themeShade="BF"/>
                  </w:rPr>
                </w:pPr>
                <w:r w:rsidRPr="00AC238D">
                  <w:rPr>
                    <w:rFonts w:asciiTheme="minorHAnsi" w:hAnsiTheme="minorHAnsi" w:cs="Arial"/>
                    <w:color w:val="662C6E" w:themeColor="accent1" w:themeShade="BF"/>
                  </w:rPr>
                  <w:t>Date guidelines released:</w:t>
                </w:r>
              </w:p>
            </w:tc>
            <w:tc>
              <w:tcPr>
                <w:tcW w:w="5968" w:type="dxa"/>
              </w:tcPr>
              <w:p w14:paraId="7C700B59" w14:textId="1F5D2539" w:rsidR="00D71FCB" w:rsidRPr="005B1117" w:rsidRDefault="762F2F33" w:rsidP="00924A5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5B1117">
                  <w:rPr>
                    <w:rFonts w:cs="Arial"/>
                  </w:rPr>
                  <w:t xml:space="preserve"> </w:t>
                </w:r>
                <w:r w:rsidRPr="005B1117">
                  <w:rPr>
                    <w:rFonts w:asciiTheme="minorHAnsi" w:hAnsiTheme="minorHAnsi"/>
                  </w:rPr>
                  <w:t>Tuesday 21 July 2026</w:t>
                </w:r>
              </w:p>
            </w:tc>
          </w:tr>
          <w:tr w:rsidR="00D71FCB" w:rsidRPr="00AC238D" w14:paraId="5A2DE7D0" w14:textId="77777777" w:rsidTr="350876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1" w:type="dxa"/>
              </w:tcPr>
              <w:p w14:paraId="7B29F622" w14:textId="77777777" w:rsidR="00D71FCB" w:rsidRPr="00AC238D" w:rsidRDefault="00D71FCB">
                <w:pPr>
                  <w:rPr>
                    <w:rFonts w:asciiTheme="minorHAnsi" w:hAnsiTheme="minorHAnsi" w:cs="Arial"/>
                    <w:color w:val="662C6E" w:themeColor="accent1" w:themeShade="BF"/>
                  </w:rPr>
                </w:pPr>
                <w:r w:rsidRPr="00AC238D">
                  <w:rPr>
                    <w:rFonts w:asciiTheme="minorHAnsi" w:hAnsiTheme="minorHAnsi" w:cs="Arial"/>
                    <w:color w:val="662C6E" w:themeColor="accent1" w:themeShade="BF"/>
                  </w:rPr>
                  <w:t>Type of grant opportunity:</w:t>
                </w:r>
              </w:p>
            </w:tc>
            <w:tc>
              <w:tcPr>
                <w:tcW w:w="5968" w:type="dxa"/>
              </w:tcPr>
              <w:p w14:paraId="13D47F8C" w14:textId="64143DFE" w:rsidR="00216A70" w:rsidRPr="00AC238D" w:rsidRDefault="00D71FCB" w:rsidP="00216A70">
                <w:pP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AC238D">
                  <w:rPr>
                    <w:rFonts w:asciiTheme="minorHAnsi" w:hAnsiTheme="minorHAnsi" w:cs="Arial"/>
                  </w:rPr>
                  <w:t>Demand-driven (</w:t>
                </w:r>
                <w:r w:rsidR="291E818E" w:rsidRPr="00AC238D">
                  <w:rPr>
                    <w:rFonts w:asciiTheme="minorHAnsi" w:hAnsiTheme="minorHAnsi" w:cs="Arial"/>
                  </w:rPr>
                  <w:t>e</w:t>
                </w:r>
                <w:r w:rsidRPr="00AC238D">
                  <w:rPr>
                    <w:rFonts w:asciiTheme="minorHAnsi" w:hAnsiTheme="minorHAnsi" w:cs="Arial"/>
                  </w:rPr>
                  <w:t>ligibility-based)</w:t>
                </w:r>
              </w:p>
            </w:tc>
          </w:tr>
        </w:tbl>
        <w:p w14:paraId="638E52E1" w14:textId="77777777" w:rsidR="00216A70" w:rsidRDefault="00216A70" w:rsidP="4E7FCDBD">
          <w:pPr>
            <w:spacing w:before="0" w:after="160" w:line="259" w:lineRule="auto"/>
            <w:rPr>
              <w:color w:val="662C6E" w:themeColor="accent1" w:themeShade="BF"/>
              <w:sz w:val="32"/>
              <w:szCs w:val="32"/>
            </w:rPr>
          </w:pPr>
          <w:r w:rsidRPr="0D2CEBEB">
            <w:rPr>
              <w:color w:val="662C6E" w:themeColor="accent1" w:themeShade="BF"/>
              <w:sz w:val="32"/>
              <w:szCs w:val="32"/>
            </w:rPr>
            <w:br w:type="page"/>
          </w:r>
        </w:p>
        <w:p w14:paraId="2AE1B5BB" w14:textId="1C574145" w:rsidR="006D76DC" w:rsidRPr="006D76DC" w:rsidRDefault="00D71FCB">
          <w:pPr>
            <w:pStyle w:val="TOC1"/>
            <w:rPr>
              <w:rFonts w:eastAsiaTheme="minorEastAsia" w:cstheme="minorBidi"/>
              <w:kern w:val="2"/>
              <w:lang w:eastAsia="en-AU"/>
              <w14:ligatures w14:val="standardContextual"/>
            </w:rPr>
          </w:pPr>
          <w:r w:rsidRPr="006D76DC">
            <w:rPr>
              <w:rFonts w:eastAsia="Times New Roman" w:cs="Arial"/>
              <w:b/>
              <w:bCs/>
              <w:color w:val="1C1C1C"/>
              <w:lang w:val="en-US"/>
            </w:rPr>
            <w:fldChar w:fldCharType="begin"/>
          </w:r>
          <w:r w:rsidRPr="006D76DC">
            <w:rPr>
              <w:rFonts w:cs="Arial"/>
            </w:rPr>
            <w:instrText xml:space="preserve"> TOC \o "2-3" \h \z \t "Heading 1,1,Heading 1 Numbered,1" </w:instrText>
          </w:r>
          <w:r w:rsidRPr="006D76DC">
            <w:rPr>
              <w:rFonts w:eastAsia="Times New Roman" w:cs="Arial"/>
              <w:b/>
              <w:bCs/>
              <w:color w:val="1C1C1C"/>
              <w:lang w:val="en-US"/>
            </w:rPr>
            <w:fldChar w:fldCharType="separate"/>
          </w:r>
          <w:hyperlink w:anchor="_Toc235097973" w:history="1">
            <w:r w:rsidR="006D76DC" w:rsidRPr="006D76DC">
              <w:rPr>
                <w:rStyle w:val="Hyperlink"/>
              </w:rPr>
              <w:t>Reef Educational Experience Fund (REEF): Kids for the Reef School Excursion Rebate Program Guidelines</w:t>
            </w:r>
            <w:r w:rsidR="006D76DC" w:rsidRPr="006D76DC">
              <w:rPr>
                <w:webHidden/>
              </w:rPr>
              <w:tab/>
            </w:r>
            <w:r w:rsidR="006D76DC" w:rsidRPr="006D76DC">
              <w:rPr>
                <w:webHidden/>
              </w:rPr>
              <w:fldChar w:fldCharType="begin"/>
            </w:r>
            <w:r w:rsidR="006D76DC" w:rsidRPr="006D76DC">
              <w:rPr>
                <w:webHidden/>
              </w:rPr>
              <w:instrText xml:space="preserve"> PAGEREF _Toc235097973 \h </w:instrText>
            </w:r>
            <w:r w:rsidR="006D76DC" w:rsidRPr="006D76DC">
              <w:rPr>
                <w:webHidden/>
              </w:rPr>
            </w:r>
            <w:r w:rsidR="006D76DC" w:rsidRPr="006D76DC">
              <w:rPr>
                <w:webHidden/>
              </w:rPr>
              <w:fldChar w:fldCharType="separate"/>
            </w:r>
            <w:r w:rsidR="006D76DC" w:rsidRPr="006D76DC">
              <w:rPr>
                <w:webHidden/>
              </w:rPr>
              <w:t>1</w:t>
            </w:r>
            <w:r w:rsidR="006D76DC" w:rsidRPr="006D76DC">
              <w:rPr>
                <w:webHidden/>
              </w:rPr>
              <w:fldChar w:fldCharType="end"/>
            </w:r>
          </w:hyperlink>
        </w:p>
        <w:p w14:paraId="300590E4" w14:textId="0CF91D71" w:rsidR="006D76DC" w:rsidRPr="006D76DC" w:rsidRDefault="006D76DC">
          <w:pPr>
            <w:pStyle w:val="TOC2"/>
            <w:rPr>
              <w:rFonts w:asciiTheme="minorHAnsi" w:eastAsiaTheme="minorEastAsia" w:hAnsiTheme="minorHAnsi" w:cstheme="minorBidi"/>
              <w:b w:val="0"/>
              <w:bCs w:val="0"/>
              <w:kern w:val="2"/>
              <w:sz w:val="20"/>
              <w:szCs w:val="20"/>
              <w:lang w:eastAsia="en-AU"/>
              <w14:ligatures w14:val="standardContextual"/>
            </w:rPr>
          </w:pPr>
          <w:hyperlink w:anchor="_Toc235097974" w:history="1">
            <w:r w:rsidRPr="006D76DC">
              <w:rPr>
                <w:rStyle w:val="Hyperlink"/>
                <w:rFonts w:asciiTheme="minorHAnsi" w:hAnsiTheme="minorHAnsi"/>
                <w:sz w:val="20"/>
                <w:szCs w:val="20"/>
              </w:rPr>
              <w:t>1.</w:t>
            </w:r>
            <w:r w:rsidRPr="006D76DC">
              <w:rPr>
                <w:rFonts w:asciiTheme="minorHAnsi" w:eastAsiaTheme="minorEastAsia" w:hAnsiTheme="minorHAnsi" w:cstheme="minorBidi"/>
                <w:b w:val="0"/>
                <w:bCs w:val="0"/>
                <w:kern w:val="2"/>
                <w:sz w:val="20"/>
                <w:szCs w:val="20"/>
                <w:lang w:eastAsia="en-AU"/>
                <w14:ligatures w14:val="standardContextual"/>
              </w:rPr>
              <w:tab/>
            </w:r>
            <w:r w:rsidRPr="006D76DC">
              <w:rPr>
                <w:rStyle w:val="Hyperlink"/>
                <w:rFonts w:asciiTheme="minorHAnsi" w:hAnsiTheme="minorHAnsi"/>
                <w:sz w:val="20"/>
                <w:szCs w:val="20"/>
              </w:rPr>
              <w:t>Reef Educational Experience Fund (REEF): Kids for the Reef School Excursion Rebate Program</w:t>
            </w:r>
            <w:r w:rsidRPr="006D76DC">
              <w:rPr>
                <w:rFonts w:asciiTheme="minorHAnsi" w:hAnsiTheme="minorHAnsi"/>
                <w:webHidden/>
                <w:sz w:val="20"/>
                <w:szCs w:val="20"/>
              </w:rPr>
              <w:tab/>
            </w:r>
            <w:r w:rsidRPr="006D76DC">
              <w:rPr>
                <w:rFonts w:asciiTheme="minorHAnsi" w:hAnsiTheme="minorHAnsi"/>
                <w:webHidden/>
                <w:sz w:val="20"/>
                <w:szCs w:val="20"/>
              </w:rPr>
              <w:fldChar w:fldCharType="begin"/>
            </w:r>
            <w:r w:rsidRPr="006D76DC">
              <w:rPr>
                <w:rFonts w:asciiTheme="minorHAnsi" w:hAnsiTheme="minorHAnsi"/>
                <w:webHidden/>
                <w:sz w:val="20"/>
                <w:szCs w:val="20"/>
              </w:rPr>
              <w:instrText xml:space="preserve"> PAGEREF _Toc235097974 \h </w:instrText>
            </w:r>
            <w:r w:rsidRPr="006D76DC">
              <w:rPr>
                <w:rFonts w:asciiTheme="minorHAnsi" w:hAnsiTheme="minorHAnsi"/>
                <w:webHidden/>
                <w:sz w:val="20"/>
                <w:szCs w:val="20"/>
              </w:rPr>
            </w:r>
            <w:r w:rsidRPr="006D76DC">
              <w:rPr>
                <w:rFonts w:asciiTheme="minorHAnsi" w:hAnsiTheme="minorHAnsi"/>
                <w:webHidden/>
                <w:sz w:val="20"/>
                <w:szCs w:val="20"/>
              </w:rPr>
              <w:fldChar w:fldCharType="separate"/>
            </w:r>
            <w:r w:rsidRPr="006D76DC">
              <w:rPr>
                <w:rFonts w:asciiTheme="minorHAnsi" w:hAnsiTheme="minorHAnsi"/>
                <w:webHidden/>
                <w:sz w:val="20"/>
                <w:szCs w:val="20"/>
              </w:rPr>
              <w:t>4</w:t>
            </w:r>
            <w:r w:rsidRPr="006D76DC">
              <w:rPr>
                <w:rFonts w:asciiTheme="minorHAnsi" w:hAnsiTheme="minorHAnsi"/>
                <w:webHidden/>
                <w:sz w:val="20"/>
                <w:szCs w:val="20"/>
              </w:rPr>
              <w:fldChar w:fldCharType="end"/>
            </w:r>
          </w:hyperlink>
        </w:p>
        <w:p w14:paraId="60943904" w14:textId="180E6A6D"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75" w:history="1">
            <w:r w:rsidRPr="006D76DC">
              <w:rPr>
                <w:rStyle w:val="Hyperlink"/>
                <w:rFonts w:asciiTheme="minorHAnsi" w:hAnsiTheme="minorHAnsi"/>
                <w:noProof/>
                <w:sz w:val="20"/>
                <w:szCs w:val="20"/>
              </w:rPr>
              <w:t>1.1</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Introduction</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_Toc235097975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5</w:t>
            </w:r>
            <w:r w:rsidRPr="006D76DC">
              <w:rPr>
                <w:rFonts w:asciiTheme="minorHAnsi" w:hAnsiTheme="minorHAnsi"/>
                <w:noProof/>
                <w:webHidden/>
                <w:sz w:val="20"/>
                <w:szCs w:val="20"/>
              </w:rPr>
              <w:fldChar w:fldCharType="end"/>
            </w:r>
          </w:hyperlink>
        </w:p>
        <w:p w14:paraId="315C4584" w14:textId="6106AF43" w:rsidR="006D76DC" w:rsidRPr="006D76DC" w:rsidRDefault="006D76DC">
          <w:pPr>
            <w:pStyle w:val="TOC2"/>
            <w:rPr>
              <w:rFonts w:asciiTheme="minorHAnsi" w:eastAsiaTheme="minorEastAsia" w:hAnsiTheme="minorHAnsi" w:cstheme="minorBidi"/>
              <w:b w:val="0"/>
              <w:bCs w:val="0"/>
              <w:kern w:val="2"/>
              <w:sz w:val="20"/>
              <w:szCs w:val="20"/>
              <w:lang w:eastAsia="en-AU"/>
              <w14:ligatures w14:val="standardContextual"/>
            </w:rPr>
          </w:pPr>
          <w:hyperlink w:anchor="_Toc235097976" w:history="1">
            <w:r w:rsidRPr="006D76DC">
              <w:rPr>
                <w:rStyle w:val="Hyperlink"/>
                <w:rFonts w:asciiTheme="minorHAnsi" w:hAnsiTheme="minorHAnsi"/>
                <w:sz w:val="20"/>
                <w:szCs w:val="20"/>
              </w:rPr>
              <w:t>2.</w:t>
            </w:r>
            <w:r w:rsidRPr="006D76DC">
              <w:rPr>
                <w:rFonts w:asciiTheme="minorHAnsi" w:eastAsiaTheme="minorEastAsia" w:hAnsiTheme="minorHAnsi" w:cstheme="minorBidi"/>
                <w:b w:val="0"/>
                <w:bCs w:val="0"/>
                <w:kern w:val="2"/>
                <w:sz w:val="20"/>
                <w:szCs w:val="20"/>
                <w:lang w:eastAsia="en-AU"/>
                <w14:ligatures w14:val="standardContextual"/>
              </w:rPr>
              <w:tab/>
            </w:r>
            <w:r w:rsidRPr="006D76DC">
              <w:rPr>
                <w:rStyle w:val="Hyperlink"/>
                <w:rFonts w:asciiTheme="minorHAnsi" w:hAnsiTheme="minorHAnsi"/>
                <w:sz w:val="20"/>
                <w:szCs w:val="20"/>
              </w:rPr>
              <w:t>About the grant program</w:t>
            </w:r>
            <w:r w:rsidRPr="006D76DC">
              <w:rPr>
                <w:rFonts w:asciiTheme="minorHAnsi" w:hAnsiTheme="minorHAnsi"/>
                <w:webHidden/>
                <w:sz w:val="20"/>
                <w:szCs w:val="20"/>
              </w:rPr>
              <w:tab/>
            </w:r>
            <w:r w:rsidRPr="006D76DC">
              <w:rPr>
                <w:rFonts w:asciiTheme="minorHAnsi" w:hAnsiTheme="minorHAnsi"/>
                <w:webHidden/>
                <w:sz w:val="20"/>
                <w:szCs w:val="20"/>
              </w:rPr>
              <w:fldChar w:fldCharType="begin"/>
            </w:r>
            <w:r w:rsidRPr="006D76DC">
              <w:rPr>
                <w:rFonts w:asciiTheme="minorHAnsi" w:hAnsiTheme="minorHAnsi"/>
                <w:webHidden/>
                <w:sz w:val="20"/>
                <w:szCs w:val="20"/>
              </w:rPr>
              <w:instrText xml:space="preserve"> PAGEREF _Toc235097976 \h </w:instrText>
            </w:r>
            <w:r w:rsidRPr="006D76DC">
              <w:rPr>
                <w:rFonts w:asciiTheme="minorHAnsi" w:hAnsiTheme="minorHAnsi"/>
                <w:webHidden/>
                <w:sz w:val="20"/>
                <w:szCs w:val="20"/>
              </w:rPr>
            </w:r>
            <w:r w:rsidRPr="006D76DC">
              <w:rPr>
                <w:rFonts w:asciiTheme="minorHAnsi" w:hAnsiTheme="minorHAnsi"/>
                <w:webHidden/>
                <w:sz w:val="20"/>
                <w:szCs w:val="20"/>
              </w:rPr>
              <w:fldChar w:fldCharType="separate"/>
            </w:r>
            <w:r w:rsidRPr="006D76DC">
              <w:rPr>
                <w:rFonts w:asciiTheme="minorHAnsi" w:hAnsiTheme="minorHAnsi"/>
                <w:webHidden/>
                <w:sz w:val="20"/>
                <w:szCs w:val="20"/>
              </w:rPr>
              <w:t>5</w:t>
            </w:r>
            <w:r w:rsidRPr="006D76DC">
              <w:rPr>
                <w:rFonts w:asciiTheme="minorHAnsi" w:hAnsiTheme="minorHAnsi"/>
                <w:webHidden/>
                <w:sz w:val="20"/>
                <w:szCs w:val="20"/>
              </w:rPr>
              <w:fldChar w:fldCharType="end"/>
            </w:r>
          </w:hyperlink>
        </w:p>
        <w:p w14:paraId="3BE3A47B" w14:textId="0AD0C1CB"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77" w:history="1">
            <w:r w:rsidRPr="006D76DC">
              <w:rPr>
                <w:rStyle w:val="Hyperlink"/>
                <w:rFonts w:asciiTheme="minorHAnsi" w:hAnsiTheme="minorHAnsi"/>
                <w:noProof/>
                <w:sz w:val="20"/>
                <w:szCs w:val="20"/>
              </w:rPr>
              <w:t>2.1</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Objectives and outcomes</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_Toc235097977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6</w:t>
            </w:r>
            <w:r w:rsidRPr="006D76DC">
              <w:rPr>
                <w:rFonts w:asciiTheme="minorHAnsi" w:hAnsiTheme="minorHAnsi"/>
                <w:noProof/>
                <w:webHidden/>
                <w:sz w:val="20"/>
                <w:szCs w:val="20"/>
              </w:rPr>
              <w:fldChar w:fldCharType="end"/>
            </w:r>
          </w:hyperlink>
        </w:p>
        <w:p w14:paraId="2729E01F" w14:textId="7E5ECA1D"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78" w:history="1">
            <w:r w:rsidRPr="006D76DC">
              <w:rPr>
                <w:rStyle w:val="Hyperlink"/>
                <w:rFonts w:asciiTheme="minorHAnsi" w:hAnsiTheme="minorHAnsi"/>
                <w:noProof/>
                <w:sz w:val="20"/>
                <w:szCs w:val="20"/>
              </w:rPr>
              <w:t>2.2</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Supporting the Great Barrier Reef</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_Toc235097978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6</w:t>
            </w:r>
            <w:r w:rsidRPr="006D76DC">
              <w:rPr>
                <w:rFonts w:asciiTheme="minorHAnsi" w:hAnsiTheme="minorHAnsi"/>
                <w:noProof/>
                <w:webHidden/>
                <w:sz w:val="20"/>
                <w:szCs w:val="20"/>
              </w:rPr>
              <w:fldChar w:fldCharType="end"/>
            </w:r>
          </w:hyperlink>
        </w:p>
        <w:p w14:paraId="0C87CC26" w14:textId="6C3A403C" w:rsidR="006D76DC" w:rsidRPr="006D76DC" w:rsidRDefault="006D76DC">
          <w:pPr>
            <w:pStyle w:val="TOC2"/>
            <w:rPr>
              <w:rFonts w:asciiTheme="minorHAnsi" w:eastAsiaTheme="minorEastAsia" w:hAnsiTheme="minorHAnsi" w:cstheme="minorBidi"/>
              <w:b w:val="0"/>
              <w:bCs w:val="0"/>
              <w:kern w:val="2"/>
              <w:sz w:val="20"/>
              <w:szCs w:val="20"/>
              <w:lang w:eastAsia="en-AU"/>
              <w14:ligatures w14:val="standardContextual"/>
            </w:rPr>
          </w:pPr>
          <w:hyperlink w:anchor="_Toc235097979" w:history="1">
            <w:r w:rsidRPr="006D76DC">
              <w:rPr>
                <w:rStyle w:val="Hyperlink"/>
                <w:rFonts w:asciiTheme="minorHAnsi" w:hAnsiTheme="minorHAnsi"/>
                <w:sz w:val="20"/>
                <w:szCs w:val="20"/>
              </w:rPr>
              <w:t>3.</w:t>
            </w:r>
            <w:r w:rsidRPr="006D76DC">
              <w:rPr>
                <w:rFonts w:asciiTheme="minorHAnsi" w:eastAsiaTheme="minorEastAsia" w:hAnsiTheme="minorHAnsi" w:cstheme="minorBidi"/>
                <w:b w:val="0"/>
                <w:bCs w:val="0"/>
                <w:kern w:val="2"/>
                <w:sz w:val="20"/>
                <w:szCs w:val="20"/>
                <w:lang w:eastAsia="en-AU"/>
                <w14:ligatures w14:val="standardContextual"/>
              </w:rPr>
              <w:tab/>
            </w:r>
            <w:r w:rsidRPr="006D76DC">
              <w:rPr>
                <w:rStyle w:val="Hyperlink"/>
                <w:rFonts w:asciiTheme="minorHAnsi" w:hAnsiTheme="minorHAnsi"/>
                <w:sz w:val="20"/>
                <w:szCs w:val="20"/>
              </w:rPr>
              <w:t>Grant amount and grant period</w:t>
            </w:r>
            <w:r w:rsidRPr="006D76DC">
              <w:rPr>
                <w:rFonts w:asciiTheme="minorHAnsi" w:hAnsiTheme="minorHAnsi"/>
                <w:webHidden/>
                <w:sz w:val="20"/>
                <w:szCs w:val="20"/>
              </w:rPr>
              <w:tab/>
            </w:r>
            <w:r w:rsidRPr="006D76DC">
              <w:rPr>
                <w:rFonts w:asciiTheme="minorHAnsi" w:hAnsiTheme="minorHAnsi"/>
                <w:webHidden/>
                <w:sz w:val="20"/>
                <w:szCs w:val="20"/>
              </w:rPr>
              <w:fldChar w:fldCharType="begin"/>
            </w:r>
            <w:r w:rsidRPr="006D76DC">
              <w:rPr>
                <w:rFonts w:asciiTheme="minorHAnsi" w:hAnsiTheme="minorHAnsi"/>
                <w:webHidden/>
                <w:sz w:val="20"/>
                <w:szCs w:val="20"/>
              </w:rPr>
              <w:instrText xml:space="preserve"> PAGEREF _Toc235097979 \h </w:instrText>
            </w:r>
            <w:r w:rsidRPr="006D76DC">
              <w:rPr>
                <w:rFonts w:asciiTheme="minorHAnsi" w:hAnsiTheme="minorHAnsi"/>
                <w:webHidden/>
                <w:sz w:val="20"/>
                <w:szCs w:val="20"/>
              </w:rPr>
            </w:r>
            <w:r w:rsidRPr="006D76DC">
              <w:rPr>
                <w:rFonts w:asciiTheme="minorHAnsi" w:hAnsiTheme="minorHAnsi"/>
                <w:webHidden/>
                <w:sz w:val="20"/>
                <w:szCs w:val="20"/>
              </w:rPr>
              <w:fldChar w:fldCharType="separate"/>
            </w:r>
            <w:r w:rsidRPr="006D76DC">
              <w:rPr>
                <w:rFonts w:asciiTheme="minorHAnsi" w:hAnsiTheme="minorHAnsi"/>
                <w:webHidden/>
                <w:sz w:val="20"/>
                <w:szCs w:val="20"/>
              </w:rPr>
              <w:t>6</w:t>
            </w:r>
            <w:r w:rsidRPr="006D76DC">
              <w:rPr>
                <w:rFonts w:asciiTheme="minorHAnsi" w:hAnsiTheme="minorHAnsi"/>
                <w:webHidden/>
                <w:sz w:val="20"/>
                <w:szCs w:val="20"/>
              </w:rPr>
              <w:fldChar w:fldCharType="end"/>
            </w:r>
          </w:hyperlink>
        </w:p>
        <w:p w14:paraId="50AF7AD6" w14:textId="6CE623EB"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80" w:history="1">
            <w:r w:rsidRPr="006D76DC">
              <w:rPr>
                <w:rStyle w:val="Hyperlink"/>
                <w:rFonts w:asciiTheme="minorHAnsi" w:hAnsiTheme="minorHAnsi"/>
                <w:noProof/>
                <w:sz w:val="20"/>
                <w:szCs w:val="20"/>
              </w:rPr>
              <w:t>3.1</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Grant amount calculations</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_Toc235097980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7</w:t>
            </w:r>
            <w:r w:rsidRPr="006D76DC">
              <w:rPr>
                <w:rFonts w:asciiTheme="minorHAnsi" w:hAnsiTheme="minorHAnsi"/>
                <w:noProof/>
                <w:webHidden/>
                <w:sz w:val="20"/>
                <w:szCs w:val="20"/>
              </w:rPr>
              <w:fldChar w:fldCharType="end"/>
            </w:r>
          </w:hyperlink>
        </w:p>
        <w:p w14:paraId="770843F2" w14:textId="293F7064"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81" w:history="1">
            <w:r w:rsidRPr="006D76DC">
              <w:rPr>
                <w:rStyle w:val="Hyperlink"/>
                <w:rFonts w:asciiTheme="minorHAnsi" w:hAnsiTheme="minorHAnsi"/>
                <w:noProof/>
                <w:sz w:val="20"/>
                <w:szCs w:val="20"/>
              </w:rPr>
              <w:t>3.2</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Additional information</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_Toc235097981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8</w:t>
            </w:r>
            <w:r w:rsidRPr="006D76DC">
              <w:rPr>
                <w:rFonts w:asciiTheme="minorHAnsi" w:hAnsiTheme="minorHAnsi"/>
                <w:noProof/>
                <w:webHidden/>
                <w:sz w:val="20"/>
                <w:szCs w:val="20"/>
              </w:rPr>
              <w:fldChar w:fldCharType="end"/>
            </w:r>
          </w:hyperlink>
        </w:p>
        <w:p w14:paraId="1323A3D0" w14:textId="5A87BE6D" w:rsidR="006D76DC" w:rsidRPr="006D76DC" w:rsidRDefault="006D76DC">
          <w:pPr>
            <w:pStyle w:val="TOC2"/>
            <w:rPr>
              <w:rFonts w:asciiTheme="minorHAnsi" w:eastAsiaTheme="minorEastAsia" w:hAnsiTheme="minorHAnsi" w:cstheme="minorBidi"/>
              <w:b w:val="0"/>
              <w:bCs w:val="0"/>
              <w:kern w:val="2"/>
              <w:sz w:val="20"/>
              <w:szCs w:val="20"/>
              <w:lang w:eastAsia="en-AU"/>
              <w14:ligatures w14:val="standardContextual"/>
            </w:rPr>
          </w:pPr>
          <w:hyperlink w:anchor="_Toc235097982" w:history="1">
            <w:r w:rsidRPr="006D76DC">
              <w:rPr>
                <w:rStyle w:val="Hyperlink"/>
                <w:rFonts w:asciiTheme="minorHAnsi" w:hAnsiTheme="minorHAnsi"/>
                <w:sz w:val="20"/>
                <w:szCs w:val="20"/>
              </w:rPr>
              <w:t>4.</w:t>
            </w:r>
            <w:r w:rsidRPr="006D76DC">
              <w:rPr>
                <w:rFonts w:asciiTheme="minorHAnsi" w:eastAsiaTheme="minorEastAsia" w:hAnsiTheme="minorHAnsi" w:cstheme="minorBidi"/>
                <w:b w:val="0"/>
                <w:bCs w:val="0"/>
                <w:kern w:val="2"/>
                <w:sz w:val="20"/>
                <w:szCs w:val="20"/>
                <w:lang w:eastAsia="en-AU"/>
                <w14:ligatures w14:val="standardContextual"/>
              </w:rPr>
              <w:tab/>
            </w:r>
            <w:r w:rsidRPr="006D76DC">
              <w:rPr>
                <w:rStyle w:val="Hyperlink"/>
                <w:rFonts w:asciiTheme="minorHAnsi" w:hAnsiTheme="minorHAnsi"/>
                <w:sz w:val="20"/>
                <w:szCs w:val="20"/>
              </w:rPr>
              <w:t>Eligibility criteria</w:t>
            </w:r>
            <w:r w:rsidRPr="006D76DC">
              <w:rPr>
                <w:rFonts w:asciiTheme="minorHAnsi" w:hAnsiTheme="minorHAnsi"/>
                <w:webHidden/>
                <w:sz w:val="20"/>
                <w:szCs w:val="20"/>
              </w:rPr>
              <w:tab/>
            </w:r>
            <w:r w:rsidRPr="006D76DC">
              <w:rPr>
                <w:rFonts w:asciiTheme="minorHAnsi" w:hAnsiTheme="minorHAnsi"/>
                <w:webHidden/>
                <w:sz w:val="20"/>
                <w:szCs w:val="20"/>
              </w:rPr>
              <w:fldChar w:fldCharType="begin"/>
            </w:r>
            <w:r w:rsidRPr="006D76DC">
              <w:rPr>
                <w:rFonts w:asciiTheme="minorHAnsi" w:hAnsiTheme="minorHAnsi"/>
                <w:webHidden/>
                <w:sz w:val="20"/>
                <w:szCs w:val="20"/>
              </w:rPr>
              <w:instrText xml:space="preserve"> PAGEREF _Toc235097982 \h </w:instrText>
            </w:r>
            <w:r w:rsidRPr="006D76DC">
              <w:rPr>
                <w:rFonts w:asciiTheme="minorHAnsi" w:hAnsiTheme="minorHAnsi"/>
                <w:webHidden/>
                <w:sz w:val="20"/>
                <w:szCs w:val="20"/>
              </w:rPr>
            </w:r>
            <w:r w:rsidRPr="006D76DC">
              <w:rPr>
                <w:rFonts w:asciiTheme="minorHAnsi" w:hAnsiTheme="minorHAnsi"/>
                <w:webHidden/>
                <w:sz w:val="20"/>
                <w:szCs w:val="20"/>
              </w:rPr>
              <w:fldChar w:fldCharType="separate"/>
            </w:r>
            <w:r w:rsidRPr="006D76DC">
              <w:rPr>
                <w:rFonts w:asciiTheme="minorHAnsi" w:hAnsiTheme="minorHAnsi"/>
                <w:webHidden/>
                <w:sz w:val="20"/>
                <w:szCs w:val="20"/>
              </w:rPr>
              <w:t>9</w:t>
            </w:r>
            <w:r w:rsidRPr="006D76DC">
              <w:rPr>
                <w:rFonts w:asciiTheme="minorHAnsi" w:hAnsiTheme="minorHAnsi"/>
                <w:webHidden/>
                <w:sz w:val="20"/>
                <w:szCs w:val="20"/>
              </w:rPr>
              <w:fldChar w:fldCharType="end"/>
            </w:r>
          </w:hyperlink>
        </w:p>
        <w:p w14:paraId="595010A4" w14:textId="5A4C32AD"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83" w:history="1">
            <w:r w:rsidRPr="006D76DC">
              <w:rPr>
                <w:rStyle w:val="Hyperlink"/>
                <w:rFonts w:asciiTheme="minorHAnsi" w:hAnsiTheme="minorHAnsi"/>
                <w:noProof/>
                <w:sz w:val="20"/>
                <w:szCs w:val="20"/>
              </w:rPr>
              <w:t>4.1</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Who is eligible to apply for a grant?</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_Toc235097983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9</w:t>
            </w:r>
            <w:r w:rsidRPr="006D76DC">
              <w:rPr>
                <w:rFonts w:asciiTheme="minorHAnsi" w:hAnsiTheme="minorHAnsi"/>
                <w:noProof/>
                <w:webHidden/>
                <w:sz w:val="20"/>
                <w:szCs w:val="20"/>
              </w:rPr>
              <w:fldChar w:fldCharType="end"/>
            </w:r>
          </w:hyperlink>
        </w:p>
        <w:p w14:paraId="6F9B589D" w14:textId="30DC84E6"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84" w:history="1">
            <w:r w:rsidRPr="006D76DC">
              <w:rPr>
                <w:rStyle w:val="Hyperlink"/>
                <w:rFonts w:asciiTheme="minorHAnsi" w:hAnsiTheme="minorHAnsi"/>
                <w:noProof/>
                <w:sz w:val="20"/>
                <w:szCs w:val="20"/>
              </w:rPr>
              <w:t>4.2</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Who is not eligible to apply for a grant?</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_Toc235097984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9</w:t>
            </w:r>
            <w:r w:rsidRPr="006D76DC">
              <w:rPr>
                <w:rFonts w:asciiTheme="minorHAnsi" w:hAnsiTheme="minorHAnsi"/>
                <w:noProof/>
                <w:webHidden/>
                <w:sz w:val="20"/>
                <w:szCs w:val="20"/>
              </w:rPr>
              <w:fldChar w:fldCharType="end"/>
            </w:r>
          </w:hyperlink>
        </w:p>
        <w:p w14:paraId="35A37499" w14:textId="28B8FC0E"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85" w:history="1">
            <w:r w:rsidRPr="006D76DC">
              <w:rPr>
                <w:rStyle w:val="Hyperlink"/>
                <w:rFonts w:asciiTheme="minorHAnsi" w:hAnsiTheme="minorHAnsi"/>
                <w:noProof/>
                <w:sz w:val="20"/>
                <w:szCs w:val="20"/>
              </w:rPr>
              <w:t>4.3</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What qualifications, skills or checks are required</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_Toc235097985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10</w:t>
            </w:r>
            <w:r w:rsidRPr="006D76DC">
              <w:rPr>
                <w:rFonts w:asciiTheme="minorHAnsi" w:hAnsiTheme="minorHAnsi"/>
                <w:noProof/>
                <w:webHidden/>
                <w:sz w:val="20"/>
                <w:szCs w:val="20"/>
              </w:rPr>
              <w:fldChar w:fldCharType="end"/>
            </w:r>
          </w:hyperlink>
        </w:p>
        <w:p w14:paraId="5ABCEB45" w14:textId="328A0D2C"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86" w:history="1">
            <w:r w:rsidRPr="006D76DC">
              <w:rPr>
                <w:rStyle w:val="Hyperlink"/>
                <w:rFonts w:asciiTheme="minorHAnsi" w:hAnsiTheme="minorHAnsi"/>
                <w:noProof/>
                <w:sz w:val="20"/>
                <w:szCs w:val="20"/>
              </w:rPr>
              <w:t>4.4</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Eligible High Standard Tourism Operators</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_Toc235097986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10</w:t>
            </w:r>
            <w:r w:rsidRPr="006D76DC">
              <w:rPr>
                <w:rFonts w:asciiTheme="minorHAnsi" w:hAnsiTheme="minorHAnsi"/>
                <w:noProof/>
                <w:webHidden/>
                <w:sz w:val="20"/>
                <w:szCs w:val="20"/>
              </w:rPr>
              <w:fldChar w:fldCharType="end"/>
            </w:r>
          </w:hyperlink>
        </w:p>
        <w:p w14:paraId="1C9AA02B" w14:textId="61BC12A8" w:rsidR="006D76DC" w:rsidRPr="006D76DC" w:rsidRDefault="006D76DC">
          <w:pPr>
            <w:pStyle w:val="TOC2"/>
            <w:rPr>
              <w:rFonts w:asciiTheme="minorHAnsi" w:eastAsiaTheme="minorEastAsia" w:hAnsiTheme="minorHAnsi" w:cstheme="minorBidi"/>
              <w:b w:val="0"/>
              <w:bCs w:val="0"/>
              <w:kern w:val="2"/>
              <w:sz w:val="20"/>
              <w:szCs w:val="20"/>
              <w:lang w:eastAsia="en-AU"/>
              <w14:ligatures w14:val="standardContextual"/>
            </w:rPr>
          </w:pPr>
          <w:hyperlink w:anchor="_Toc235097987" w:history="1">
            <w:r w:rsidRPr="006D76DC">
              <w:rPr>
                <w:rStyle w:val="Hyperlink"/>
                <w:rFonts w:asciiTheme="minorHAnsi" w:hAnsiTheme="minorHAnsi"/>
                <w:sz w:val="20"/>
                <w:szCs w:val="20"/>
              </w:rPr>
              <w:t>5.</w:t>
            </w:r>
            <w:r w:rsidRPr="006D76DC">
              <w:rPr>
                <w:rFonts w:asciiTheme="minorHAnsi" w:eastAsiaTheme="minorEastAsia" w:hAnsiTheme="minorHAnsi" w:cstheme="minorBidi"/>
                <w:b w:val="0"/>
                <w:bCs w:val="0"/>
                <w:kern w:val="2"/>
                <w:sz w:val="20"/>
                <w:szCs w:val="20"/>
                <w:lang w:eastAsia="en-AU"/>
                <w14:ligatures w14:val="standardContextual"/>
              </w:rPr>
              <w:tab/>
            </w:r>
            <w:r w:rsidRPr="006D76DC">
              <w:rPr>
                <w:rStyle w:val="Hyperlink"/>
                <w:rFonts w:asciiTheme="minorHAnsi" w:hAnsiTheme="minorHAnsi"/>
                <w:sz w:val="20"/>
                <w:szCs w:val="20"/>
              </w:rPr>
              <w:t>What the gr</w:t>
            </w:r>
            <w:r w:rsidR="00876EA6">
              <w:rPr>
                <w:rStyle w:val="Hyperlink"/>
                <w:rFonts w:asciiTheme="minorHAnsi" w:hAnsiTheme="minorHAnsi"/>
                <w:sz w:val="20"/>
                <w:szCs w:val="20"/>
              </w:rPr>
              <w:t>f</w:t>
            </w:r>
            <w:r w:rsidR="00876EA6">
              <w:rPr>
                <w:rStyle w:val="Hyperlink"/>
                <w:sz w:val="20"/>
                <w:szCs w:val="20"/>
              </w:rPr>
              <w:t>it</w:t>
            </w:r>
            <w:r w:rsidRPr="006D76DC">
              <w:rPr>
                <w:rStyle w:val="Hyperlink"/>
                <w:rFonts w:asciiTheme="minorHAnsi" w:hAnsiTheme="minorHAnsi"/>
                <w:sz w:val="20"/>
                <w:szCs w:val="20"/>
              </w:rPr>
              <w:t>ant can be used for</w:t>
            </w:r>
            <w:r w:rsidRPr="006D76DC">
              <w:rPr>
                <w:rFonts w:asciiTheme="minorHAnsi" w:hAnsiTheme="minorHAnsi"/>
                <w:webHidden/>
                <w:sz w:val="20"/>
                <w:szCs w:val="20"/>
              </w:rPr>
              <w:tab/>
            </w:r>
            <w:r w:rsidRPr="006D76DC">
              <w:rPr>
                <w:rFonts w:asciiTheme="minorHAnsi" w:hAnsiTheme="minorHAnsi"/>
                <w:webHidden/>
                <w:sz w:val="20"/>
                <w:szCs w:val="20"/>
              </w:rPr>
              <w:fldChar w:fldCharType="begin"/>
            </w:r>
            <w:r w:rsidRPr="006D76DC">
              <w:rPr>
                <w:rFonts w:asciiTheme="minorHAnsi" w:hAnsiTheme="minorHAnsi"/>
                <w:webHidden/>
                <w:sz w:val="20"/>
                <w:szCs w:val="20"/>
              </w:rPr>
              <w:instrText xml:space="preserve"> PAGEREF _Toc235097987 \h </w:instrText>
            </w:r>
            <w:r w:rsidRPr="006D76DC">
              <w:rPr>
                <w:rFonts w:asciiTheme="minorHAnsi" w:hAnsiTheme="minorHAnsi"/>
                <w:webHidden/>
                <w:sz w:val="20"/>
                <w:szCs w:val="20"/>
              </w:rPr>
            </w:r>
            <w:r w:rsidRPr="006D76DC">
              <w:rPr>
                <w:rFonts w:asciiTheme="minorHAnsi" w:hAnsiTheme="minorHAnsi"/>
                <w:webHidden/>
                <w:sz w:val="20"/>
                <w:szCs w:val="20"/>
              </w:rPr>
              <w:fldChar w:fldCharType="separate"/>
            </w:r>
            <w:r w:rsidRPr="006D76DC">
              <w:rPr>
                <w:rFonts w:asciiTheme="minorHAnsi" w:hAnsiTheme="minorHAnsi"/>
                <w:webHidden/>
                <w:sz w:val="20"/>
                <w:szCs w:val="20"/>
              </w:rPr>
              <w:t>11</w:t>
            </w:r>
            <w:r w:rsidRPr="006D76DC">
              <w:rPr>
                <w:rFonts w:asciiTheme="minorHAnsi" w:hAnsiTheme="minorHAnsi"/>
                <w:webHidden/>
                <w:sz w:val="20"/>
                <w:szCs w:val="20"/>
              </w:rPr>
              <w:fldChar w:fldCharType="end"/>
            </w:r>
          </w:hyperlink>
        </w:p>
        <w:p w14:paraId="72FF4CE3" w14:textId="58ED6BE5"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88" w:history="1">
            <w:r w:rsidRPr="006D76DC">
              <w:rPr>
                <w:rStyle w:val="Hyperlink"/>
                <w:rFonts w:asciiTheme="minorHAnsi" w:hAnsiTheme="minorHAnsi"/>
                <w:noProof/>
                <w:sz w:val="20"/>
                <w:szCs w:val="20"/>
              </w:rPr>
              <w:t xml:space="preserve">5.1 </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Eligible activities and expenditure</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_Toc235097988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11</w:t>
            </w:r>
            <w:r w:rsidRPr="006D76DC">
              <w:rPr>
                <w:rFonts w:asciiTheme="minorHAnsi" w:hAnsiTheme="minorHAnsi"/>
                <w:noProof/>
                <w:webHidden/>
                <w:sz w:val="20"/>
                <w:szCs w:val="20"/>
              </w:rPr>
              <w:fldChar w:fldCharType="end"/>
            </w:r>
          </w:hyperlink>
        </w:p>
        <w:p w14:paraId="4735944E" w14:textId="6CCC51A0"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89" w:history="1">
            <w:r w:rsidRPr="006D76DC">
              <w:rPr>
                <w:rStyle w:val="Hyperlink"/>
                <w:rFonts w:asciiTheme="minorHAnsi" w:hAnsiTheme="minorHAnsi"/>
                <w:noProof/>
                <w:sz w:val="20"/>
                <w:szCs w:val="20"/>
              </w:rPr>
              <w:t>5.2</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Eligible locations</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_Toc235097989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11</w:t>
            </w:r>
            <w:r w:rsidRPr="006D76DC">
              <w:rPr>
                <w:rFonts w:asciiTheme="minorHAnsi" w:hAnsiTheme="minorHAnsi"/>
                <w:noProof/>
                <w:webHidden/>
                <w:sz w:val="20"/>
                <w:szCs w:val="20"/>
              </w:rPr>
              <w:fldChar w:fldCharType="end"/>
            </w:r>
          </w:hyperlink>
        </w:p>
        <w:p w14:paraId="6D874747" w14:textId="257B6EAE"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90" w:history="1">
            <w:r w:rsidRPr="006D76DC">
              <w:rPr>
                <w:rStyle w:val="Hyperlink"/>
                <w:rFonts w:asciiTheme="minorHAnsi" w:hAnsiTheme="minorHAnsi"/>
                <w:noProof/>
                <w:sz w:val="20"/>
                <w:szCs w:val="20"/>
              </w:rPr>
              <w:t>5.3</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Engagement of travel intermediaries</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_Toc235097990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11</w:t>
            </w:r>
            <w:r w:rsidRPr="006D76DC">
              <w:rPr>
                <w:rFonts w:asciiTheme="minorHAnsi" w:hAnsiTheme="minorHAnsi"/>
                <w:noProof/>
                <w:webHidden/>
                <w:sz w:val="20"/>
                <w:szCs w:val="20"/>
              </w:rPr>
              <w:fldChar w:fldCharType="end"/>
            </w:r>
          </w:hyperlink>
        </w:p>
        <w:p w14:paraId="79C671EA" w14:textId="5F2FBF04"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91" w:history="1">
            <w:r w:rsidRPr="006D76DC">
              <w:rPr>
                <w:rStyle w:val="Hyperlink"/>
                <w:rFonts w:asciiTheme="minorHAnsi" w:hAnsiTheme="minorHAnsi"/>
                <w:noProof/>
                <w:sz w:val="20"/>
                <w:szCs w:val="20"/>
              </w:rPr>
              <w:t>5.4</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What the grant money cannot be used for</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_Toc235097991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12</w:t>
            </w:r>
            <w:r w:rsidRPr="006D76DC">
              <w:rPr>
                <w:rFonts w:asciiTheme="minorHAnsi" w:hAnsiTheme="minorHAnsi"/>
                <w:noProof/>
                <w:webHidden/>
                <w:sz w:val="20"/>
                <w:szCs w:val="20"/>
              </w:rPr>
              <w:fldChar w:fldCharType="end"/>
            </w:r>
          </w:hyperlink>
        </w:p>
        <w:p w14:paraId="4D0D196A" w14:textId="6B870D2D" w:rsidR="006D76DC" w:rsidRPr="006D76DC" w:rsidRDefault="006D76DC">
          <w:pPr>
            <w:pStyle w:val="TOC2"/>
            <w:rPr>
              <w:rFonts w:asciiTheme="minorHAnsi" w:eastAsiaTheme="minorEastAsia" w:hAnsiTheme="minorHAnsi" w:cstheme="minorBidi"/>
              <w:b w:val="0"/>
              <w:bCs w:val="0"/>
              <w:kern w:val="2"/>
              <w:sz w:val="20"/>
              <w:szCs w:val="20"/>
              <w:lang w:eastAsia="en-AU"/>
              <w14:ligatures w14:val="standardContextual"/>
            </w:rPr>
          </w:pPr>
          <w:hyperlink w:anchor="_Toc235097992" w:history="1">
            <w:r w:rsidRPr="006D76DC">
              <w:rPr>
                <w:rStyle w:val="Hyperlink"/>
                <w:rFonts w:asciiTheme="minorHAnsi" w:hAnsiTheme="minorHAnsi"/>
                <w:sz w:val="20"/>
                <w:szCs w:val="20"/>
              </w:rPr>
              <w:t>6.</w:t>
            </w:r>
            <w:r w:rsidRPr="006D76DC">
              <w:rPr>
                <w:rFonts w:asciiTheme="minorHAnsi" w:eastAsiaTheme="minorEastAsia" w:hAnsiTheme="minorHAnsi" w:cstheme="minorBidi"/>
                <w:b w:val="0"/>
                <w:bCs w:val="0"/>
                <w:kern w:val="2"/>
                <w:sz w:val="20"/>
                <w:szCs w:val="20"/>
                <w:lang w:eastAsia="en-AU"/>
                <w14:ligatures w14:val="standardContextual"/>
              </w:rPr>
              <w:tab/>
            </w:r>
            <w:r w:rsidRPr="006D76DC">
              <w:rPr>
                <w:rStyle w:val="Hyperlink"/>
                <w:rFonts w:asciiTheme="minorHAnsi" w:hAnsiTheme="minorHAnsi"/>
                <w:sz w:val="20"/>
                <w:szCs w:val="20"/>
              </w:rPr>
              <w:t>How to apply</w:t>
            </w:r>
            <w:r w:rsidRPr="006D76DC">
              <w:rPr>
                <w:rFonts w:asciiTheme="minorHAnsi" w:hAnsiTheme="minorHAnsi"/>
                <w:webHidden/>
                <w:sz w:val="20"/>
                <w:szCs w:val="20"/>
              </w:rPr>
              <w:tab/>
            </w:r>
            <w:r w:rsidRPr="006D76DC">
              <w:rPr>
                <w:rFonts w:asciiTheme="minorHAnsi" w:hAnsiTheme="minorHAnsi"/>
                <w:webHidden/>
                <w:sz w:val="20"/>
                <w:szCs w:val="20"/>
              </w:rPr>
              <w:fldChar w:fldCharType="begin"/>
            </w:r>
            <w:r w:rsidRPr="006D76DC">
              <w:rPr>
                <w:rFonts w:asciiTheme="minorHAnsi" w:hAnsiTheme="minorHAnsi"/>
                <w:webHidden/>
                <w:sz w:val="20"/>
                <w:szCs w:val="20"/>
              </w:rPr>
              <w:instrText xml:space="preserve"> PAGEREF _Toc235097992 \h </w:instrText>
            </w:r>
            <w:r w:rsidRPr="006D76DC">
              <w:rPr>
                <w:rFonts w:asciiTheme="minorHAnsi" w:hAnsiTheme="minorHAnsi"/>
                <w:webHidden/>
                <w:sz w:val="20"/>
                <w:szCs w:val="20"/>
              </w:rPr>
            </w:r>
            <w:r w:rsidRPr="006D76DC">
              <w:rPr>
                <w:rFonts w:asciiTheme="minorHAnsi" w:hAnsiTheme="minorHAnsi"/>
                <w:webHidden/>
                <w:sz w:val="20"/>
                <w:szCs w:val="20"/>
              </w:rPr>
              <w:fldChar w:fldCharType="separate"/>
            </w:r>
            <w:r w:rsidRPr="006D76DC">
              <w:rPr>
                <w:rFonts w:asciiTheme="minorHAnsi" w:hAnsiTheme="minorHAnsi"/>
                <w:webHidden/>
                <w:sz w:val="20"/>
                <w:szCs w:val="20"/>
              </w:rPr>
              <w:t>12</w:t>
            </w:r>
            <w:r w:rsidRPr="006D76DC">
              <w:rPr>
                <w:rFonts w:asciiTheme="minorHAnsi" w:hAnsiTheme="minorHAnsi"/>
                <w:webHidden/>
                <w:sz w:val="20"/>
                <w:szCs w:val="20"/>
              </w:rPr>
              <w:fldChar w:fldCharType="end"/>
            </w:r>
          </w:hyperlink>
        </w:p>
        <w:p w14:paraId="0A94D7A5" w14:textId="2F8F62BC"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93" w:history="1">
            <w:r w:rsidRPr="006D76DC">
              <w:rPr>
                <w:rStyle w:val="Hyperlink"/>
                <w:rFonts w:asciiTheme="minorHAnsi" w:hAnsiTheme="minorHAnsi"/>
                <w:noProof/>
                <w:sz w:val="20"/>
                <w:szCs w:val="20"/>
              </w:rPr>
              <w:t>6.1</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Attachments to the application</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_Toc235097993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13</w:t>
            </w:r>
            <w:r w:rsidRPr="006D76DC">
              <w:rPr>
                <w:rFonts w:asciiTheme="minorHAnsi" w:hAnsiTheme="minorHAnsi"/>
                <w:noProof/>
                <w:webHidden/>
                <w:sz w:val="20"/>
                <w:szCs w:val="20"/>
              </w:rPr>
              <w:fldChar w:fldCharType="end"/>
            </w:r>
          </w:hyperlink>
        </w:p>
        <w:p w14:paraId="0B218A25" w14:textId="60C85084"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94" w:history="1">
            <w:r w:rsidRPr="006D76DC">
              <w:rPr>
                <w:rStyle w:val="Hyperlink"/>
                <w:rFonts w:asciiTheme="minorHAnsi" w:hAnsiTheme="minorHAnsi"/>
                <w:noProof/>
                <w:sz w:val="20"/>
                <w:szCs w:val="20"/>
              </w:rPr>
              <w:t>6.2</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Timing of grant opportunity</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_Toc235097994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14</w:t>
            </w:r>
            <w:r w:rsidRPr="006D76DC">
              <w:rPr>
                <w:rFonts w:asciiTheme="minorHAnsi" w:hAnsiTheme="minorHAnsi"/>
                <w:noProof/>
                <w:webHidden/>
                <w:sz w:val="20"/>
                <w:szCs w:val="20"/>
              </w:rPr>
              <w:fldChar w:fldCharType="end"/>
            </w:r>
          </w:hyperlink>
        </w:p>
        <w:p w14:paraId="20BD5F92" w14:textId="5ECF6414"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95" w:history="1">
            <w:r w:rsidRPr="006D76DC">
              <w:rPr>
                <w:rStyle w:val="Hyperlink"/>
                <w:rFonts w:asciiTheme="minorHAnsi" w:hAnsiTheme="minorHAnsi"/>
                <w:noProof/>
                <w:sz w:val="20"/>
                <w:szCs w:val="20"/>
              </w:rPr>
              <w:t>6.3</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Questions during the application process</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_Toc235097995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14</w:t>
            </w:r>
            <w:r w:rsidRPr="006D76DC">
              <w:rPr>
                <w:rFonts w:asciiTheme="minorHAnsi" w:hAnsiTheme="minorHAnsi"/>
                <w:noProof/>
                <w:webHidden/>
                <w:sz w:val="20"/>
                <w:szCs w:val="20"/>
              </w:rPr>
              <w:fldChar w:fldCharType="end"/>
            </w:r>
          </w:hyperlink>
        </w:p>
        <w:p w14:paraId="1C082B60" w14:textId="77DF865E" w:rsidR="006D76DC" w:rsidRPr="006D76DC" w:rsidRDefault="006D76DC">
          <w:pPr>
            <w:pStyle w:val="TOC2"/>
            <w:rPr>
              <w:rFonts w:asciiTheme="minorHAnsi" w:eastAsiaTheme="minorEastAsia" w:hAnsiTheme="minorHAnsi" w:cstheme="minorBidi"/>
              <w:b w:val="0"/>
              <w:bCs w:val="0"/>
              <w:kern w:val="2"/>
              <w:sz w:val="20"/>
              <w:szCs w:val="20"/>
              <w:lang w:eastAsia="en-AU"/>
              <w14:ligatures w14:val="standardContextual"/>
            </w:rPr>
          </w:pPr>
          <w:hyperlink w:anchor="_Toc235097996" w:history="1">
            <w:r w:rsidRPr="006D76DC">
              <w:rPr>
                <w:rStyle w:val="Hyperlink"/>
                <w:rFonts w:asciiTheme="minorHAnsi" w:hAnsiTheme="minorHAnsi"/>
                <w:sz w:val="20"/>
                <w:szCs w:val="20"/>
              </w:rPr>
              <w:t>7.</w:t>
            </w:r>
            <w:r w:rsidRPr="006D76DC">
              <w:rPr>
                <w:rFonts w:asciiTheme="minorHAnsi" w:eastAsiaTheme="minorEastAsia" w:hAnsiTheme="minorHAnsi" w:cstheme="minorBidi"/>
                <w:b w:val="0"/>
                <w:bCs w:val="0"/>
                <w:kern w:val="2"/>
                <w:sz w:val="20"/>
                <w:szCs w:val="20"/>
                <w:lang w:eastAsia="en-AU"/>
                <w14:ligatures w14:val="standardContextual"/>
              </w:rPr>
              <w:tab/>
            </w:r>
            <w:r w:rsidRPr="006D76DC">
              <w:rPr>
                <w:rStyle w:val="Hyperlink"/>
                <w:rFonts w:asciiTheme="minorHAnsi" w:hAnsiTheme="minorHAnsi"/>
                <w:sz w:val="20"/>
                <w:szCs w:val="20"/>
              </w:rPr>
              <w:t>The grant selection process</w:t>
            </w:r>
            <w:r w:rsidRPr="006D76DC">
              <w:rPr>
                <w:rFonts w:asciiTheme="minorHAnsi" w:hAnsiTheme="minorHAnsi"/>
                <w:webHidden/>
                <w:sz w:val="20"/>
                <w:szCs w:val="20"/>
              </w:rPr>
              <w:tab/>
            </w:r>
            <w:r w:rsidRPr="006D76DC">
              <w:rPr>
                <w:rFonts w:asciiTheme="minorHAnsi" w:hAnsiTheme="minorHAnsi"/>
                <w:webHidden/>
                <w:sz w:val="20"/>
                <w:szCs w:val="20"/>
              </w:rPr>
              <w:fldChar w:fldCharType="begin"/>
            </w:r>
            <w:r w:rsidRPr="006D76DC">
              <w:rPr>
                <w:rFonts w:asciiTheme="minorHAnsi" w:hAnsiTheme="minorHAnsi"/>
                <w:webHidden/>
                <w:sz w:val="20"/>
                <w:szCs w:val="20"/>
              </w:rPr>
              <w:instrText xml:space="preserve"> PAGEREF _Toc235097996 \h </w:instrText>
            </w:r>
            <w:r w:rsidRPr="006D76DC">
              <w:rPr>
                <w:rFonts w:asciiTheme="minorHAnsi" w:hAnsiTheme="minorHAnsi"/>
                <w:webHidden/>
                <w:sz w:val="20"/>
                <w:szCs w:val="20"/>
              </w:rPr>
            </w:r>
            <w:r w:rsidRPr="006D76DC">
              <w:rPr>
                <w:rFonts w:asciiTheme="minorHAnsi" w:hAnsiTheme="minorHAnsi"/>
                <w:webHidden/>
                <w:sz w:val="20"/>
                <w:szCs w:val="20"/>
              </w:rPr>
              <w:fldChar w:fldCharType="separate"/>
            </w:r>
            <w:r w:rsidRPr="006D76DC">
              <w:rPr>
                <w:rFonts w:asciiTheme="minorHAnsi" w:hAnsiTheme="minorHAnsi"/>
                <w:webHidden/>
                <w:sz w:val="20"/>
                <w:szCs w:val="20"/>
              </w:rPr>
              <w:t>14</w:t>
            </w:r>
            <w:r w:rsidRPr="006D76DC">
              <w:rPr>
                <w:rFonts w:asciiTheme="minorHAnsi" w:hAnsiTheme="minorHAnsi"/>
                <w:webHidden/>
                <w:sz w:val="20"/>
                <w:szCs w:val="20"/>
              </w:rPr>
              <w:fldChar w:fldCharType="end"/>
            </w:r>
          </w:hyperlink>
        </w:p>
        <w:p w14:paraId="0074B25C" w14:textId="17CBC0A2"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7997" w:history="1">
            <w:r w:rsidRPr="006D76DC">
              <w:rPr>
                <w:rStyle w:val="Hyperlink"/>
                <w:rFonts w:asciiTheme="minorHAnsi" w:hAnsiTheme="minorHAnsi"/>
                <w:noProof/>
                <w:sz w:val="20"/>
                <w:szCs w:val="20"/>
              </w:rPr>
              <w:t xml:space="preserve">7.1 </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Who will approve the grant</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_Toc235097997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14</w:t>
            </w:r>
            <w:r w:rsidRPr="006D76DC">
              <w:rPr>
                <w:rFonts w:asciiTheme="minorHAnsi" w:hAnsiTheme="minorHAnsi"/>
                <w:noProof/>
                <w:webHidden/>
                <w:sz w:val="20"/>
                <w:szCs w:val="20"/>
              </w:rPr>
              <w:fldChar w:fldCharType="end"/>
            </w:r>
          </w:hyperlink>
        </w:p>
        <w:p w14:paraId="17EB148B" w14:textId="54322E16" w:rsidR="006D76DC" w:rsidRPr="006D76DC" w:rsidRDefault="006D76DC">
          <w:pPr>
            <w:pStyle w:val="TOC2"/>
            <w:rPr>
              <w:rFonts w:asciiTheme="minorHAnsi" w:eastAsiaTheme="minorEastAsia" w:hAnsiTheme="minorHAnsi" w:cstheme="minorBidi"/>
              <w:b w:val="0"/>
              <w:bCs w:val="0"/>
              <w:kern w:val="2"/>
              <w:sz w:val="20"/>
              <w:szCs w:val="20"/>
              <w:lang w:eastAsia="en-AU"/>
              <w14:ligatures w14:val="standardContextual"/>
            </w:rPr>
          </w:pPr>
          <w:hyperlink w:anchor="_Toc235097998" w:history="1">
            <w:r w:rsidRPr="006D76DC">
              <w:rPr>
                <w:rStyle w:val="Hyperlink"/>
                <w:rFonts w:asciiTheme="minorHAnsi" w:hAnsiTheme="minorHAnsi"/>
                <w:sz w:val="20"/>
                <w:szCs w:val="20"/>
              </w:rPr>
              <w:t>8.</w:t>
            </w:r>
            <w:r w:rsidRPr="006D76DC">
              <w:rPr>
                <w:rFonts w:asciiTheme="minorHAnsi" w:eastAsiaTheme="minorEastAsia" w:hAnsiTheme="minorHAnsi" w:cstheme="minorBidi"/>
                <w:b w:val="0"/>
                <w:bCs w:val="0"/>
                <w:kern w:val="2"/>
                <w:sz w:val="20"/>
                <w:szCs w:val="20"/>
                <w:lang w:eastAsia="en-AU"/>
                <w14:ligatures w14:val="standardContextual"/>
              </w:rPr>
              <w:tab/>
            </w:r>
            <w:r w:rsidRPr="006D76DC">
              <w:rPr>
                <w:rStyle w:val="Hyperlink"/>
                <w:rFonts w:asciiTheme="minorHAnsi" w:hAnsiTheme="minorHAnsi"/>
                <w:sz w:val="20"/>
                <w:szCs w:val="20"/>
              </w:rPr>
              <w:t>Notification of application outcomes</w:t>
            </w:r>
            <w:r w:rsidRPr="006D76DC">
              <w:rPr>
                <w:rFonts w:asciiTheme="minorHAnsi" w:hAnsiTheme="minorHAnsi"/>
                <w:webHidden/>
                <w:sz w:val="20"/>
                <w:szCs w:val="20"/>
              </w:rPr>
              <w:tab/>
            </w:r>
            <w:r w:rsidRPr="006D76DC">
              <w:rPr>
                <w:rFonts w:asciiTheme="minorHAnsi" w:hAnsiTheme="minorHAnsi"/>
                <w:webHidden/>
                <w:sz w:val="20"/>
                <w:szCs w:val="20"/>
              </w:rPr>
              <w:fldChar w:fldCharType="begin"/>
            </w:r>
            <w:r w:rsidRPr="006D76DC">
              <w:rPr>
                <w:rFonts w:asciiTheme="minorHAnsi" w:hAnsiTheme="minorHAnsi"/>
                <w:webHidden/>
                <w:sz w:val="20"/>
                <w:szCs w:val="20"/>
              </w:rPr>
              <w:instrText xml:space="preserve"> PAGEREF _Toc235097998 \h </w:instrText>
            </w:r>
            <w:r w:rsidRPr="006D76DC">
              <w:rPr>
                <w:rFonts w:asciiTheme="minorHAnsi" w:hAnsiTheme="minorHAnsi"/>
                <w:webHidden/>
                <w:sz w:val="20"/>
                <w:szCs w:val="20"/>
              </w:rPr>
            </w:r>
            <w:r w:rsidRPr="006D76DC">
              <w:rPr>
                <w:rFonts w:asciiTheme="minorHAnsi" w:hAnsiTheme="minorHAnsi"/>
                <w:webHidden/>
                <w:sz w:val="20"/>
                <w:szCs w:val="20"/>
              </w:rPr>
              <w:fldChar w:fldCharType="separate"/>
            </w:r>
            <w:r w:rsidRPr="006D76DC">
              <w:rPr>
                <w:rFonts w:asciiTheme="minorHAnsi" w:hAnsiTheme="minorHAnsi"/>
                <w:webHidden/>
                <w:sz w:val="20"/>
                <w:szCs w:val="20"/>
              </w:rPr>
              <w:t>15</w:t>
            </w:r>
            <w:r w:rsidRPr="006D76DC">
              <w:rPr>
                <w:rFonts w:asciiTheme="minorHAnsi" w:hAnsiTheme="minorHAnsi"/>
                <w:webHidden/>
                <w:sz w:val="20"/>
                <w:szCs w:val="20"/>
              </w:rPr>
              <w:fldChar w:fldCharType="end"/>
            </w:r>
          </w:hyperlink>
        </w:p>
        <w:p w14:paraId="307FD6EA" w14:textId="50F53441" w:rsidR="006D76DC" w:rsidRPr="006D76DC" w:rsidRDefault="006D76DC">
          <w:pPr>
            <w:pStyle w:val="TOC2"/>
            <w:rPr>
              <w:rFonts w:asciiTheme="minorHAnsi" w:eastAsiaTheme="minorEastAsia" w:hAnsiTheme="minorHAnsi" w:cstheme="minorBidi"/>
              <w:b w:val="0"/>
              <w:bCs w:val="0"/>
              <w:kern w:val="2"/>
              <w:sz w:val="20"/>
              <w:szCs w:val="20"/>
              <w:lang w:eastAsia="en-AU"/>
              <w14:ligatures w14:val="standardContextual"/>
            </w:rPr>
          </w:pPr>
          <w:hyperlink w:anchor="_Toc235097999" w:history="1">
            <w:r w:rsidRPr="006D76DC">
              <w:rPr>
                <w:rStyle w:val="Hyperlink"/>
                <w:rFonts w:asciiTheme="minorHAnsi" w:hAnsiTheme="minorHAnsi"/>
                <w:sz w:val="20"/>
                <w:szCs w:val="20"/>
              </w:rPr>
              <w:t>9.</w:t>
            </w:r>
            <w:r w:rsidRPr="006D76DC">
              <w:rPr>
                <w:rFonts w:asciiTheme="minorHAnsi" w:eastAsiaTheme="minorEastAsia" w:hAnsiTheme="minorHAnsi" w:cstheme="minorBidi"/>
                <w:b w:val="0"/>
                <w:bCs w:val="0"/>
                <w:kern w:val="2"/>
                <w:sz w:val="20"/>
                <w:szCs w:val="20"/>
                <w:lang w:eastAsia="en-AU"/>
                <w14:ligatures w14:val="standardContextual"/>
              </w:rPr>
              <w:tab/>
            </w:r>
            <w:r w:rsidRPr="006D76DC">
              <w:rPr>
                <w:rStyle w:val="Hyperlink"/>
                <w:rFonts w:asciiTheme="minorHAnsi" w:hAnsiTheme="minorHAnsi"/>
                <w:sz w:val="20"/>
                <w:szCs w:val="20"/>
              </w:rPr>
              <w:t>Successful applications for the grant</w:t>
            </w:r>
            <w:r w:rsidRPr="006D76DC">
              <w:rPr>
                <w:rFonts w:asciiTheme="minorHAnsi" w:hAnsiTheme="minorHAnsi"/>
                <w:webHidden/>
                <w:sz w:val="20"/>
                <w:szCs w:val="20"/>
              </w:rPr>
              <w:tab/>
            </w:r>
            <w:r w:rsidRPr="006D76DC">
              <w:rPr>
                <w:rFonts w:asciiTheme="minorHAnsi" w:hAnsiTheme="minorHAnsi"/>
                <w:webHidden/>
                <w:sz w:val="20"/>
                <w:szCs w:val="20"/>
              </w:rPr>
              <w:fldChar w:fldCharType="begin"/>
            </w:r>
            <w:r w:rsidRPr="006D76DC">
              <w:rPr>
                <w:rFonts w:asciiTheme="minorHAnsi" w:hAnsiTheme="minorHAnsi"/>
                <w:webHidden/>
                <w:sz w:val="20"/>
                <w:szCs w:val="20"/>
              </w:rPr>
              <w:instrText xml:space="preserve"> PAGEREF _Toc235097999 \h </w:instrText>
            </w:r>
            <w:r w:rsidRPr="006D76DC">
              <w:rPr>
                <w:rFonts w:asciiTheme="minorHAnsi" w:hAnsiTheme="minorHAnsi"/>
                <w:webHidden/>
                <w:sz w:val="20"/>
                <w:szCs w:val="20"/>
              </w:rPr>
            </w:r>
            <w:r w:rsidRPr="006D76DC">
              <w:rPr>
                <w:rFonts w:asciiTheme="minorHAnsi" w:hAnsiTheme="minorHAnsi"/>
                <w:webHidden/>
                <w:sz w:val="20"/>
                <w:szCs w:val="20"/>
              </w:rPr>
              <w:fldChar w:fldCharType="separate"/>
            </w:r>
            <w:r w:rsidRPr="006D76DC">
              <w:rPr>
                <w:rFonts w:asciiTheme="minorHAnsi" w:hAnsiTheme="minorHAnsi"/>
                <w:webHidden/>
                <w:sz w:val="20"/>
                <w:szCs w:val="20"/>
              </w:rPr>
              <w:t>15</w:t>
            </w:r>
            <w:r w:rsidRPr="006D76DC">
              <w:rPr>
                <w:rFonts w:asciiTheme="minorHAnsi" w:hAnsiTheme="minorHAnsi"/>
                <w:webHidden/>
                <w:sz w:val="20"/>
                <w:szCs w:val="20"/>
              </w:rPr>
              <w:fldChar w:fldCharType="end"/>
            </w:r>
          </w:hyperlink>
        </w:p>
        <w:p w14:paraId="336499C0" w14:textId="31EE9412"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8000" w:history="1">
            <w:r w:rsidRPr="006D76DC">
              <w:rPr>
                <w:rStyle w:val="Hyperlink"/>
                <w:rFonts w:asciiTheme="minorHAnsi" w:hAnsiTheme="minorHAnsi"/>
                <w:noProof/>
                <w:sz w:val="20"/>
                <w:szCs w:val="20"/>
              </w:rPr>
              <w:t>9.1</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The grant agreement</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_Toc235098000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15</w:t>
            </w:r>
            <w:r w:rsidRPr="006D76DC">
              <w:rPr>
                <w:rFonts w:asciiTheme="minorHAnsi" w:hAnsiTheme="minorHAnsi"/>
                <w:noProof/>
                <w:webHidden/>
                <w:sz w:val="20"/>
                <w:szCs w:val="20"/>
              </w:rPr>
              <w:fldChar w:fldCharType="end"/>
            </w:r>
          </w:hyperlink>
        </w:p>
        <w:p w14:paraId="356B2890" w14:textId="00A3FBFC"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8001" w:history="1">
            <w:r w:rsidRPr="006D76DC">
              <w:rPr>
                <w:rStyle w:val="Hyperlink"/>
                <w:rFonts w:asciiTheme="minorHAnsi" w:hAnsiTheme="minorHAnsi"/>
                <w:noProof/>
                <w:sz w:val="20"/>
                <w:szCs w:val="20"/>
              </w:rPr>
              <w:t>9.2</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Cancellations</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_Toc235098001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15</w:t>
            </w:r>
            <w:r w:rsidRPr="006D76DC">
              <w:rPr>
                <w:rFonts w:asciiTheme="minorHAnsi" w:hAnsiTheme="minorHAnsi"/>
                <w:noProof/>
                <w:webHidden/>
                <w:sz w:val="20"/>
                <w:szCs w:val="20"/>
              </w:rPr>
              <w:fldChar w:fldCharType="end"/>
            </w:r>
          </w:hyperlink>
        </w:p>
        <w:p w14:paraId="6AFFFB48" w14:textId="51133ABB"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8002" w:history="1">
            <w:r w:rsidRPr="006D76DC">
              <w:rPr>
                <w:rStyle w:val="Hyperlink"/>
                <w:rFonts w:asciiTheme="minorHAnsi" w:hAnsiTheme="minorHAnsi"/>
                <w:noProof/>
                <w:sz w:val="20"/>
                <w:szCs w:val="20"/>
              </w:rPr>
              <w:t>9.3</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How we pay the grant</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_Toc235098002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16</w:t>
            </w:r>
            <w:r w:rsidRPr="006D76DC">
              <w:rPr>
                <w:rFonts w:asciiTheme="minorHAnsi" w:hAnsiTheme="minorHAnsi"/>
                <w:noProof/>
                <w:webHidden/>
                <w:sz w:val="20"/>
                <w:szCs w:val="20"/>
              </w:rPr>
              <w:fldChar w:fldCharType="end"/>
            </w:r>
          </w:hyperlink>
        </w:p>
        <w:p w14:paraId="7957EEF1" w14:textId="2A515758"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8003" w:history="1">
            <w:r w:rsidRPr="006D76DC">
              <w:rPr>
                <w:rStyle w:val="Hyperlink"/>
                <w:rFonts w:asciiTheme="minorHAnsi" w:hAnsiTheme="minorHAnsi"/>
                <w:noProof/>
                <w:sz w:val="20"/>
                <w:szCs w:val="20"/>
              </w:rPr>
              <w:t>9.4</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Grant payments and GST</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_Toc235098003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16</w:t>
            </w:r>
            <w:r w:rsidRPr="006D76DC">
              <w:rPr>
                <w:rFonts w:asciiTheme="minorHAnsi" w:hAnsiTheme="minorHAnsi"/>
                <w:noProof/>
                <w:webHidden/>
                <w:sz w:val="20"/>
                <w:szCs w:val="20"/>
              </w:rPr>
              <w:fldChar w:fldCharType="end"/>
            </w:r>
          </w:hyperlink>
        </w:p>
        <w:p w14:paraId="3D768212" w14:textId="7D43D694" w:rsidR="006D76DC" w:rsidRPr="006D76DC" w:rsidRDefault="006D76DC">
          <w:pPr>
            <w:pStyle w:val="TOC2"/>
            <w:rPr>
              <w:rFonts w:asciiTheme="minorHAnsi" w:eastAsiaTheme="minorEastAsia" w:hAnsiTheme="minorHAnsi" w:cstheme="minorBidi"/>
              <w:b w:val="0"/>
              <w:bCs w:val="0"/>
              <w:kern w:val="2"/>
              <w:sz w:val="20"/>
              <w:szCs w:val="20"/>
              <w:lang w:eastAsia="en-AU"/>
              <w14:ligatures w14:val="standardContextual"/>
            </w:rPr>
          </w:pPr>
          <w:hyperlink w:anchor="_Toc235098004" w:history="1">
            <w:r w:rsidRPr="006D76DC">
              <w:rPr>
                <w:rStyle w:val="Hyperlink"/>
                <w:rFonts w:asciiTheme="minorHAnsi" w:hAnsiTheme="minorHAnsi"/>
                <w:sz w:val="20"/>
                <w:szCs w:val="20"/>
              </w:rPr>
              <w:t>10.</w:t>
            </w:r>
            <w:r w:rsidRPr="006D76DC">
              <w:rPr>
                <w:rFonts w:asciiTheme="minorHAnsi" w:eastAsiaTheme="minorEastAsia" w:hAnsiTheme="minorHAnsi" w:cstheme="minorBidi"/>
                <w:b w:val="0"/>
                <w:bCs w:val="0"/>
                <w:kern w:val="2"/>
                <w:sz w:val="20"/>
                <w:szCs w:val="20"/>
                <w:lang w:eastAsia="en-AU"/>
                <w14:ligatures w14:val="standardContextual"/>
              </w:rPr>
              <w:tab/>
            </w:r>
            <w:r w:rsidRPr="006D76DC">
              <w:rPr>
                <w:rStyle w:val="Hyperlink"/>
                <w:rFonts w:asciiTheme="minorHAnsi" w:hAnsiTheme="minorHAnsi"/>
                <w:sz w:val="20"/>
                <w:szCs w:val="20"/>
              </w:rPr>
              <w:t>Announcement of grants</w:t>
            </w:r>
            <w:r w:rsidRPr="006D76DC">
              <w:rPr>
                <w:rFonts w:asciiTheme="minorHAnsi" w:hAnsiTheme="minorHAnsi"/>
                <w:webHidden/>
                <w:sz w:val="20"/>
                <w:szCs w:val="20"/>
              </w:rPr>
              <w:tab/>
            </w:r>
            <w:r w:rsidRPr="006D76DC">
              <w:rPr>
                <w:rFonts w:asciiTheme="minorHAnsi" w:hAnsiTheme="minorHAnsi"/>
                <w:webHidden/>
                <w:sz w:val="20"/>
                <w:szCs w:val="20"/>
              </w:rPr>
              <w:fldChar w:fldCharType="begin"/>
            </w:r>
            <w:r w:rsidRPr="006D76DC">
              <w:rPr>
                <w:rFonts w:asciiTheme="minorHAnsi" w:hAnsiTheme="minorHAnsi"/>
                <w:webHidden/>
                <w:sz w:val="20"/>
                <w:szCs w:val="20"/>
              </w:rPr>
              <w:instrText xml:space="preserve"> PAGEREF _Toc235098004 \h </w:instrText>
            </w:r>
            <w:r w:rsidRPr="006D76DC">
              <w:rPr>
                <w:rFonts w:asciiTheme="minorHAnsi" w:hAnsiTheme="minorHAnsi"/>
                <w:webHidden/>
                <w:sz w:val="20"/>
                <w:szCs w:val="20"/>
              </w:rPr>
            </w:r>
            <w:r w:rsidRPr="006D76DC">
              <w:rPr>
                <w:rFonts w:asciiTheme="minorHAnsi" w:hAnsiTheme="minorHAnsi"/>
                <w:webHidden/>
                <w:sz w:val="20"/>
                <w:szCs w:val="20"/>
              </w:rPr>
              <w:fldChar w:fldCharType="separate"/>
            </w:r>
            <w:r w:rsidRPr="006D76DC">
              <w:rPr>
                <w:rFonts w:asciiTheme="minorHAnsi" w:hAnsiTheme="minorHAnsi"/>
                <w:webHidden/>
                <w:sz w:val="20"/>
                <w:szCs w:val="20"/>
              </w:rPr>
              <w:t>17</w:t>
            </w:r>
            <w:r w:rsidRPr="006D76DC">
              <w:rPr>
                <w:rFonts w:asciiTheme="minorHAnsi" w:hAnsiTheme="minorHAnsi"/>
                <w:webHidden/>
                <w:sz w:val="20"/>
                <w:szCs w:val="20"/>
              </w:rPr>
              <w:fldChar w:fldCharType="end"/>
            </w:r>
          </w:hyperlink>
        </w:p>
        <w:p w14:paraId="0668C363" w14:textId="4A9D472F" w:rsidR="006D76DC" w:rsidRPr="006D76DC" w:rsidRDefault="006D76DC">
          <w:pPr>
            <w:pStyle w:val="TOC2"/>
            <w:rPr>
              <w:rFonts w:asciiTheme="minorHAnsi" w:eastAsiaTheme="minorEastAsia" w:hAnsiTheme="minorHAnsi" w:cstheme="minorBidi"/>
              <w:b w:val="0"/>
              <w:bCs w:val="0"/>
              <w:kern w:val="2"/>
              <w:sz w:val="20"/>
              <w:szCs w:val="20"/>
              <w:lang w:eastAsia="en-AU"/>
              <w14:ligatures w14:val="standardContextual"/>
            </w:rPr>
          </w:pPr>
          <w:hyperlink w:anchor="_Toc235098005" w:history="1">
            <w:r w:rsidRPr="006D76DC">
              <w:rPr>
                <w:rStyle w:val="Hyperlink"/>
                <w:rFonts w:asciiTheme="minorHAnsi" w:hAnsiTheme="minorHAnsi"/>
                <w:sz w:val="20"/>
                <w:szCs w:val="20"/>
              </w:rPr>
              <w:t>11.</w:t>
            </w:r>
            <w:r w:rsidRPr="006D76DC">
              <w:rPr>
                <w:rFonts w:asciiTheme="minorHAnsi" w:eastAsiaTheme="minorEastAsia" w:hAnsiTheme="minorHAnsi" w:cstheme="minorBidi"/>
                <w:b w:val="0"/>
                <w:bCs w:val="0"/>
                <w:kern w:val="2"/>
                <w:sz w:val="20"/>
                <w:szCs w:val="20"/>
                <w:lang w:eastAsia="en-AU"/>
                <w14:ligatures w14:val="standardContextual"/>
              </w:rPr>
              <w:tab/>
            </w:r>
            <w:r w:rsidRPr="006D76DC">
              <w:rPr>
                <w:rStyle w:val="Hyperlink"/>
                <w:rFonts w:asciiTheme="minorHAnsi" w:hAnsiTheme="minorHAnsi"/>
                <w:sz w:val="20"/>
                <w:szCs w:val="20"/>
              </w:rPr>
              <w:t>How we monitor your grant activity</w:t>
            </w:r>
            <w:r w:rsidRPr="006D76DC">
              <w:rPr>
                <w:rFonts w:asciiTheme="minorHAnsi" w:hAnsiTheme="minorHAnsi"/>
                <w:webHidden/>
                <w:sz w:val="20"/>
                <w:szCs w:val="20"/>
              </w:rPr>
              <w:tab/>
            </w:r>
            <w:r w:rsidRPr="006D76DC">
              <w:rPr>
                <w:rFonts w:asciiTheme="minorHAnsi" w:hAnsiTheme="minorHAnsi"/>
                <w:webHidden/>
                <w:sz w:val="20"/>
                <w:szCs w:val="20"/>
              </w:rPr>
              <w:fldChar w:fldCharType="begin"/>
            </w:r>
            <w:r w:rsidRPr="006D76DC">
              <w:rPr>
                <w:rFonts w:asciiTheme="minorHAnsi" w:hAnsiTheme="minorHAnsi"/>
                <w:webHidden/>
                <w:sz w:val="20"/>
                <w:szCs w:val="20"/>
              </w:rPr>
              <w:instrText xml:space="preserve"> PAGEREF _Toc235098005 \h </w:instrText>
            </w:r>
            <w:r w:rsidRPr="006D76DC">
              <w:rPr>
                <w:rFonts w:asciiTheme="minorHAnsi" w:hAnsiTheme="minorHAnsi"/>
                <w:webHidden/>
                <w:sz w:val="20"/>
                <w:szCs w:val="20"/>
              </w:rPr>
            </w:r>
            <w:r w:rsidRPr="006D76DC">
              <w:rPr>
                <w:rFonts w:asciiTheme="minorHAnsi" w:hAnsiTheme="minorHAnsi"/>
                <w:webHidden/>
                <w:sz w:val="20"/>
                <w:szCs w:val="20"/>
              </w:rPr>
              <w:fldChar w:fldCharType="separate"/>
            </w:r>
            <w:r w:rsidRPr="006D76DC">
              <w:rPr>
                <w:rFonts w:asciiTheme="minorHAnsi" w:hAnsiTheme="minorHAnsi"/>
                <w:webHidden/>
                <w:sz w:val="20"/>
                <w:szCs w:val="20"/>
              </w:rPr>
              <w:t>17</w:t>
            </w:r>
            <w:r w:rsidRPr="006D76DC">
              <w:rPr>
                <w:rFonts w:asciiTheme="minorHAnsi" w:hAnsiTheme="minorHAnsi"/>
                <w:webHidden/>
                <w:sz w:val="20"/>
                <w:szCs w:val="20"/>
              </w:rPr>
              <w:fldChar w:fldCharType="end"/>
            </w:r>
          </w:hyperlink>
        </w:p>
        <w:p w14:paraId="7C1C4E14" w14:textId="1040A029"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8006" w:history="1">
            <w:r w:rsidRPr="006D76DC">
              <w:rPr>
                <w:rStyle w:val="Hyperlink"/>
                <w:rFonts w:asciiTheme="minorHAnsi" w:hAnsiTheme="minorHAnsi"/>
                <w:noProof/>
                <w:sz w:val="20"/>
                <w:szCs w:val="20"/>
              </w:rPr>
              <w:t>11.1</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Evaluation</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_Toc235098006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17</w:t>
            </w:r>
            <w:r w:rsidRPr="006D76DC">
              <w:rPr>
                <w:rFonts w:asciiTheme="minorHAnsi" w:hAnsiTheme="minorHAnsi"/>
                <w:noProof/>
                <w:webHidden/>
                <w:sz w:val="20"/>
                <w:szCs w:val="20"/>
              </w:rPr>
              <w:fldChar w:fldCharType="end"/>
            </w:r>
          </w:hyperlink>
        </w:p>
        <w:p w14:paraId="64EC6068" w14:textId="14181AC0"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8007" w:history="1">
            <w:r w:rsidRPr="006D76DC">
              <w:rPr>
                <w:rStyle w:val="Hyperlink"/>
                <w:rFonts w:asciiTheme="minorHAnsi" w:hAnsiTheme="minorHAnsi"/>
                <w:noProof/>
                <w:sz w:val="20"/>
                <w:szCs w:val="20"/>
              </w:rPr>
              <w:t>11.2</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Acknowledgement</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_Toc235098007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17</w:t>
            </w:r>
            <w:r w:rsidRPr="006D76DC">
              <w:rPr>
                <w:rFonts w:asciiTheme="minorHAnsi" w:hAnsiTheme="minorHAnsi"/>
                <w:noProof/>
                <w:webHidden/>
                <w:sz w:val="20"/>
                <w:szCs w:val="20"/>
              </w:rPr>
              <w:fldChar w:fldCharType="end"/>
            </w:r>
          </w:hyperlink>
        </w:p>
        <w:p w14:paraId="5B3B5B75" w14:textId="199F7D38" w:rsidR="006D76DC" w:rsidRPr="006D76DC" w:rsidRDefault="006D76DC">
          <w:pPr>
            <w:pStyle w:val="TOC2"/>
            <w:rPr>
              <w:rFonts w:asciiTheme="minorHAnsi" w:eastAsiaTheme="minorEastAsia" w:hAnsiTheme="minorHAnsi" w:cstheme="minorBidi"/>
              <w:b w:val="0"/>
              <w:bCs w:val="0"/>
              <w:kern w:val="2"/>
              <w:sz w:val="20"/>
              <w:szCs w:val="20"/>
              <w:lang w:eastAsia="en-AU"/>
              <w14:ligatures w14:val="standardContextual"/>
            </w:rPr>
          </w:pPr>
          <w:hyperlink w:anchor="_Toc235098008" w:history="1">
            <w:r w:rsidRPr="006D76DC">
              <w:rPr>
                <w:rStyle w:val="Hyperlink"/>
                <w:rFonts w:asciiTheme="minorHAnsi" w:hAnsiTheme="minorHAnsi"/>
                <w:sz w:val="20"/>
                <w:szCs w:val="20"/>
              </w:rPr>
              <w:t>12.</w:t>
            </w:r>
            <w:r w:rsidRPr="006D76DC">
              <w:rPr>
                <w:rFonts w:asciiTheme="minorHAnsi" w:eastAsiaTheme="minorEastAsia" w:hAnsiTheme="minorHAnsi" w:cstheme="minorBidi"/>
                <w:b w:val="0"/>
                <w:bCs w:val="0"/>
                <w:kern w:val="2"/>
                <w:sz w:val="20"/>
                <w:szCs w:val="20"/>
                <w:lang w:eastAsia="en-AU"/>
                <w14:ligatures w14:val="standardContextual"/>
              </w:rPr>
              <w:tab/>
            </w:r>
            <w:r w:rsidRPr="006D76DC">
              <w:rPr>
                <w:rStyle w:val="Hyperlink"/>
                <w:rFonts w:asciiTheme="minorHAnsi" w:hAnsiTheme="minorHAnsi"/>
                <w:sz w:val="20"/>
                <w:szCs w:val="20"/>
              </w:rPr>
              <w:t>Probity</w:t>
            </w:r>
            <w:r w:rsidRPr="006D76DC">
              <w:rPr>
                <w:rFonts w:asciiTheme="minorHAnsi" w:hAnsiTheme="minorHAnsi"/>
                <w:webHidden/>
                <w:sz w:val="20"/>
                <w:szCs w:val="20"/>
              </w:rPr>
              <w:tab/>
            </w:r>
            <w:r w:rsidRPr="006D76DC">
              <w:rPr>
                <w:rFonts w:asciiTheme="minorHAnsi" w:hAnsiTheme="minorHAnsi"/>
                <w:webHidden/>
                <w:sz w:val="20"/>
                <w:szCs w:val="20"/>
              </w:rPr>
              <w:fldChar w:fldCharType="begin"/>
            </w:r>
            <w:r w:rsidRPr="006D76DC">
              <w:rPr>
                <w:rFonts w:asciiTheme="minorHAnsi" w:hAnsiTheme="minorHAnsi"/>
                <w:webHidden/>
                <w:sz w:val="20"/>
                <w:szCs w:val="20"/>
              </w:rPr>
              <w:instrText xml:space="preserve"> PAGEREF _Toc235098008 \h </w:instrText>
            </w:r>
            <w:r w:rsidRPr="006D76DC">
              <w:rPr>
                <w:rFonts w:asciiTheme="minorHAnsi" w:hAnsiTheme="minorHAnsi"/>
                <w:webHidden/>
                <w:sz w:val="20"/>
                <w:szCs w:val="20"/>
              </w:rPr>
            </w:r>
            <w:r w:rsidRPr="006D76DC">
              <w:rPr>
                <w:rFonts w:asciiTheme="minorHAnsi" w:hAnsiTheme="minorHAnsi"/>
                <w:webHidden/>
                <w:sz w:val="20"/>
                <w:szCs w:val="20"/>
              </w:rPr>
              <w:fldChar w:fldCharType="separate"/>
            </w:r>
            <w:r w:rsidRPr="006D76DC">
              <w:rPr>
                <w:rFonts w:asciiTheme="minorHAnsi" w:hAnsiTheme="minorHAnsi"/>
                <w:webHidden/>
                <w:sz w:val="20"/>
                <w:szCs w:val="20"/>
              </w:rPr>
              <w:t>18</w:t>
            </w:r>
            <w:r w:rsidRPr="006D76DC">
              <w:rPr>
                <w:rFonts w:asciiTheme="minorHAnsi" w:hAnsiTheme="minorHAnsi"/>
                <w:webHidden/>
                <w:sz w:val="20"/>
                <w:szCs w:val="20"/>
              </w:rPr>
              <w:fldChar w:fldCharType="end"/>
            </w:r>
          </w:hyperlink>
        </w:p>
        <w:p w14:paraId="0F308401" w14:textId="3514FAB4"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8009" w:history="1">
            <w:r w:rsidRPr="006D76DC">
              <w:rPr>
                <w:rStyle w:val="Hyperlink"/>
                <w:rFonts w:asciiTheme="minorHAnsi" w:hAnsiTheme="minorHAnsi"/>
                <w:noProof/>
                <w:sz w:val="20"/>
                <w:szCs w:val="20"/>
              </w:rPr>
              <w:t>12.1</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Enquiries and feedback</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_Toc235098009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18</w:t>
            </w:r>
            <w:r w:rsidRPr="006D76DC">
              <w:rPr>
                <w:rFonts w:asciiTheme="minorHAnsi" w:hAnsiTheme="minorHAnsi"/>
                <w:noProof/>
                <w:webHidden/>
                <w:sz w:val="20"/>
                <w:szCs w:val="20"/>
              </w:rPr>
              <w:fldChar w:fldCharType="end"/>
            </w:r>
          </w:hyperlink>
        </w:p>
        <w:p w14:paraId="5344CE70" w14:textId="0DF5C7A2"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8010" w:history="1">
            <w:r w:rsidRPr="006D76DC">
              <w:rPr>
                <w:rStyle w:val="Hyperlink"/>
                <w:rFonts w:asciiTheme="minorHAnsi" w:hAnsiTheme="minorHAnsi"/>
                <w:noProof/>
                <w:sz w:val="20"/>
                <w:szCs w:val="20"/>
              </w:rPr>
              <w:t>12.2</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Conflicts of interest</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_Toc235098010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18</w:t>
            </w:r>
            <w:r w:rsidRPr="006D76DC">
              <w:rPr>
                <w:rFonts w:asciiTheme="minorHAnsi" w:hAnsiTheme="minorHAnsi"/>
                <w:noProof/>
                <w:webHidden/>
                <w:sz w:val="20"/>
                <w:szCs w:val="20"/>
              </w:rPr>
              <w:fldChar w:fldCharType="end"/>
            </w:r>
          </w:hyperlink>
        </w:p>
        <w:p w14:paraId="11B081BF" w14:textId="566351E1"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8011" w:history="1">
            <w:r w:rsidRPr="006D76DC">
              <w:rPr>
                <w:rStyle w:val="Hyperlink"/>
                <w:rFonts w:asciiTheme="minorHAnsi" w:hAnsiTheme="minorHAnsi"/>
                <w:noProof/>
                <w:sz w:val="20"/>
                <w:szCs w:val="20"/>
              </w:rPr>
              <w:t>12.3</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Privacy</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_Toc235098011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19</w:t>
            </w:r>
            <w:r w:rsidRPr="006D76DC">
              <w:rPr>
                <w:rFonts w:asciiTheme="minorHAnsi" w:hAnsiTheme="minorHAnsi"/>
                <w:noProof/>
                <w:webHidden/>
                <w:sz w:val="20"/>
                <w:szCs w:val="20"/>
              </w:rPr>
              <w:fldChar w:fldCharType="end"/>
            </w:r>
          </w:hyperlink>
        </w:p>
        <w:p w14:paraId="3B6E34CF" w14:textId="7C3CBFCF"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8012" w:history="1">
            <w:r w:rsidRPr="006D76DC">
              <w:rPr>
                <w:rStyle w:val="Hyperlink"/>
                <w:rFonts w:asciiTheme="minorHAnsi" w:hAnsiTheme="minorHAnsi"/>
                <w:noProof/>
                <w:sz w:val="20"/>
                <w:szCs w:val="20"/>
              </w:rPr>
              <w:t>12.4</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Confidential information</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_Toc235098012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20</w:t>
            </w:r>
            <w:r w:rsidRPr="006D76DC">
              <w:rPr>
                <w:rFonts w:asciiTheme="minorHAnsi" w:hAnsiTheme="minorHAnsi"/>
                <w:noProof/>
                <w:webHidden/>
                <w:sz w:val="20"/>
                <w:szCs w:val="20"/>
              </w:rPr>
              <w:fldChar w:fldCharType="end"/>
            </w:r>
          </w:hyperlink>
        </w:p>
        <w:p w14:paraId="0DECBA6D" w14:textId="690B8379" w:rsidR="006D76DC" w:rsidRPr="006D76DC" w:rsidRDefault="006D76DC">
          <w:pPr>
            <w:pStyle w:val="TOC3"/>
            <w:rPr>
              <w:rFonts w:asciiTheme="minorHAnsi" w:eastAsiaTheme="minorEastAsia" w:hAnsiTheme="minorHAnsi" w:cstheme="minorBidi"/>
              <w:noProof/>
              <w:kern w:val="2"/>
              <w:sz w:val="20"/>
              <w:szCs w:val="20"/>
              <w:lang w:eastAsia="en-AU"/>
              <w14:ligatures w14:val="standardContextual"/>
            </w:rPr>
          </w:pPr>
          <w:hyperlink w:anchor="_Toc235098013" w:history="1">
            <w:r w:rsidRPr="006D76DC">
              <w:rPr>
                <w:rStyle w:val="Hyperlink"/>
                <w:rFonts w:asciiTheme="minorHAnsi" w:hAnsiTheme="minorHAnsi"/>
                <w:noProof/>
                <w:sz w:val="20"/>
                <w:szCs w:val="20"/>
              </w:rPr>
              <w:t>12.5</w:t>
            </w:r>
            <w:r w:rsidRPr="006D76DC">
              <w:rPr>
                <w:rFonts w:asciiTheme="minorHAnsi" w:eastAsiaTheme="minorEastAsia" w:hAnsiTheme="minorHAnsi" w:cstheme="minorBidi"/>
                <w:noProof/>
                <w:kern w:val="2"/>
                <w:sz w:val="20"/>
                <w:szCs w:val="20"/>
                <w:lang w:eastAsia="en-AU"/>
                <w14:ligatures w14:val="standardContextual"/>
              </w:rPr>
              <w:tab/>
            </w:r>
            <w:r w:rsidRPr="006D76DC">
              <w:rPr>
                <w:rStyle w:val="Hyperlink"/>
                <w:rFonts w:asciiTheme="minorHAnsi" w:hAnsiTheme="minorHAnsi"/>
                <w:noProof/>
                <w:sz w:val="20"/>
                <w:szCs w:val="20"/>
              </w:rPr>
              <w:t>Freedom of information</w:t>
            </w:r>
            <w:r w:rsidRPr="006D76DC">
              <w:rPr>
                <w:rFonts w:asciiTheme="minorHAnsi" w:hAnsiTheme="minorHAnsi"/>
                <w:noProof/>
                <w:webHidden/>
                <w:sz w:val="20"/>
                <w:szCs w:val="20"/>
              </w:rPr>
              <w:tab/>
            </w:r>
            <w:r w:rsidRPr="006D76DC">
              <w:rPr>
                <w:rFonts w:asciiTheme="minorHAnsi" w:hAnsiTheme="minorHAnsi"/>
                <w:noProof/>
                <w:webHidden/>
                <w:sz w:val="20"/>
                <w:szCs w:val="20"/>
              </w:rPr>
              <w:fldChar w:fldCharType="begin"/>
            </w:r>
            <w:r w:rsidRPr="006D76DC">
              <w:rPr>
                <w:rFonts w:asciiTheme="minorHAnsi" w:hAnsiTheme="minorHAnsi"/>
                <w:noProof/>
                <w:webHidden/>
                <w:sz w:val="20"/>
                <w:szCs w:val="20"/>
              </w:rPr>
              <w:instrText xml:space="preserve"> PAGEREF _Toc235098013 \h </w:instrText>
            </w:r>
            <w:r w:rsidRPr="006D76DC">
              <w:rPr>
                <w:rFonts w:asciiTheme="minorHAnsi" w:hAnsiTheme="minorHAnsi"/>
                <w:noProof/>
                <w:webHidden/>
                <w:sz w:val="20"/>
                <w:szCs w:val="20"/>
              </w:rPr>
            </w:r>
            <w:r w:rsidRPr="006D76DC">
              <w:rPr>
                <w:rFonts w:asciiTheme="minorHAnsi" w:hAnsiTheme="minorHAnsi"/>
                <w:noProof/>
                <w:webHidden/>
                <w:sz w:val="20"/>
                <w:szCs w:val="20"/>
              </w:rPr>
              <w:fldChar w:fldCharType="separate"/>
            </w:r>
            <w:r w:rsidRPr="006D76DC">
              <w:rPr>
                <w:rFonts w:asciiTheme="minorHAnsi" w:hAnsiTheme="minorHAnsi"/>
                <w:noProof/>
                <w:webHidden/>
                <w:sz w:val="20"/>
                <w:szCs w:val="20"/>
              </w:rPr>
              <w:t>21</w:t>
            </w:r>
            <w:r w:rsidRPr="006D76DC">
              <w:rPr>
                <w:rFonts w:asciiTheme="minorHAnsi" w:hAnsiTheme="minorHAnsi"/>
                <w:noProof/>
                <w:webHidden/>
                <w:sz w:val="20"/>
                <w:szCs w:val="20"/>
              </w:rPr>
              <w:fldChar w:fldCharType="end"/>
            </w:r>
          </w:hyperlink>
        </w:p>
        <w:p w14:paraId="4DB8972D" w14:textId="47FBF06D" w:rsidR="006D76DC" w:rsidRPr="006D76DC" w:rsidRDefault="006D76DC">
          <w:pPr>
            <w:pStyle w:val="TOC2"/>
            <w:rPr>
              <w:rFonts w:asciiTheme="minorHAnsi" w:eastAsiaTheme="minorEastAsia" w:hAnsiTheme="minorHAnsi" w:cstheme="minorBidi"/>
              <w:b w:val="0"/>
              <w:bCs w:val="0"/>
              <w:kern w:val="2"/>
              <w:sz w:val="20"/>
              <w:szCs w:val="20"/>
              <w:lang w:eastAsia="en-AU"/>
              <w14:ligatures w14:val="standardContextual"/>
            </w:rPr>
          </w:pPr>
          <w:hyperlink w:anchor="_Toc235098014" w:history="1">
            <w:r w:rsidRPr="006D76DC">
              <w:rPr>
                <w:rStyle w:val="Hyperlink"/>
                <w:rFonts w:asciiTheme="minorHAnsi" w:hAnsiTheme="minorHAnsi"/>
                <w:sz w:val="20"/>
                <w:szCs w:val="20"/>
              </w:rPr>
              <w:t>Glossary</w:t>
            </w:r>
            <w:r w:rsidRPr="006D76DC">
              <w:rPr>
                <w:rFonts w:asciiTheme="minorHAnsi" w:hAnsiTheme="minorHAnsi"/>
                <w:webHidden/>
                <w:sz w:val="20"/>
                <w:szCs w:val="20"/>
              </w:rPr>
              <w:tab/>
            </w:r>
            <w:r w:rsidRPr="006D76DC">
              <w:rPr>
                <w:rFonts w:asciiTheme="minorHAnsi" w:hAnsiTheme="minorHAnsi"/>
                <w:webHidden/>
                <w:sz w:val="20"/>
                <w:szCs w:val="20"/>
              </w:rPr>
              <w:fldChar w:fldCharType="begin"/>
            </w:r>
            <w:r w:rsidRPr="006D76DC">
              <w:rPr>
                <w:rFonts w:asciiTheme="minorHAnsi" w:hAnsiTheme="minorHAnsi"/>
                <w:webHidden/>
                <w:sz w:val="20"/>
                <w:szCs w:val="20"/>
              </w:rPr>
              <w:instrText xml:space="preserve"> PAGEREF _Toc235098014 \h </w:instrText>
            </w:r>
            <w:r w:rsidRPr="006D76DC">
              <w:rPr>
                <w:rFonts w:asciiTheme="minorHAnsi" w:hAnsiTheme="minorHAnsi"/>
                <w:webHidden/>
                <w:sz w:val="20"/>
                <w:szCs w:val="20"/>
              </w:rPr>
            </w:r>
            <w:r w:rsidRPr="006D76DC">
              <w:rPr>
                <w:rFonts w:asciiTheme="minorHAnsi" w:hAnsiTheme="minorHAnsi"/>
                <w:webHidden/>
                <w:sz w:val="20"/>
                <w:szCs w:val="20"/>
              </w:rPr>
              <w:fldChar w:fldCharType="separate"/>
            </w:r>
            <w:r w:rsidRPr="006D76DC">
              <w:rPr>
                <w:rFonts w:asciiTheme="minorHAnsi" w:hAnsiTheme="minorHAnsi"/>
                <w:webHidden/>
                <w:sz w:val="20"/>
                <w:szCs w:val="20"/>
              </w:rPr>
              <w:t>22</w:t>
            </w:r>
            <w:r w:rsidRPr="006D76DC">
              <w:rPr>
                <w:rFonts w:asciiTheme="minorHAnsi" w:hAnsiTheme="minorHAnsi"/>
                <w:webHidden/>
                <w:sz w:val="20"/>
                <w:szCs w:val="20"/>
              </w:rPr>
              <w:fldChar w:fldCharType="end"/>
            </w:r>
          </w:hyperlink>
        </w:p>
        <w:p w14:paraId="50FA8D91" w14:textId="3D8C804D" w:rsidR="00D71FCB" w:rsidRPr="00924A53" w:rsidRDefault="00D71FCB" w:rsidP="0D2CEBEB">
          <w:pPr>
            <w:tabs>
              <w:tab w:val="center" w:pos="4535"/>
            </w:tabs>
            <w:sectPr w:rsidR="00D71FCB" w:rsidRPr="00924A53" w:rsidSect="00A927D6">
              <w:headerReference w:type="even" r:id="rId14"/>
              <w:headerReference w:type="default" r:id="rId15"/>
              <w:footerReference w:type="even" r:id="rId16"/>
              <w:footerReference w:type="default" r:id="rId17"/>
              <w:headerReference w:type="first" r:id="rId18"/>
              <w:footerReference w:type="first" r:id="rId19"/>
              <w:pgSz w:w="11906" w:h="16838" w:code="9"/>
              <w:pgMar w:top="2126" w:right="1418" w:bottom="1276" w:left="1418" w:header="680" w:footer="510" w:gutter="0"/>
              <w:cols w:space="708"/>
              <w:docGrid w:linePitch="360"/>
            </w:sectPr>
          </w:pPr>
          <w:r w:rsidRPr="006D76DC">
            <w:rPr>
              <w:rFonts w:cs="Arial"/>
            </w:rPr>
            <w:fldChar w:fldCharType="end"/>
          </w:r>
          <w:r w:rsidRPr="00924A53">
            <w:tab/>
          </w:r>
        </w:p>
        <w:p w14:paraId="3715D4C9" w14:textId="1D9ABBF0" w:rsidR="00D71FCB" w:rsidRDefault="00D71FCB" w:rsidP="002E7F99">
          <w:pPr>
            <w:pStyle w:val="Heading2"/>
            <w:numPr>
              <w:ilvl w:val="0"/>
              <w:numId w:val="16"/>
            </w:numPr>
          </w:pPr>
          <w:bookmarkStart w:id="2" w:name="_Toc512856261"/>
          <w:bookmarkStart w:id="3" w:name="_Toc512856343"/>
          <w:bookmarkStart w:id="4" w:name="_Toc512857143"/>
          <w:bookmarkStart w:id="5" w:name="_Toc512857214"/>
          <w:bookmarkStart w:id="6" w:name="_Toc1772955477"/>
          <w:bookmarkStart w:id="7" w:name="_Toc235097974"/>
          <w:bookmarkEnd w:id="2"/>
          <w:bookmarkEnd w:id="3"/>
          <w:bookmarkEnd w:id="4"/>
          <w:bookmarkEnd w:id="5"/>
          <w:r>
            <w:t>Reef Educational Experience Fund (REEF)</w:t>
          </w:r>
          <w:r w:rsidR="00A401A1">
            <w:t>:</w:t>
          </w:r>
          <w:r>
            <w:t xml:space="preserve"> </w:t>
          </w:r>
          <w:r w:rsidR="00F07552">
            <w:t xml:space="preserve">Kids for the </w:t>
          </w:r>
          <w:r w:rsidR="00C32E52">
            <w:t>Reef School Excursion Rebate</w:t>
          </w:r>
          <w:r w:rsidR="000B3807">
            <w:t xml:space="preserve"> Program</w:t>
          </w:r>
          <w:bookmarkEnd w:id="6"/>
          <w:bookmarkEnd w:id="7"/>
        </w:p>
        <w:p w14:paraId="67868579" w14:textId="38A60935" w:rsidR="00094380" w:rsidRPr="00CD4812" w:rsidRDefault="00094380" w:rsidP="007A386B">
          <w:r>
            <w:t xml:space="preserve">The </w:t>
          </w:r>
          <w:r w:rsidRPr="35087625">
            <w:rPr>
              <w:b/>
              <w:bCs/>
            </w:rPr>
            <w:t>Reef Educational Experience Fund (REEF): Kids for the Reef School Excursion Rebate Program</w:t>
          </w:r>
          <w:r>
            <w:t xml:space="preserve"> is designed to achieve Australian Government objectives</w:t>
          </w:r>
          <w:r w:rsidR="000B2BFA">
            <w:t xml:space="preserve"> </w:t>
          </w:r>
          <w:r w:rsidR="00215E34">
            <w:t>by</w:t>
          </w:r>
          <w:r w:rsidR="00852E8E">
            <w:t xml:space="preserve"> </w:t>
          </w:r>
          <w:r w:rsidR="00CB26E0">
            <w:t>subsidising school excursions</w:t>
          </w:r>
          <w:r w:rsidR="00D21656">
            <w:t xml:space="preserve"> costs</w:t>
          </w:r>
          <w:r w:rsidR="00CB26E0">
            <w:t>, making it easier for students to experience</w:t>
          </w:r>
          <w:r w:rsidR="00CB393C">
            <w:t xml:space="preserve"> </w:t>
          </w:r>
          <w:r w:rsidR="00CB26E0">
            <w:t>the Great Barrier Reef and understand its ecological significance</w:t>
          </w:r>
          <w:r w:rsidR="00111E89">
            <w:t>.</w:t>
          </w:r>
        </w:p>
        <w:p w14:paraId="60D77CE8" w14:textId="5AD411AD" w:rsidR="00D71FCB" w:rsidRPr="00763440" w:rsidRDefault="00D71FCB" w:rsidP="35087625">
          <w:pPr>
            <w:pBdr>
              <w:top w:val="single" w:sz="4" w:space="1" w:color="auto"/>
              <w:left w:val="single" w:sz="4" w:space="4" w:color="auto"/>
              <w:bottom w:val="single" w:sz="4" w:space="1" w:color="auto"/>
              <w:right w:val="single" w:sz="4" w:space="4" w:color="auto"/>
            </w:pBdr>
            <w:spacing w:after="0" w:line="260" w:lineRule="exact"/>
            <w:jc w:val="center"/>
            <w:rPr>
              <w:rFonts w:eastAsia="Times New Roman"/>
            </w:rPr>
          </w:pPr>
          <w:r w:rsidRPr="00763440">
            <w:rPr>
              <w:rFonts w:eastAsia="Times New Roman"/>
            </w:rPr>
            <w:t xml:space="preserve">This grant opportunity is part of </w:t>
          </w:r>
          <w:r w:rsidR="00EF468C">
            <w:rPr>
              <w:rFonts w:eastAsia="Times New Roman"/>
            </w:rPr>
            <w:t>The Australian Government’s</w:t>
          </w:r>
          <w:r w:rsidRPr="00111E89">
            <w:rPr>
              <w:rFonts w:eastAsia="Times New Roman"/>
            </w:rPr>
            <w:t xml:space="preserve"> </w:t>
          </w:r>
          <w:r w:rsidRPr="007A386B">
            <w:rPr>
              <w:rFonts w:eastAsia="Times New Roman"/>
            </w:rPr>
            <w:t>Targeted Regional Tourism Support Package</w:t>
          </w:r>
          <w:r w:rsidRPr="00763440">
            <w:rPr>
              <w:rFonts w:eastAsia="Times New Roman"/>
            </w:rPr>
            <w:t xml:space="preserve"> which contributes to </w:t>
          </w:r>
          <w:r>
            <w:rPr>
              <w:rStyle w:val="normaltextrun"/>
              <w:rFonts w:cs="Arial"/>
              <w:color w:val="000000"/>
              <w:shd w:val="clear" w:color="auto" w:fill="FFFFFF"/>
            </w:rPr>
            <w:t>Australian Trade and Investment Commission (Austrade’s) Outcome 1</w:t>
          </w:r>
          <w:r w:rsidR="00287E4C">
            <w:rPr>
              <w:rStyle w:val="normaltextrun"/>
              <w:rFonts w:cs="Arial"/>
              <w:color w:val="000000"/>
              <w:shd w:val="clear" w:color="auto" w:fill="FFFFFF"/>
            </w:rPr>
            <w:t xml:space="preserve"> -</w:t>
          </w:r>
          <w:r>
            <w:rPr>
              <w:rStyle w:val="normaltextrun"/>
              <w:rFonts w:cs="Arial"/>
              <w:color w:val="000000"/>
              <w:shd w:val="clear" w:color="auto" w:fill="FFFFFF"/>
            </w:rPr>
            <w:t> </w:t>
          </w:r>
          <w:r w:rsidRPr="35087625">
            <w:rPr>
              <w:rStyle w:val="normaltextrun"/>
              <w:rFonts w:cs="Arial"/>
              <w:i/>
              <w:iCs/>
              <w:color w:val="000000"/>
              <w:shd w:val="clear" w:color="auto" w:fill="FFFFFF"/>
            </w:rPr>
            <w:t>to contribute to Australia’s economic prosperity by supporting Australian exporters to expand internationally, attracting productive international investment, and growing the visitor economy</w:t>
          </w:r>
          <w:r>
            <w:rPr>
              <w:rStyle w:val="normaltextrun"/>
              <w:rFonts w:cs="Arial"/>
              <w:color w:val="000000"/>
              <w:shd w:val="clear" w:color="auto" w:fill="FFFFFF"/>
            </w:rPr>
            <w:t>.</w:t>
          </w:r>
          <w:r w:rsidRPr="00763440" w:rsidDel="00D712B7">
            <w:rPr>
              <w:rFonts w:eastAsia="Times New Roman"/>
            </w:rPr>
            <w:t xml:space="preserve"> </w:t>
          </w:r>
          <w:r>
            <w:rPr>
              <w:rFonts w:eastAsia="Times New Roman"/>
            </w:rPr>
            <w:t xml:space="preserve">Austrade </w:t>
          </w:r>
          <w:r w:rsidRPr="00763440">
            <w:rPr>
              <w:rFonts w:eastAsia="Times New Roman"/>
            </w:rPr>
            <w:t xml:space="preserve">works with stakeholders to plan and design the grant program according to the </w:t>
          </w:r>
          <w:hyperlink r:id="rId20">
            <w:r w:rsidR="00DE70EC" w:rsidRPr="35087625">
              <w:rPr>
                <w:rStyle w:val="Hyperlink"/>
              </w:rPr>
              <w:t>Commonwealth G</w:t>
            </w:r>
            <w:bookmarkStart w:id="8" w:name="_Hlt226554026"/>
            <w:r w:rsidR="00DE70EC" w:rsidRPr="35087625">
              <w:rPr>
                <w:rStyle w:val="Hyperlink"/>
              </w:rPr>
              <w:t>r</w:t>
            </w:r>
            <w:bookmarkEnd w:id="8"/>
            <w:r w:rsidR="00DE70EC" w:rsidRPr="35087625">
              <w:rPr>
                <w:rStyle w:val="Hyperlink"/>
              </w:rPr>
              <w:t>ants Rules and</w:t>
            </w:r>
            <w:bookmarkStart w:id="9" w:name="_Hlt226554876"/>
            <w:r w:rsidR="00DE70EC" w:rsidRPr="35087625">
              <w:rPr>
                <w:rStyle w:val="Hyperlink"/>
              </w:rPr>
              <w:t xml:space="preserve"> </w:t>
            </w:r>
            <w:bookmarkEnd w:id="9"/>
            <w:r w:rsidR="00DE70EC" w:rsidRPr="35087625">
              <w:rPr>
                <w:rStyle w:val="Hyperlink"/>
              </w:rPr>
              <w:t>Principles.</w:t>
            </w:r>
          </w:hyperlink>
        </w:p>
        <w:p w14:paraId="45DFC2D9" w14:textId="77777777" w:rsidR="00D71FCB" w:rsidRPr="00763440" w:rsidRDefault="00D71FCB" w:rsidP="00D71FCB">
          <w:pPr>
            <w:spacing w:before="40" w:after="0"/>
            <w:jc w:val="center"/>
            <w:rPr>
              <w:rFonts w:ascii="Wingdings" w:eastAsia="Times New Roman" w:hAnsi="Wingdings"/>
            </w:rPr>
          </w:pPr>
          <w:r w:rsidRPr="35087625">
            <w:rPr>
              <w:rFonts w:ascii="Wingdings" w:eastAsia="Times New Roman" w:hAnsi="Wingdings"/>
            </w:rPr>
            <w:t></w:t>
          </w:r>
        </w:p>
        <w:p w14:paraId="3442CE42" w14:textId="77777777" w:rsidR="00D71FCB" w:rsidRPr="002C1496" w:rsidRDefault="00D71FCB" w:rsidP="35087625">
          <w:pPr>
            <w:pBdr>
              <w:top w:val="single" w:sz="2" w:space="1" w:color="auto"/>
              <w:left w:val="single" w:sz="2" w:space="4" w:color="auto"/>
              <w:bottom w:val="single" w:sz="2" w:space="1" w:color="auto"/>
              <w:right w:val="single" w:sz="2" w:space="4" w:color="auto"/>
            </w:pBdr>
            <w:spacing w:before="40" w:after="0" w:line="260" w:lineRule="exact"/>
            <w:jc w:val="center"/>
            <w:rPr>
              <w:rFonts w:cs="Arial"/>
              <w:b/>
              <w:bCs/>
            </w:rPr>
          </w:pPr>
          <w:r w:rsidRPr="35087625">
            <w:rPr>
              <w:rFonts w:cs="Arial"/>
              <w:b/>
              <w:bCs/>
            </w:rPr>
            <w:t>The grant opportunity opens</w:t>
          </w:r>
        </w:p>
        <w:p w14:paraId="01EF8223" w14:textId="14B70FDD" w:rsidR="00D71FCB" w:rsidRPr="002C1496" w:rsidRDefault="00D71FCB" w:rsidP="35087625">
          <w:pPr>
            <w:pBdr>
              <w:top w:val="single" w:sz="2" w:space="1" w:color="auto"/>
              <w:left w:val="single" w:sz="2" w:space="4" w:color="auto"/>
              <w:bottom w:val="single" w:sz="2" w:space="1" w:color="auto"/>
              <w:right w:val="single" w:sz="2" w:space="4" w:color="auto"/>
            </w:pBdr>
            <w:spacing w:before="40" w:after="0" w:line="260" w:lineRule="exact"/>
            <w:jc w:val="center"/>
            <w:rPr>
              <w:rFonts w:cs="Arial"/>
            </w:rPr>
          </w:pPr>
          <w:r w:rsidRPr="35087625">
            <w:rPr>
              <w:rFonts w:cs="Arial"/>
            </w:rPr>
            <w:t xml:space="preserve">We publish the grant guidelines on </w:t>
          </w:r>
          <w:hyperlink r:id="rId21">
            <w:r w:rsidRPr="35087625">
              <w:rPr>
                <w:rStyle w:val="Hyperlink"/>
                <w:rFonts w:cs="Arial"/>
              </w:rPr>
              <w:t>GrantConnect</w:t>
            </w:r>
          </w:hyperlink>
          <w:r w:rsidR="00425F5A" w:rsidRPr="35087625">
            <w:rPr>
              <w:rFonts w:cs="Arial"/>
            </w:rPr>
            <w:t xml:space="preserve"> and the </w:t>
          </w:r>
          <w:hyperlink r:id="rId22">
            <w:r w:rsidR="000478C2" w:rsidRPr="35087625">
              <w:rPr>
                <w:rStyle w:val="Hyperlink"/>
                <w:rFonts w:cs="Arial"/>
              </w:rPr>
              <w:t>A</w:t>
            </w:r>
            <w:r w:rsidR="00425F5A" w:rsidRPr="35087625">
              <w:rPr>
                <w:rStyle w:val="Hyperlink"/>
                <w:rFonts w:cs="Arial"/>
              </w:rPr>
              <w:t>ustrade.gov.au</w:t>
            </w:r>
          </w:hyperlink>
          <w:r w:rsidR="00425F5A" w:rsidRPr="35087625">
            <w:rPr>
              <w:rFonts w:cs="Arial"/>
            </w:rPr>
            <w:t xml:space="preserve"> website.</w:t>
          </w:r>
          <w:r w:rsidRPr="35087625">
            <w:rPr>
              <w:rFonts w:cs="Arial"/>
            </w:rPr>
            <w:t xml:space="preserve"> </w:t>
          </w:r>
        </w:p>
        <w:p w14:paraId="5C60291E" w14:textId="2D61CDE9" w:rsidR="00D71FCB" w:rsidRPr="002C1496" w:rsidRDefault="00D71FCB" w:rsidP="007A386B">
          <w:pPr>
            <w:spacing w:before="40" w:after="0" w:line="240" w:lineRule="auto"/>
            <w:jc w:val="center"/>
            <w:rPr>
              <w:rFonts w:ascii="Wingdings" w:eastAsia="Times New Roman" w:hAnsi="Wingdings"/>
            </w:rPr>
          </w:pPr>
          <w:r w:rsidRPr="35087625">
            <w:rPr>
              <w:rFonts w:ascii="Wingdings" w:eastAsia="Times New Roman" w:hAnsi="Wingdings"/>
            </w:rPr>
            <w:t></w:t>
          </w:r>
        </w:p>
        <w:p w14:paraId="70164AC6" w14:textId="5EFA0C10" w:rsidR="00D71FCB" w:rsidRDefault="00D71FCB" w:rsidP="35087625">
          <w:pPr>
            <w:pBdr>
              <w:top w:val="single" w:sz="2" w:space="1" w:color="auto"/>
              <w:left w:val="single" w:sz="2" w:space="4" w:color="auto"/>
              <w:bottom w:val="single" w:sz="2" w:space="1" w:color="auto"/>
              <w:right w:val="single" w:sz="2" w:space="4" w:color="auto"/>
            </w:pBdr>
            <w:spacing w:after="0" w:line="240" w:lineRule="auto"/>
            <w:jc w:val="center"/>
            <w:rPr>
              <w:rFonts w:cs="Arial"/>
              <w:b/>
              <w:bCs/>
            </w:rPr>
          </w:pPr>
          <w:r w:rsidRPr="35087625">
            <w:rPr>
              <w:rFonts w:cs="Arial"/>
              <w:b/>
              <w:bCs/>
            </w:rPr>
            <w:t>You submit a grant application</w:t>
          </w:r>
        </w:p>
        <w:p w14:paraId="283353A2" w14:textId="424B0693" w:rsidR="007153EE" w:rsidRPr="007153EE" w:rsidRDefault="007153EE" w:rsidP="35087625">
          <w:pPr>
            <w:pBdr>
              <w:top w:val="single" w:sz="2" w:space="1" w:color="auto"/>
              <w:left w:val="single" w:sz="2" w:space="4" w:color="auto"/>
              <w:bottom w:val="single" w:sz="2" w:space="1" w:color="auto"/>
              <w:right w:val="single" w:sz="2" w:space="4" w:color="auto"/>
            </w:pBdr>
            <w:spacing w:before="0" w:after="0" w:line="260" w:lineRule="exact"/>
            <w:jc w:val="center"/>
            <w:rPr>
              <w:rFonts w:cs="Arial"/>
            </w:rPr>
          </w:pPr>
          <w:r w:rsidRPr="35087625">
            <w:rPr>
              <w:rFonts w:cs="Arial"/>
            </w:rPr>
            <w:t xml:space="preserve">As part of your application, you provide an online self-declaration confirming your eligibility based on the criteria in the guidelines, including any addenda. Giving false or misleading information is a serious offence under the </w:t>
          </w:r>
          <w:hyperlink r:id="rId23">
            <w:r w:rsidRPr="35087625">
              <w:rPr>
                <w:rStyle w:val="Hyperlink"/>
                <w:rFonts w:cs="Arial"/>
              </w:rPr>
              <w:t>Criminal Code 1995</w:t>
            </w:r>
          </w:hyperlink>
          <w:r w:rsidRPr="35087625">
            <w:rPr>
              <w:rFonts w:cs="Arial"/>
            </w:rPr>
            <w:t>.</w:t>
          </w:r>
        </w:p>
        <w:p w14:paraId="223F8DD6" w14:textId="77777777" w:rsidR="00D71FCB" w:rsidRPr="002C1496" w:rsidRDefault="00D71FCB" w:rsidP="00D71FCB">
          <w:pPr>
            <w:spacing w:before="40" w:after="0"/>
            <w:jc w:val="center"/>
            <w:rPr>
              <w:rFonts w:ascii="Wingdings" w:eastAsia="Times New Roman" w:hAnsi="Wingdings"/>
            </w:rPr>
          </w:pPr>
          <w:r w:rsidRPr="35087625">
            <w:rPr>
              <w:rFonts w:ascii="Wingdings" w:eastAsia="Times New Roman" w:hAnsi="Wingdings"/>
            </w:rPr>
            <w:t></w:t>
          </w:r>
        </w:p>
        <w:p w14:paraId="7B31009D" w14:textId="77777777" w:rsidR="00D71FCB" w:rsidRPr="002C1496" w:rsidRDefault="00D71FCB" w:rsidP="35087625">
          <w:pPr>
            <w:pBdr>
              <w:top w:val="single" w:sz="2" w:space="1" w:color="auto"/>
              <w:left w:val="single" w:sz="2" w:space="4" w:color="auto"/>
              <w:bottom w:val="single" w:sz="2" w:space="1" w:color="auto"/>
              <w:right w:val="single" w:sz="2" w:space="4" w:color="auto"/>
            </w:pBdr>
            <w:spacing w:before="40" w:after="0" w:line="260" w:lineRule="exact"/>
            <w:jc w:val="center"/>
            <w:rPr>
              <w:rFonts w:cs="Arial"/>
            </w:rPr>
          </w:pPr>
          <w:r w:rsidRPr="35087625">
            <w:rPr>
              <w:rFonts w:cs="Arial"/>
              <w:b/>
              <w:bCs/>
            </w:rPr>
            <w:t>We assess grant applications</w:t>
          </w:r>
        </w:p>
        <w:p w14:paraId="21F177E1" w14:textId="77777777" w:rsidR="00D71FCB" w:rsidRPr="007B6CD1" w:rsidRDefault="00D71FCB" w:rsidP="35087625">
          <w:pPr>
            <w:pBdr>
              <w:top w:val="single" w:sz="2" w:space="1" w:color="auto"/>
              <w:left w:val="single" w:sz="2" w:space="4" w:color="auto"/>
              <w:bottom w:val="single" w:sz="2" w:space="1" w:color="auto"/>
              <w:right w:val="single" w:sz="2" w:space="4" w:color="auto"/>
            </w:pBdr>
            <w:spacing w:before="40" w:after="0" w:line="260" w:lineRule="exact"/>
            <w:jc w:val="center"/>
            <w:rPr>
              <w:rFonts w:cs="Arial"/>
            </w:rPr>
          </w:pPr>
          <w:r w:rsidRPr="35087625">
            <w:rPr>
              <w:rFonts w:cs="Arial"/>
            </w:rPr>
            <w:t>We assess the applications against eligibility criteria.</w:t>
          </w:r>
        </w:p>
        <w:p w14:paraId="4790BB7E" w14:textId="77777777" w:rsidR="00D71FCB" w:rsidRPr="002C1496" w:rsidRDefault="00D71FCB" w:rsidP="00D71FCB">
          <w:pPr>
            <w:spacing w:before="40" w:after="0"/>
            <w:jc w:val="center"/>
            <w:rPr>
              <w:rFonts w:ascii="Wingdings" w:eastAsia="Times New Roman" w:hAnsi="Wingdings"/>
            </w:rPr>
          </w:pPr>
          <w:r w:rsidRPr="35087625">
            <w:rPr>
              <w:rFonts w:ascii="Wingdings" w:eastAsia="Times New Roman" w:hAnsi="Wingdings"/>
            </w:rPr>
            <w:t></w:t>
          </w:r>
        </w:p>
        <w:p w14:paraId="19C17625" w14:textId="77777777" w:rsidR="005E672B" w:rsidRPr="00455D9E" w:rsidRDefault="005E672B" w:rsidP="35087625">
          <w:pPr>
            <w:pBdr>
              <w:top w:val="single" w:sz="2" w:space="1" w:color="auto"/>
              <w:left w:val="single" w:sz="2" w:space="4" w:color="auto"/>
              <w:bottom w:val="single" w:sz="2" w:space="1" w:color="auto"/>
              <w:right w:val="single" w:sz="2" w:space="4" w:color="auto"/>
            </w:pBdr>
            <w:spacing w:before="40" w:after="0" w:line="260" w:lineRule="exact"/>
            <w:jc w:val="center"/>
            <w:rPr>
              <w:rFonts w:cs="Arial"/>
              <w:b/>
              <w:bCs/>
            </w:rPr>
          </w:pPr>
          <w:r w:rsidRPr="35087625">
            <w:rPr>
              <w:rFonts w:cs="Arial"/>
              <w:b/>
              <w:bCs/>
            </w:rPr>
            <w:t>Grant decisions are made</w:t>
          </w:r>
        </w:p>
        <w:p w14:paraId="6DDA25EC" w14:textId="77777777" w:rsidR="00915B2A" w:rsidRDefault="0084209B" w:rsidP="35087625">
          <w:pPr>
            <w:pBdr>
              <w:top w:val="single" w:sz="2" w:space="1" w:color="auto"/>
              <w:left w:val="single" w:sz="2" w:space="4" w:color="auto"/>
              <w:bottom w:val="single" w:sz="2" w:space="1" w:color="auto"/>
              <w:right w:val="single" w:sz="2" w:space="4" w:color="auto"/>
            </w:pBdr>
            <w:spacing w:before="40" w:after="0" w:line="260" w:lineRule="exact"/>
            <w:jc w:val="center"/>
            <w:rPr>
              <w:rFonts w:cs="Arial"/>
            </w:rPr>
          </w:pPr>
          <w:r w:rsidRPr="35087625">
            <w:rPr>
              <w:rFonts w:cs="Arial"/>
            </w:rPr>
            <w:t xml:space="preserve">The decision maker makes a decision about your grant. </w:t>
          </w:r>
        </w:p>
        <w:p w14:paraId="257A2F93" w14:textId="342AED30" w:rsidR="0084209B" w:rsidRPr="00455D9E" w:rsidRDefault="0084209B" w:rsidP="35087625">
          <w:pPr>
            <w:pBdr>
              <w:top w:val="single" w:sz="2" w:space="1" w:color="auto"/>
              <w:left w:val="single" w:sz="2" w:space="4" w:color="auto"/>
              <w:bottom w:val="single" w:sz="2" w:space="1" w:color="auto"/>
              <w:right w:val="single" w:sz="2" w:space="4" w:color="auto"/>
            </w:pBdr>
            <w:spacing w:before="40" w:after="0" w:line="260" w:lineRule="exact"/>
            <w:jc w:val="center"/>
            <w:rPr>
              <w:rFonts w:cs="Arial"/>
              <w:b/>
              <w:bCs/>
            </w:rPr>
          </w:pPr>
          <w:r w:rsidRPr="35087625">
            <w:rPr>
              <w:rFonts w:cs="Arial"/>
            </w:rPr>
            <w:t>Austrade will notify you via email of the outcome of your application.</w:t>
          </w:r>
        </w:p>
        <w:p w14:paraId="1A2A736E" w14:textId="77777777" w:rsidR="00D71FCB" w:rsidRPr="002C1496" w:rsidRDefault="00D71FCB" w:rsidP="00D71FCB">
          <w:pPr>
            <w:spacing w:before="40" w:after="0"/>
            <w:jc w:val="center"/>
            <w:rPr>
              <w:rFonts w:ascii="Wingdings" w:eastAsia="Times New Roman" w:hAnsi="Wingdings"/>
            </w:rPr>
          </w:pPr>
          <w:r w:rsidRPr="35087625">
            <w:rPr>
              <w:rFonts w:ascii="Wingdings" w:eastAsia="Times New Roman" w:hAnsi="Wingdings"/>
            </w:rPr>
            <w:t></w:t>
          </w:r>
        </w:p>
        <w:p w14:paraId="699AFF5A" w14:textId="77777777" w:rsidR="00D71FCB" w:rsidRPr="002C1496" w:rsidRDefault="00D71FCB" w:rsidP="35087625">
          <w:pPr>
            <w:pBdr>
              <w:top w:val="single" w:sz="2" w:space="1" w:color="auto"/>
              <w:left w:val="single" w:sz="2" w:space="4" w:color="auto"/>
              <w:bottom w:val="single" w:sz="2" w:space="1" w:color="auto"/>
              <w:right w:val="single" w:sz="2" w:space="4" w:color="auto"/>
            </w:pBdr>
            <w:spacing w:before="40" w:after="0"/>
            <w:jc w:val="center"/>
            <w:rPr>
              <w:rFonts w:cs="Arial"/>
              <w:b/>
              <w:bCs/>
            </w:rPr>
          </w:pPr>
          <w:r w:rsidRPr="35087625">
            <w:rPr>
              <w:rFonts w:cs="Arial"/>
              <w:b/>
              <w:bCs/>
            </w:rPr>
            <w:t xml:space="preserve">We enter into a grant agreement </w:t>
          </w:r>
        </w:p>
        <w:p w14:paraId="09F8B427" w14:textId="77777777" w:rsidR="003C541D" w:rsidRPr="00455D9E" w:rsidRDefault="003C541D" w:rsidP="35087625">
          <w:pPr>
            <w:pBdr>
              <w:top w:val="single" w:sz="2" w:space="1" w:color="auto"/>
              <w:left w:val="single" w:sz="2" w:space="4" w:color="auto"/>
              <w:bottom w:val="single" w:sz="2" w:space="1" w:color="auto"/>
              <w:right w:val="single" w:sz="2" w:space="4" w:color="auto"/>
            </w:pBdr>
            <w:spacing w:before="0" w:after="0"/>
            <w:jc w:val="center"/>
            <w:rPr>
              <w:rFonts w:cs="Arial"/>
            </w:rPr>
          </w:pPr>
          <w:r w:rsidRPr="35087625">
            <w:rPr>
              <w:rFonts w:cs="Arial"/>
            </w:rPr>
            <w:t>We send you a</w:t>
          </w:r>
          <w:r w:rsidRPr="35087625">
            <w:rPr>
              <w:rFonts w:cs="Arial"/>
              <w:color w:val="auto"/>
            </w:rPr>
            <w:t xml:space="preserve"> letter of agreement </w:t>
          </w:r>
          <w:r w:rsidRPr="35087625">
            <w:rPr>
              <w:rFonts w:cs="Arial"/>
            </w:rPr>
            <w:t xml:space="preserve">setting out the terms and conditions for the grant. </w:t>
          </w:r>
        </w:p>
        <w:p w14:paraId="78BBF3CC" w14:textId="77777777" w:rsidR="00D71FCB" w:rsidRPr="002C1496" w:rsidRDefault="00D71FCB" w:rsidP="00D71FCB">
          <w:pPr>
            <w:spacing w:before="40" w:after="0"/>
            <w:jc w:val="center"/>
            <w:rPr>
              <w:rFonts w:ascii="Wingdings" w:eastAsia="Times New Roman" w:hAnsi="Wingdings"/>
            </w:rPr>
          </w:pPr>
          <w:r w:rsidRPr="35087625">
            <w:rPr>
              <w:rFonts w:ascii="Wingdings" w:eastAsia="Times New Roman" w:hAnsi="Wingdings"/>
            </w:rPr>
            <w:t></w:t>
          </w:r>
        </w:p>
        <w:p w14:paraId="5D84D3EA" w14:textId="77777777" w:rsidR="00D71FCB" w:rsidRPr="00483E32" w:rsidRDefault="00D71FCB" w:rsidP="35087625">
          <w:pPr>
            <w:pBdr>
              <w:top w:val="single" w:sz="2" w:space="1" w:color="auto"/>
              <w:left w:val="single" w:sz="2" w:space="4" w:color="auto"/>
              <w:bottom w:val="single" w:sz="2" w:space="1" w:color="auto"/>
              <w:right w:val="single" w:sz="2" w:space="4" w:color="auto"/>
            </w:pBdr>
            <w:spacing w:before="40" w:after="0" w:line="260" w:lineRule="exact"/>
            <w:jc w:val="center"/>
            <w:rPr>
              <w:rFonts w:cs="Arial"/>
              <w:b/>
              <w:bCs/>
            </w:rPr>
          </w:pPr>
          <w:r w:rsidRPr="35087625">
            <w:rPr>
              <w:rFonts w:cs="Arial"/>
              <w:b/>
              <w:bCs/>
            </w:rPr>
            <w:t xml:space="preserve">Delivery of grant </w:t>
          </w:r>
        </w:p>
        <w:p w14:paraId="4BC2AD1F" w14:textId="77777777" w:rsidR="00D71FCB" w:rsidRDefault="00D71FCB" w:rsidP="35087625">
          <w:pPr>
            <w:pBdr>
              <w:top w:val="single" w:sz="2" w:space="1" w:color="auto"/>
              <w:left w:val="single" w:sz="2" w:space="4" w:color="auto"/>
              <w:bottom w:val="single" w:sz="2" w:space="1" w:color="auto"/>
              <w:right w:val="single" w:sz="2" w:space="4" w:color="auto"/>
            </w:pBdr>
            <w:spacing w:before="40" w:after="0" w:line="260" w:lineRule="exact"/>
            <w:jc w:val="center"/>
            <w:rPr>
              <w:rFonts w:cs="Arial"/>
            </w:rPr>
          </w:pPr>
          <w:r w:rsidRPr="35087625">
            <w:rPr>
              <w:rFonts w:cs="Arial"/>
            </w:rPr>
            <w:t>You undertake the grant activity as set out in your grant agreement. We manage the grant by working with you, monitoring your progress and making payments.</w:t>
          </w:r>
        </w:p>
        <w:p w14:paraId="4E778203" w14:textId="7F1DCF91" w:rsidR="00254F74" w:rsidRPr="00254F74" w:rsidRDefault="00254F74" w:rsidP="35087625">
          <w:pPr>
            <w:pBdr>
              <w:top w:val="single" w:sz="2" w:space="1" w:color="auto"/>
              <w:left w:val="single" w:sz="2" w:space="4" w:color="auto"/>
              <w:bottom w:val="single" w:sz="2" w:space="1" w:color="auto"/>
              <w:right w:val="single" w:sz="2" w:space="4" w:color="auto"/>
            </w:pBdr>
            <w:spacing w:before="0" w:after="0" w:line="260" w:lineRule="exact"/>
            <w:jc w:val="center"/>
            <w:rPr>
              <w:rFonts w:cs="Arial"/>
            </w:rPr>
          </w:pPr>
          <w:r w:rsidRPr="35087625">
            <w:rPr>
              <w:rFonts w:cs="Arial"/>
            </w:rPr>
            <w:t>We will pay funds to the bank account details nominated in your grant application.</w:t>
          </w:r>
        </w:p>
        <w:p w14:paraId="186A970E" w14:textId="789A0E81" w:rsidR="00EB4BC0" w:rsidRPr="002C1496" w:rsidRDefault="00D71FCB" w:rsidP="009418A1">
          <w:pPr>
            <w:spacing w:before="40" w:after="0"/>
            <w:jc w:val="center"/>
            <w:rPr>
              <w:rFonts w:ascii="Wingdings" w:eastAsia="Times New Roman" w:hAnsi="Wingdings"/>
            </w:rPr>
          </w:pPr>
          <w:r w:rsidRPr="35087625">
            <w:rPr>
              <w:rFonts w:ascii="Wingdings" w:eastAsia="Times New Roman" w:hAnsi="Wingdings"/>
            </w:rPr>
            <w:t></w:t>
          </w:r>
        </w:p>
        <w:p w14:paraId="514BD574" w14:textId="59268453" w:rsidR="00D71FCB" w:rsidRPr="00CE2A21" w:rsidRDefault="00D71FCB" w:rsidP="35087625">
          <w:pPr>
            <w:pBdr>
              <w:top w:val="single" w:sz="2" w:space="1" w:color="auto"/>
              <w:left w:val="single" w:sz="2" w:space="4" w:color="auto"/>
              <w:bottom w:val="single" w:sz="2" w:space="1" w:color="auto"/>
              <w:right w:val="single" w:sz="2" w:space="4" w:color="auto"/>
            </w:pBdr>
            <w:spacing w:before="40" w:after="0" w:line="260" w:lineRule="exact"/>
            <w:jc w:val="center"/>
            <w:rPr>
              <w:rFonts w:cs="Arial"/>
              <w:b/>
              <w:bCs/>
            </w:rPr>
          </w:pPr>
          <w:r w:rsidRPr="4E7FCDBD">
            <w:rPr>
              <w:rFonts w:cs="Arial"/>
              <w:b/>
              <w:bCs/>
            </w:rPr>
            <w:t xml:space="preserve">Evaluation of the </w:t>
          </w:r>
          <w:r w:rsidR="00A90A52" w:rsidRPr="4E7FCDBD">
            <w:rPr>
              <w:rFonts w:cs="Arial"/>
              <w:b/>
              <w:bCs/>
            </w:rPr>
            <w:t>REEF</w:t>
          </w:r>
          <w:r w:rsidR="00A90A52">
            <w:rPr>
              <w:rStyle w:val="normaltextrun"/>
              <w:rFonts w:cs="Arial"/>
              <w:b/>
              <w:bCs/>
              <w:color w:val="000000"/>
              <w:shd w:val="clear" w:color="auto" w:fill="FFFFFF"/>
            </w:rPr>
            <w:t>: </w:t>
          </w:r>
          <w:r w:rsidR="00974E9A">
            <w:rPr>
              <w:rStyle w:val="normaltextrun"/>
              <w:rFonts w:cs="Arial"/>
              <w:b/>
              <w:bCs/>
              <w:color w:val="000000"/>
              <w:shd w:val="clear" w:color="auto" w:fill="FFFFFF"/>
            </w:rPr>
            <w:t>Kids for the Reef School Excursion Rebate</w:t>
          </w:r>
          <w:r w:rsidR="000B3807">
            <w:rPr>
              <w:rStyle w:val="normaltextrun"/>
              <w:rFonts w:cs="Arial"/>
              <w:b/>
              <w:bCs/>
              <w:color w:val="000000"/>
              <w:shd w:val="clear" w:color="auto" w:fill="FFFFFF"/>
            </w:rPr>
            <w:t xml:space="preserve"> Program</w:t>
          </w:r>
        </w:p>
        <w:p w14:paraId="6548A6A5" w14:textId="3A78AC73" w:rsidR="00D71FCB" w:rsidRPr="00483E32" w:rsidRDefault="00D71FCB" w:rsidP="35087625">
          <w:pPr>
            <w:pBdr>
              <w:top w:val="single" w:sz="2" w:space="1" w:color="auto"/>
              <w:left w:val="single" w:sz="2" w:space="4" w:color="auto"/>
              <w:bottom w:val="single" w:sz="2" w:space="1" w:color="auto"/>
              <w:right w:val="single" w:sz="2" w:space="4" w:color="auto"/>
            </w:pBdr>
            <w:spacing w:before="40" w:after="0" w:line="260" w:lineRule="exact"/>
            <w:jc w:val="center"/>
            <w:rPr>
              <w:rFonts w:cs="Arial"/>
            </w:rPr>
          </w:pPr>
          <w:r w:rsidRPr="35087625">
            <w:rPr>
              <w:rFonts w:cs="Arial"/>
            </w:rPr>
            <w:t xml:space="preserve">We evaluate the specific grant activity and </w:t>
          </w:r>
          <w:r w:rsidR="00A90A52" w:rsidRPr="35087625">
            <w:rPr>
              <w:rFonts w:cs="Arial"/>
            </w:rPr>
            <w:t xml:space="preserve">the </w:t>
          </w:r>
          <w:r w:rsidR="00A90A52" w:rsidRPr="35087625">
            <w:rPr>
              <w:rFonts w:cs="Arial"/>
              <w:b/>
              <w:bCs/>
            </w:rPr>
            <w:t>REEF</w:t>
          </w:r>
          <w:r w:rsidR="000B3807" w:rsidRPr="35087625">
            <w:rPr>
              <w:rFonts w:cs="Arial"/>
              <w:b/>
              <w:bCs/>
            </w:rPr>
            <w:t xml:space="preserve"> Program</w:t>
          </w:r>
          <w:r w:rsidR="00A90A52" w:rsidRPr="35087625">
            <w:rPr>
              <w:rFonts w:cs="Arial"/>
            </w:rPr>
            <w:t xml:space="preserve"> </w:t>
          </w:r>
          <w:r w:rsidRPr="35087625">
            <w:rPr>
              <w:rFonts w:cs="Arial"/>
            </w:rPr>
            <w:t xml:space="preserve">as a whole. We base this on information you provide to us and that we collect from various sources. </w:t>
          </w:r>
        </w:p>
        <w:p w14:paraId="3347D7A3" w14:textId="77777777" w:rsidR="00FC0C0E" w:rsidRDefault="00FC0C0E" w:rsidP="4E7FCDBD">
          <w:pPr>
            <w:spacing w:before="0" w:after="160" w:line="259" w:lineRule="auto"/>
            <w:rPr>
              <w:color w:val="300050" w:themeColor="text2"/>
              <w:sz w:val="28"/>
              <w:szCs w:val="28"/>
            </w:rPr>
          </w:pPr>
          <w:r>
            <w:br w:type="page"/>
          </w:r>
        </w:p>
        <w:p w14:paraId="2F2DEA2C" w14:textId="500F42F0" w:rsidR="00D71FCB" w:rsidRPr="007F7412" w:rsidRDefault="00D71FCB" w:rsidP="00D71FCB">
          <w:pPr>
            <w:pStyle w:val="Heading3"/>
          </w:pPr>
          <w:bookmarkStart w:id="10" w:name="_Toc235097975"/>
          <w:r>
            <w:t>1.1</w:t>
          </w:r>
          <w:r>
            <w:tab/>
            <w:t>Introduction</w:t>
          </w:r>
          <w:bookmarkEnd w:id="10"/>
        </w:p>
        <w:p w14:paraId="0F7D78D9" w14:textId="48A469F4" w:rsidR="00D71FCB" w:rsidRPr="00483E32" w:rsidRDefault="00D71FCB" w:rsidP="00D71FCB">
          <w:pPr>
            <w:rPr>
              <w:rFonts w:cs="Arial"/>
            </w:rPr>
          </w:pPr>
          <w:r w:rsidRPr="35087625">
            <w:rPr>
              <w:rFonts w:cs="Arial"/>
            </w:rPr>
            <w:t xml:space="preserve">These guidelines contain information for the </w:t>
          </w:r>
          <w:r w:rsidRPr="35087625">
            <w:rPr>
              <w:rStyle w:val="normaltextrun"/>
              <w:rFonts w:cs="Arial"/>
              <w:b/>
              <w:bCs/>
            </w:rPr>
            <w:t>REEF: </w:t>
          </w:r>
          <w:r w:rsidR="00E44F6D" w:rsidRPr="35087625">
            <w:rPr>
              <w:rStyle w:val="normaltextrun"/>
              <w:rFonts w:cs="Arial"/>
              <w:b/>
              <w:bCs/>
            </w:rPr>
            <w:t>Kids for the Reef School Excursion Rebate</w:t>
          </w:r>
          <w:r w:rsidR="000B3807" w:rsidRPr="35087625">
            <w:rPr>
              <w:rStyle w:val="normaltextrun"/>
              <w:rFonts w:cs="Arial"/>
              <w:b/>
              <w:bCs/>
            </w:rPr>
            <w:t xml:space="preserve"> Program</w:t>
          </w:r>
          <w:r w:rsidRPr="35087625">
            <w:rPr>
              <w:rFonts w:cs="Arial"/>
            </w:rPr>
            <w:t xml:space="preserve">. </w:t>
          </w:r>
        </w:p>
        <w:p w14:paraId="5B91CEA8" w14:textId="77777777" w:rsidR="00D71FCB" w:rsidRPr="00483E32" w:rsidRDefault="00D71FCB" w:rsidP="00D71FCB">
          <w:pPr>
            <w:rPr>
              <w:rFonts w:cs="Arial"/>
            </w:rPr>
          </w:pPr>
          <w:r w:rsidRPr="35087625">
            <w:rPr>
              <w:rFonts w:cs="Arial"/>
            </w:rPr>
            <w:t xml:space="preserve">You must read this document before applying for a grant. </w:t>
          </w:r>
        </w:p>
        <w:p w14:paraId="03B1FB38" w14:textId="77777777" w:rsidR="00D71FCB" w:rsidRPr="00483E32" w:rsidRDefault="00D71FCB" w:rsidP="00D71FCB">
          <w:pPr>
            <w:rPr>
              <w:rFonts w:cs="Arial"/>
            </w:rPr>
          </w:pPr>
          <w:r w:rsidRPr="35087625">
            <w:rPr>
              <w:rFonts w:cs="Arial"/>
            </w:rPr>
            <w:t>This document sets out:</w:t>
          </w:r>
        </w:p>
        <w:p w14:paraId="5DFF544E" w14:textId="77777777" w:rsidR="00D71FCB" w:rsidRPr="00483E32"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the purpose of the grant opportunity</w:t>
          </w:r>
        </w:p>
        <w:p w14:paraId="275220AF" w14:textId="77777777" w:rsidR="00D71FCB" w:rsidRPr="00483E32"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the eligibility criteria</w:t>
          </w:r>
        </w:p>
        <w:p w14:paraId="14BCA614" w14:textId="77777777" w:rsidR="00D71FCB" w:rsidRPr="00483E32"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the process for grant applications</w:t>
          </w:r>
        </w:p>
        <w:p w14:paraId="243C1234" w14:textId="492B75EE" w:rsidR="00D71FCB" w:rsidRPr="00483E32"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 xml:space="preserve">how the </w:t>
          </w:r>
          <w:r w:rsidR="00A45DA2" w:rsidRPr="35087625">
            <w:rPr>
              <w:rFonts w:ascii="Verdana" w:eastAsia="Arial" w:hAnsi="Verdana" w:cs="Arial"/>
            </w:rPr>
            <w:t>grant</w:t>
          </w:r>
          <w:r w:rsidR="00CE6227" w:rsidRPr="35087625">
            <w:rPr>
              <w:rFonts w:ascii="Verdana" w:eastAsia="Arial" w:hAnsi="Verdana" w:cs="Arial"/>
            </w:rPr>
            <w:t xml:space="preserve"> amount under this </w:t>
          </w:r>
          <w:r w:rsidR="00C07393" w:rsidRPr="35087625">
            <w:rPr>
              <w:rFonts w:ascii="Verdana" w:eastAsia="Arial" w:hAnsi="Verdana" w:cs="Arial"/>
            </w:rPr>
            <w:t>P</w:t>
          </w:r>
          <w:r w:rsidR="00CE6227" w:rsidRPr="35087625">
            <w:rPr>
              <w:rFonts w:ascii="Verdana" w:eastAsia="Arial" w:hAnsi="Verdana" w:cs="Arial"/>
            </w:rPr>
            <w:t xml:space="preserve">rogram </w:t>
          </w:r>
          <w:r w:rsidRPr="35087625">
            <w:rPr>
              <w:rFonts w:ascii="Verdana" w:eastAsia="Arial" w:hAnsi="Verdana" w:cs="Arial"/>
            </w:rPr>
            <w:t>will be determined or calculated and paid</w:t>
          </w:r>
        </w:p>
        <w:p w14:paraId="2F930C90" w14:textId="6635120E" w:rsidR="00D71FCB" w:rsidRPr="00483E32"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 xml:space="preserve">any requirements for receiving a </w:t>
          </w:r>
          <w:r w:rsidR="00A45DA2" w:rsidRPr="35087625">
            <w:rPr>
              <w:rFonts w:ascii="Verdana" w:eastAsia="Arial" w:hAnsi="Verdana" w:cs="Arial"/>
            </w:rPr>
            <w:t>grant</w:t>
          </w:r>
        </w:p>
        <w:p w14:paraId="3755C894" w14:textId="77777777" w:rsidR="00D71FCB" w:rsidRPr="00483E32"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 xml:space="preserve">responsibilities and expectations in relation to the opportunity. </w:t>
          </w:r>
        </w:p>
        <w:p w14:paraId="70FCAE8E" w14:textId="77777777" w:rsidR="00D71FCB" w:rsidRPr="00483E32" w:rsidRDefault="00D71FCB" w:rsidP="00D71FCB">
          <w:pPr>
            <w:rPr>
              <w:rFonts w:cs="Arial"/>
            </w:rPr>
          </w:pPr>
          <w:r w:rsidRPr="35087625">
            <w:rPr>
              <w:rFonts w:cs="Arial"/>
            </w:rPr>
            <w:t xml:space="preserve">This grant opportunity and process will be administered by Austrade. </w:t>
          </w:r>
        </w:p>
        <w:p w14:paraId="1DAB121B" w14:textId="18948B15" w:rsidR="00D71FCB" w:rsidRPr="008070D4" w:rsidRDefault="00D71FCB" w:rsidP="00D71FCB">
          <w:pPr>
            <w:rPr>
              <w:rFonts w:cs="Arial"/>
            </w:rPr>
          </w:pPr>
          <w:r w:rsidRPr="00483E32">
            <w:rPr>
              <w:rFonts w:cs="Arial"/>
            </w:rPr>
            <w:t xml:space="preserve">We administer the </w:t>
          </w:r>
          <w:r w:rsidR="00C07393">
            <w:rPr>
              <w:rFonts w:cs="Arial"/>
            </w:rPr>
            <w:t>P</w:t>
          </w:r>
          <w:r w:rsidRPr="00483E32">
            <w:rPr>
              <w:rFonts w:cs="Arial"/>
            </w:rPr>
            <w:t xml:space="preserve">rogram according to the </w:t>
          </w:r>
          <w:hyperlink r:id="rId24" w:history="1">
            <w:r w:rsidRPr="35087625">
              <w:rPr>
                <w:rStyle w:val="Hyperlink"/>
                <w:rFonts w:cs="Arial"/>
              </w:rPr>
              <w:t>Commonwealth Grants Rules and Principles 2024 (CGRPs)</w:t>
            </w:r>
            <w:r w:rsidRPr="35087625">
              <w:rPr>
                <w:rStyle w:val="Hyperlink"/>
                <w:rFonts w:cs="Arial"/>
                <w:vertAlign w:val="superscript"/>
              </w:rPr>
              <w:footnoteReference w:id="1"/>
            </w:r>
            <w:r w:rsidRPr="35087625">
              <w:rPr>
                <w:rStyle w:val="Hyperlink"/>
                <w:rFonts w:cs="Arial"/>
              </w:rPr>
              <w:t>.</w:t>
            </w:r>
          </w:hyperlink>
        </w:p>
        <w:p w14:paraId="46E25ECA" w14:textId="3AC3567E" w:rsidR="00D71FCB" w:rsidRPr="0012756B" w:rsidRDefault="0012756B" w:rsidP="007A386B">
          <w:pPr>
            <w:pStyle w:val="Heading2"/>
          </w:pPr>
          <w:bookmarkStart w:id="11" w:name="_Toc235097976"/>
          <w:r>
            <w:t>2.</w:t>
          </w:r>
          <w:r>
            <w:tab/>
          </w:r>
          <w:r w:rsidR="00D71FCB">
            <w:t>About the grant program</w:t>
          </w:r>
          <w:bookmarkEnd w:id="11"/>
        </w:p>
        <w:p w14:paraId="40A2FCE9" w14:textId="05EB26A7" w:rsidR="00CA1336" w:rsidRDefault="00A256FF" w:rsidP="00184733">
          <w:pPr>
            <w:rPr>
              <w:rFonts w:cs="Arial"/>
            </w:rPr>
          </w:pPr>
          <w:r w:rsidRPr="35087625">
            <w:rPr>
              <w:rFonts w:cs="Arial"/>
            </w:rPr>
            <w:t>T</w:t>
          </w:r>
          <w:r w:rsidR="00184733" w:rsidRPr="35087625">
            <w:rPr>
              <w:rFonts w:cs="Arial"/>
            </w:rPr>
            <w:t xml:space="preserve">he $6 million </w:t>
          </w:r>
          <w:r w:rsidR="00184733" w:rsidRPr="35087625">
            <w:rPr>
              <w:rFonts w:cs="Arial"/>
              <w:b/>
              <w:bCs/>
            </w:rPr>
            <w:t>REEF: Kids for the Reef School Excursion Rebate Program</w:t>
          </w:r>
          <w:r w:rsidR="00184733" w:rsidRPr="35087625">
            <w:rPr>
              <w:rFonts w:cs="Arial"/>
            </w:rPr>
            <w:t xml:space="preserve"> (the </w:t>
          </w:r>
          <w:r w:rsidR="00BD2CA6" w:rsidRPr="35087625">
            <w:rPr>
              <w:rFonts w:cs="Arial"/>
            </w:rPr>
            <w:t>P</w:t>
          </w:r>
          <w:r w:rsidR="00184733" w:rsidRPr="35087625">
            <w:rPr>
              <w:rFonts w:cs="Arial"/>
            </w:rPr>
            <w:t>rogram)</w:t>
          </w:r>
          <w:r w:rsidR="00CA1336" w:rsidRPr="35087625">
            <w:rPr>
              <w:rFonts w:cs="Arial"/>
            </w:rPr>
            <w:t xml:space="preserve"> </w:t>
          </w:r>
          <w:r w:rsidR="00B618EC" w:rsidRPr="35087625">
            <w:rPr>
              <w:rFonts w:cs="Arial"/>
            </w:rPr>
            <w:t>is</w:t>
          </w:r>
          <w:r w:rsidR="00CA1336" w:rsidRPr="35087625">
            <w:rPr>
              <w:rFonts w:cs="Arial"/>
            </w:rPr>
            <w:t xml:space="preserve"> part of the $10 million </w:t>
          </w:r>
          <w:r w:rsidR="00CA1336" w:rsidRPr="35087625">
            <w:rPr>
              <w:rFonts w:cs="Arial"/>
              <w:b/>
              <w:bCs/>
            </w:rPr>
            <w:t>Reef Educational Experience Fund (REEF)</w:t>
          </w:r>
          <w:r w:rsidR="00BA483F" w:rsidRPr="35087625">
            <w:rPr>
              <w:rFonts w:cs="Arial"/>
            </w:rPr>
            <w:t>.</w:t>
          </w:r>
        </w:p>
        <w:p w14:paraId="13C8DDDD" w14:textId="30ABF774" w:rsidR="00C77848" w:rsidRPr="008A02A4" w:rsidRDefault="00C77848" w:rsidP="007A386B">
          <w:pPr>
            <w:pStyle w:val="BulletList0"/>
            <w:numPr>
              <w:ilvl w:val="0"/>
              <w:numId w:val="0"/>
            </w:numPr>
            <w:ind w:left="360" w:hanging="360"/>
          </w:pPr>
          <w:r>
            <w:t xml:space="preserve">The Program will run from </w:t>
          </w:r>
          <w:r w:rsidR="00FE5F91">
            <w:t>21 July 2026</w:t>
          </w:r>
          <w:r>
            <w:t xml:space="preserve"> to 30 June 2028. </w:t>
          </w:r>
        </w:p>
        <w:p w14:paraId="683C1D1A" w14:textId="77777777" w:rsidR="0081218F" w:rsidRDefault="0081218F" w:rsidP="0081218F">
          <w:pPr>
            <w:rPr>
              <w:lang w:eastAsia="zh-CN"/>
            </w:rPr>
          </w:pPr>
          <w:r>
            <w:t xml:space="preserve">This grant opportunity was announced as part of the </w:t>
          </w:r>
          <w:r w:rsidRPr="35087625">
            <w:rPr>
              <w:b/>
              <w:bCs/>
            </w:rPr>
            <w:t>Targeted Regional Tourism Support Package</w:t>
          </w:r>
          <w:r>
            <w:t>, investing in Australia’s visitor economy in landmark regional destinations, to support and drive both international and domestic visitation into two of Australia’s iconic tourism destinations, the Great Barrier Reef and the Red Centre.</w:t>
          </w:r>
        </w:p>
        <w:p w14:paraId="7898747D" w14:textId="64CC3F8B" w:rsidR="006915E4" w:rsidRDefault="000F6A10" w:rsidP="006915E4">
          <w:pPr>
            <w:rPr>
              <w:rFonts w:cs="Arial"/>
            </w:rPr>
          </w:pPr>
          <w:r w:rsidRPr="35087625">
            <w:rPr>
              <w:rFonts w:cs="Arial"/>
            </w:rPr>
            <w:t>Recovery from the pandemic in areas like Far North Queensland has taken longer than other areas</w:t>
          </w:r>
          <w:r w:rsidR="006915E4" w:rsidRPr="35087625">
            <w:rPr>
              <w:rFonts w:cs="Arial"/>
            </w:rPr>
            <w:t xml:space="preserve">. Tourism Research Australia (TRA) report the number of day trips taken by international visitors since 2019 has dropped by 35%. The REEF package will encourage increased visitation by enhancing visitor infrastructure, building markets and building tourism workforce capacity and capability, aligning with the priorities of THRIVE 2030, the national visitor economy strategy and with the Reef 2050 Long-Term Sustainability Plan.  </w:t>
          </w:r>
        </w:p>
        <w:p w14:paraId="0BB9C4DE" w14:textId="60F9AC44" w:rsidR="00E478AF" w:rsidRPr="00251122" w:rsidDel="00D9240A" w:rsidRDefault="00E478AF" w:rsidP="006915E4">
          <w:pPr>
            <w:rPr>
              <w:rFonts w:cs="Arial"/>
            </w:rPr>
          </w:pPr>
          <w:r w:rsidRPr="35087625">
            <w:rPr>
              <w:rFonts w:cs="Arial"/>
            </w:rPr>
            <w:t xml:space="preserve">The Great Barrier Reef is one of Australia’s greatest natural assets, contributing $9 billion to the economy annually and supporting 77,000 jobs. By educating </w:t>
          </w:r>
          <w:r w:rsidR="000F6A10" w:rsidRPr="35087625">
            <w:rPr>
              <w:rFonts w:cs="Arial"/>
            </w:rPr>
            <w:t>students</w:t>
          </w:r>
          <w:r w:rsidRPr="35087625">
            <w:rPr>
              <w:rFonts w:cs="Arial"/>
            </w:rPr>
            <w:t xml:space="preserve"> on the importance of protecting and promoting sustainable tourism to the Great Barrier Reef we can ensure this natural wonder can be enjoyed by future generations while continuing to support the local economy and the thousands of jobs it supports. </w:t>
          </w:r>
        </w:p>
        <w:p w14:paraId="03F2EAE9" w14:textId="62B9CDCD" w:rsidR="00D679BC" w:rsidRPr="007A386B" w:rsidRDefault="00D679BC" w:rsidP="007A386B">
          <w:pPr>
            <w:pStyle w:val="Heading3"/>
            <w:rPr>
              <w:rFonts w:cs="Arial"/>
              <w:color w:val="441D4A" w:themeColor="background2" w:themeShade="80"/>
              <w:sz w:val="24"/>
              <w:szCs w:val="24"/>
            </w:rPr>
          </w:pPr>
          <w:bookmarkStart w:id="12" w:name="_Toc235097977"/>
          <w:r>
            <w:t>2.1</w:t>
          </w:r>
          <w:r>
            <w:tab/>
            <w:t>Objectives and outcomes</w:t>
          </w:r>
          <w:bookmarkEnd w:id="12"/>
        </w:p>
        <w:p w14:paraId="437D15A4" w14:textId="39F266F8" w:rsidR="00184733" w:rsidRDefault="00184733" w:rsidP="00184733">
          <w:r w:rsidRPr="35087625">
            <w:rPr>
              <w:rFonts w:cs="Arial"/>
            </w:rPr>
            <w:t xml:space="preserve">The </w:t>
          </w:r>
          <w:r w:rsidR="00042190" w:rsidRPr="35087625">
            <w:rPr>
              <w:rFonts w:cs="Arial"/>
              <w:b/>
              <w:bCs/>
            </w:rPr>
            <w:t xml:space="preserve">objective </w:t>
          </w:r>
          <w:r w:rsidR="00042190" w:rsidRPr="35087625">
            <w:rPr>
              <w:rFonts w:cs="Arial"/>
            </w:rPr>
            <w:t xml:space="preserve">of the </w:t>
          </w:r>
          <w:r w:rsidR="00C07393">
            <w:t>P</w:t>
          </w:r>
          <w:r>
            <w:t xml:space="preserve">rogram </w:t>
          </w:r>
          <w:r w:rsidR="00042190">
            <w:t xml:space="preserve">is to </w:t>
          </w:r>
          <w:r>
            <w:t>s</w:t>
          </w:r>
          <w:r w:rsidRPr="35087625">
            <w:rPr>
              <w:rFonts w:eastAsia="Arial" w:cs="Arial"/>
            </w:rPr>
            <w:t>ubsidise</w:t>
          </w:r>
          <w:r w:rsidR="007264B8" w:rsidRPr="35087625">
            <w:rPr>
              <w:rFonts w:eastAsia="Arial" w:cs="Arial"/>
            </w:rPr>
            <w:t xml:space="preserve"> the</w:t>
          </w:r>
          <w:r w:rsidRPr="35087625">
            <w:rPr>
              <w:rFonts w:eastAsia="Arial" w:cs="Arial"/>
            </w:rPr>
            <w:t xml:space="preserve"> cost for students </w:t>
          </w:r>
          <w:r w:rsidR="00640BB4" w:rsidRPr="35087625">
            <w:rPr>
              <w:rFonts w:eastAsia="Arial" w:cs="Arial"/>
            </w:rPr>
            <w:t xml:space="preserve">in Year 4 to Year 12 </w:t>
          </w:r>
          <w:r w:rsidRPr="35087625">
            <w:rPr>
              <w:rFonts w:eastAsia="Arial" w:cs="Arial"/>
            </w:rPr>
            <w:t>across Australia to travel to and participate in eligible curriculum-related learning experiences within the Great Barrier Reef Marine Park and World Heritage Areas (the Reef)</w:t>
          </w:r>
          <w:r>
            <w:t xml:space="preserve">. </w:t>
          </w:r>
        </w:p>
        <w:p w14:paraId="30B411F1" w14:textId="550D0B2E" w:rsidR="00184733" w:rsidRPr="00DD56D3" w:rsidRDefault="00184733" w:rsidP="00184733">
          <w:pPr>
            <w:rPr>
              <w:rFonts w:cs="Arial"/>
            </w:rPr>
          </w:pPr>
          <w:r w:rsidRPr="35087625">
            <w:rPr>
              <w:rFonts w:cs="Arial"/>
            </w:rPr>
            <w:t xml:space="preserve">The </w:t>
          </w:r>
          <w:r w:rsidRPr="35087625">
            <w:rPr>
              <w:rFonts w:cs="Arial"/>
              <w:b/>
              <w:bCs/>
            </w:rPr>
            <w:t>intended outcomes</w:t>
          </w:r>
          <w:r w:rsidRPr="35087625">
            <w:rPr>
              <w:rFonts w:cs="Arial"/>
            </w:rPr>
            <w:t xml:space="preserve"> of the </w:t>
          </w:r>
          <w:r w:rsidR="00696D36" w:rsidRPr="35087625">
            <w:rPr>
              <w:rFonts w:cs="Arial"/>
            </w:rPr>
            <w:t>P</w:t>
          </w:r>
          <w:r w:rsidRPr="35087625">
            <w:rPr>
              <w:rFonts w:cs="Arial"/>
            </w:rPr>
            <w:t>rogram are:</w:t>
          </w:r>
        </w:p>
        <w:p w14:paraId="07210A78" w14:textId="77777777" w:rsidR="00184733" w:rsidRPr="002A56C9" w:rsidRDefault="00184733" w:rsidP="4E7FCDBD">
          <w:pPr>
            <w:pStyle w:val="BulletList0"/>
          </w:pPr>
          <w:r>
            <w:t>increased student visitation to the Reef, smoothing seasonality and supporting local tourism operators and businesses</w:t>
          </w:r>
        </w:p>
        <w:p w14:paraId="199B4EC0" w14:textId="77777777" w:rsidR="00184733" w:rsidRPr="002A56C9" w:rsidRDefault="00184733" w:rsidP="4E7FCDBD">
          <w:pPr>
            <w:pStyle w:val="BulletList0"/>
          </w:pPr>
          <w:r>
            <w:t>increased awareness of and education about the Reef and the importance of sustainable tourism</w:t>
          </w:r>
        </w:p>
        <w:p w14:paraId="50C0DCCF" w14:textId="631EA33B" w:rsidR="00975C6D" w:rsidRPr="00975C6D" w:rsidRDefault="00184733" w:rsidP="00975C6D">
          <w:pPr>
            <w:pStyle w:val="BulletList0"/>
          </w:pPr>
          <w:r>
            <w:t>increased participation in activities which contribute to the long-term sustainability of the Reef.</w:t>
          </w:r>
          <w:r w:rsidR="00975C6D">
            <w:br/>
          </w:r>
        </w:p>
        <w:p w14:paraId="0E743E7A" w14:textId="6EA6708B" w:rsidR="009C4EA1" w:rsidRPr="007A386B" w:rsidRDefault="000636C5" w:rsidP="007A386B">
          <w:pPr>
            <w:pStyle w:val="Heading3"/>
          </w:pPr>
          <w:bookmarkStart w:id="13" w:name="_Toc235097978"/>
          <w:r>
            <w:t>2.2</w:t>
          </w:r>
          <w:r>
            <w:tab/>
          </w:r>
          <w:r w:rsidR="00447C79">
            <w:t>Supporting</w:t>
          </w:r>
          <w:r w:rsidR="00242250">
            <w:t xml:space="preserve"> the Great Barrier Reef</w:t>
          </w:r>
          <w:bookmarkEnd w:id="13"/>
        </w:p>
        <w:p w14:paraId="3DE6D0DC" w14:textId="7830E0FA" w:rsidR="00E478AF" w:rsidRPr="00DD56D3" w:rsidRDefault="00E478AF" w:rsidP="00E478AF">
          <w:pPr>
            <w:rPr>
              <w:rFonts w:cs="Arial"/>
            </w:rPr>
          </w:pPr>
          <w:r w:rsidRPr="35087625">
            <w:rPr>
              <w:rFonts w:cs="Arial"/>
            </w:rPr>
            <w:t>The</w:t>
          </w:r>
          <w:r w:rsidR="009C4EA1" w:rsidRPr="35087625">
            <w:rPr>
              <w:rFonts w:cs="Arial"/>
            </w:rPr>
            <w:t xml:space="preserve"> Program</w:t>
          </w:r>
          <w:r w:rsidR="00543E73" w:rsidRPr="35087625">
            <w:rPr>
              <w:rFonts w:cs="Arial"/>
            </w:rPr>
            <w:t xml:space="preserve"> will complement </w:t>
          </w:r>
          <w:r w:rsidR="00E5172A" w:rsidRPr="35087625">
            <w:rPr>
              <w:rFonts w:cs="Arial"/>
            </w:rPr>
            <w:t>two</w:t>
          </w:r>
          <w:r w:rsidR="00543E73" w:rsidRPr="35087625">
            <w:rPr>
              <w:rFonts w:cs="Arial"/>
            </w:rPr>
            <w:t xml:space="preserve"> other grants targeted at supporting</w:t>
          </w:r>
          <w:r w:rsidR="00592C1C" w:rsidRPr="35087625">
            <w:rPr>
              <w:rFonts w:cs="Arial"/>
            </w:rPr>
            <w:t xml:space="preserve"> the Great Barrier Reef’s visitor economy</w:t>
          </w:r>
          <w:r w:rsidR="00DB119B" w:rsidRPr="35087625">
            <w:rPr>
              <w:rFonts w:cs="Arial"/>
            </w:rPr>
            <w:t>:</w:t>
          </w:r>
          <w:r w:rsidRPr="35087625">
            <w:rPr>
              <w:rFonts w:cs="Arial"/>
            </w:rPr>
            <w:t xml:space="preserve"> </w:t>
          </w:r>
        </w:p>
        <w:p w14:paraId="7895D368" w14:textId="77777777" w:rsidR="00E478AF" w:rsidRPr="00DD56D3" w:rsidRDefault="00E478AF"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 xml:space="preserve">$3 million to deliver an international marketing and education campaign focused on the Great Barrier Reef through the </w:t>
          </w:r>
          <w:r w:rsidRPr="35087625">
            <w:rPr>
              <w:rFonts w:ascii="Verdana" w:eastAsia="Arial" w:hAnsi="Verdana" w:cs="Arial"/>
              <w:b/>
              <w:bCs/>
            </w:rPr>
            <w:t>Tropical North Queensland International Tourism Recovery Program (Round 2)</w:t>
          </w:r>
          <w:r w:rsidRPr="35087625">
            <w:rPr>
              <w:rFonts w:ascii="Verdana" w:eastAsia="Arial" w:hAnsi="Verdana" w:cs="Arial"/>
            </w:rPr>
            <w:t>, and</w:t>
          </w:r>
        </w:p>
        <w:p w14:paraId="308DC3AE" w14:textId="183B3DAF" w:rsidR="00E478AF" w:rsidRPr="006049D7" w:rsidRDefault="00E478AF" w:rsidP="4E7FCDBD">
          <w:pPr>
            <w:pStyle w:val="ListBullet"/>
            <w:spacing w:before="40" w:after="80" w:line="280" w:lineRule="atLeast"/>
            <w:contextualSpacing w:val="0"/>
            <w:rPr>
              <w:rFonts w:cs="Arial"/>
            </w:rPr>
          </w:pPr>
          <w:r w:rsidRPr="35087625">
            <w:rPr>
              <w:rFonts w:ascii="Verdana" w:eastAsia="Arial" w:hAnsi="Verdana" w:cs="Arial"/>
            </w:rPr>
            <w:t xml:space="preserve">$1 million to support Reef Tourism Operator upgrades to accommodate school groups through the </w:t>
          </w:r>
          <w:r w:rsidRPr="35087625">
            <w:rPr>
              <w:rFonts w:ascii="Verdana" w:eastAsia="Arial" w:hAnsi="Verdana" w:cs="Arial"/>
              <w:b/>
              <w:bCs/>
            </w:rPr>
            <w:t>REEF: Tourism Operator Training Program</w:t>
          </w:r>
          <w:r w:rsidRPr="35087625">
            <w:rPr>
              <w:rFonts w:ascii="Verdana" w:eastAsia="Arial" w:hAnsi="Verdana" w:cs="Arial"/>
            </w:rPr>
            <w:t xml:space="preserve"> ($520,000) and the </w:t>
          </w:r>
          <w:r w:rsidRPr="35087625">
            <w:rPr>
              <w:rFonts w:ascii="Verdana" w:eastAsia="Arial" w:hAnsi="Verdana" w:cs="Arial"/>
              <w:b/>
              <w:bCs/>
            </w:rPr>
            <w:t>REEF: Tourism Operator Support Grant</w:t>
          </w:r>
          <w:r w:rsidR="0047074A" w:rsidRPr="35087625">
            <w:rPr>
              <w:rFonts w:ascii="Verdana" w:eastAsia="Arial" w:hAnsi="Verdana" w:cs="Arial"/>
              <w:b/>
              <w:bCs/>
            </w:rPr>
            <w:t>s</w:t>
          </w:r>
          <w:r w:rsidR="00D65683" w:rsidRPr="35087625">
            <w:rPr>
              <w:rFonts w:ascii="Verdana" w:eastAsia="Arial" w:hAnsi="Verdana" w:cs="Arial"/>
              <w:b/>
              <w:bCs/>
            </w:rPr>
            <w:t xml:space="preserve"> Program</w:t>
          </w:r>
          <w:r w:rsidRPr="35087625">
            <w:rPr>
              <w:rFonts w:ascii="Verdana" w:eastAsia="Arial" w:hAnsi="Verdana" w:cs="Arial"/>
              <w:b/>
              <w:bCs/>
            </w:rPr>
            <w:t xml:space="preserve"> </w:t>
          </w:r>
          <w:r w:rsidRPr="35087625">
            <w:rPr>
              <w:rFonts w:ascii="Verdana" w:eastAsia="Arial" w:hAnsi="Verdana" w:cs="Arial"/>
            </w:rPr>
            <w:t>($480,000).</w:t>
          </w:r>
        </w:p>
        <w:p w14:paraId="71068EC6" w14:textId="3286CC8E" w:rsidR="00D71FCB" w:rsidRPr="007A386B" w:rsidRDefault="00D71FCB" w:rsidP="00D71FCB">
          <w:pPr>
            <w:pStyle w:val="Heading2"/>
            <w:rPr>
              <w:color w:val="300050" w:themeColor="text2"/>
            </w:rPr>
          </w:pPr>
          <w:bookmarkStart w:id="14" w:name="_Toc421777592"/>
          <w:bookmarkStart w:id="15" w:name="_Ref421785111"/>
          <w:bookmarkStart w:id="16" w:name="_Toc464739940"/>
          <w:bookmarkStart w:id="17" w:name="_Toc1304097201"/>
          <w:bookmarkStart w:id="18" w:name="_Toc235097979"/>
          <w:r w:rsidRPr="0D2CEBEB">
            <w:rPr>
              <w:color w:val="300050" w:themeColor="accent2"/>
            </w:rPr>
            <w:t>3.</w:t>
          </w:r>
          <w:r>
            <w:tab/>
          </w:r>
          <w:r w:rsidR="00E5317A" w:rsidRPr="0D2CEBEB">
            <w:rPr>
              <w:color w:val="300050" w:themeColor="accent2"/>
            </w:rPr>
            <w:t>Grant</w:t>
          </w:r>
          <w:r w:rsidRPr="0D2CEBEB">
            <w:rPr>
              <w:color w:val="300050" w:themeColor="accent2"/>
            </w:rPr>
            <w:t xml:space="preserve"> </w:t>
          </w:r>
          <w:bookmarkEnd w:id="14"/>
          <w:bookmarkEnd w:id="15"/>
          <w:r w:rsidRPr="0D2CEBEB">
            <w:rPr>
              <w:color w:val="300050" w:themeColor="accent2"/>
            </w:rPr>
            <w:t>amount</w:t>
          </w:r>
          <w:bookmarkEnd w:id="16"/>
          <w:r w:rsidRPr="0D2CEBEB">
            <w:rPr>
              <w:color w:val="300050" w:themeColor="accent2"/>
            </w:rPr>
            <w:t xml:space="preserve"> and grant period</w:t>
          </w:r>
          <w:bookmarkEnd w:id="17"/>
          <w:bookmarkEnd w:id="18"/>
        </w:p>
        <w:p w14:paraId="58C2E910" w14:textId="681D0698" w:rsidR="00D004B4" w:rsidRDefault="00623DBC" w:rsidP="6ECC025C">
          <w:pPr>
            <w:rPr>
              <w:rStyle w:val="highlightedtextChar"/>
              <w:rFonts w:ascii="Verdana" w:hAnsi="Verdana" w:cs="Arial"/>
              <w:b w:val="0"/>
              <w:color w:val="auto"/>
            </w:rPr>
          </w:pPr>
          <w:bookmarkStart w:id="19" w:name="_Ref428266971"/>
          <w:r w:rsidRPr="35087625">
            <w:rPr>
              <w:rStyle w:val="highlightedtextChar"/>
              <w:rFonts w:ascii="Verdana" w:hAnsi="Verdana" w:cs="Arial"/>
              <w:b w:val="0"/>
              <w:color w:val="auto"/>
            </w:rPr>
            <w:t xml:space="preserve">The Australian Government has announced </w:t>
          </w:r>
          <w:r w:rsidR="009048B3" w:rsidRPr="35087625">
            <w:rPr>
              <w:rStyle w:val="highlightedtextChar"/>
              <w:rFonts w:ascii="Verdana" w:hAnsi="Verdana" w:cs="Arial"/>
              <w:b w:val="0"/>
              <w:color w:val="auto"/>
            </w:rPr>
            <w:t xml:space="preserve">a total of </w:t>
          </w:r>
          <w:r w:rsidR="00D71FCB" w:rsidRPr="35087625">
            <w:rPr>
              <w:rStyle w:val="highlightedtextChar"/>
              <w:rFonts w:ascii="Verdana" w:hAnsi="Verdana" w:cs="Arial"/>
              <w:b w:val="0"/>
              <w:color w:val="auto"/>
            </w:rPr>
            <w:t>$</w:t>
          </w:r>
          <w:r w:rsidR="00312F91" w:rsidRPr="35087625">
            <w:rPr>
              <w:rStyle w:val="highlightedtextChar"/>
              <w:rFonts w:ascii="Verdana" w:hAnsi="Verdana" w:cs="Arial"/>
              <w:b w:val="0"/>
              <w:color w:val="auto"/>
            </w:rPr>
            <w:t>6,000,000</w:t>
          </w:r>
          <w:r w:rsidR="00D71FCB" w:rsidRPr="35087625">
            <w:rPr>
              <w:rStyle w:val="highlightedtextChar"/>
              <w:rFonts w:ascii="Verdana" w:hAnsi="Verdana" w:cs="Arial"/>
              <w:b w:val="0"/>
              <w:color w:val="auto"/>
            </w:rPr>
            <w:t xml:space="preserve"> </w:t>
          </w:r>
          <w:r w:rsidR="00976383" w:rsidRPr="35087625">
            <w:rPr>
              <w:rStyle w:val="highlightedtextChar"/>
              <w:rFonts w:ascii="Verdana" w:hAnsi="Verdana" w:cs="Arial"/>
              <w:b w:val="0"/>
              <w:color w:val="auto"/>
            </w:rPr>
            <w:t>in funding for this P</w:t>
          </w:r>
          <w:r w:rsidR="0073731B" w:rsidRPr="35087625">
            <w:rPr>
              <w:rStyle w:val="highlightedtextChar"/>
              <w:rFonts w:ascii="Verdana" w:hAnsi="Verdana" w:cs="Arial"/>
              <w:b w:val="0"/>
              <w:color w:val="auto"/>
            </w:rPr>
            <w:t xml:space="preserve">rogram </w:t>
          </w:r>
          <w:r w:rsidR="00590947" w:rsidRPr="35087625">
            <w:rPr>
              <w:rStyle w:val="highlightedtextChar"/>
              <w:rFonts w:ascii="Verdana" w:hAnsi="Verdana" w:cs="Arial"/>
              <w:b w:val="0"/>
              <w:color w:val="auto"/>
            </w:rPr>
            <w:t xml:space="preserve">over </w:t>
          </w:r>
          <w:r w:rsidR="00740511" w:rsidRPr="35087625">
            <w:rPr>
              <w:rStyle w:val="highlightedtextChar"/>
              <w:rFonts w:ascii="Verdana" w:hAnsi="Verdana" w:cs="Arial"/>
              <w:b w:val="0"/>
              <w:color w:val="auto"/>
            </w:rPr>
            <w:t>two</w:t>
          </w:r>
          <w:r w:rsidR="00590947" w:rsidRPr="35087625">
            <w:rPr>
              <w:rStyle w:val="highlightedtextChar"/>
              <w:rFonts w:ascii="Verdana" w:hAnsi="Verdana" w:cs="Arial"/>
              <w:b w:val="0"/>
              <w:color w:val="auto"/>
            </w:rPr>
            <w:t xml:space="preserve"> years.</w:t>
          </w:r>
          <w:r w:rsidR="007B5C6C" w:rsidRPr="35087625">
            <w:rPr>
              <w:rStyle w:val="highlightedtextChar"/>
              <w:rFonts w:ascii="Verdana" w:hAnsi="Verdana" w:cs="Arial"/>
              <w:b w:val="0"/>
              <w:color w:val="auto"/>
            </w:rPr>
            <w:t xml:space="preserve"> </w:t>
          </w:r>
          <w:r w:rsidR="00D004B4" w:rsidRPr="35087625">
            <w:rPr>
              <w:rStyle w:val="highlightedtextChar"/>
              <w:rFonts w:ascii="Verdana" w:hAnsi="Verdana" w:cs="Arial"/>
              <w:b w:val="0"/>
              <w:color w:val="auto"/>
            </w:rPr>
            <w:t>The grant opportunity will run over the 2026-27 and 2027-28 financial years.</w:t>
          </w:r>
        </w:p>
        <w:p w14:paraId="33A64D03" w14:textId="46CF7698" w:rsidR="002D3003" w:rsidRPr="00D75FD9" w:rsidRDefault="00E1388B" w:rsidP="6ECC025C">
          <w:pPr>
            <w:rPr>
              <w:rFonts w:cs="Arial"/>
              <w:b/>
              <w:bCs/>
            </w:rPr>
          </w:pPr>
          <w:r w:rsidRPr="35087625">
            <w:rPr>
              <w:rFonts w:cs="Arial"/>
            </w:rPr>
            <w:t xml:space="preserve">Applications will </w:t>
          </w:r>
          <w:r w:rsidR="00D91B79" w:rsidRPr="35087625">
            <w:rPr>
              <w:rFonts w:cs="Arial"/>
            </w:rPr>
            <w:t xml:space="preserve">open </w:t>
          </w:r>
          <w:r w:rsidR="00E46DD4" w:rsidRPr="35087625">
            <w:rPr>
              <w:rFonts w:cs="Arial"/>
            </w:rPr>
            <w:t>at</w:t>
          </w:r>
          <w:r w:rsidR="00D91B79" w:rsidRPr="35087625">
            <w:rPr>
              <w:rFonts w:cs="Arial"/>
            </w:rPr>
            <w:t xml:space="preserve"> </w:t>
          </w:r>
          <w:r w:rsidR="6CFEAC7D" w:rsidRPr="28873621">
            <w:rPr>
              <w:rFonts w:cs="Arial"/>
              <w:b/>
              <w:bCs/>
            </w:rPr>
            <w:t>9:</w:t>
          </w:r>
          <w:r w:rsidR="644072F4" w:rsidRPr="28873621">
            <w:rPr>
              <w:rFonts w:cs="Arial"/>
              <w:b/>
              <w:bCs/>
            </w:rPr>
            <w:t>3</w:t>
          </w:r>
          <w:r w:rsidR="6CFEAC7D" w:rsidRPr="28873621">
            <w:rPr>
              <w:rFonts w:cs="Arial"/>
              <w:b/>
              <w:bCs/>
            </w:rPr>
            <w:t>0a</w:t>
          </w:r>
          <w:r w:rsidR="1ADF3655" w:rsidRPr="28873621">
            <w:rPr>
              <w:rFonts w:cs="Arial"/>
              <w:b/>
              <w:bCs/>
            </w:rPr>
            <w:t>m</w:t>
          </w:r>
          <w:r w:rsidR="00E46DD4" w:rsidRPr="35087625">
            <w:rPr>
              <w:rFonts w:cs="Arial"/>
              <w:b/>
              <w:bCs/>
            </w:rPr>
            <w:t xml:space="preserve"> AE</w:t>
          </w:r>
          <w:r w:rsidR="009010D5" w:rsidRPr="35087625">
            <w:rPr>
              <w:rFonts w:cs="Arial"/>
              <w:b/>
              <w:bCs/>
            </w:rPr>
            <w:t>S</w:t>
          </w:r>
          <w:r w:rsidR="00E46DD4" w:rsidRPr="35087625">
            <w:rPr>
              <w:rFonts w:cs="Arial"/>
              <w:b/>
              <w:bCs/>
            </w:rPr>
            <w:t xml:space="preserve">T </w:t>
          </w:r>
          <w:r w:rsidR="00FE5F91">
            <w:rPr>
              <w:rFonts w:cs="Arial"/>
              <w:b/>
              <w:bCs/>
            </w:rPr>
            <w:t>Tuesday 21 July 2026</w:t>
          </w:r>
          <w:r w:rsidR="002D3003" w:rsidRPr="35087625">
            <w:rPr>
              <w:rFonts w:cs="Arial"/>
            </w:rPr>
            <w:t>.</w:t>
          </w:r>
        </w:p>
        <w:p w14:paraId="436787D1" w14:textId="5D628ED5" w:rsidR="0090508E" w:rsidRPr="00D75FD9" w:rsidRDefault="002D3003" w:rsidP="6ECC025C">
          <w:pPr>
            <w:rPr>
              <w:rFonts w:cs="Arial"/>
            </w:rPr>
          </w:pPr>
          <w:r w:rsidRPr="35087625">
            <w:rPr>
              <w:rFonts w:cs="Arial"/>
            </w:rPr>
            <w:t>Applications will</w:t>
          </w:r>
          <w:r w:rsidRPr="35087625">
            <w:rPr>
              <w:rFonts w:cs="Arial"/>
              <w:b/>
              <w:bCs/>
            </w:rPr>
            <w:t xml:space="preserve"> </w:t>
          </w:r>
          <w:r w:rsidR="00F32FD0">
            <w:t>close at</w:t>
          </w:r>
          <w:r w:rsidR="00E1388B" w:rsidRPr="35087625">
            <w:rPr>
              <w:rFonts w:cs="Arial"/>
              <w:b/>
              <w:bCs/>
            </w:rPr>
            <w:t xml:space="preserve"> </w:t>
          </w:r>
          <w:r w:rsidR="0059278E" w:rsidRPr="35087625">
            <w:rPr>
              <w:rFonts w:cs="Arial"/>
              <w:b/>
              <w:bCs/>
            </w:rPr>
            <w:t>5</w:t>
          </w:r>
          <w:r w:rsidR="52E0EE46" w:rsidRPr="5EE9A4A5">
            <w:rPr>
              <w:rFonts w:cs="Arial"/>
              <w:b/>
              <w:bCs/>
            </w:rPr>
            <w:t>:</w:t>
          </w:r>
          <w:r w:rsidR="00492D83" w:rsidRPr="35087625">
            <w:rPr>
              <w:rFonts w:cs="Arial"/>
              <w:b/>
              <w:bCs/>
            </w:rPr>
            <w:t>00</w:t>
          </w:r>
          <w:r w:rsidR="0059278E" w:rsidRPr="35087625">
            <w:rPr>
              <w:rFonts w:cs="Arial"/>
              <w:b/>
              <w:bCs/>
            </w:rPr>
            <w:t>pm AE</w:t>
          </w:r>
          <w:r w:rsidR="009010D5" w:rsidRPr="35087625">
            <w:rPr>
              <w:rFonts w:cs="Arial"/>
              <w:b/>
              <w:bCs/>
            </w:rPr>
            <w:t>S</w:t>
          </w:r>
          <w:r w:rsidR="0059278E" w:rsidRPr="35087625">
            <w:rPr>
              <w:rFonts w:cs="Arial"/>
              <w:b/>
              <w:bCs/>
            </w:rPr>
            <w:t xml:space="preserve">T </w:t>
          </w:r>
          <w:r w:rsidR="00AB020C" w:rsidRPr="35087625">
            <w:rPr>
              <w:rFonts w:cs="Arial"/>
              <w:b/>
              <w:bCs/>
            </w:rPr>
            <w:t>Friday 12</w:t>
          </w:r>
          <w:r w:rsidR="00E1388B" w:rsidRPr="35087625">
            <w:rPr>
              <w:rFonts w:cs="Arial"/>
              <w:b/>
              <w:bCs/>
            </w:rPr>
            <w:t xml:space="preserve"> May 2028</w:t>
          </w:r>
          <w:r w:rsidR="00C32F1C" w:rsidRPr="35087625">
            <w:rPr>
              <w:rFonts w:cs="Arial"/>
            </w:rPr>
            <w:t>,</w:t>
          </w:r>
          <w:r w:rsidR="00E1388B" w:rsidRPr="35087625">
            <w:rPr>
              <w:rFonts w:cs="Arial"/>
            </w:rPr>
            <w:t xml:space="preserve"> unless funds are exhausted prior. </w:t>
          </w:r>
        </w:p>
        <w:p w14:paraId="31A94B48" w14:textId="1A6BF1DA" w:rsidR="004134BE" w:rsidRPr="00D75FD9" w:rsidRDefault="004134BE" w:rsidP="6ECC025C">
          <w:pPr>
            <w:rPr>
              <w:rFonts w:cs="Arial"/>
            </w:rPr>
          </w:pPr>
          <w:r w:rsidRPr="35087625">
            <w:rPr>
              <w:rFonts w:cs="Arial"/>
            </w:rPr>
            <w:t xml:space="preserve">All </w:t>
          </w:r>
          <w:r w:rsidR="002746E5" w:rsidRPr="35087625">
            <w:rPr>
              <w:rFonts w:cs="Arial"/>
            </w:rPr>
            <w:t>grant</w:t>
          </w:r>
          <w:r w:rsidRPr="35087625">
            <w:rPr>
              <w:rFonts w:cs="Arial"/>
            </w:rPr>
            <w:t xml:space="preserve"> activity must be completed </w:t>
          </w:r>
          <w:r w:rsidRPr="35087625">
            <w:rPr>
              <w:rFonts w:cs="Arial"/>
              <w:b/>
              <w:bCs/>
            </w:rPr>
            <w:t>by Sunday 1</w:t>
          </w:r>
          <w:r w:rsidR="00036005" w:rsidRPr="35087625">
            <w:rPr>
              <w:rFonts w:cs="Arial"/>
              <w:b/>
              <w:bCs/>
            </w:rPr>
            <w:t>1</w:t>
          </w:r>
          <w:r w:rsidRPr="35087625">
            <w:rPr>
              <w:rFonts w:cs="Arial"/>
              <w:b/>
              <w:bCs/>
            </w:rPr>
            <w:t xml:space="preserve"> June 2028</w:t>
          </w:r>
          <w:r w:rsidRPr="35087625">
            <w:rPr>
              <w:rFonts w:cs="Arial"/>
            </w:rPr>
            <w:t>.</w:t>
          </w:r>
        </w:p>
        <w:p w14:paraId="21BC8EE0" w14:textId="15B73CEF" w:rsidR="00E1388B" w:rsidRDefault="00E1388B" w:rsidP="6ECC025C">
          <w:pPr>
            <w:rPr>
              <w:rFonts w:cs="Arial"/>
            </w:rPr>
          </w:pPr>
          <w:r w:rsidRPr="35087625">
            <w:rPr>
              <w:rFonts w:cs="Arial"/>
            </w:rPr>
            <w:t xml:space="preserve">The </w:t>
          </w:r>
          <w:r w:rsidR="00CA5B87" w:rsidRPr="35087625">
            <w:rPr>
              <w:rFonts w:cs="Arial"/>
            </w:rPr>
            <w:t>P</w:t>
          </w:r>
          <w:r w:rsidRPr="35087625">
            <w:rPr>
              <w:rFonts w:cs="Arial"/>
            </w:rPr>
            <w:t xml:space="preserve">rogram end date is </w:t>
          </w:r>
          <w:r w:rsidR="00D50AA7" w:rsidRPr="35087625">
            <w:rPr>
              <w:rFonts w:cs="Arial"/>
              <w:b/>
              <w:bCs/>
            </w:rPr>
            <w:t>Friday</w:t>
          </w:r>
          <w:r w:rsidR="00D50AA7" w:rsidRPr="35087625">
            <w:rPr>
              <w:rFonts w:cs="Arial"/>
            </w:rPr>
            <w:t xml:space="preserve"> </w:t>
          </w:r>
          <w:r w:rsidRPr="35087625">
            <w:rPr>
              <w:rFonts w:cs="Arial"/>
              <w:b/>
              <w:bCs/>
            </w:rPr>
            <w:t>30 June 2028</w:t>
          </w:r>
          <w:r w:rsidRPr="35087625">
            <w:rPr>
              <w:rFonts w:cs="Arial"/>
            </w:rPr>
            <w:t>.</w:t>
          </w:r>
          <w:r w:rsidR="001E520A" w:rsidRPr="35087625">
            <w:rPr>
              <w:rFonts w:cs="Arial"/>
            </w:rPr>
            <w:t xml:space="preserve"> </w:t>
          </w:r>
        </w:p>
        <w:p w14:paraId="79B47081" w14:textId="5D614D37" w:rsidR="004343E8" w:rsidRPr="007A386B" w:rsidRDefault="004343E8" w:rsidP="35087625">
          <w:pPr>
            <w:spacing w:before="0" w:after="0"/>
            <w:rPr>
              <w:rStyle w:val="highlightedtextChar"/>
              <w:rFonts w:ascii="Verdana" w:eastAsiaTheme="minorEastAsia" w:hAnsi="Verdana" w:cs="Arial"/>
              <w:b w:val="0"/>
              <w:color w:val="000000" w:themeColor="text1"/>
            </w:rPr>
          </w:pPr>
          <w:r w:rsidRPr="35087625">
            <w:rPr>
              <w:rFonts w:cs="Arial"/>
            </w:rPr>
            <w:t xml:space="preserve">If </w:t>
          </w:r>
          <w:r w:rsidR="00B94BD1" w:rsidRPr="35087625">
            <w:rPr>
              <w:rFonts w:cs="Arial"/>
            </w:rPr>
            <w:t>the</w:t>
          </w:r>
          <w:r w:rsidR="006535CF" w:rsidRPr="35087625">
            <w:rPr>
              <w:rFonts w:cs="Arial"/>
            </w:rPr>
            <w:t xml:space="preserve"> </w:t>
          </w:r>
          <w:r w:rsidR="00CC1B96" w:rsidRPr="35087625">
            <w:rPr>
              <w:rFonts w:cs="Arial"/>
            </w:rPr>
            <w:t>funding pool from the</w:t>
          </w:r>
          <w:r w:rsidR="006535CF" w:rsidRPr="35087625">
            <w:rPr>
              <w:rFonts w:cs="Arial"/>
            </w:rPr>
            <w:t xml:space="preserve"> REEF: Tourism Operator Support Grant</w:t>
          </w:r>
          <w:r w:rsidR="006725DB" w:rsidRPr="35087625">
            <w:rPr>
              <w:rFonts w:cs="Arial"/>
            </w:rPr>
            <w:t>s Program</w:t>
          </w:r>
          <w:r w:rsidR="00CC1B96" w:rsidRPr="35087625">
            <w:rPr>
              <w:rFonts w:cs="Arial"/>
            </w:rPr>
            <w:t xml:space="preserve"> is not exhausted, it may be reallocated to this Program.</w:t>
          </w:r>
          <w:r>
            <w:br/>
          </w:r>
        </w:p>
        <w:p w14:paraId="73EC77B1" w14:textId="7F3D2086" w:rsidR="009F3E63" w:rsidRPr="007A386B" w:rsidRDefault="009F3E63" w:rsidP="007A386B">
          <w:pPr>
            <w:pStyle w:val="Heading3"/>
          </w:pPr>
          <w:bookmarkStart w:id="20" w:name="_Toc235097980"/>
          <w:r>
            <w:t>3.1</w:t>
          </w:r>
          <w:r>
            <w:tab/>
            <w:t>Grant</w:t>
          </w:r>
          <w:r w:rsidR="00792D27">
            <w:t xml:space="preserve"> amount calculations</w:t>
          </w:r>
          <w:bookmarkEnd w:id="20"/>
        </w:p>
        <w:p w14:paraId="58391942" w14:textId="3D082EC7" w:rsidR="00E9159C" w:rsidRDefault="008604BF" w:rsidP="4E7FCDBD">
          <w:pPr>
            <w:rPr>
              <w:rFonts w:eastAsia="Arial" w:cs="Arial"/>
              <w:color w:val="auto"/>
            </w:rPr>
          </w:pPr>
          <w:r w:rsidRPr="35087625">
            <w:rPr>
              <w:rFonts w:eastAsia="Arial" w:cs="Arial"/>
              <w:color w:val="auto"/>
            </w:rPr>
            <w:t xml:space="preserve">The </w:t>
          </w:r>
          <w:r w:rsidR="00594249" w:rsidRPr="35087625">
            <w:rPr>
              <w:rFonts w:eastAsia="Arial" w:cs="Arial"/>
              <w:color w:val="auto"/>
            </w:rPr>
            <w:t>grant amount</w:t>
          </w:r>
          <w:r w:rsidR="007A113F" w:rsidRPr="35087625">
            <w:rPr>
              <w:rFonts w:eastAsia="Arial" w:cs="Arial"/>
              <w:color w:val="auto"/>
            </w:rPr>
            <w:t xml:space="preserve"> is</w:t>
          </w:r>
          <w:r w:rsidR="00835AE2" w:rsidRPr="35087625">
            <w:rPr>
              <w:rFonts w:eastAsia="Arial" w:cs="Arial"/>
              <w:color w:val="auto"/>
            </w:rPr>
            <w:t xml:space="preserve"> </w:t>
          </w:r>
          <w:r w:rsidR="0060502D" w:rsidRPr="35087625">
            <w:rPr>
              <w:rFonts w:eastAsia="Arial" w:cs="Arial"/>
              <w:color w:val="auto"/>
            </w:rPr>
            <w:t xml:space="preserve">calculated by </w:t>
          </w:r>
          <w:r w:rsidR="003A0078" w:rsidRPr="35087625">
            <w:rPr>
              <w:rFonts w:eastAsia="Arial" w:cs="Arial"/>
              <w:color w:val="auto"/>
            </w:rPr>
            <w:t xml:space="preserve">the </w:t>
          </w:r>
          <w:r w:rsidR="0060502D" w:rsidRPr="35087625">
            <w:rPr>
              <w:rFonts w:eastAsia="Arial" w:cs="Arial"/>
              <w:color w:val="auto"/>
            </w:rPr>
            <w:t>distance</w:t>
          </w:r>
          <w:r w:rsidR="00F01AF5" w:rsidRPr="35087625">
            <w:rPr>
              <w:rFonts w:eastAsia="Arial" w:cs="Arial"/>
              <w:color w:val="auto"/>
            </w:rPr>
            <w:t xml:space="preserve"> </w:t>
          </w:r>
          <w:r w:rsidR="003A3271" w:rsidRPr="35087625">
            <w:rPr>
              <w:rFonts w:eastAsia="Arial" w:cs="Arial"/>
              <w:color w:val="auto"/>
            </w:rPr>
            <w:t xml:space="preserve">travelled </w:t>
          </w:r>
          <w:r w:rsidR="002563BC" w:rsidRPr="35087625">
            <w:rPr>
              <w:rFonts w:eastAsia="Arial" w:cs="Arial"/>
              <w:color w:val="auto"/>
            </w:rPr>
            <w:t xml:space="preserve">(one way) </w:t>
          </w:r>
          <w:r w:rsidR="00F01AF5" w:rsidRPr="35087625">
            <w:rPr>
              <w:rFonts w:eastAsia="Arial" w:cs="Arial"/>
              <w:color w:val="auto"/>
            </w:rPr>
            <w:t>with additional loadings</w:t>
          </w:r>
          <w:r w:rsidR="00463EA3" w:rsidRPr="35087625">
            <w:rPr>
              <w:rFonts w:eastAsia="Arial" w:cs="Arial"/>
              <w:color w:val="auto"/>
            </w:rPr>
            <w:t xml:space="preserve"> for socio-educational disadvantage, remoteness and First Nations students. </w:t>
          </w:r>
          <w:r w:rsidR="00010154" w:rsidRPr="35087625">
            <w:rPr>
              <w:rFonts w:eastAsia="Arial" w:cs="Arial"/>
              <w:color w:val="auto"/>
            </w:rPr>
            <w:t>Funds</w:t>
          </w:r>
          <w:r w:rsidR="00DF1D00" w:rsidRPr="35087625">
            <w:rPr>
              <w:rFonts w:eastAsia="Arial" w:cs="Arial"/>
              <w:color w:val="auto"/>
            </w:rPr>
            <w:t xml:space="preserve"> will be</w:t>
          </w:r>
          <w:r w:rsidR="00B609BE" w:rsidRPr="35087625">
            <w:rPr>
              <w:rFonts w:eastAsia="Arial" w:cs="Arial"/>
              <w:color w:val="auto"/>
            </w:rPr>
            <w:t xml:space="preserve"> allocated on a per student basis and </w:t>
          </w:r>
          <w:r w:rsidR="006833A7" w:rsidRPr="35087625">
            <w:rPr>
              <w:rFonts w:eastAsia="Arial" w:cs="Arial"/>
              <w:color w:val="auto"/>
            </w:rPr>
            <w:t>paid</w:t>
          </w:r>
          <w:r w:rsidR="00B609BE" w:rsidRPr="35087625">
            <w:rPr>
              <w:rFonts w:eastAsia="Arial" w:cs="Arial"/>
              <w:color w:val="auto"/>
            </w:rPr>
            <w:t xml:space="preserve"> </w:t>
          </w:r>
          <w:r w:rsidRPr="35087625">
            <w:rPr>
              <w:rFonts w:eastAsia="Arial" w:cs="Arial"/>
              <w:color w:val="auto"/>
            </w:rPr>
            <w:t xml:space="preserve">directly to </w:t>
          </w:r>
          <w:r w:rsidR="004379F1" w:rsidRPr="35087625">
            <w:rPr>
              <w:rFonts w:eastAsia="Arial" w:cs="Arial"/>
              <w:color w:val="auto"/>
            </w:rPr>
            <w:t xml:space="preserve">eligible </w:t>
          </w:r>
          <w:r w:rsidR="00F31FB0" w:rsidRPr="35087625">
            <w:rPr>
              <w:rFonts w:eastAsia="Arial" w:cs="Arial"/>
              <w:color w:val="auto"/>
            </w:rPr>
            <w:t xml:space="preserve">Australian </w:t>
          </w:r>
          <w:r w:rsidRPr="35087625">
            <w:rPr>
              <w:rFonts w:eastAsia="Arial" w:cs="Arial"/>
              <w:color w:val="auto"/>
            </w:rPr>
            <w:t>schools</w:t>
          </w:r>
          <w:r w:rsidR="008C533D" w:rsidRPr="35087625">
            <w:rPr>
              <w:rFonts w:eastAsia="Arial" w:cs="Arial"/>
              <w:color w:val="auto"/>
            </w:rPr>
            <w:t xml:space="preserve"> and home educators</w:t>
          </w:r>
          <w:r w:rsidR="00DB55C8" w:rsidRPr="35087625">
            <w:rPr>
              <w:rFonts w:eastAsia="Arial" w:cs="Arial"/>
              <w:color w:val="auto"/>
            </w:rPr>
            <w:t>.</w:t>
          </w:r>
          <w:r w:rsidR="00F31FB0" w:rsidRPr="35087625">
            <w:rPr>
              <w:rFonts w:eastAsia="Arial" w:cs="Arial"/>
              <w:color w:val="auto"/>
            </w:rPr>
            <w:t xml:space="preserve"> </w:t>
          </w:r>
          <w:r w:rsidR="00671424" w:rsidRPr="35087625">
            <w:rPr>
              <w:rFonts w:eastAsia="Arial" w:cs="Arial"/>
              <w:color w:val="auto"/>
            </w:rPr>
            <w:t>Grant</w:t>
          </w:r>
          <w:r w:rsidR="00DB55C8" w:rsidRPr="35087625">
            <w:rPr>
              <w:rFonts w:eastAsia="Arial" w:cs="Arial"/>
              <w:color w:val="auto"/>
            </w:rPr>
            <w:t xml:space="preserve"> amounts are </w:t>
          </w:r>
          <w:r w:rsidR="00F31FB0" w:rsidRPr="35087625">
            <w:rPr>
              <w:rFonts w:eastAsia="Arial" w:cs="Arial"/>
              <w:color w:val="auto"/>
            </w:rPr>
            <w:t xml:space="preserve">calculated </w:t>
          </w:r>
          <w:r w:rsidR="000A45EE" w:rsidRPr="35087625">
            <w:rPr>
              <w:rFonts w:eastAsia="Arial" w:cs="Arial"/>
              <w:color w:val="auto"/>
            </w:rPr>
            <w:t>as follows:</w:t>
          </w:r>
          <w:r w:rsidRPr="35087625">
            <w:rPr>
              <w:rFonts w:eastAsia="Arial" w:cs="Arial"/>
              <w:color w:val="auto"/>
            </w:rPr>
            <w:t xml:space="preserve"> </w:t>
          </w:r>
        </w:p>
        <w:p w14:paraId="7C24FDE3" w14:textId="56C4A708" w:rsidR="00AC0F3C" w:rsidRPr="007A386B" w:rsidRDefault="00C40835" w:rsidP="002E7F99">
          <w:pPr>
            <w:pStyle w:val="ListParagraph"/>
            <w:numPr>
              <w:ilvl w:val="0"/>
              <w:numId w:val="20"/>
            </w:numPr>
            <w:rPr>
              <w:rFonts w:eastAsia="Arial" w:cs="Arial"/>
              <w:color w:val="auto"/>
            </w:rPr>
          </w:pPr>
          <w:r w:rsidRPr="35087625">
            <w:rPr>
              <w:rFonts w:eastAsia="Arial" w:cs="Arial"/>
              <w:color w:val="auto"/>
            </w:rPr>
            <w:t>o</w:t>
          </w:r>
          <w:r w:rsidR="003C4947" w:rsidRPr="35087625">
            <w:rPr>
              <w:rFonts w:eastAsia="Arial" w:cs="Arial"/>
              <w:color w:val="auto"/>
            </w:rPr>
            <w:t xml:space="preserve">ne way </w:t>
          </w:r>
          <w:r w:rsidR="00AC0F3C" w:rsidRPr="35087625">
            <w:rPr>
              <w:rFonts w:eastAsia="Arial" w:cs="Arial"/>
              <w:color w:val="auto"/>
            </w:rPr>
            <w:t xml:space="preserve">distance travelled </w:t>
          </w:r>
          <w:r w:rsidR="005C22CF" w:rsidRPr="35087625">
            <w:rPr>
              <w:rFonts w:eastAsia="Arial" w:cs="Arial"/>
              <w:color w:val="auto"/>
            </w:rPr>
            <w:t>(</w:t>
          </w:r>
          <w:r w:rsidR="00AC0F3C" w:rsidRPr="35087625">
            <w:rPr>
              <w:rFonts w:eastAsia="Arial" w:cs="Arial"/>
              <w:color w:val="auto"/>
            </w:rPr>
            <w:t>calculated in kilometres by road</w:t>
          </w:r>
          <w:r w:rsidR="00222F6E" w:rsidRPr="35087625">
            <w:rPr>
              <w:rFonts w:eastAsia="Arial" w:cs="Arial"/>
              <w:color w:val="auto"/>
            </w:rPr>
            <w:t xml:space="preserve"> using Google Maps</w:t>
          </w:r>
          <w:r w:rsidR="005C22CF" w:rsidRPr="35087625">
            <w:rPr>
              <w:rFonts w:eastAsia="Arial" w:cs="Arial"/>
              <w:color w:val="auto"/>
            </w:rPr>
            <w:t>)</w:t>
          </w:r>
          <w:r w:rsidR="00AC0F3C" w:rsidRPr="35087625">
            <w:rPr>
              <w:rFonts w:eastAsia="Arial" w:cs="Arial"/>
              <w:color w:val="auto"/>
            </w:rPr>
            <w:t xml:space="preserve"> from the school’s address to the </w:t>
          </w:r>
          <w:r w:rsidR="002A6D6D" w:rsidRPr="35087625">
            <w:rPr>
              <w:rFonts w:eastAsia="Arial" w:cs="Arial"/>
              <w:color w:val="auto"/>
            </w:rPr>
            <w:t xml:space="preserve">mainland </w:t>
          </w:r>
          <w:r w:rsidR="00AC0F3C" w:rsidRPr="35087625">
            <w:rPr>
              <w:rStyle w:val="highlightedtextChar"/>
              <w:rFonts w:ascii="Verdana" w:hAnsi="Verdana" w:cs="Arial"/>
              <w:b w:val="0"/>
              <w:color w:val="auto"/>
            </w:rPr>
            <w:t>Reef access point</w:t>
          </w:r>
          <w:r w:rsidR="00EC170F" w:rsidRPr="35087625">
            <w:rPr>
              <w:rStyle w:val="highlightedtextChar"/>
              <w:rFonts w:ascii="Verdana" w:hAnsi="Verdana" w:cs="Arial"/>
              <w:b w:val="0"/>
              <w:color w:val="auto"/>
            </w:rPr>
            <w:t xml:space="preserve"> </w:t>
          </w:r>
          <w:r w:rsidR="009730C6" w:rsidRPr="35087625">
            <w:rPr>
              <w:rStyle w:val="highlightedtextChar"/>
              <w:rFonts w:ascii="Verdana" w:hAnsi="Verdana" w:cs="Arial"/>
              <w:b w:val="0"/>
              <w:color w:val="auto"/>
            </w:rPr>
            <w:t>for the eligible activity</w:t>
          </w:r>
          <w:r w:rsidR="00222F6E" w:rsidRPr="35087625">
            <w:rPr>
              <w:rStyle w:val="highlightedtextChar"/>
              <w:rFonts w:ascii="Verdana" w:hAnsi="Verdana" w:cs="Arial"/>
              <w:b w:val="0"/>
              <w:color w:val="auto"/>
            </w:rPr>
            <w:t xml:space="preserve"> </w:t>
          </w:r>
        </w:p>
        <w:p w14:paraId="5340BA3B" w14:textId="0997D986" w:rsidR="00B551B8" w:rsidRPr="000A45EE" w:rsidRDefault="000A45EE" w:rsidP="002E7F99">
          <w:pPr>
            <w:pStyle w:val="ListParagraph"/>
            <w:numPr>
              <w:ilvl w:val="0"/>
              <w:numId w:val="20"/>
            </w:numPr>
          </w:pPr>
          <w:r>
            <w:t>a</w:t>
          </w:r>
          <w:r w:rsidR="00B551B8">
            <w:t xml:space="preserve">dditional loading </w:t>
          </w:r>
          <w:r>
            <w:t>based on</w:t>
          </w:r>
          <w:r w:rsidR="00E517A5">
            <w:t xml:space="preserve"> your school’s</w:t>
          </w:r>
          <w:r>
            <w:t xml:space="preserve"> </w:t>
          </w:r>
          <w:r w:rsidR="00B551B8">
            <w:t>Index of Community Socio-Educational Advantage (ICSEA)</w:t>
          </w:r>
          <w:r w:rsidR="00804823">
            <w:t xml:space="preserve"> by</w:t>
          </w:r>
          <w:r w:rsidR="00FC2FC2">
            <w:t xml:space="preserve"> ACARA</w:t>
          </w:r>
          <w:r w:rsidRPr="35087625">
            <w:rPr>
              <w:rStyle w:val="FootnoteReference"/>
            </w:rPr>
            <w:footnoteReference w:id="2"/>
          </w:r>
          <w:r w:rsidR="00FC2FC2">
            <w:t xml:space="preserve"> </w:t>
          </w:r>
        </w:p>
        <w:p w14:paraId="3D93340D" w14:textId="3006E5B9" w:rsidR="00B551B8" w:rsidRPr="009E47CB" w:rsidRDefault="000A45EE" w:rsidP="002E7F99">
          <w:pPr>
            <w:pStyle w:val="ListParagraph"/>
            <w:numPr>
              <w:ilvl w:val="0"/>
              <w:numId w:val="20"/>
            </w:numPr>
            <w:rPr>
              <w:rFonts w:eastAsia="Arial" w:cs="Arial"/>
              <w:color w:val="auto"/>
            </w:rPr>
          </w:pPr>
          <w:r w:rsidRPr="35087625">
            <w:rPr>
              <w:rStyle w:val="highlightedtextChar"/>
              <w:rFonts w:ascii="Verdana" w:hAnsi="Verdana" w:cs="Arial"/>
              <w:b w:val="0"/>
              <w:color w:val="auto"/>
            </w:rPr>
            <w:t xml:space="preserve">additional loading based on </w:t>
          </w:r>
          <w:r w:rsidR="006531AB" w:rsidRPr="35087625">
            <w:rPr>
              <w:rStyle w:val="highlightedtextChar"/>
              <w:rFonts w:ascii="Verdana" w:hAnsi="Verdana" w:cs="Arial"/>
              <w:b w:val="0"/>
              <w:color w:val="auto"/>
            </w:rPr>
            <w:t xml:space="preserve">your school’s </w:t>
          </w:r>
          <w:r w:rsidR="00043744" w:rsidRPr="35087625">
            <w:rPr>
              <w:rStyle w:val="highlightedtextChar"/>
              <w:rFonts w:ascii="Verdana" w:hAnsi="Verdana" w:cs="Arial"/>
              <w:b w:val="0"/>
              <w:color w:val="auto"/>
            </w:rPr>
            <w:t xml:space="preserve">remoteness </w:t>
          </w:r>
          <w:r w:rsidRPr="35087625">
            <w:rPr>
              <w:rStyle w:val="highlightedtextChar"/>
              <w:rFonts w:ascii="Verdana" w:hAnsi="Verdana" w:cs="Arial"/>
              <w:b w:val="0"/>
              <w:color w:val="auto"/>
            </w:rPr>
            <w:t>classification</w:t>
          </w:r>
          <w:r w:rsidRPr="35087625">
            <w:rPr>
              <w:rStyle w:val="FootnoteReference"/>
              <w:rFonts w:eastAsia="Arial"/>
              <w:color w:val="auto"/>
            </w:rPr>
            <w:footnoteReference w:id="3"/>
          </w:r>
          <w:r w:rsidRPr="35087625">
            <w:rPr>
              <w:rStyle w:val="highlightedtextChar"/>
              <w:rFonts w:ascii="Verdana" w:hAnsi="Verdana" w:cs="Arial"/>
              <w:b w:val="0"/>
              <w:color w:val="auto"/>
            </w:rPr>
            <w:t xml:space="preserve"> </w:t>
          </w:r>
        </w:p>
        <w:p w14:paraId="1D83E604" w14:textId="5E44E317" w:rsidR="000A45EE" w:rsidRPr="00881376" w:rsidRDefault="007371DD" w:rsidP="002E7F99">
          <w:pPr>
            <w:pStyle w:val="ListParagraph"/>
            <w:numPr>
              <w:ilvl w:val="0"/>
              <w:numId w:val="20"/>
            </w:numPr>
            <w:rPr>
              <w:rFonts w:eastAsia="Arial" w:cs="Arial"/>
              <w:color w:val="auto"/>
            </w:rPr>
          </w:pPr>
          <w:r>
            <w:t xml:space="preserve">additional $50 for </w:t>
          </w:r>
          <w:r w:rsidR="000A45EE">
            <w:t xml:space="preserve">First Nations students </w:t>
          </w:r>
        </w:p>
        <w:p w14:paraId="754DD3A1" w14:textId="3590F0FA" w:rsidR="002563BC" w:rsidRDefault="00B24041" w:rsidP="00AF7FF1">
          <w:pPr>
            <w:spacing w:after="0"/>
            <w:rPr>
              <w:rFonts w:eastAsia="Arial" w:cs="Arial"/>
              <w:color w:val="auto"/>
              <w:highlight w:val="yellow"/>
            </w:rPr>
          </w:pPr>
          <w:r>
            <w:t>T</w:t>
          </w:r>
          <w:r w:rsidR="00CD0624">
            <w:t xml:space="preserve">he Austrade Program Delegate may review the rebate model at </w:t>
          </w:r>
          <w:r w:rsidR="000F5C19">
            <w:t>any time</w:t>
          </w:r>
          <w:r w:rsidR="001853D9">
            <w:t xml:space="preserve"> during the program period and </w:t>
          </w:r>
          <w:r w:rsidR="00CD0624">
            <w:t>make adjustments to additional loadings as required.</w:t>
          </w:r>
        </w:p>
        <w:p w14:paraId="041EA6B3" w14:textId="5ED59760" w:rsidR="00CF4E34" w:rsidRDefault="00DF3A7D" w:rsidP="4E7FCDBD">
          <w:pPr>
            <w:spacing w:after="0" w:line="240" w:lineRule="auto"/>
            <w:rPr>
              <w:rStyle w:val="highlightedtextChar"/>
              <w:rFonts w:ascii="Verdana" w:hAnsi="Verdana" w:cs="Arial"/>
              <w:b w:val="0"/>
              <w:color w:val="auto"/>
            </w:rPr>
          </w:pPr>
          <w:r w:rsidRPr="35087625">
            <w:rPr>
              <w:rStyle w:val="highlightedtextChar"/>
              <w:rFonts w:ascii="Verdana" w:hAnsi="Verdana" w:cs="Arial"/>
              <w:b w:val="0"/>
              <w:color w:val="auto"/>
            </w:rPr>
            <w:t xml:space="preserve">The </w:t>
          </w:r>
          <w:r w:rsidR="00A20360" w:rsidRPr="35087625">
            <w:rPr>
              <w:rStyle w:val="highlightedtextChar"/>
              <w:rFonts w:ascii="Verdana" w:hAnsi="Verdana" w:cs="Arial"/>
              <w:b w:val="0"/>
              <w:color w:val="auto"/>
            </w:rPr>
            <w:t>total amount of</w:t>
          </w:r>
          <w:r w:rsidR="00CE7AA4" w:rsidRPr="35087625">
            <w:rPr>
              <w:rStyle w:val="highlightedtextChar"/>
              <w:rFonts w:ascii="Verdana" w:hAnsi="Verdana" w:cs="Arial"/>
              <w:b w:val="0"/>
              <w:color w:val="auto"/>
            </w:rPr>
            <w:t xml:space="preserve"> </w:t>
          </w:r>
          <w:r w:rsidR="00072760" w:rsidRPr="35087625">
            <w:rPr>
              <w:rStyle w:val="highlightedtextChar"/>
              <w:rFonts w:ascii="Verdana" w:hAnsi="Verdana" w:cs="Arial"/>
              <w:b w:val="0"/>
              <w:color w:val="auto"/>
            </w:rPr>
            <w:t xml:space="preserve">the </w:t>
          </w:r>
          <w:r w:rsidR="00803CF1" w:rsidRPr="35087625">
            <w:rPr>
              <w:rStyle w:val="highlightedtextChar"/>
              <w:rFonts w:ascii="Verdana" w:hAnsi="Verdana" w:cs="Arial"/>
              <w:b w:val="0"/>
              <w:color w:val="auto"/>
            </w:rPr>
            <w:t xml:space="preserve">grant </w:t>
          </w:r>
          <w:r w:rsidRPr="35087625">
            <w:rPr>
              <w:rStyle w:val="highlightedtextChar"/>
              <w:rFonts w:ascii="Verdana" w:hAnsi="Verdana" w:cs="Arial"/>
              <w:b w:val="0"/>
              <w:color w:val="auto"/>
            </w:rPr>
            <w:t xml:space="preserve">will </w:t>
          </w:r>
          <w:r w:rsidR="0035263E" w:rsidRPr="35087625">
            <w:rPr>
              <w:rStyle w:val="highlightedtextChar"/>
              <w:rFonts w:ascii="Verdana" w:hAnsi="Verdana" w:cs="Arial"/>
              <w:b w:val="0"/>
              <w:color w:val="auto"/>
            </w:rPr>
            <w:t>vary for each</w:t>
          </w:r>
          <w:r w:rsidR="005F5956" w:rsidRPr="35087625">
            <w:rPr>
              <w:rStyle w:val="highlightedtextChar"/>
              <w:rFonts w:ascii="Verdana" w:hAnsi="Verdana" w:cs="Arial"/>
              <w:b w:val="0"/>
              <w:color w:val="auto"/>
            </w:rPr>
            <w:t xml:space="preserve"> </w:t>
          </w:r>
          <w:r w:rsidR="0035263E" w:rsidRPr="35087625">
            <w:rPr>
              <w:rStyle w:val="highlightedtextChar"/>
              <w:rFonts w:ascii="Verdana" w:hAnsi="Verdana" w:cs="Arial"/>
              <w:b w:val="0"/>
              <w:color w:val="auto"/>
            </w:rPr>
            <w:t>school</w:t>
          </w:r>
          <w:r w:rsidR="009668DC" w:rsidRPr="35087625">
            <w:rPr>
              <w:rStyle w:val="highlightedtextChar"/>
              <w:rFonts w:ascii="Verdana" w:hAnsi="Verdana" w:cs="Arial"/>
              <w:b w:val="0"/>
              <w:color w:val="auto"/>
            </w:rPr>
            <w:t xml:space="preserve"> and is</w:t>
          </w:r>
          <w:r w:rsidR="00B551B8" w:rsidRPr="35087625">
            <w:rPr>
              <w:rStyle w:val="highlightedtextChar"/>
              <w:rFonts w:ascii="Verdana" w:hAnsi="Verdana" w:cs="Arial"/>
              <w:b w:val="0"/>
              <w:color w:val="auto"/>
            </w:rPr>
            <w:t xml:space="preserve"> based on the zoning criteria </w:t>
          </w:r>
          <w:r w:rsidR="00677D28" w:rsidRPr="35087625">
            <w:rPr>
              <w:rStyle w:val="highlightedtextChar"/>
              <w:rFonts w:ascii="Verdana" w:hAnsi="Verdana" w:cs="Arial"/>
              <w:b w:val="0"/>
              <w:color w:val="auto"/>
            </w:rPr>
            <w:t>and additional loading</w:t>
          </w:r>
          <w:r w:rsidR="00342C18" w:rsidRPr="35087625">
            <w:rPr>
              <w:rStyle w:val="highlightedtextChar"/>
              <w:rFonts w:ascii="Verdana" w:hAnsi="Verdana" w:cs="Arial"/>
              <w:b w:val="0"/>
              <w:color w:val="auto"/>
            </w:rPr>
            <w:t>s</w:t>
          </w:r>
          <w:r w:rsidR="00677D28" w:rsidRPr="35087625">
            <w:rPr>
              <w:rStyle w:val="highlightedtextChar"/>
              <w:rFonts w:ascii="Verdana" w:hAnsi="Verdana" w:cs="Arial"/>
              <w:b w:val="0"/>
              <w:color w:val="auto"/>
            </w:rPr>
            <w:t xml:space="preserve"> </w:t>
          </w:r>
          <w:r w:rsidR="00116BAC" w:rsidRPr="35087625">
            <w:rPr>
              <w:rStyle w:val="highlightedtextChar"/>
              <w:rFonts w:ascii="Verdana" w:hAnsi="Verdana" w:cs="Arial"/>
              <w:b w:val="0"/>
              <w:color w:val="auto"/>
            </w:rPr>
            <w:t xml:space="preserve">outlined </w:t>
          </w:r>
          <w:r w:rsidR="00B551B8" w:rsidRPr="35087625">
            <w:rPr>
              <w:rStyle w:val="highlightedtextChar"/>
              <w:rFonts w:ascii="Verdana" w:hAnsi="Verdana" w:cs="Arial"/>
              <w:b w:val="0"/>
              <w:color w:val="auto"/>
            </w:rPr>
            <w:t>below</w:t>
          </w:r>
          <w:r w:rsidR="002F725C" w:rsidRPr="35087625">
            <w:rPr>
              <w:rStyle w:val="highlightedtextChar"/>
              <w:rFonts w:ascii="Verdana" w:hAnsi="Verdana" w:cs="Arial"/>
              <w:b w:val="0"/>
              <w:color w:val="auto"/>
            </w:rPr>
            <w:t>:</w:t>
          </w:r>
        </w:p>
        <w:p w14:paraId="3F6D9974" w14:textId="6CB78FB9" w:rsidR="0059511E" w:rsidRPr="007A386B" w:rsidRDefault="00CF4E34" w:rsidP="00C20A5B">
          <w:pPr>
            <w:rPr>
              <w:rStyle w:val="highlightedtextChar"/>
              <w:rFonts w:ascii="Verdana" w:hAnsi="Verdana" w:cs="Arial"/>
              <w:color w:val="893B94" w:themeColor="background2"/>
            </w:rPr>
          </w:pPr>
          <w:r w:rsidRPr="35087625">
            <w:rPr>
              <w:rStyle w:val="highlightedtextChar"/>
              <w:rFonts w:ascii="Verdana" w:hAnsi="Verdana" w:cs="Arial"/>
              <w:color w:val="893B94" w:themeColor="accent1"/>
            </w:rPr>
            <w:t>Table 1</w:t>
          </w:r>
          <w:r w:rsidR="002D743F" w:rsidRPr="35087625">
            <w:rPr>
              <w:rStyle w:val="highlightedtextChar"/>
              <w:rFonts w:ascii="Verdana" w:hAnsi="Verdana" w:cs="Arial"/>
              <w:color w:val="893B94" w:themeColor="accent1"/>
            </w:rPr>
            <w:t>:</w:t>
          </w:r>
          <w:r w:rsidRPr="35087625">
            <w:rPr>
              <w:rStyle w:val="highlightedtextChar"/>
              <w:rFonts w:ascii="Verdana" w:hAnsi="Verdana" w:cs="Arial"/>
              <w:color w:val="893B94" w:themeColor="accent1"/>
            </w:rPr>
            <w:t xml:space="preserve"> Zone and additional loadings criteria</w:t>
          </w:r>
        </w:p>
        <w:tbl>
          <w:tblPr>
            <w:tblW w:w="10201" w:type="dxa"/>
            <w:jc w:val="center"/>
            <w:tblLook w:val="04A0" w:firstRow="1" w:lastRow="0" w:firstColumn="1" w:lastColumn="0" w:noHBand="0" w:noVBand="1"/>
          </w:tblPr>
          <w:tblGrid>
            <w:gridCol w:w="977"/>
            <w:gridCol w:w="1712"/>
            <w:gridCol w:w="1275"/>
            <w:gridCol w:w="1543"/>
            <w:gridCol w:w="1537"/>
            <w:gridCol w:w="1598"/>
            <w:gridCol w:w="1559"/>
          </w:tblGrid>
          <w:tr w:rsidR="00462A24" w:rsidRPr="00396C65" w14:paraId="505F51BA" w14:textId="77777777" w:rsidTr="00782240">
            <w:trPr>
              <w:trHeight w:val="429"/>
              <w:jc w:val="center"/>
            </w:trPr>
            <w:tc>
              <w:tcPr>
                <w:tcW w:w="977" w:type="dxa"/>
                <w:vMerge w:val="restart"/>
                <w:tcBorders>
                  <w:top w:val="single" w:sz="4" w:space="0" w:color="auto"/>
                  <w:left w:val="single" w:sz="4" w:space="0" w:color="auto"/>
                  <w:bottom w:val="single" w:sz="4" w:space="0" w:color="auto"/>
                  <w:right w:val="single" w:sz="4" w:space="0" w:color="auto"/>
                </w:tcBorders>
                <w:shd w:val="clear" w:color="auto" w:fill="441D4A" w:themeFill="accent1" w:themeFillShade="80"/>
                <w:noWrap/>
                <w:vAlign w:val="center"/>
                <w:hideMark/>
              </w:tcPr>
              <w:p w14:paraId="451EFB5C" w14:textId="1E145983" w:rsidR="00396C65" w:rsidRPr="00966F08" w:rsidRDefault="40838011" w:rsidP="4E7FCDBD">
                <w:pPr>
                  <w:spacing w:before="0" w:after="0" w:line="240" w:lineRule="auto"/>
                  <w:jc w:val="center"/>
                  <w:rPr>
                    <w:rFonts w:eastAsia="Times New Roman" w:cs="Calibri"/>
                    <w:b/>
                    <w:bCs/>
                    <w:color w:val="FFFFFF"/>
                    <w:sz w:val="18"/>
                    <w:szCs w:val="18"/>
                    <w:lang w:eastAsia="en-AU"/>
                  </w:rPr>
                </w:pPr>
                <w:r w:rsidRPr="35087625">
                  <w:rPr>
                    <w:rFonts w:eastAsia="Times New Roman" w:cs="Calibri"/>
                    <w:b/>
                    <w:bCs/>
                    <w:color w:val="FFFFFF" w:themeColor="background1"/>
                    <w:sz w:val="18"/>
                    <w:szCs w:val="18"/>
                  </w:rPr>
                  <w:t>Zone</w:t>
                </w:r>
              </w:p>
            </w:tc>
            <w:tc>
              <w:tcPr>
                <w:tcW w:w="1712" w:type="dxa"/>
                <w:vMerge w:val="restart"/>
                <w:tcBorders>
                  <w:top w:val="single" w:sz="4" w:space="0" w:color="auto"/>
                  <w:left w:val="single" w:sz="4" w:space="0" w:color="auto"/>
                  <w:bottom w:val="single" w:sz="4" w:space="0" w:color="auto"/>
                  <w:right w:val="single" w:sz="4" w:space="0" w:color="auto"/>
                </w:tcBorders>
                <w:shd w:val="clear" w:color="auto" w:fill="441D4A" w:themeFill="accent1" w:themeFillShade="80"/>
                <w:vAlign w:val="center"/>
                <w:hideMark/>
              </w:tcPr>
              <w:p w14:paraId="509DCD64" w14:textId="4F5607C2" w:rsidR="00396C65" w:rsidRPr="00966F08" w:rsidRDefault="40838011" w:rsidP="4E7FCDBD">
                <w:pPr>
                  <w:spacing w:before="0" w:after="0" w:line="240" w:lineRule="auto"/>
                  <w:jc w:val="center"/>
                  <w:rPr>
                    <w:rFonts w:eastAsia="Times New Roman" w:cs="Calibri"/>
                    <w:b/>
                    <w:bCs/>
                    <w:color w:val="FFFFFF"/>
                    <w:sz w:val="18"/>
                    <w:szCs w:val="18"/>
                    <w:lang w:eastAsia="en-AU"/>
                  </w:rPr>
                </w:pPr>
                <w:r w:rsidRPr="35087625">
                  <w:rPr>
                    <w:rFonts w:eastAsia="Times New Roman" w:cs="Calibri"/>
                    <w:b/>
                    <w:bCs/>
                    <w:color w:val="FFFFFF" w:themeColor="background1"/>
                    <w:sz w:val="18"/>
                    <w:szCs w:val="18"/>
                  </w:rPr>
                  <w:t xml:space="preserve">Distance </w:t>
                </w:r>
                <w:r w:rsidR="38013B1A" w:rsidRPr="35087625">
                  <w:rPr>
                    <w:rFonts w:eastAsia="Arial" w:cs="Arial"/>
                    <w:color w:val="auto"/>
                    <w:sz w:val="18"/>
                    <w:szCs w:val="18"/>
                  </w:rPr>
                  <w:t xml:space="preserve">to </w:t>
                </w:r>
                <w:r w:rsidR="38013B1A" w:rsidRPr="35087625">
                  <w:rPr>
                    <w:rStyle w:val="highlightedtextChar"/>
                    <w:rFonts w:asciiTheme="minorHAnsi" w:hAnsiTheme="minorHAnsi" w:cs="Arial"/>
                    <w:b w:val="0"/>
                    <w:color w:val="auto"/>
                    <w:sz w:val="18"/>
                    <w:szCs w:val="18"/>
                  </w:rPr>
                  <w:t xml:space="preserve">Reef access point for the eligible activity </w:t>
                </w:r>
                <w:r w:rsidR="487F07D8" w:rsidRPr="35087625">
                  <w:rPr>
                    <w:rFonts w:eastAsia="Times New Roman" w:cs="Calibri"/>
                    <w:b/>
                    <w:bCs/>
                    <w:color w:val="FFFFFF" w:themeColor="background1"/>
                    <w:sz w:val="18"/>
                    <w:szCs w:val="18"/>
                  </w:rPr>
                  <w:t>(on</w:t>
                </w:r>
                <w:r w:rsidR="53DC345C" w:rsidRPr="35087625">
                  <w:rPr>
                    <w:rFonts w:eastAsia="Times New Roman" w:cs="Calibri"/>
                    <w:b/>
                    <w:bCs/>
                    <w:color w:val="FFFFFF" w:themeColor="background1"/>
                    <w:sz w:val="18"/>
                    <w:szCs w:val="18"/>
                  </w:rPr>
                  <w:t>e way)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441D4A" w:themeFill="accent1" w:themeFillShade="80"/>
                <w:vAlign w:val="center"/>
                <w:hideMark/>
              </w:tcPr>
              <w:p w14:paraId="50DD4E6B" w14:textId="1C1A556E" w:rsidR="00396C65" w:rsidRPr="00966F08" w:rsidRDefault="76226B01" w:rsidP="4E7FCDBD">
                <w:pPr>
                  <w:spacing w:before="0" w:after="0" w:line="240" w:lineRule="auto"/>
                  <w:jc w:val="center"/>
                  <w:rPr>
                    <w:rFonts w:eastAsia="Times New Roman" w:cs="Calibri"/>
                    <w:b/>
                    <w:bCs/>
                    <w:color w:val="FFFFFF"/>
                    <w:sz w:val="18"/>
                    <w:szCs w:val="18"/>
                    <w:lang w:eastAsia="en-AU"/>
                  </w:rPr>
                </w:pPr>
                <w:r w:rsidRPr="35087625">
                  <w:rPr>
                    <w:rFonts w:eastAsia="Times New Roman" w:cs="Calibri"/>
                    <w:b/>
                    <w:bCs/>
                    <w:color w:val="FFFFFF" w:themeColor="background1"/>
                    <w:sz w:val="18"/>
                    <w:szCs w:val="18"/>
                  </w:rPr>
                  <w:t xml:space="preserve">Per Student </w:t>
                </w:r>
                <w:r w:rsidR="40838011" w:rsidRPr="35087625">
                  <w:rPr>
                    <w:rFonts w:eastAsia="Times New Roman" w:cs="Calibri"/>
                    <w:b/>
                    <w:bCs/>
                    <w:color w:val="FFFFFF" w:themeColor="background1"/>
                    <w:sz w:val="18"/>
                    <w:szCs w:val="18"/>
                  </w:rPr>
                  <w:t>Rebate</w:t>
                </w:r>
              </w:p>
            </w:tc>
            <w:tc>
              <w:tcPr>
                <w:tcW w:w="6237" w:type="dxa"/>
                <w:gridSpan w:val="4"/>
                <w:tcBorders>
                  <w:top w:val="single" w:sz="4" w:space="0" w:color="auto"/>
                  <w:left w:val="single" w:sz="4" w:space="0" w:color="auto"/>
                  <w:bottom w:val="single" w:sz="4" w:space="0" w:color="auto"/>
                  <w:right w:val="single" w:sz="4" w:space="0" w:color="auto"/>
                </w:tcBorders>
                <w:shd w:val="clear" w:color="auto" w:fill="893B94" w:themeFill="accent1"/>
                <w:vAlign w:val="center"/>
                <w:hideMark/>
              </w:tcPr>
              <w:p w14:paraId="55163796" w14:textId="394C2066" w:rsidR="00396C65" w:rsidRPr="00966F08" w:rsidRDefault="40838011" w:rsidP="4E7FCDBD">
                <w:pPr>
                  <w:spacing w:before="0" w:after="0" w:line="240" w:lineRule="auto"/>
                  <w:jc w:val="center"/>
                  <w:rPr>
                    <w:rFonts w:eastAsia="Times New Roman" w:cs="Calibri"/>
                    <w:b/>
                    <w:bCs/>
                    <w:color w:val="FFFFFF"/>
                    <w:sz w:val="18"/>
                    <w:szCs w:val="18"/>
                    <w:lang w:eastAsia="en-AU"/>
                  </w:rPr>
                </w:pPr>
                <w:r w:rsidRPr="35087625">
                  <w:rPr>
                    <w:rFonts w:eastAsia="Times New Roman" w:cs="Calibri"/>
                    <w:b/>
                    <w:bCs/>
                    <w:color w:val="FFFFFF" w:themeColor="background1"/>
                    <w:sz w:val="18"/>
                    <w:szCs w:val="18"/>
                  </w:rPr>
                  <w:t>Additional</w:t>
                </w:r>
                <w:r w:rsidR="6E16D6F7" w:rsidRPr="35087625">
                  <w:rPr>
                    <w:rFonts w:eastAsia="Times New Roman" w:cs="Calibri"/>
                    <w:b/>
                    <w:bCs/>
                    <w:color w:val="FFFFFF" w:themeColor="background1"/>
                    <w:sz w:val="18"/>
                    <w:szCs w:val="18"/>
                  </w:rPr>
                  <w:t xml:space="preserve"> </w:t>
                </w:r>
                <w:r w:rsidR="2A07FFFF" w:rsidRPr="35087625">
                  <w:rPr>
                    <w:rFonts w:eastAsia="Times New Roman" w:cs="Calibri"/>
                    <w:b/>
                    <w:bCs/>
                    <w:color w:val="FFFFFF" w:themeColor="background1"/>
                    <w:sz w:val="18"/>
                    <w:szCs w:val="18"/>
                  </w:rPr>
                  <w:t>L</w:t>
                </w:r>
                <w:r w:rsidR="0C9AD5C4" w:rsidRPr="35087625">
                  <w:rPr>
                    <w:rFonts w:eastAsia="Times New Roman" w:cs="Calibri"/>
                    <w:b/>
                    <w:bCs/>
                    <w:color w:val="FFFFFF" w:themeColor="background1"/>
                    <w:sz w:val="18"/>
                    <w:szCs w:val="18"/>
                  </w:rPr>
                  <w:t>o</w:t>
                </w:r>
                <w:r w:rsidR="6E16D6F7" w:rsidRPr="35087625">
                  <w:rPr>
                    <w:rFonts w:eastAsia="Times New Roman" w:cs="Calibri"/>
                    <w:b/>
                    <w:bCs/>
                    <w:color w:val="FFFFFF" w:themeColor="background1"/>
                    <w:sz w:val="18"/>
                    <w:szCs w:val="18"/>
                  </w:rPr>
                  <w:t>ading</w:t>
                </w:r>
                <w:r w:rsidR="2A07FFFF" w:rsidRPr="35087625">
                  <w:rPr>
                    <w:rFonts w:eastAsia="Times New Roman" w:cs="Calibri"/>
                    <w:b/>
                    <w:bCs/>
                    <w:color w:val="FFFFFF" w:themeColor="background1"/>
                    <w:sz w:val="18"/>
                    <w:szCs w:val="18"/>
                  </w:rPr>
                  <w:t>s</w:t>
                </w:r>
              </w:p>
            </w:tc>
          </w:tr>
          <w:tr w:rsidR="00DA6D62" w:rsidRPr="00396C65" w14:paraId="1F1C34B1" w14:textId="77777777" w:rsidTr="00782240">
            <w:trPr>
              <w:trHeight w:val="660"/>
              <w:jc w:val="center"/>
            </w:trPr>
            <w:tc>
              <w:tcPr>
                <w:tcW w:w="977" w:type="dxa"/>
                <w:vMerge/>
                <w:vAlign w:val="center"/>
                <w:hideMark/>
              </w:tcPr>
              <w:p w14:paraId="73CF3D69" w14:textId="77777777" w:rsidR="00396C65" w:rsidRPr="00966F08" w:rsidRDefault="00396C65" w:rsidP="00091A12">
                <w:pPr>
                  <w:spacing w:before="0" w:after="0" w:line="240" w:lineRule="auto"/>
                  <w:jc w:val="center"/>
                  <w:rPr>
                    <w:rFonts w:eastAsia="Times New Roman" w:cs="Calibri"/>
                    <w:color w:val="FFFFFF"/>
                    <w:sz w:val="18"/>
                    <w:szCs w:val="18"/>
                    <w:lang w:eastAsia="en-AU"/>
                  </w:rPr>
                </w:pPr>
              </w:p>
            </w:tc>
            <w:tc>
              <w:tcPr>
                <w:tcW w:w="1712" w:type="dxa"/>
                <w:vMerge/>
                <w:vAlign w:val="center"/>
                <w:hideMark/>
              </w:tcPr>
              <w:p w14:paraId="7073D41C" w14:textId="77777777" w:rsidR="00396C65" w:rsidRPr="00966F08" w:rsidRDefault="00396C65" w:rsidP="00396C65">
                <w:pPr>
                  <w:spacing w:before="0" w:after="0" w:line="240" w:lineRule="auto"/>
                  <w:rPr>
                    <w:rFonts w:eastAsia="Times New Roman" w:cs="Calibri"/>
                    <w:color w:val="FFFFFF"/>
                    <w:sz w:val="18"/>
                    <w:szCs w:val="18"/>
                    <w:lang w:eastAsia="en-AU"/>
                  </w:rPr>
                </w:pPr>
              </w:p>
            </w:tc>
            <w:tc>
              <w:tcPr>
                <w:tcW w:w="1275" w:type="dxa"/>
                <w:vMerge/>
                <w:vAlign w:val="center"/>
                <w:hideMark/>
              </w:tcPr>
              <w:p w14:paraId="269D36D3" w14:textId="77777777" w:rsidR="00396C65" w:rsidRPr="00966F08" w:rsidRDefault="00396C65" w:rsidP="00396C65">
                <w:pPr>
                  <w:spacing w:before="0" w:after="0" w:line="240" w:lineRule="auto"/>
                  <w:rPr>
                    <w:rFonts w:eastAsia="Times New Roman" w:cs="Calibri"/>
                    <w:color w:val="FFFFFF"/>
                    <w:sz w:val="18"/>
                    <w:szCs w:val="18"/>
                    <w:lang w:eastAsia="en-AU"/>
                  </w:rPr>
                </w:pPr>
              </w:p>
            </w:tc>
            <w:tc>
              <w:tcPr>
                <w:tcW w:w="1543" w:type="dxa"/>
                <w:tcBorders>
                  <w:top w:val="single" w:sz="4" w:space="0" w:color="auto"/>
                  <w:left w:val="single" w:sz="4" w:space="0" w:color="auto"/>
                  <w:bottom w:val="single" w:sz="4" w:space="0" w:color="auto"/>
                  <w:right w:val="single" w:sz="4" w:space="0" w:color="auto"/>
                </w:tcBorders>
                <w:shd w:val="clear" w:color="auto" w:fill="893B94" w:themeFill="accent1"/>
                <w:hideMark/>
              </w:tcPr>
              <w:p w14:paraId="784D11D8" w14:textId="0F894642" w:rsidR="00396C65" w:rsidRPr="00966F08" w:rsidRDefault="40838011" w:rsidP="4E7FCDBD">
                <w:pPr>
                  <w:spacing w:before="0" w:after="0" w:line="240" w:lineRule="auto"/>
                  <w:jc w:val="center"/>
                  <w:rPr>
                    <w:rFonts w:eastAsia="Times New Roman" w:cs="Calibri"/>
                    <w:color w:val="FFFFFF"/>
                    <w:sz w:val="18"/>
                    <w:szCs w:val="18"/>
                    <w:lang w:eastAsia="en-AU"/>
                  </w:rPr>
                </w:pPr>
                <w:r w:rsidRPr="35087625">
                  <w:rPr>
                    <w:rFonts w:eastAsia="Times New Roman" w:cs="Calibri"/>
                    <w:b/>
                    <w:bCs/>
                    <w:color w:val="FFFFFF" w:themeColor="background1"/>
                    <w:sz w:val="18"/>
                    <w:szCs w:val="18"/>
                  </w:rPr>
                  <w:t xml:space="preserve">50% </w:t>
                </w:r>
                <w:r w:rsidR="28A67263" w:rsidRPr="35087625">
                  <w:rPr>
                    <w:rFonts w:eastAsia="Times New Roman" w:cs="Calibri"/>
                    <w:b/>
                    <w:bCs/>
                    <w:color w:val="FFFFFF" w:themeColor="background1"/>
                    <w:sz w:val="18"/>
                    <w:szCs w:val="18"/>
                  </w:rPr>
                  <w:t>L</w:t>
                </w:r>
                <w:r w:rsidR="4E09CD8D" w:rsidRPr="35087625">
                  <w:rPr>
                    <w:rFonts w:eastAsia="Times New Roman" w:cs="Calibri"/>
                    <w:b/>
                    <w:bCs/>
                    <w:color w:val="FFFFFF" w:themeColor="background1"/>
                    <w:sz w:val="18"/>
                    <w:szCs w:val="18"/>
                  </w:rPr>
                  <w:t>oading</w:t>
                </w:r>
                <w:r w:rsidRPr="35087625">
                  <w:rPr>
                    <w:rFonts w:eastAsia="Times New Roman" w:cs="Calibri"/>
                    <w:b/>
                    <w:bCs/>
                    <w:color w:val="FFFFFF" w:themeColor="background1"/>
                    <w:sz w:val="18"/>
                    <w:szCs w:val="18"/>
                  </w:rPr>
                  <w:t xml:space="preserve"> </w:t>
                </w:r>
                <w:r w:rsidRPr="35087625">
                  <w:rPr>
                    <w:rFonts w:eastAsia="Times New Roman" w:cs="Calibri"/>
                    <w:color w:val="FFFFFF" w:themeColor="background1"/>
                    <w:sz w:val="18"/>
                    <w:szCs w:val="18"/>
                  </w:rPr>
                  <w:t>ICSEA</w:t>
                </w:r>
                <w:r w:rsidR="2DDD6065" w:rsidRPr="35087625">
                  <w:rPr>
                    <w:rFonts w:eastAsia="Times New Roman" w:cs="Calibri"/>
                    <w:b/>
                    <w:bCs/>
                    <w:color w:val="FFFFFF" w:themeColor="background1"/>
                    <w:sz w:val="18"/>
                    <w:szCs w:val="18"/>
                  </w:rPr>
                  <w:t xml:space="preserve"> </w:t>
                </w:r>
                <w:r w:rsidR="294B8CE8" w:rsidRPr="35087625">
                  <w:rPr>
                    <w:rFonts w:eastAsia="Times New Roman" w:cs="Calibri"/>
                    <w:b/>
                    <w:bCs/>
                    <w:color w:val="FFFFFF" w:themeColor="background1"/>
                    <w:sz w:val="18"/>
                    <w:szCs w:val="18"/>
                  </w:rPr>
                  <w:t>≤</w:t>
                </w:r>
                <w:r w:rsidRPr="35087625">
                  <w:rPr>
                    <w:rFonts w:eastAsia="Times New Roman" w:cs="Calibri"/>
                    <w:color w:val="FFFFFF" w:themeColor="background1"/>
                    <w:sz w:val="18"/>
                    <w:szCs w:val="18"/>
                  </w:rPr>
                  <w:t xml:space="preserve">1000 </w:t>
                </w:r>
              </w:p>
            </w:tc>
            <w:tc>
              <w:tcPr>
                <w:tcW w:w="1537" w:type="dxa"/>
                <w:tcBorders>
                  <w:top w:val="single" w:sz="4" w:space="0" w:color="auto"/>
                  <w:left w:val="single" w:sz="4" w:space="0" w:color="auto"/>
                  <w:bottom w:val="single" w:sz="4" w:space="0" w:color="auto"/>
                  <w:right w:val="single" w:sz="4" w:space="0" w:color="auto"/>
                </w:tcBorders>
                <w:shd w:val="clear" w:color="auto" w:fill="893B94" w:themeFill="accent1"/>
                <w:hideMark/>
              </w:tcPr>
              <w:p w14:paraId="3FB27977" w14:textId="2ED63F86" w:rsidR="00396C65" w:rsidRPr="00966F08" w:rsidRDefault="40838011" w:rsidP="4E7FCDBD">
                <w:pPr>
                  <w:spacing w:before="0" w:after="0" w:line="240" w:lineRule="auto"/>
                  <w:jc w:val="center"/>
                  <w:rPr>
                    <w:rFonts w:eastAsia="Times New Roman" w:cs="Calibri"/>
                    <w:color w:val="FFFFFF"/>
                    <w:sz w:val="18"/>
                    <w:szCs w:val="18"/>
                    <w:lang w:eastAsia="en-AU"/>
                  </w:rPr>
                </w:pPr>
                <w:r w:rsidRPr="35087625">
                  <w:rPr>
                    <w:rFonts w:eastAsia="Times New Roman" w:cs="Calibri"/>
                    <w:b/>
                    <w:bCs/>
                    <w:color w:val="FFFFFF" w:themeColor="background1"/>
                    <w:sz w:val="18"/>
                    <w:szCs w:val="18"/>
                  </w:rPr>
                  <w:t xml:space="preserve">150% </w:t>
                </w:r>
                <w:r w:rsidR="28A67263" w:rsidRPr="35087625">
                  <w:rPr>
                    <w:rFonts w:eastAsia="Times New Roman" w:cs="Calibri"/>
                    <w:b/>
                    <w:bCs/>
                    <w:color w:val="FFFFFF" w:themeColor="background1"/>
                    <w:sz w:val="18"/>
                    <w:szCs w:val="18"/>
                  </w:rPr>
                  <w:t>L</w:t>
                </w:r>
                <w:r w:rsidR="4E09CD8D" w:rsidRPr="35087625">
                  <w:rPr>
                    <w:rFonts w:eastAsia="Times New Roman" w:cs="Calibri"/>
                    <w:b/>
                    <w:bCs/>
                    <w:color w:val="FFFFFF" w:themeColor="background1"/>
                    <w:sz w:val="18"/>
                    <w:szCs w:val="18"/>
                  </w:rPr>
                  <w:t>oading</w:t>
                </w:r>
                <w:r w:rsidR="6E16D6F7" w:rsidRPr="35087625">
                  <w:rPr>
                    <w:rFonts w:eastAsia="Times New Roman" w:cs="Calibri"/>
                    <w:color w:val="FFFFFF" w:themeColor="background1"/>
                    <w:sz w:val="18"/>
                    <w:szCs w:val="18"/>
                  </w:rPr>
                  <w:t xml:space="preserve"> </w:t>
                </w:r>
                <w:r w:rsidRPr="35087625">
                  <w:rPr>
                    <w:rFonts w:eastAsia="Times New Roman" w:cs="Calibri"/>
                    <w:color w:val="FFFFFF" w:themeColor="background1"/>
                    <w:sz w:val="18"/>
                    <w:szCs w:val="18"/>
                  </w:rPr>
                  <w:t>Outer Regional</w:t>
                </w:r>
              </w:p>
            </w:tc>
            <w:tc>
              <w:tcPr>
                <w:tcW w:w="1598" w:type="dxa"/>
                <w:tcBorders>
                  <w:top w:val="single" w:sz="4" w:space="0" w:color="auto"/>
                  <w:left w:val="single" w:sz="4" w:space="0" w:color="auto"/>
                  <w:bottom w:val="single" w:sz="4" w:space="0" w:color="auto"/>
                  <w:right w:val="single" w:sz="4" w:space="0" w:color="auto"/>
                </w:tcBorders>
                <w:shd w:val="clear" w:color="auto" w:fill="893B94" w:themeFill="accent1"/>
                <w:hideMark/>
              </w:tcPr>
              <w:p w14:paraId="3CEA9695" w14:textId="6C4FC8F9" w:rsidR="00396C65" w:rsidRPr="00966F08" w:rsidRDefault="40838011" w:rsidP="4E7FCDBD">
                <w:pPr>
                  <w:spacing w:before="0" w:after="0" w:line="240" w:lineRule="auto"/>
                  <w:jc w:val="center"/>
                  <w:rPr>
                    <w:rFonts w:eastAsia="Times New Roman" w:cs="Calibri"/>
                    <w:color w:val="FFFFFF"/>
                    <w:sz w:val="18"/>
                    <w:szCs w:val="18"/>
                    <w:lang w:eastAsia="en-AU"/>
                  </w:rPr>
                </w:pPr>
                <w:r w:rsidRPr="35087625">
                  <w:rPr>
                    <w:rFonts w:eastAsia="Times New Roman" w:cs="Calibri"/>
                    <w:b/>
                    <w:bCs/>
                    <w:color w:val="FFFFFF" w:themeColor="background1"/>
                    <w:sz w:val="18"/>
                    <w:szCs w:val="18"/>
                  </w:rPr>
                  <w:t>200%</w:t>
                </w:r>
                <w:r w:rsidRPr="35087625">
                  <w:rPr>
                    <w:rFonts w:eastAsia="Times New Roman" w:cs="Calibri"/>
                    <w:color w:val="FFFFFF" w:themeColor="background1"/>
                    <w:sz w:val="18"/>
                    <w:szCs w:val="18"/>
                  </w:rPr>
                  <w:t xml:space="preserve"> </w:t>
                </w:r>
                <w:r w:rsidR="28A67263" w:rsidRPr="35087625">
                  <w:rPr>
                    <w:rFonts w:eastAsia="Times New Roman" w:cs="Calibri"/>
                    <w:b/>
                    <w:bCs/>
                    <w:color w:val="FFFFFF" w:themeColor="background1"/>
                    <w:sz w:val="18"/>
                    <w:szCs w:val="18"/>
                  </w:rPr>
                  <w:t>L</w:t>
                </w:r>
                <w:r w:rsidR="6E16D6F7" w:rsidRPr="35087625">
                  <w:rPr>
                    <w:rFonts w:eastAsia="Times New Roman" w:cs="Calibri"/>
                    <w:b/>
                    <w:bCs/>
                    <w:color w:val="FFFFFF" w:themeColor="background1"/>
                    <w:sz w:val="18"/>
                    <w:szCs w:val="18"/>
                  </w:rPr>
                  <w:t xml:space="preserve">oading </w:t>
                </w:r>
                <w:r w:rsidRPr="35087625">
                  <w:rPr>
                    <w:rFonts w:eastAsia="Times New Roman" w:cs="Calibri"/>
                    <w:color w:val="FFFFFF" w:themeColor="background1"/>
                    <w:sz w:val="18"/>
                    <w:szCs w:val="18"/>
                  </w:rPr>
                  <w:t>Remote</w:t>
                </w:r>
              </w:p>
            </w:tc>
            <w:tc>
              <w:tcPr>
                <w:tcW w:w="1559" w:type="dxa"/>
                <w:tcBorders>
                  <w:top w:val="single" w:sz="4" w:space="0" w:color="auto"/>
                  <w:left w:val="single" w:sz="4" w:space="0" w:color="auto"/>
                  <w:bottom w:val="single" w:sz="4" w:space="0" w:color="auto"/>
                  <w:right w:val="single" w:sz="4" w:space="0" w:color="auto"/>
                </w:tcBorders>
                <w:shd w:val="clear" w:color="auto" w:fill="893B94" w:themeFill="accent1"/>
                <w:hideMark/>
              </w:tcPr>
              <w:p w14:paraId="719D379C" w14:textId="4BDDFBBB" w:rsidR="00F70B4F" w:rsidRPr="00966F08" w:rsidRDefault="40838011" w:rsidP="4E7FCDBD">
                <w:pPr>
                  <w:spacing w:before="0" w:after="0" w:line="240" w:lineRule="auto"/>
                  <w:jc w:val="center"/>
                  <w:rPr>
                    <w:rFonts w:eastAsia="Times New Roman" w:cs="Calibri"/>
                    <w:color w:val="FFFFFF"/>
                    <w:sz w:val="18"/>
                    <w:szCs w:val="18"/>
                    <w:lang w:eastAsia="en-AU"/>
                  </w:rPr>
                </w:pPr>
                <w:r w:rsidRPr="35087625">
                  <w:rPr>
                    <w:rFonts w:eastAsia="Times New Roman" w:cs="Calibri"/>
                    <w:b/>
                    <w:bCs/>
                    <w:color w:val="FFFFFF" w:themeColor="background1"/>
                    <w:sz w:val="18"/>
                    <w:szCs w:val="18"/>
                  </w:rPr>
                  <w:t xml:space="preserve">250% </w:t>
                </w:r>
                <w:r w:rsidR="28A67263" w:rsidRPr="35087625">
                  <w:rPr>
                    <w:rFonts w:eastAsia="Times New Roman" w:cs="Calibri"/>
                    <w:b/>
                    <w:bCs/>
                    <w:color w:val="FFFFFF" w:themeColor="background1"/>
                    <w:sz w:val="18"/>
                    <w:szCs w:val="18"/>
                  </w:rPr>
                  <w:t>L</w:t>
                </w:r>
                <w:r w:rsidR="6E16D6F7" w:rsidRPr="35087625">
                  <w:rPr>
                    <w:rFonts w:eastAsia="Times New Roman" w:cs="Calibri"/>
                    <w:b/>
                    <w:bCs/>
                    <w:color w:val="FFFFFF" w:themeColor="background1"/>
                    <w:sz w:val="18"/>
                    <w:szCs w:val="18"/>
                  </w:rPr>
                  <w:t>oading</w:t>
                </w:r>
              </w:p>
              <w:p w14:paraId="2B2217D5" w14:textId="77777777" w:rsidR="000E172E" w:rsidRPr="00966F08" w:rsidRDefault="40838011" w:rsidP="4E7FCDBD">
                <w:pPr>
                  <w:spacing w:before="0" w:after="0" w:line="240" w:lineRule="auto"/>
                  <w:jc w:val="center"/>
                  <w:rPr>
                    <w:rFonts w:eastAsia="Times New Roman" w:cs="Calibri"/>
                    <w:color w:val="FFFFFF"/>
                    <w:sz w:val="18"/>
                    <w:szCs w:val="18"/>
                    <w:lang w:eastAsia="en-AU"/>
                  </w:rPr>
                </w:pPr>
                <w:r w:rsidRPr="35087625">
                  <w:rPr>
                    <w:rFonts w:eastAsia="Times New Roman" w:cs="Calibri"/>
                    <w:color w:val="FFFFFF" w:themeColor="background1"/>
                    <w:sz w:val="18"/>
                    <w:szCs w:val="18"/>
                  </w:rPr>
                  <w:t xml:space="preserve">Very </w:t>
                </w:r>
              </w:p>
              <w:p w14:paraId="0E9FAF7E" w14:textId="0A3840FE" w:rsidR="00396C65" w:rsidRPr="00966F08" w:rsidRDefault="40838011" w:rsidP="4E7FCDBD">
                <w:pPr>
                  <w:spacing w:before="0" w:after="0" w:line="240" w:lineRule="auto"/>
                  <w:jc w:val="center"/>
                  <w:rPr>
                    <w:rFonts w:eastAsia="Times New Roman" w:cs="Calibri"/>
                    <w:color w:val="FFFFFF"/>
                    <w:sz w:val="18"/>
                    <w:szCs w:val="18"/>
                    <w:lang w:eastAsia="en-AU"/>
                  </w:rPr>
                </w:pPr>
                <w:r w:rsidRPr="35087625">
                  <w:rPr>
                    <w:rFonts w:eastAsia="Times New Roman" w:cs="Calibri"/>
                    <w:color w:val="FFFFFF" w:themeColor="background1"/>
                    <w:sz w:val="18"/>
                    <w:szCs w:val="18"/>
                  </w:rPr>
                  <w:t>Remote</w:t>
                </w:r>
              </w:p>
            </w:tc>
          </w:tr>
          <w:tr w:rsidR="00F304AA" w:rsidRPr="00396C65" w14:paraId="4B33171D" w14:textId="77777777" w:rsidTr="00782240">
            <w:trPr>
              <w:trHeight w:val="288"/>
              <w:jc w:val="center"/>
            </w:trPr>
            <w:tc>
              <w:tcPr>
                <w:tcW w:w="977" w:type="dxa"/>
                <w:tcBorders>
                  <w:top w:val="single" w:sz="4" w:space="0" w:color="auto"/>
                  <w:left w:val="single" w:sz="4" w:space="0" w:color="auto"/>
                  <w:bottom w:val="single" w:sz="4" w:space="0" w:color="auto"/>
                  <w:right w:val="single" w:sz="4" w:space="0" w:color="auto"/>
                </w:tcBorders>
                <w:noWrap/>
                <w:vAlign w:val="bottom"/>
                <w:hideMark/>
              </w:tcPr>
              <w:p w14:paraId="181E1B75"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Zone 1</w:t>
                </w:r>
              </w:p>
            </w:tc>
            <w:tc>
              <w:tcPr>
                <w:tcW w:w="1712" w:type="dxa"/>
                <w:tcBorders>
                  <w:top w:val="single" w:sz="4" w:space="0" w:color="auto"/>
                  <w:left w:val="nil"/>
                  <w:bottom w:val="single" w:sz="4" w:space="0" w:color="auto"/>
                  <w:right w:val="single" w:sz="4" w:space="0" w:color="auto"/>
                </w:tcBorders>
                <w:vAlign w:val="center"/>
                <w:hideMark/>
              </w:tcPr>
              <w:p w14:paraId="561010F9" w14:textId="1E0F17C4"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0</w:t>
                </w:r>
                <w:r w:rsidR="37E48F3E" w:rsidRPr="35087625">
                  <w:rPr>
                    <w:rFonts w:eastAsia="Times New Roman" w:cs="Calibri"/>
                    <w:sz w:val="18"/>
                    <w:szCs w:val="18"/>
                  </w:rPr>
                  <w:t>-</w:t>
                </w:r>
                <w:r w:rsidRPr="35087625">
                  <w:rPr>
                    <w:rFonts w:eastAsia="Times New Roman" w:cs="Calibri"/>
                    <w:sz w:val="18"/>
                    <w:szCs w:val="18"/>
                  </w:rPr>
                  <w:t>149 km</w:t>
                </w:r>
              </w:p>
            </w:tc>
            <w:tc>
              <w:tcPr>
                <w:tcW w:w="1275" w:type="dxa"/>
                <w:tcBorders>
                  <w:top w:val="single" w:sz="4" w:space="0" w:color="auto"/>
                  <w:left w:val="nil"/>
                  <w:bottom w:val="single" w:sz="4" w:space="0" w:color="auto"/>
                  <w:right w:val="single" w:sz="4" w:space="0" w:color="auto"/>
                </w:tcBorders>
                <w:vAlign w:val="center"/>
                <w:hideMark/>
              </w:tcPr>
              <w:p w14:paraId="41680682" w14:textId="77777777" w:rsidR="00396C65" w:rsidRPr="00966F08" w:rsidRDefault="40838011" w:rsidP="4E7FCDBD">
                <w:pPr>
                  <w:spacing w:before="0" w:after="0" w:line="240" w:lineRule="auto"/>
                  <w:jc w:val="center"/>
                  <w:rPr>
                    <w:rFonts w:eastAsia="Times New Roman" w:cs="Calibri"/>
                    <w:sz w:val="18"/>
                    <w:szCs w:val="18"/>
                    <w:lang w:eastAsia="en-AU"/>
                  </w:rPr>
                </w:pPr>
                <w:r w:rsidRPr="35087625">
                  <w:rPr>
                    <w:rFonts w:eastAsia="Times New Roman" w:cs="Calibri"/>
                    <w:sz w:val="18"/>
                    <w:szCs w:val="18"/>
                  </w:rPr>
                  <w:t>$20</w:t>
                </w:r>
              </w:p>
            </w:tc>
            <w:tc>
              <w:tcPr>
                <w:tcW w:w="1543" w:type="dxa"/>
                <w:tcBorders>
                  <w:top w:val="single" w:sz="4" w:space="0" w:color="auto"/>
                  <w:left w:val="nil"/>
                  <w:bottom w:val="single" w:sz="4" w:space="0" w:color="auto"/>
                  <w:right w:val="single" w:sz="4" w:space="0" w:color="auto"/>
                </w:tcBorders>
                <w:vAlign w:val="center"/>
                <w:hideMark/>
              </w:tcPr>
              <w:p w14:paraId="4ECE9233"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$10</w:t>
                </w:r>
              </w:p>
            </w:tc>
            <w:tc>
              <w:tcPr>
                <w:tcW w:w="1537" w:type="dxa"/>
                <w:tcBorders>
                  <w:top w:val="single" w:sz="4" w:space="0" w:color="auto"/>
                  <w:left w:val="nil"/>
                  <w:bottom w:val="single" w:sz="4" w:space="0" w:color="auto"/>
                  <w:right w:val="single" w:sz="4" w:space="0" w:color="auto"/>
                </w:tcBorders>
                <w:vAlign w:val="bottom"/>
                <w:hideMark/>
              </w:tcPr>
              <w:p w14:paraId="65CB9AB9"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$30</w:t>
                </w:r>
              </w:p>
            </w:tc>
            <w:tc>
              <w:tcPr>
                <w:tcW w:w="1598" w:type="dxa"/>
                <w:tcBorders>
                  <w:top w:val="single" w:sz="4" w:space="0" w:color="auto"/>
                  <w:left w:val="nil"/>
                  <w:bottom w:val="single" w:sz="4" w:space="0" w:color="auto"/>
                  <w:right w:val="single" w:sz="4" w:space="0" w:color="auto"/>
                </w:tcBorders>
                <w:vAlign w:val="bottom"/>
                <w:hideMark/>
              </w:tcPr>
              <w:p w14:paraId="4EFB9023"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$40</w:t>
                </w:r>
              </w:p>
            </w:tc>
            <w:tc>
              <w:tcPr>
                <w:tcW w:w="1559" w:type="dxa"/>
                <w:tcBorders>
                  <w:top w:val="single" w:sz="4" w:space="0" w:color="auto"/>
                  <w:left w:val="nil"/>
                  <w:bottom w:val="single" w:sz="4" w:space="0" w:color="auto"/>
                  <w:right w:val="single" w:sz="4" w:space="0" w:color="auto"/>
                </w:tcBorders>
                <w:vAlign w:val="bottom"/>
                <w:hideMark/>
              </w:tcPr>
              <w:p w14:paraId="23D55BE5"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$50</w:t>
                </w:r>
              </w:p>
            </w:tc>
          </w:tr>
          <w:tr w:rsidR="00F304AA" w:rsidRPr="00396C65" w14:paraId="30C8FBF3" w14:textId="77777777" w:rsidTr="00782240">
            <w:trPr>
              <w:trHeight w:val="288"/>
              <w:jc w:val="center"/>
            </w:trPr>
            <w:tc>
              <w:tcPr>
                <w:tcW w:w="977" w:type="dxa"/>
                <w:tcBorders>
                  <w:top w:val="single" w:sz="4" w:space="0" w:color="auto"/>
                  <w:left w:val="single" w:sz="4" w:space="0" w:color="auto"/>
                  <w:bottom w:val="single" w:sz="4" w:space="0" w:color="auto"/>
                  <w:right w:val="single" w:sz="4" w:space="0" w:color="auto"/>
                </w:tcBorders>
                <w:noWrap/>
                <w:vAlign w:val="bottom"/>
                <w:hideMark/>
              </w:tcPr>
              <w:p w14:paraId="020A92D9"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Zone 2</w:t>
                </w:r>
              </w:p>
            </w:tc>
            <w:tc>
              <w:tcPr>
                <w:tcW w:w="1712" w:type="dxa"/>
                <w:tcBorders>
                  <w:top w:val="single" w:sz="4" w:space="0" w:color="auto"/>
                  <w:left w:val="nil"/>
                  <w:bottom w:val="single" w:sz="4" w:space="0" w:color="auto"/>
                  <w:right w:val="single" w:sz="4" w:space="0" w:color="auto"/>
                </w:tcBorders>
                <w:vAlign w:val="center"/>
                <w:hideMark/>
              </w:tcPr>
              <w:p w14:paraId="6AB0441B" w14:textId="440F8415"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150</w:t>
                </w:r>
                <w:r w:rsidR="37E48F3E" w:rsidRPr="35087625">
                  <w:rPr>
                    <w:rFonts w:eastAsia="Times New Roman" w:cs="Calibri"/>
                    <w:sz w:val="18"/>
                    <w:szCs w:val="18"/>
                  </w:rPr>
                  <w:t>-</w:t>
                </w:r>
                <w:r w:rsidRPr="35087625">
                  <w:rPr>
                    <w:rFonts w:eastAsia="Times New Roman" w:cs="Calibri"/>
                    <w:sz w:val="18"/>
                    <w:szCs w:val="18"/>
                  </w:rPr>
                  <w:t>299 km</w:t>
                </w:r>
              </w:p>
            </w:tc>
            <w:tc>
              <w:tcPr>
                <w:tcW w:w="1275" w:type="dxa"/>
                <w:tcBorders>
                  <w:top w:val="single" w:sz="4" w:space="0" w:color="auto"/>
                  <w:left w:val="nil"/>
                  <w:bottom w:val="single" w:sz="4" w:space="0" w:color="auto"/>
                  <w:right w:val="single" w:sz="4" w:space="0" w:color="auto"/>
                </w:tcBorders>
                <w:vAlign w:val="center"/>
                <w:hideMark/>
              </w:tcPr>
              <w:p w14:paraId="07319F46" w14:textId="77777777" w:rsidR="00396C65" w:rsidRPr="00966F08" w:rsidRDefault="40838011" w:rsidP="4E7FCDBD">
                <w:pPr>
                  <w:spacing w:before="0" w:after="0" w:line="240" w:lineRule="auto"/>
                  <w:jc w:val="center"/>
                  <w:rPr>
                    <w:rFonts w:eastAsia="Times New Roman" w:cs="Calibri"/>
                    <w:sz w:val="18"/>
                    <w:szCs w:val="18"/>
                    <w:lang w:eastAsia="en-AU"/>
                  </w:rPr>
                </w:pPr>
                <w:r w:rsidRPr="35087625">
                  <w:rPr>
                    <w:rFonts w:eastAsia="Times New Roman" w:cs="Calibri"/>
                    <w:sz w:val="18"/>
                    <w:szCs w:val="18"/>
                  </w:rPr>
                  <w:t>$50</w:t>
                </w:r>
              </w:p>
            </w:tc>
            <w:tc>
              <w:tcPr>
                <w:tcW w:w="1543" w:type="dxa"/>
                <w:tcBorders>
                  <w:top w:val="single" w:sz="4" w:space="0" w:color="auto"/>
                  <w:left w:val="nil"/>
                  <w:bottom w:val="single" w:sz="4" w:space="0" w:color="auto"/>
                  <w:right w:val="single" w:sz="4" w:space="0" w:color="auto"/>
                </w:tcBorders>
                <w:vAlign w:val="bottom"/>
                <w:hideMark/>
              </w:tcPr>
              <w:p w14:paraId="15B7F448"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$25</w:t>
                </w:r>
              </w:p>
            </w:tc>
            <w:tc>
              <w:tcPr>
                <w:tcW w:w="1537" w:type="dxa"/>
                <w:tcBorders>
                  <w:top w:val="single" w:sz="4" w:space="0" w:color="auto"/>
                  <w:left w:val="nil"/>
                  <w:bottom w:val="single" w:sz="4" w:space="0" w:color="auto"/>
                  <w:right w:val="single" w:sz="4" w:space="0" w:color="auto"/>
                </w:tcBorders>
                <w:vAlign w:val="bottom"/>
                <w:hideMark/>
              </w:tcPr>
              <w:p w14:paraId="4D233C4E"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$75</w:t>
                </w:r>
              </w:p>
            </w:tc>
            <w:tc>
              <w:tcPr>
                <w:tcW w:w="1598" w:type="dxa"/>
                <w:tcBorders>
                  <w:top w:val="single" w:sz="4" w:space="0" w:color="auto"/>
                  <w:left w:val="nil"/>
                  <w:bottom w:val="single" w:sz="4" w:space="0" w:color="auto"/>
                  <w:right w:val="single" w:sz="4" w:space="0" w:color="auto"/>
                </w:tcBorders>
                <w:vAlign w:val="bottom"/>
                <w:hideMark/>
              </w:tcPr>
              <w:p w14:paraId="5BCD677B"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$100</w:t>
                </w:r>
              </w:p>
            </w:tc>
            <w:tc>
              <w:tcPr>
                <w:tcW w:w="1559" w:type="dxa"/>
                <w:tcBorders>
                  <w:top w:val="single" w:sz="4" w:space="0" w:color="auto"/>
                  <w:left w:val="nil"/>
                  <w:bottom w:val="single" w:sz="4" w:space="0" w:color="auto"/>
                  <w:right w:val="single" w:sz="4" w:space="0" w:color="auto"/>
                </w:tcBorders>
                <w:vAlign w:val="bottom"/>
                <w:hideMark/>
              </w:tcPr>
              <w:p w14:paraId="7207D024"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$125</w:t>
                </w:r>
              </w:p>
            </w:tc>
          </w:tr>
          <w:tr w:rsidR="00F304AA" w:rsidRPr="00396C65" w14:paraId="21B5AAB7" w14:textId="77777777" w:rsidTr="00782240">
            <w:trPr>
              <w:trHeight w:val="288"/>
              <w:jc w:val="center"/>
            </w:trPr>
            <w:tc>
              <w:tcPr>
                <w:tcW w:w="977" w:type="dxa"/>
                <w:tcBorders>
                  <w:top w:val="single" w:sz="4" w:space="0" w:color="auto"/>
                  <w:left w:val="single" w:sz="4" w:space="0" w:color="auto"/>
                  <w:bottom w:val="single" w:sz="4" w:space="0" w:color="auto"/>
                  <w:right w:val="single" w:sz="4" w:space="0" w:color="auto"/>
                </w:tcBorders>
                <w:noWrap/>
                <w:vAlign w:val="bottom"/>
                <w:hideMark/>
              </w:tcPr>
              <w:p w14:paraId="29767152"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Zone 3</w:t>
                </w:r>
              </w:p>
            </w:tc>
            <w:tc>
              <w:tcPr>
                <w:tcW w:w="1712" w:type="dxa"/>
                <w:tcBorders>
                  <w:top w:val="single" w:sz="4" w:space="0" w:color="auto"/>
                  <w:left w:val="nil"/>
                  <w:bottom w:val="single" w:sz="4" w:space="0" w:color="auto"/>
                  <w:right w:val="single" w:sz="4" w:space="0" w:color="auto"/>
                </w:tcBorders>
                <w:vAlign w:val="center"/>
                <w:hideMark/>
              </w:tcPr>
              <w:p w14:paraId="3FE61AAD" w14:textId="224AF73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300</w:t>
                </w:r>
                <w:r w:rsidR="37E48F3E" w:rsidRPr="35087625">
                  <w:rPr>
                    <w:rFonts w:eastAsia="Times New Roman" w:cs="Calibri"/>
                    <w:sz w:val="18"/>
                    <w:szCs w:val="18"/>
                  </w:rPr>
                  <w:t>-</w:t>
                </w:r>
                <w:r w:rsidRPr="35087625">
                  <w:rPr>
                    <w:rFonts w:eastAsia="Times New Roman" w:cs="Calibri"/>
                    <w:sz w:val="18"/>
                    <w:szCs w:val="18"/>
                  </w:rPr>
                  <w:t>599 km</w:t>
                </w:r>
              </w:p>
            </w:tc>
            <w:tc>
              <w:tcPr>
                <w:tcW w:w="1275" w:type="dxa"/>
                <w:tcBorders>
                  <w:top w:val="single" w:sz="4" w:space="0" w:color="auto"/>
                  <w:left w:val="nil"/>
                  <w:bottom w:val="single" w:sz="4" w:space="0" w:color="auto"/>
                  <w:right w:val="single" w:sz="4" w:space="0" w:color="auto"/>
                </w:tcBorders>
                <w:vAlign w:val="center"/>
                <w:hideMark/>
              </w:tcPr>
              <w:p w14:paraId="799A280D" w14:textId="77777777" w:rsidR="00396C65" w:rsidRPr="00966F08" w:rsidRDefault="40838011" w:rsidP="4E7FCDBD">
                <w:pPr>
                  <w:spacing w:before="0" w:after="0" w:line="240" w:lineRule="auto"/>
                  <w:jc w:val="center"/>
                  <w:rPr>
                    <w:rFonts w:eastAsia="Times New Roman" w:cs="Calibri"/>
                    <w:sz w:val="18"/>
                    <w:szCs w:val="18"/>
                    <w:lang w:eastAsia="en-AU"/>
                  </w:rPr>
                </w:pPr>
                <w:r w:rsidRPr="35087625">
                  <w:rPr>
                    <w:rFonts w:eastAsia="Times New Roman" w:cs="Calibri"/>
                    <w:sz w:val="18"/>
                    <w:szCs w:val="18"/>
                  </w:rPr>
                  <w:t>$100</w:t>
                </w:r>
              </w:p>
            </w:tc>
            <w:tc>
              <w:tcPr>
                <w:tcW w:w="1543" w:type="dxa"/>
                <w:tcBorders>
                  <w:top w:val="single" w:sz="4" w:space="0" w:color="auto"/>
                  <w:left w:val="nil"/>
                  <w:bottom w:val="single" w:sz="4" w:space="0" w:color="auto"/>
                  <w:right w:val="single" w:sz="4" w:space="0" w:color="auto"/>
                </w:tcBorders>
                <w:vAlign w:val="bottom"/>
                <w:hideMark/>
              </w:tcPr>
              <w:p w14:paraId="29FF6652"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$50</w:t>
                </w:r>
              </w:p>
            </w:tc>
            <w:tc>
              <w:tcPr>
                <w:tcW w:w="1537" w:type="dxa"/>
                <w:tcBorders>
                  <w:top w:val="single" w:sz="4" w:space="0" w:color="auto"/>
                  <w:left w:val="nil"/>
                  <w:bottom w:val="single" w:sz="4" w:space="0" w:color="auto"/>
                  <w:right w:val="single" w:sz="4" w:space="0" w:color="auto"/>
                </w:tcBorders>
                <w:vAlign w:val="bottom"/>
                <w:hideMark/>
              </w:tcPr>
              <w:p w14:paraId="46052B56"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$150</w:t>
                </w:r>
              </w:p>
            </w:tc>
            <w:tc>
              <w:tcPr>
                <w:tcW w:w="1598" w:type="dxa"/>
                <w:tcBorders>
                  <w:top w:val="single" w:sz="4" w:space="0" w:color="auto"/>
                  <w:left w:val="nil"/>
                  <w:bottom w:val="single" w:sz="4" w:space="0" w:color="auto"/>
                  <w:right w:val="single" w:sz="4" w:space="0" w:color="auto"/>
                </w:tcBorders>
                <w:vAlign w:val="bottom"/>
                <w:hideMark/>
              </w:tcPr>
              <w:p w14:paraId="4F5C4A06"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$200</w:t>
                </w:r>
              </w:p>
            </w:tc>
            <w:tc>
              <w:tcPr>
                <w:tcW w:w="1559" w:type="dxa"/>
                <w:tcBorders>
                  <w:top w:val="single" w:sz="4" w:space="0" w:color="auto"/>
                  <w:left w:val="nil"/>
                  <w:bottom w:val="single" w:sz="4" w:space="0" w:color="auto"/>
                  <w:right w:val="single" w:sz="4" w:space="0" w:color="auto"/>
                </w:tcBorders>
                <w:vAlign w:val="bottom"/>
                <w:hideMark/>
              </w:tcPr>
              <w:p w14:paraId="2290A278" w14:textId="77777777" w:rsidR="00396C65" w:rsidRPr="00966F0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$250</w:t>
                </w:r>
              </w:p>
            </w:tc>
          </w:tr>
          <w:tr w:rsidR="00F304AA" w:rsidRPr="00396C65" w14:paraId="5D0E33F8" w14:textId="77777777" w:rsidTr="00782240">
            <w:trPr>
              <w:trHeight w:val="288"/>
              <w:jc w:val="center"/>
            </w:trPr>
            <w:tc>
              <w:tcPr>
                <w:tcW w:w="977" w:type="dxa"/>
                <w:tcBorders>
                  <w:top w:val="single" w:sz="4" w:space="0" w:color="auto"/>
                  <w:left w:val="single" w:sz="4" w:space="0" w:color="auto"/>
                  <w:bottom w:val="single" w:sz="4" w:space="0" w:color="auto"/>
                  <w:right w:val="single" w:sz="4" w:space="0" w:color="auto"/>
                </w:tcBorders>
                <w:noWrap/>
                <w:vAlign w:val="bottom"/>
                <w:hideMark/>
              </w:tcPr>
              <w:p w14:paraId="5162EF25" w14:textId="77777777" w:rsidR="00396C65" w:rsidRPr="00C6354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Zone 4</w:t>
                </w:r>
              </w:p>
            </w:tc>
            <w:tc>
              <w:tcPr>
                <w:tcW w:w="1712" w:type="dxa"/>
                <w:tcBorders>
                  <w:top w:val="single" w:sz="4" w:space="0" w:color="auto"/>
                  <w:left w:val="nil"/>
                  <w:bottom w:val="single" w:sz="4" w:space="0" w:color="auto"/>
                  <w:right w:val="single" w:sz="4" w:space="0" w:color="auto"/>
                </w:tcBorders>
                <w:vAlign w:val="center"/>
                <w:hideMark/>
              </w:tcPr>
              <w:p w14:paraId="5B7D2EEA" w14:textId="30FACDCD" w:rsidR="00396C65" w:rsidRPr="00C6354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600</w:t>
                </w:r>
                <w:r w:rsidR="37E48F3E" w:rsidRPr="35087625">
                  <w:rPr>
                    <w:rFonts w:eastAsia="Times New Roman" w:cs="Calibri"/>
                    <w:sz w:val="18"/>
                    <w:szCs w:val="18"/>
                  </w:rPr>
                  <w:t>-</w:t>
                </w:r>
                <w:r w:rsidRPr="35087625">
                  <w:rPr>
                    <w:rFonts w:eastAsia="Times New Roman" w:cs="Calibri"/>
                    <w:sz w:val="18"/>
                    <w:szCs w:val="18"/>
                  </w:rPr>
                  <w:t>999 km</w:t>
                </w:r>
              </w:p>
            </w:tc>
            <w:tc>
              <w:tcPr>
                <w:tcW w:w="1275" w:type="dxa"/>
                <w:tcBorders>
                  <w:top w:val="single" w:sz="4" w:space="0" w:color="auto"/>
                  <w:left w:val="nil"/>
                  <w:bottom w:val="single" w:sz="4" w:space="0" w:color="auto"/>
                  <w:right w:val="single" w:sz="4" w:space="0" w:color="auto"/>
                </w:tcBorders>
                <w:vAlign w:val="center"/>
                <w:hideMark/>
              </w:tcPr>
              <w:p w14:paraId="6C7DA3FE" w14:textId="77777777" w:rsidR="00396C65" w:rsidRPr="00C63548" w:rsidRDefault="40838011" w:rsidP="4E7FCDBD">
                <w:pPr>
                  <w:spacing w:before="0" w:after="0" w:line="240" w:lineRule="auto"/>
                  <w:jc w:val="center"/>
                  <w:rPr>
                    <w:rFonts w:eastAsia="Times New Roman" w:cs="Calibri"/>
                    <w:sz w:val="18"/>
                    <w:szCs w:val="18"/>
                    <w:lang w:eastAsia="en-AU"/>
                  </w:rPr>
                </w:pPr>
                <w:r w:rsidRPr="35087625">
                  <w:rPr>
                    <w:rFonts w:eastAsia="Times New Roman" w:cs="Calibri"/>
                    <w:sz w:val="18"/>
                    <w:szCs w:val="18"/>
                  </w:rPr>
                  <w:t>$150</w:t>
                </w:r>
              </w:p>
            </w:tc>
            <w:tc>
              <w:tcPr>
                <w:tcW w:w="1543" w:type="dxa"/>
                <w:tcBorders>
                  <w:top w:val="single" w:sz="4" w:space="0" w:color="auto"/>
                  <w:left w:val="nil"/>
                  <w:bottom w:val="single" w:sz="4" w:space="0" w:color="auto"/>
                  <w:right w:val="single" w:sz="4" w:space="0" w:color="auto"/>
                </w:tcBorders>
                <w:vAlign w:val="bottom"/>
                <w:hideMark/>
              </w:tcPr>
              <w:p w14:paraId="2B093113" w14:textId="77777777" w:rsidR="00396C65" w:rsidRPr="00C6354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$75</w:t>
                </w:r>
              </w:p>
            </w:tc>
            <w:tc>
              <w:tcPr>
                <w:tcW w:w="1537" w:type="dxa"/>
                <w:tcBorders>
                  <w:top w:val="single" w:sz="4" w:space="0" w:color="auto"/>
                  <w:left w:val="nil"/>
                  <w:bottom w:val="single" w:sz="4" w:space="0" w:color="auto"/>
                  <w:right w:val="single" w:sz="4" w:space="0" w:color="auto"/>
                </w:tcBorders>
                <w:vAlign w:val="bottom"/>
                <w:hideMark/>
              </w:tcPr>
              <w:p w14:paraId="1AAC6BAA" w14:textId="77777777" w:rsidR="00396C65" w:rsidRPr="00C6354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$225</w:t>
                </w:r>
              </w:p>
            </w:tc>
            <w:tc>
              <w:tcPr>
                <w:tcW w:w="1598" w:type="dxa"/>
                <w:tcBorders>
                  <w:top w:val="single" w:sz="4" w:space="0" w:color="auto"/>
                  <w:left w:val="nil"/>
                  <w:bottom w:val="single" w:sz="4" w:space="0" w:color="auto"/>
                  <w:right w:val="single" w:sz="4" w:space="0" w:color="auto"/>
                </w:tcBorders>
                <w:vAlign w:val="bottom"/>
                <w:hideMark/>
              </w:tcPr>
              <w:p w14:paraId="63AB105A" w14:textId="77777777" w:rsidR="00396C65" w:rsidRPr="00C6354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$300</w:t>
                </w:r>
              </w:p>
            </w:tc>
            <w:tc>
              <w:tcPr>
                <w:tcW w:w="1559" w:type="dxa"/>
                <w:tcBorders>
                  <w:top w:val="single" w:sz="4" w:space="0" w:color="auto"/>
                  <w:left w:val="nil"/>
                  <w:bottom w:val="single" w:sz="4" w:space="0" w:color="auto"/>
                  <w:right w:val="single" w:sz="4" w:space="0" w:color="auto"/>
                </w:tcBorders>
                <w:vAlign w:val="bottom"/>
                <w:hideMark/>
              </w:tcPr>
              <w:p w14:paraId="349F445B" w14:textId="77777777" w:rsidR="00396C65" w:rsidRPr="00C63548"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$375</w:t>
                </w:r>
              </w:p>
            </w:tc>
          </w:tr>
          <w:tr w:rsidR="00F304AA" w:rsidRPr="00396C65" w14:paraId="7F2164D0" w14:textId="77777777" w:rsidTr="00782240">
            <w:trPr>
              <w:trHeight w:val="288"/>
              <w:jc w:val="center"/>
            </w:trPr>
            <w:tc>
              <w:tcPr>
                <w:tcW w:w="977" w:type="dxa"/>
                <w:tcBorders>
                  <w:top w:val="single" w:sz="4" w:space="0" w:color="auto"/>
                  <w:left w:val="single" w:sz="4" w:space="0" w:color="auto"/>
                  <w:bottom w:val="single" w:sz="4" w:space="0" w:color="auto"/>
                  <w:right w:val="single" w:sz="4" w:space="0" w:color="auto"/>
                </w:tcBorders>
                <w:noWrap/>
                <w:vAlign w:val="bottom"/>
                <w:hideMark/>
              </w:tcPr>
              <w:p w14:paraId="04EC93EE"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Zone 5</w:t>
                </w:r>
              </w:p>
            </w:tc>
            <w:tc>
              <w:tcPr>
                <w:tcW w:w="1712" w:type="dxa"/>
                <w:tcBorders>
                  <w:top w:val="single" w:sz="4" w:space="0" w:color="auto"/>
                  <w:left w:val="nil"/>
                  <w:bottom w:val="single" w:sz="4" w:space="0" w:color="auto"/>
                  <w:right w:val="single" w:sz="4" w:space="0" w:color="auto"/>
                </w:tcBorders>
                <w:vAlign w:val="center"/>
                <w:hideMark/>
              </w:tcPr>
              <w:p w14:paraId="02F3B4FB"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1000-1999 km</w:t>
                </w:r>
              </w:p>
            </w:tc>
            <w:tc>
              <w:tcPr>
                <w:tcW w:w="1275" w:type="dxa"/>
                <w:tcBorders>
                  <w:top w:val="single" w:sz="4" w:space="0" w:color="auto"/>
                  <w:left w:val="nil"/>
                  <w:bottom w:val="single" w:sz="4" w:space="0" w:color="auto"/>
                  <w:right w:val="single" w:sz="4" w:space="0" w:color="auto"/>
                </w:tcBorders>
                <w:vAlign w:val="center"/>
                <w:hideMark/>
              </w:tcPr>
              <w:p w14:paraId="5A72B868" w14:textId="77777777" w:rsidR="00396C65" w:rsidRPr="00D72F72" w:rsidRDefault="40838011" w:rsidP="4E7FCDBD">
                <w:pPr>
                  <w:spacing w:before="0" w:after="0" w:line="240" w:lineRule="auto"/>
                  <w:jc w:val="center"/>
                  <w:rPr>
                    <w:rFonts w:eastAsia="Times New Roman" w:cs="Calibri"/>
                    <w:sz w:val="18"/>
                    <w:szCs w:val="18"/>
                    <w:lang w:eastAsia="en-AU"/>
                  </w:rPr>
                </w:pPr>
                <w:r w:rsidRPr="35087625">
                  <w:rPr>
                    <w:rFonts w:eastAsia="Times New Roman" w:cs="Calibri"/>
                    <w:sz w:val="18"/>
                    <w:szCs w:val="18"/>
                  </w:rPr>
                  <w:t>$200</w:t>
                </w:r>
              </w:p>
            </w:tc>
            <w:tc>
              <w:tcPr>
                <w:tcW w:w="1543" w:type="dxa"/>
                <w:tcBorders>
                  <w:top w:val="single" w:sz="4" w:space="0" w:color="auto"/>
                  <w:left w:val="nil"/>
                  <w:bottom w:val="single" w:sz="4" w:space="0" w:color="auto"/>
                  <w:right w:val="single" w:sz="4" w:space="0" w:color="auto"/>
                </w:tcBorders>
                <w:vAlign w:val="bottom"/>
                <w:hideMark/>
              </w:tcPr>
              <w:p w14:paraId="7E194299"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$100</w:t>
                </w:r>
              </w:p>
            </w:tc>
            <w:tc>
              <w:tcPr>
                <w:tcW w:w="1537" w:type="dxa"/>
                <w:tcBorders>
                  <w:top w:val="single" w:sz="4" w:space="0" w:color="auto"/>
                  <w:left w:val="nil"/>
                  <w:bottom w:val="single" w:sz="4" w:space="0" w:color="auto"/>
                  <w:right w:val="single" w:sz="4" w:space="0" w:color="auto"/>
                </w:tcBorders>
                <w:vAlign w:val="bottom"/>
                <w:hideMark/>
              </w:tcPr>
              <w:p w14:paraId="2A1CF01A"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$300</w:t>
                </w:r>
              </w:p>
            </w:tc>
            <w:tc>
              <w:tcPr>
                <w:tcW w:w="1598" w:type="dxa"/>
                <w:tcBorders>
                  <w:top w:val="single" w:sz="4" w:space="0" w:color="auto"/>
                  <w:left w:val="nil"/>
                  <w:bottom w:val="single" w:sz="4" w:space="0" w:color="auto"/>
                  <w:right w:val="single" w:sz="4" w:space="0" w:color="auto"/>
                </w:tcBorders>
                <w:vAlign w:val="bottom"/>
                <w:hideMark/>
              </w:tcPr>
              <w:p w14:paraId="3333ED7D"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$400</w:t>
                </w:r>
              </w:p>
            </w:tc>
            <w:tc>
              <w:tcPr>
                <w:tcW w:w="1559" w:type="dxa"/>
                <w:tcBorders>
                  <w:top w:val="single" w:sz="4" w:space="0" w:color="auto"/>
                  <w:left w:val="nil"/>
                  <w:bottom w:val="single" w:sz="4" w:space="0" w:color="auto"/>
                  <w:right w:val="single" w:sz="4" w:space="0" w:color="auto"/>
                </w:tcBorders>
                <w:vAlign w:val="bottom"/>
                <w:hideMark/>
              </w:tcPr>
              <w:p w14:paraId="6A2A984B"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$500</w:t>
                </w:r>
              </w:p>
            </w:tc>
          </w:tr>
          <w:tr w:rsidR="00F304AA" w:rsidRPr="00396C65" w14:paraId="3E9A62A2" w14:textId="77777777" w:rsidTr="00782240">
            <w:trPr>
              <w:trHeight w:val="288"/>
              <w:jc w:val="center"/>
            </w:trPr>
            <w:tc>
              <w:tcPr>
                <w:tcW w:w="977" w:type="dxa"/>
                <w:tcBorders>
                  <w:top w:val="single" w:sz="4" w:space="0" w:color="auto"/>
                  <w:left w:val="single" w:sz="4" w:space="0" w:color="auto"/>
                  <w:bottom w:val="single" w:sz="4" w:space="0" w:color="auto"/>
                  <w:right w:val="single" w:sz="4" w:space="0" w:color="auto"/>
                </w:tcBorders>
                <w:noWrap/>
                <w:vAlign w:val="bottom"/>
                <w:hideMark/>
              </w:tcPr>
              <w:p w14:paraId="3F256B29"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Zone 6</w:t>
                </w:r>
              </w:p>
            </w:tc>
            <w:tc>
              <w:tcPr>
                <w:tcW w:w="1712" w:type="dxa"/>
                <w:tcBorders>
                  <w:top w:val="single" w:sz="4" w:space="0" w:color="auto"/>
                  <w:left w:val="nil"/>
                  <w:bottom w:val="single" w:sz="4" w:space="0" w:color="auto"/>
                  <w:right w:val="single" w:sz="4" w:space="0" w:color="auto"/>
                </w:tcBorders>
                <w:vAlign w:val="center"/>
                <w:hideMark/>
              </w:tcPr>
              <w:p w14:paraId="198CD771"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2000-2999 km</w:t>
                </w:r>
              </w:p>
            </w:tc>
            <w:tc>
              <w:tcPr>
                <w:tcW w:w="1275" w:type="dxa"/>
                <w:tcBorders>
                  <w:top w:val="single" w:sz="4" w:space="0" w:color="auto"/>
                  <w:left w:val="nil"/>
                  <w:bottom w:val="single" w:sz="4" w:space="0" w:color="auto"/>
                  <w:right w:val="single" w:sz="4" w:space="0" w:color="auto"/>
                </w:tcBorders>
                <w:vAlign w:val="center"/>
                <w:hideMark/>
              </w:tcPr>
              <w:p w14:paraId="4B31D1D5" w14:textId="77777777" w:rsidR="00396C65" w:rsidRPr="00D72F72" w:rsidRDefault="40838011" w:rsidP="4E7FCDBD">
                <w:pPr>
                  <w:spacing w:before="0" w:after="0" w:line="240" w:lineRule="auto"/>
                  <w:jc w:val="center"/>
                  <w:rPr>
                    <w:rFonts w:eastAsia="Times New Roman" w:cs="Calibri"/>
                    <w:sz w:val="18"/>
                    <w:szCs w:val="18"/>
                    <w:lang w:eastAsia="en-AU"/>
                  </w:rPr>
                </w:pPr>
                <w:r w:rsidRPr="35087625">
                  <w:rPr>
                    <w:rFonts w:eastAsia="Times New Roman" w:cs="Calibri"/>
                    <w:sz w:val="18"/>
                    <w:szCs w:val="18"/>
                  </w:rPr>
                  <w:t>$300</w:t>
                </w:r>
              </w:p>
            </w:tc>
            <w:tc>
              <w:tcPr>
                <w:tcW w:w="1543" w:type="dxa"/>
                <w:tcBorders>
                  <w:top w:val="single" w:sz="4" w:space="0" w:color="auto"/>
                  <w:left w:val="nil"/>
                  <w:bottom w:val="single" w:sz="4" w:space="0" w:color="auto"/>
                  <w:right w:val="single" w:sz="4" w:space="0" w:color="auto"/>
                </w:tcBorders>
                <w:vAlign w:val="bottom"/>
                <w:hideMark/>
              </w:tcPr>
              <w:p w14:paraId="514BB2AB"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$150</w:t>
                </w:r>
              </w:p>
            </w:tc>
            <w:tc>
              <w:tcPr>
                <w:tcW w:w="1537" w:type="dxa"/>
                <w:tcBorders>
                  <w:top w:val="single" w:sz="4" w:space="0" w:color="auto"/>
                  <w:left w:val="nil"/>
                  <w:bottom w:val="single" w:sz="4" w:space="0" w:color="auto"/>
                  <w:right w:val="single" w:sz="4" w:space="0" w:color="auto"/>
                </w:tcBorders>
                <w:vAlign w:val="bottom"/>
                <w:hideMark/>
              </w:tcPr>
              <w:p w14:paraId="60121F3D"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$450</w:t>
                </w:r>
              </w:p>
            </w:tc>
            <w:tc>
              <w:tcPr>
                <w:tcW w:w="1598" w:type="dxa"/>
                <w:tcBorders>
                  <w:top w:val="single" w:sz="4" w:space="0" w:color="auto"/>
                  <w:left w:val="nil"/>
                  <w:bottom w:val="single" w:sz="4" w:space="0" w:color="auto"/>
                  <w:right w:val="single" w:sz="4" w:space="0" w:color="auto"/>
                </w:tcBorders>
                <w:vAlign w:val="bottom"/>
                <w:hideMark/>
              </w:tcPr>
              <w:p w14:paraId="32454E30"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$600</w:t>
                </w:r>
              </w:p>
            </w:tc>
            <w:tc>
              <w:tcPr>
                <w:tcW w:w="1559" w:type="dxa"/>
                <w:tcBorders>
                  <w:top w:val="single" w:sz="4" w:space="0" w:color="auto"/>
                  <w:left w:val="nil"/>
                  <w:bottom w:val="single" w:sz="4" w:space="0" w:color="auto"/>
                  <w:right w:val="single" w:sz="4" w:space="0" w:color="auto"/>
                </w:tcBorders>
                <w:vAlign w:val="bottom"/>
                <w:hideMark/>
              </w:tcPr>
              <w:p w14:paraId="27D557EA"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$750</w:t>
                </w:r>
              </w:p>
            </w:tc>
          </w:tr>
          <w:tr w:rsidR="00813940" w:rsidRPr="00396C65" w14:paraId="430E04CA" w14:textId="77777777" w:rsidTr="00782240">
            <w:trPr>
              <w:trHeight w:val="288"/>
              <w:jc w:val="center"/>
            </w:trPr>
            <w:tc>
              <w:tcPr>
                <w:tcW w:w="977" w:type="dxa"/>
                <w:tcBorders>
                  <w:top w:val="single" w:sz="4" w:space="0" w:color="auto"/>
                  <w:left w:val="single" w:sz="4" w:space="0" w:color="auto"/>
                  <w:bottom w:val="single" w:sz="4" w:space="0" w:color="auto"/>
                  <w:right w:val="single" w:sz="4" w:space="0" w:color="auto"/>
                </w:tcBorders>
                <w:noWrap/>
                <w:vAlign w:val="bottom"/>
                <w:hideMark/>
              </w:tcPr>
              <w:p w14:paraId="43C6A44A"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Zone 7</w:t>
                </w:r>
              </w:p>
            </w:tc>
            <w:tc>
              <w:tcPr>
                <w:tcW w:w="1712" w:type="dxa"/>
                <w:tcBorders>
                  <w:top w:val="single" w:sz="4" w:space="0" w:color="auto"/>
                  <w:left w:val="nil"/>
                  <w:bottom w:val="single" w:sz="4" w:space="0" w:color="auto"/>
                  <w:right w:val="single" w:sz="4" w:space="0" w:color="auto"/>
                </w:tcBorders>
                <w:vAlign w:val="center"/>
                <w:hideMark/>
              </w:tcPr>
              <w:p w14:paraId="369970A4"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3000+ km</w:t>
                </w:r>
              </w:p>
            </w:tc>
            <w:tc>
              <w:tcPr>
                <w:tcW w:w="1275" w:type="dxa"/>
                <w:tcBorders>
                  <w:top w:val="single" w:sz="4" w:space="0" w:color="auto"/>
                  <w:left w:val="nil"/>
                  <w:bottom w:val="single" w:sz="4" w:space="0" w:color="auto"/>
                  <w:right w:val="single" w:sz="4" w:space="0" w:color="auto"/>
                </w:tcBorders>
                <w:vAlign w:val="center"/>
                <w:hideMark/>
              </w:tcPr>
              <w:p w14:paraId="3783218A" w14:textId="77777777" w:rsidR="00396C65" w:rsidRPr="00D72F72" w:rsidRDefault="40838011" w:rsidP="4E7FCDBD">
                <w:pPr>
                  <w:spacing w:before="0" w:after="0" w:line="240" w:lineRule="auto"/>
                  <w:jc w:val="center"/>
                  <w:rPr>
                    <w:rFonts w:eastAsia="Times New Roman" w:cs="Calibri"/>
                    <w:sz w:val="18"/>
                    <w:szCs w:val="18"/>
                    <w:lang w:eastAsia="en-AU"/>
                  </w:rPr>
                </w:pPr>
                <w:r w:rsidRPr="35087625">
                  <w:rPr>
                    <w:rFonts w:eastAsia="Times New Roman" w:cs="Calibri"/>
                    <w:sz w:val="18"/>
                    <w:szCs w:val="18"/>
                  </w:rPr>
                  <w:t>$400</w:t>
                </w:r>
              </w:p>
            </w:tc>
            <w:tc>
              <w:tcPr>
                <w:tcW w:w="1543" w:type="dxa"/>
                <w:tcBorders>
                  <w:top w:val="single" w:sz="4" w:space="0" w:color="auto"/>
                  <w:left w:val="nil"/>
                  <w:bottom w:val="single" w:sz="4" w:space="0" w:color="auto"/>
                  <w:right w:val="single" w:sz="4" w:space="0" w:color="auto"/>
                </w:tcBorders>
                <w:vAlign w:val="bottom"/>
                <w:hideMark/>
              </w:tcPr>
              <w:p w14:paraId="3CAA7C6E"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$200</w:t>
                </w:r>
              </w:p>
            </w:tc>
            <w:tc>
              <w:tcPr>
                <w:tcW w:w="1537" w:type="dxa"/>
                <w:tcBorders>
                  <w:top w:val="single" w:sz="4" w:space="0" w:color="auto"/>
                  <w:left w:val="nil"/>
                  <w:bottom w:val="single" w:sz="4" w:space="0" w:color="auto"/>
                  <w:right w:val="single" w:sz="4" w:space="0" w:color="auto"/>
                </w:tcBorders>
                <w:vAlign w:val="bottom"/>
                <w:hideMark/>
              </w:tcPr>
              <w:p w14:paraId="737464DF"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$600</w:t>
                </w:r>
              </w:p>
            </w:tc>
            <w:tc>
              <w:tcPr>
                <w:tcW w:w="1598" w:type="dxa"/>
                <w:tcBorders>
                  <w:top w:val="single" w:sz="4" w:space="0" w:color="auto"/>
                  <w:left w:val="nil"/>
                  <w:bottom w:val="single" w:sz="4" w:space="0" w:color="auto"/>
                  <w:right w:val="single" w:sz="4" w:space="0" w:color="auto"/>
                </w:tcBorders>
                <w:vAlign w:val="bottom"/>
                <w:hideMark/>
              </w:tcPr>
              <w:p w14:paraId="534EA1D7" w14:textId="77777777" w:rsidR="00396C65" w:rsidRPr="00D72F72" w:rsidRDefault="40838011"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$800</w:t>
                </w:r>
              </w:p>
            </w:tc>
            <w:tc>
              <w:tcPr>
                <w:tcW w:w="1559" w:type="dxa"/>
                <w:tcBorders>
                  <w:top w:val="single" w:sz="4" w:space="0" w:color="auto"/>
                  <w:left w:val="nil"/>
                  <w:bottom w:val="single" w:sz="4" w:space="0" w:color="auto"/>
                  <w:right w:val="single" w:sz="4" w:space="0" w:color="auto"/>
                </w:tcBorders>
                <w:vAlign w:val="bottom"/>
                <w:hideMark/>
              </w:tcPr>
              <w:p w14:paraId="0AA3A56D" w14:textId="1E0E780F" w:rsidR="00396C65" w:rsidRPr="00D72F72" w:rsidRDefault="00593874" w:rsidP="4E7FCDBD">
                <w:pPr>
                  <w:spacing w:before="0" w:after="0" w:line="240" w:lineRule="auto"/>
                  <w:jc w:val="center"/>
                  <w:rPr>
                    <w:rFonts w:eastAsia="Times New Roman" w:cs="Calibri"/>
                    <w:color w:val="000000"/>
                    <w:sz w:val="18"/>
                    <w:szCs w:val="18"/>
                    <w:lang w:eastAsia="en-AU"/>
                  </w:rPr>
                </w:pPr>
                <w:r w:rsidRPr="35087625">
                  <w:rPr>
                    <w:rFonts w:eastAsia="Times New Roman" w:cs="Calibri"/>
                    <w:sz w:val="18"/>
                    <w:szCs w:val="18"/>
                  </w:rPr>
                  <w:t>$</w:t>
                </w:r>
                <w:r w:rsidR="40838011" w:rsidRPr="35087625">
                  <w:rPr>
                    <w:rFonts w:eastAsia="Times New Roman" w:cs="Calibri"/>
                    <w:sz w:val="18"/>
                    <w:szCs w:val="18"/>
                  </w:rPr>
                  <w:t>1,000</w:t>
                </w:r>
              </w:p>
            </w:tc>
          </w:tr>
          <w:tr w:rsidR="007E1C46" w:rsidRPr="00396C65" w14:paraId="04D60F0F" w14:textId="77777777" w:rsidTr="00782240">
            <w:trPr>
              <w:gridAfter w:val="4"/>
              <w:wAfter w:w="6237" w:type="dxa"/>
              <w:trHeight w:val="288"/>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EAD3ED" w:themeFill="accent1" w:themeFillTint="33"/>
                <w:noWrap/>
                <w:vAlign w:val="bottom"/>
              </w:tcPr>
              <w:p w14:paraId="4B61DFDD" w14:textId="43B44148" w:rsidR="007E1C46" w:rsidRPr="00396C65" w:rsidRDefault="3A880EFA" w:rsidP="007A386B">
                <w:pPr>
                  <w:spacing w:before="0" w:after="0" w:line="240" w:lineRule="auto"/>
                  <w:rPr>
                    <w:rFonts w:ascii="Calibri" w:eastAsia="Times New Roman" w:hAnsi="Calibri" w:cs="Calibri"/>
                    <w:color w:val="000000"/>
                    <w:sz w:val="22"/>
                    <w:szCs w:val="22"/>
                    <w:lang w:eastAsia="en-AU"/>
                  </w:rPr>
                </w:pPr>
                <w:r w:rsidRPr="35087625">
                  <w:rPr>
                    <w:rFonts w:ascii="Calibri" w:eastAsia="Times New Roman" w:hAnsi="Calibri" w:cs="Calibri"/>
                    <w:sz w:val="22"/>
                    <w:szCs w:val="22"/>
                  </w:rPr>
                  <w:t xml:space="preserve">$50 per student for </w:t>
                </w:r>
                <w:r w:rsidR="52636AED" w:rsidRPr="35087625">
                  <w:rPr>
                    <w:rFonts w:ascii="Calibri" w:eastAsia="Times New Roman" w:hAnsi="Calibri" w:cs="Calibri"/>
                    <w:sz w:val="22"/>
                    <w:szCs w:val="22"/>
                  </w:rPr>
                  <w:t>First Nations students</w:t>
                </w:r>
              </w:p>
            </w:tc>
          </w:tr>
          <w:tr w:rsidR="00C32974" w:rsidRPr="00396C65" w14:paraId="2A2E38B1" w14:textId="77777777" w:rsidTr="35087625">
            <w:trPr>
              <w:trHeight w:val="288"/>
              <w:jc w:val="center"/>
            </w:trPr>
            <w:tc>
              <w:tcPr>
                <w:tcW w:w="10201" w:type="dxa"/>
                <w:gridSpan w:val="7"/>
                <w:tcBorders>
                  <w:top w:val="single" w:sz="4" w:space="0" w:color="auto"/>
                </w:tcBorders>
                <w:noWrap/>
                <w:vAlign w:val="bottom"/>
              </w:tcPr>
              <w:p w14:paraId="29D9F8E5" w14:textId="0B43C8F6" w:rsidR="00232B85" w:rsidRPr="00396C65" w:rsidRDefault="00232B85" w:rsidP="00C32974">
                <w:pPr>
                  <w:spacing w:before="0" w:after="0" w:line="240" w:lineRule="auto"/>
                  <w:rPr>
                    <w:rFonts w:ascii="Calibri" w:eastAsia="Times New Roman" w:hAnsi="Calibri" w:cs="Calibri"/>
                    <w:color w:val="000000"/>
                    <w:sz w:val="22"/>
                    <w:szCs w:val="22"/>
                    <w:lang w:eastAsia="en-AU"/>
                  </w:rPr>
                </w:pPr>
              </w:p>
            </w:tc>
          </w:tr>
        </w:tbl>
        <w:p w14:paraId="5D9182B4" w14:textId="69FC1DFD" w:rsidR="00EA7B51" w:rsidRDefault="002563BC" w:rsidP="35087625">
          <w:pPr>
            <w:spacing w:before="0"/>
            <w:rPr>
              <w:i/>
              <w:iCs/>
              <w:color w:val="auto"/>
            </w:rPr>
          </w:pPr>
          <w:r w:rsidRPr="35087625">
            <w:rPr>
              <w:rStyle w:val="highlightedtextChar"/>
              <w:rFonts w:ascii="Verdana" w:hAnsi="Verdana" w:cs="Arial"/>
              <w:b w:val="0"/>
              <w:i/>
              <w:iCs/>
              <w:color w:val="auto"/>
            </w:rPr>
            <w:t xml:space="preserve">E.g. </w:t>
          </w:r>
          <w:r w:rsidR="00CB7AFE" w:rsidRPr="35087625">
            <w:rPr>
              <w:rStyle w:val="highlightedtextChar"/>
              <w:rFonts w:ascii="Verdana" w:hAnsi="Verdana" w:cs="Arial"/>
              <w:b w:val="0"/>
              <w:i/>
              <w:iCs/>
              <w:color w:val="auto"/>
            </w:rPr>
            <w:t>A</w:t>
          </w:r>
          <w:r w:rsidR="00862876" w:rsidRPr="35087625">
            <w:rPr>
              <w:rStyle w:val="highlightedtextChar"/>
              <w:rFonts w:ascii="Verdana" w:hAnsi="Verdana" w:cs="Arial"/>
              <w:b w:val="0"/>
              <w:i/>
              <w:iCs/>
              <w:color w:val="auto"/>
            </w:rPr>
            <w:t xml:space="preserve"> </w:t>
          </w:r>
          <w:r w:rsidR="003B6E75" w:rsidRPr="35087625">
            <w:rPr>
              <w:rStyle w:val="highlightedtextChar"/>
              <w:rFonts w:ascii="Verdana" w:hAnsi="Verdana" w:cs="Arial"/>
              <w:b w:val="0"/>
              <w:i/>
              <w:iCs/>
              <w:color w:val="auto"/>
            </w:rPr>
            <w:t>v</w:t>
          </w:r>
          <w:r w:rsidR="00BC02D6" w:rsidRPr="35087625">
            <w:rPr>
              <w:i/>
              <w:iCs/>
              <w:color w:val="auto"/>
            </w:rPr>
            <w:t>ery remote school over 3,000</w:t>
          </w:r>
          <w:r w:rsidR="00DD5174" w:rsidRPr="35087625">
            <w:rPr>
              <w:i/>
              <w:iCs/>
              <w:color w:val="auto"/>
            </w:rPr>
            <w:t xml:space="preserve"> </w:t>
          </w:r>
          <w:r w:rsidR="00BC02D6" w:rsidRPr="35087625">
            <w:rPr>
              <w:i/>
              <w:iCs/>
              <w:color w:val="auto"/>
            </w:rPr>
            <w:t xml:space="preserve">km from </w:t>
          </w:r>
          <w:r w:rsidR="005515A6" w:rsidRPr="35087625">
            <w:rPr>
              <w:i/>
              <w:iCs/>
              <w:color w:val="auto"/>
            </w:rPr>
            <w:t xml:space="preserve">most </w:t>
          </w:r>
          <w:r w:rsidR="00DB782E" w:rsidRPr="35087625">
            <w:rPr>
              <w:i/>
              <w:iCs/>
              <w:color w:val="auto"/>
            </w:rPr>
            <w:t>favourable</w:t>
          </w:r>
          <w:r w:rsidR="005515A6" w:rsidRPr="35087625">
            <w:rPr>
              <w:i/>
              <w:iCs/>
              <w:color w:val="auto"/>
            </w:rPr>
            <w:t xml:space="preserve"> </w:t>
          </w:r>
          <w:r w:rsidR="00BC02D6" w:rsidRPr="35087625">
            <w:rPr>
              <w:i/>
              <w:iCs/>
              <w:color w:val="auto"/>
            </w:rPr>
            <w:t>Reef access point</w:t>
          </w:r>
          <w:r w:rsidR="00091A12" w:rsidRPr="35087625">
            <w:rPr>
              <w:i/>
              <w:iCs/>
              <w:color w:val="auto"/>
            </w:rPr>
            <w:t xml:space="preserve"> (Zone 7)</w:t>
          </w:r>
          <w:r w:rsidR="00BC02D6" w:rsidRPr="35087625">
            <w:rPr>
              <w:i/>
              <w:iCs/>
              <w:color w:val="auto"/>
            </w:rPr>
            <w:t xml:space="preserve"> and </w:t>
          </w:r>
          <w:r w:rsidR="002D7E59" w:rsidRPr="35087625">
            <w:rPr>
              <w:i/>
              <w:iCs/>
              <w:color w:val="auto"/>
            </w:rPr>
            <w:t xml:space="preserve">with </w:t>
          </w:r>
          <w:r w:rsidR="00BC02D6" w:rsidRPr="35087625">
            <w:rPr>
              <w:i/>
              <w:iCs/>
              <w:color w:val="auto"/>
            </w:rPr>
            <w:t xml:space="preserve">an ICSEA score </w:t>
          </w:r>
          <w:r w:rsidR="1BFC8946" w:rsidRPr="35087625">
            <w:rPr>
              <w:i/>
              <w:iCs/>
              <w:color w:val="auto"/>
            </w:rPr>
            <w:t xml:space="preserve">of </w:t>
          </w:r>
          <w:r w:rsidR="007B5F38" w:rsidRPr="35087625">
            <w:rPr>
              <w:i/>
              <w:iCs/>
              <w:color w:val="auto"/>
            </w:rPr>
            <w:t>1</w:t>
          </w:r>
          <w:r w:rsidR="3248D87F" w:rsidRPr="35087625">
            <w:rPr>
              <w:i/>
              <w:iCs/>
              <w:color w:val="auto"/>
            </w:rPr>
            <w:t>,</w:t>
          </w:r>
          <w:r w:rsidR="007B5F38" w:rsidRPr="35087625">
            <w:rPr>
              <w:i/>
              <w:iCs/>
              <w:color w:val="auto"/>
            </w:rPr>
            <w:t>000</w:t>
          </w:r>
          <w:r w:rsidR="1CFE0D16" w:rsidRPr="35087625">
            <w:rPr>
              <w:i/>
              <w:iCs/>
              <w:color w:val="auto"/>
            </w:rPr>
            <w:t xml:space="preserve"> or less</w:t>
          </w:r>
          <w:r w:rsidR="002D7E59" w:rsidRPr="35087625">
            <w:rPr>
              <w:i/>
              <w:iCs/>
              <w:color w:val="auto"/>
            </w:rPr>
            <w:t>,</w:t>
          </w:r>
          <w:r w:rsidR="00BC02D6" w:rsidRPr="35087625">
            <w:rPr>
              <w:i/>
              <w:iCs/>
              <w:color w:val="auto"/>
            </w:rPr>
            <w:t xml:space="preserve"> </w:t>
          </w:r>
          <w:r w:rsidR="00863356" w:rsidRPr="35087625">
            <w:rPr>
              <w:i/>
              <w:iCs/>
              <w:color w:val="auto"/>
            </w:rPr>
            <w:t>may</w:t>
          </w:r>
          <w:r w:rsidR="00EA2F02" w:rsidRPr="35087625">
            <w:rPr>
              <w:i/>
              <w:iCs/>
              <w:color w:val="auto"/>
            </w:rPr>
            <w:t xml:space="preserve"> </w:t>
          </w:r>
          <w:r w:rsidR="00D81849" w:rsidRPr="35087625">
            <w:rPr>
              <w:i/>
              <w:iCs/>
              <w:color w:val="auto"/>
            </w:rPr>
            <w:t xml:space="preserve">be eligible for </w:t>
          </w:r>
          <w:r w:rsidR="003B6E75" w:rsidRPr="35087625">
            <w:rPr>
              <w:i/>
              <w:iCs/>
              <w:color w:val="auto"/>
            </w:rPr>
            <w:t xml:space="preserve">a </w:t>
          </w:r>
          <w:r w:rsidR="00EC2592" w:rsidRPr="35087625">
            <w:rPr>
              <w:i/>
              <w:iCs/>
              <w:color w:val="auto"/>
            </w:rPr>
            <w:t xml:space="preserve">rebate amount of </w:t>
          </w:r>
          <w:r w:rsidR="003B6E75" w:rsidRPr="35087625">
            <w:rPr>
              <w:i/>
              <w:iCs/>
              <w:color w:val="auto"/>
            </w:rPr>
            <w:t>$1,600</w:t>
          </w:r>
          <w:r w:rsidR="00F31FB0" w:rsidRPr="35087625">
            <w:rPr>
              <w:i/>
              <w:iCs/>
              <w:color w:val="auto"/>
            </w:rPr>
            <w:t xml:space="preserve"> per </w:t>
          </w:r>
          <w:r w:rsidR="00EA2F02" w:rsidRPr="35087625">
            <w:rPr>
              <w:i/>
              <w:iCs/>
              <w:color w:val="auto"/>
            </w:rPr>
            <w:t>student</w:t>
          </w:r>
          <w:r w:rsidR="002B1B3D" w:rsidRPr="35087625">
            <w:rPr>
              <w:i/>
              <w:iCs/>
              <w:color w:val="auto"/>
            </w:rPr>
            <w:t xml:space="preserve"> (</w:t>
          </w:r>
          <w:r w:rsidR="005F5956" w:rsidRPr="35087625">
            <w:rPr>
              <w:i/>
              <w:iCs/>
              <w:color w:val="auto"/>
            </w:rPr>
            <w:t xml:space="preserve">or </w:t>
          </w:r>
          <w:r w:rsidR="00500FC3" w:rsidRPr="35087625">
            <w:rPr>
              <w:i/>
              <w:iCs/>
              <w:color w:val="auto"/>
            </w:rPr>
            <w:t xml:space="preserve">$1,650 </w:t>
          </w:r>
          <w:r w:rsidR="002B1B3D" w:rsidRPr="35087625">
            <w:rPr>
              <w:i/>
              <w:iCs/>
              <w:color w:val="auto"/>
            </w:rPr>
            <w:t>for any First Nations students).</w:t>
          </w:r>
        </w:p>
        <w:tbl>
          <w:tblPr>
            <w:tblStyle w:val="TableGrid"/>
            <w:tblW w:w="0" w:type="auto"/>
            <w:jc w:val="center"/>
            <w:tblBorders>
              <w:top w:val="single" w:sz="4" w:space="0" w:color="893B94" w:themeColor="background2"/>
              <w:left w:val="single" w:sz="4" w:space="0" w:color="893B94" w:themeColor="background2"/>
              <w:bottom w:val="single" w:sz="4" w:space="0" w:color="893B94" w:themeColor="background2"/>
              <w:right w:val="single" w:sz="4" w:space="0" w:color="893B94" w:themeColor="background2"/>
              <w:insideH w:val="single" w:sz="4" w:space="0" w:color="893B94" w:themeColor="background2"/>
              <w:insideV w:val="single" w:sz="4" w:space="0" w:color="893B94" w:themeColor="background2"/>
            </w:tblBorders>
            <w:tblLook w:val="04A0" w:firstRow="1" w:lastRow="0" w:firstColumn="1" w:lastColumn="0" w:noHBand="0" w:noVBand="1"/>
          </w:tblPr>
          <w:tblGrid>
            <w:gridCol w:w="9958"/>
          </w:tblGrid>
          <w:tr w:rsidR="0080779F" w14:paraId="32B29DA6" w14:textId="77777777" w:rsidTr="35087625">
            <w:trPr>
              <w:jc w:val="center"/>
            </w:trPr>
            <w:tc>
              <w:tcPr>
                <w:tcW w:w="9958" w:type="dxa"/>
                <w:vAlign w:val="center"/>
              </w:tcPr>
              <w:p w14:paraId="202B2838" w14:textId="23A5DF79" w:rsidR="0080779F" w:rsidRDefault="4ABD69C6" w:rsidP="00A83078">
                <w:pPr>
                  <w:jc w:val="center"/>
                  <w:rPr>
                    <w:rStyle w:val="Strong"/>
                    <w:sz w:val="24"/>
                    <w:szCs w:val="24"/>
                  </w:rPr>
                </w:pPr>
                <w:r w:rsidRPr="35087625">
                  <w:rPr>
                    <w:rStyle w:val="Strong"/>
                    <w:sz w:val="24"/>
                    <w:szCs w:val="24"/>
                  </w:rPr>
                  <w:t xml:space="preserve">Visit </w:t>
                </w:r>
                <w:hyperlink r:id="rId25" w:history="1">
                  <w:r w:rsidR="00184129" w:rsidRPr="00184129">
                    <w:rPr>
                      <w:rStyle w:val="Hyperlink"/>
                      <w:sz w:val="24"/>
                      <w:szCs w:val="24"/>
                      <w:lang w:val="pt-PT"/>
                    </w:rPr>
                    <w:t>Austrade.gov.au/en/how-we-can-help-you/grants/kids-for-the-reef-school-excursion-rebate-program</w:t>
                  </w:r>
                </w:hyperlink>
                <w:r w:rsidR="00184129">
                  <w:rPr>
                    <w:rStyle w:val="Strong"/>
                    <w:sz w:val="24"/>
                    <w:szCs w:val="24"/>
                  </w:rPr>
                  <w:t xml:space="preserve"> </w:t>
                </w:r>
                <w:r w:rsidRPr="35087625">
                  <w:rPr>
                    <w:rStyle w:val="Strong"/>
                    <w:sz w:val="24"/>
                    <w:szCs w:val="24"/>
                  </w:rPr>
                  <w:t>to find out your ICSEA and remoteness classification</w:t>
                </w:r>
              </w:p>
            </w:tc>
          </w:tr>
        </w:tbl>
        <w:p w14:paraId="68002E32" w14:textId="07BFD272" w:rsidR="00D90422" w:rsidRPr="00FC0C0E" w:rsidRDefault="00FC4461" w:rsidP="00A83078">
          <w:pPr>
            <w:pStyle w:val="Heading3"/>
            <w:spacing w:before="240"/>
          </w:pPr>
          <w:bookmarkStart w:id="21" w:name="_Toc235097981"/>
          <w:r>
            <w:t>3.2</w:t>
          </w:r>
          <w:r>
            <w:tab/>
          </w:r>
          <w:r w:rsidR="004D2821">
            <w:t>Additional information</w:t>
          </w:r>
          <w:bookmarkEnd w:id="21"/>
          <w:r w:rsidR="00012080">
            <w:t xml:space="preserve"> </w:t>
          </w:r>
        </w:p>
        <w:p w14:paraId="34BCC4D3" w14:textId="2A38BF37" w:rsidR="00D90422" w:rsidRDefault="00610E14" w:rsidP="002E7F99">
          <w:pPr>
            <w:pStyle w:val="ListParagraph"/>
            <w:numPr>
              <w:ilvl w:val="0"/>
              <w:numId w:val="17"/>
            </w:numPr>
          </w:pPr>
          <w:r>
            <w:t>ACARA’s</w:t>
          </w:r>
          <w:r w:rsidR="002A6295">
            <w:t xml:space="preserve"> ICSEA </w:t>
          </w:r>
          <w:r w:rsidR="005B0CF4">
            <w:t>index</w:t>
          </w:r>
          <w:r w:rsidR="002A6295">
            <w:t xml:space="preserve"> and </w:t>
          </w:r>
          <w:r w:rsidR="0093408C">
            <w:t>remoteness</w:t>
          </w:r>
          <w:r w:rsidR="002A6295">
            <w:t xml:space="preserve"> classification information is</w:t>
          </w:r>
          <w:r w:rsidR="00D74ABD">
            <w:t xml:space="preserve"> reviewed and</w:t>
          </w:r>
          <w:r w:rsidR="002A6295">
            <w:t xml:space="preserve"> updated </w:t>
          </w:r>
          <w:r w:rsidR="00C00440">
            <w:t>at the end of each year</w:t>
          </w:r>
          <w:r w:rsidR="006C5762">
            <w:t xml:space="preserve">. </w:t>
          </w:r>
          <w:r w:rsidR="00436034">
            <w:t>C</w:t>
          </w:r>
          <w:r w:rsidR="00897FEE">
            <w:t>alculation</w:t>
          </w:r>
          <w:r w:rsidR="00B42C23">
            <w:t>s</w:t>
          </w:r>
          <w:r w:rsidR="00897FEE">
            <w:t xml:space="preserve"> of</w:t>
          </w:r>
          <w:r w:rsidR="000134D5">
            <w:t xml:space="preserve"> </w:t>
          </w:r>
          <w:r w:rsidR="00420ED1">
            <w:t>the</w:t>
          </w:r>
          <w:r w:rsidR="000134D5">
            <w:t xml:space="preserve"> </w:t>
          </w:r>
          <w:r w:rsidR="00E52139">
            <w:t>grant</w:t>
          </w:r>
          <w:r w:rsidR="000134D5">
            <w:t xml:space="preserve"> </w:t>
          </w:r>
          <w:r w:rsidR="00CC103D">
            <w:t xml:space="preserve">amount </w:t>
          </w:r>
          <w:r w:rsidR="004B2935">
            <w:t xml:space="preserve">and </w:t>
          </w:r>
          <w:r w:rsidR="00012080">
            <w:t xml:space="preserve">your </w:t>
          </w:r>
          <w:r w:rsidR="004B2935">
            <w:t xml:space="preserve">eligibility for the additional loadings </w:t>
          </w:r>
          <w:r w:rsidR="00897FEE">
            <w:t xml:space="preserve">will be based on the </w:t>
          </w:r>
          <w:r w:rsidR="00EB543E">
            <w:t>latest</w:t>
          </w:r>
          <w:r w:rsidR="00897FEE">
            <w:t xml:space="preserve"> </w:t>
          </w:r>
          <w:r w:rsidR="000134D5">
            <w:t>published data</w:t>
          </w:r>
          <w:r w:rsidR="00436034">
            <w:t xml:space="preserve"> available at the time of submission</w:t>
          </w:r>
          <w:r w:rsidR="000134D5">
            <w:t>.</w:t>
          </w:r>
        </w:p>
        <w:p w14:paraId="591D9560" w14:textId="36BB8E85" w:rsidR="00F82AF1" w:rsidRDefault="00BA4761" w:rsidP="4E7FCDBD">
          <w:pPr>
            <w:pStyle w:val="ListParagraph"/>
            <w:numPr>
              <w:ilvl w:val="0"/>
              <w:numId w:val="17"/>
            </w:numPr>
            <w:spacing w:after="0"/>
            <w:rPr>
              <w:rStyle w:val="highlightedtextChar"/>
              <w:rFonts w:ascii="Verdana" w:hAnsi="Verdana" w:cs="Arial"/>
              <w:b w:val="0"/>
              <w:color w:val="auto"/>
            </w:rPr>
          </w:pPr>
          <w:r w:rsidRPr="35087625">
            <w:rPr>
              <w:rStyle w:val="highlightedtextChar"/>
              <w:rFonts w:ascii="Verdana" w:hAnsi="Verdana" w:cs="Arial"/>
              <w:b w:val="0"/>
              <w:color w:val="auto"/>
            </w:rPr>
            <w:t>a</w:t>
          </w:r>
          <w:r w:rsidR="00A4726E" w:rsidRPr="35087625">
            <w:rPr>
              <w:rStyle w:val="highlightedtextChar"/>
              <w:rFonts w:ascii="Verdana" w:hAnsi="Verdana" w:cs="Arial"/>
              <w:b w:val="0"/>
              <w:color w:val="auto"/>
            </w:rPr>
            <w:t>n Australian school may also apply on behalf of any distance education student</w:t>
          </w:r>
          <w:r w:rsidR="00BE7B41" w:rsidRPr="35087625">
            <w:rPr>
              <w:rStyle w:val="highlightedtextChar"/>
              <w:rFonts w:ascii="Verdana" w:hAnsi="Verdana" w:cs="Arial"/>
              <w:b w:val="0"/>
              <w:color w:val="auto"/>
            </w:rPr>
            <w:t>s</w:t>
          </w:r>
          <w:r w:rsidR="00A4726E" w:rsidRPr="35087625">
            <w:rPr>
              <w:rStyle w:val="highlightedtextChar"/>
              <w:rFonts w:ascii="Verdana" w:hAnsi="Verdana" w:cs="Arial"/>
              <w:b w:val="0"/>
              <w:color w:val="auto"/>
            </w:rPr>
            <w:t xml:space="preserve"> for the </w:t>
          </w:r>
          <w:r w:rsidR="00987C28" w:rsidRPr="35087625">
            <w:rPr>
              <w:rStyle w:val="highlightedtextChar"/>
              <w:rFonts w:ascii="Verdana" w:hAnsi="Verdana" w:cs="Arial"/>
              <w:b w:val="0"/>
              <w:color w:val="auto"/>
            </w:rPr>
            <w:t>grant</w:t>
          </w:r>
          <w:r w:rsidR="00A4726E" w:rsidRPr="35087625">
            <w:rPr>
              <w:rStyle w:val="highlightedtextChar"/>
              <w:rFonts w:ascii="Verdana" w:hAnsi="Verdana" w:cs="Arial"/>
              <w:b w:val="0"/>
              <w:color w:val="auto"/>
            </w:rPr>
            <w:t xml:space="preserve">. The </w:t>
          </w:r>
          <w:r w:rsidR="00987C28" w:rsidRPr="35087625">
            <w:rPr>
              <w:rStyle w:val="highlightedtextChar"/>
              <w:rFonts w:ascii="Verdana" w:hAnsi="Verdana" w:cs="Arial"/>
              <w:b w:val="0"/>
              <w:color w:val="auto"/>
            </w:rPr>
            <w:t xml:space="preserve">grant </w:t>
          </w:r>
          <w:r w:rsidR="00A4726E" w:rsidRPr="35087625">
            <w:rPr>
              <w:rStyle w:val="highlightedtextChar"/>
              <w:rFonts w:ascii="Verdana" w:hAnsi="Verdana" w:cs="Arial"/>
              <w:b w:val="0"/>
              <w:color w:val="auto"/>
            </w:rPr>
            <w:t>calculation for these students will be considered on a case-by-case basis</w:t>
          </w:r>
          <w:r w:rsidR="00E517E9" w:rsidRPr="35087625">
            <w:rPr>
              <w:rStyle w:val="highlightedtextChar"/>
              <w:rFonts w:ascii="Verdana" w:hAnsi="Verdana" w:cs="Arial"/>
              <w:b w:val="0"/>
              <w:color w:val="auto"/>
            </w:rPr>
            <w:t>,</w:t>
          </w:r>
          <w:r w:rsidR="00AA0495" w:rsidRPr="35087625">
            <w:rPr>
              <w:rStyle w:val="highlightedtextChar"/>
              <w:rFonts w:ascii="Verdana" w:hAnsi="Verdana" w:cs="Arial"/>
              <w:b w:val="0"/>
              <w:color w:val="auto"/>
            </w:rPr>
            <w:t xml:space="preserve"> </w:t>
          </w:r>
          <w:r w:rsidR="00615962" w:rsidRPr="35087625">
            <w:rPr>
              <w:rStyle w:val="highlightedtextChar"/>
              <w:rFonts w:ascii="Verdana" w:hAnsi="Verdana" w:cs="Arial"/>
              <w:b w:val="0"/>
              <w:color w:val="auto"/>
            </w:rPr>
            <w:t>using</w:t>
          </w:r>
          <w:r w:rsidR="00A4726E" w:rsidRPr="35087625">
            <w:rPr>
              <w:rStyle w:val="highlightedtextChar"/>
              <w:rFonts w:ascii="Verdana" w:hAnsi="Verdana" w:cs="Arial"/>
              <w:b w:val="0"/>
              <w:color w:val="auto"/>
            </w:rPr>
            <w:t xml:space="preserve"> the above zoning </w:t>
          </w:r>
          <w:r w:rsidR="00CD730B" w:rsidRPr="35087625">
            <w:rPr>
              <w:rStyle w:val="highlightedtextChar"/>
              <w:rFonts w:ascii="Verdana" w:hAnsi="Verdana" w:cs="Arial"/>
              <w:b w:val="0"/>
              <w:color w:val="auto"/>
            </w:rPr>
            <w:t xml:space="preserve">and additional </w:t>
          </w:r>
          <w:r w:rsidR="00021341" w:rsidRPr="35087625">
            <w:rPr>
              <w:rStyle w:val="highlightedtextChar"/>
              <w:rFonts w:ascii="Verdana" w:hAnsi="Verdana" w:cs="Arial"/>
              <w:b w:val="0"/>
              <w:color w:val="auto"/>
            </w:rPr>
            <w:t>loading criteria</w:t>
          </w:r>
          <w:r w:rsidR="00A4726E" w:rsidRPr="35087625">
            <w:rPr>
              <w:rStyle w:val="highlightedtextChar"/>
              <w:rFonts w:ascii="Verdana" w:hAnsi="Verdana" w:cs="Arial"/>
              <w:b w:val="0"/>
              <w:color w:val="auto"/>
            </w:rPr>
            <w:t>.</w:t>
          </w:r>
          <w:r w:rsidR="00686AC2" w:rsidRPr="35087625">
            <w:rPr>
              <w:rStyle w:val="highlightedtextChar"/>
              <w:rFonts w:ascii="Verdana" w:hAnsi="Verdana" w:cs="Arial"/>
              <w:b w:val="0"/>
              <w:color w:val="auto"/>
            </w:rPr>
            <w:t xml:space="preserve"> Schools will need to identify this cohort and </w:t>
          </w:r>
          <w:r w:rsidR="00882B33" w:rsidRPr="35087625">
            <w:rPr>
              <w:rStyle w:val="highlightedtextChar"/>
              <w:rFonts w:ascii="Verdana" w:hAnsi="Verdana" w:cs="Arial"/>
              <w:b w:val="0"/>
              <w:color w:val="auto"/>
            </w:rPr>
            <w:t xml:space="preserve">provide </w:t>
          </w:r>
          <w:r w:rsidR="00686AC2" w:rsidRPr="35087625">
            <w:rPr>
              <w:rStyle w:val="highlightedtextChar"/>
              <w:rFonts w:ascii="Verdana" w:hAnsi="Verdana" w:cs="Arial"/>
              <w:b w:val="0"/>
              <w:color w:val="auto"/>
            </w:rPr>
            <w:t>relevant details in their application</w:t>
          </w:r>
          <w:r w:rsidR="00B970CA" w:rsidRPr="35087625">
            <w:rPr>
              <w:rStyle w:val="highlightedtextChar"/>
              <w:rFonts w:ascii="Verdana" w:hAnsi="Verdana" w:cs="Arial"/>
              <w:b w:val="0"/>
              <w:color w:val="auto"/>
            </w:rPr>
            <w:t>.</w:t>
          </w:r>
        </w:p>
        <w:p w14:paraId="3D8B1554" w14:textId="503BEC9F" w:rsidR="00F82AF1" w:rsidRPr="007A386B" w:rsidRDefault="00F82AF1" w:rsidP="4E7FCDBD">
          <w:pPr>
            <w:pStyle w:val="ListParagraph"/>
            <w:numPr>
              <w:ilvl w:val="0"/>
              <w:numId w:val="17"/>
            </w:numPr>
            <w:rPr>
              <w:rFonts w:eastAsia="Arial" w:cs="Arial"/>
              <w:color w:val="auto"/>
            </w:rPr>
          </w:pPr>
          <w:r>
            <w:t xml:space="preserve">home educators’ </w:t>
          </w:r>
          <w:r w:rsidR="00B970CA">
            <w:t xml:space="preserve">equivalent </w:t>
          </w:r>
          <w:r>
            <w:t xml:space="preserve">ICSEA </w:t>
          </w:r>
          <w:r w:rsidR="009647DD">
            <w:t xml:space="preserve">index </w:t>
          </w:r>
          <w:r>
            <w:t xml:space="preserve">and </w:t>
          </w:r>
          <w:r w:rsidR="00B970CA">
            <w:t>remoteness</w:t>
          </w:r>
          <w:r w:rsidR="009647DD">
            <w:t xml:space="preserve"> classification</w:t>
          </w:r>
          <w:r>
            <w:t xml:space="preserve"> will be calculated based on </w:t>
          </w:r>
          <w:r w:rsidR="00F6049B">
            <w:t>a</w:t>
          </w:r>
          <w:r>
            <w:t xml:space="preserve"> comparison with listed schools </w:t>
          </w:r>
          <w:r w:rsidR="00D32623">
            <w:t xml:space="preserve">within the same location </w:t>
          </w:r>
          <w:r>
            <w:t>or local government areas.</w:t>
          </w:r>
        </w:p>
        <w:p w14:paraId="0FA43EFF" w14:textId="77777777" w:rsidR="00FC0C0E" w:rsidRDefault="00FC0C0E" w:rsidP="4E7FCDBD">
          <w:pPr>
            <w:spacing w:before="0" w:after="160" w:line="259" w:lineRule="auto"/>
            <w:rPr>
              <w:rFonts w:eastAsia="SimSun" w:cs="Times New Roman"/>
              <w:color w:val="300050" w:themeColor="text2"/>
              <w:sz w:val="32"/>
              <w:szCs w:val="32"/>
              <w:lang w:eastAsia="zh-CN"/>
            </w:rPr>
          </w:pPr>
          <w:r w:rsidRPr="35087625">
            <w:rPr>
              <w:color w:val="300050" w:themeColor="accent2"/>
            </w:rPr>
            <w:br w:type="page"/>
          </w:r>
        </w:p>
        <w:p w14:paraId="54A212A9" w14:textId="44CD6D75" w:rsidR="00D71FCB" w:rsidRPr="00D71FCB" w:rsidRDefault="00D71FCB" w:rsidP="00893951">
          <w:pPr>
            <w:pStyle w:val="Heading2"/>
            <w:tabs>
              <w:tab w:val="left" w:pos="720"/>
              <w:tab w:val="left" w:pos="1440"/>
              <w:tab w:val="left" w:pos="2160"/>
              <w:tab w:val="left" w:pos="2880"/>
              <w:tab w:val="left" w:pos="7452"/>
            </w:tabs>
          </w:pPr>
          <w:bookmarkStart w:id="22" w:name="_Toc509326678"/>
          <w:bookmarkStart w:id="23" w:name="_Toc1056628407"/>
          <w:bookmarkStart w:id="24" w:name="_Toc235097982"/>
          <w:bookmarkStart w:id="25" w:name="_Ref414285977"/>
          <w:bookmarkStart w:id="26" w:name="_Ref421696970"/>
          <w:bookmarkStart w:id="27" w:name="_Toc421777595"/>
          <w:bookmarkEnd w:id="19"/>
          <w:r w:rsidRPr="0D2CEBEB">
            <w:rPr>
              <w:color w:val="300050" w:themeColor="accent2"/>
            </w:rPr>
            <w:t>4.</w:t>
          </w:r>
          <w:r>
            <w:tab/>
          </w:r>
          <w:r w:rsidRPr="0D2CEBEB">
            <w:rPr>
              <w:color w:val="300050" w:themeColor="accent2"/>
            </w:rPr>
            <w:t>Eligibility criteria</w:t>
          </w:r>
          <w:bookmarkEnd w:id="22"/>
          <w:bookmarkEnd w:id="23"/>
          <w:bookmarkEnd w:id="24"/>
        </w:p>
        <w:p w14:paraId="68B2BEA6" w14:textId="2ADE529B" w:rsidR="00D71FCB" w:rsidRPr="00D27796" w:rsidRDefault="005B40FD" w:rsidP="566453A0">
          <w:pPr>
            <w:spacing w:after="120"/>
            <w:rPr>
              <w:rFonts w:cs="Arial"/>
            </w:rPr>
          </w:pPr>
          <w:r w:rsidRPr="35087625">
            <w:rPr>
              <w:rFonts w:cs="Arial"/>
            </w:rPr>
            <w:t>Y</w:t>
          </w:r>
          <w:r w:rsidR="00D71FCB" w:rsidRPr="35087625">
            <w:rPr>
              <w:rFonts w:cs="Arial"/>
            </w:rPr>
            <w:t>ou</w:t>
          </w:r>
          <w:r w:rsidR="006F7AC0" w:rsidRPr="35087625">
            <w:rPr>
              <w:rFonts w:cs="Arial"/>
            </w:rPr>
            <w:t xml:space="preserve"> must meet the eligibility criteria</w:t>
          </w:r>
          <w:r w:rsidR="00A7647E" w:rsidRPr="35087625">
            <w:rPr>
              <w:rFonts w:cs="Arial"/>
            </w:rPr>
            <w:t xml:space="preserve"> at section 4.1</w:t>
          </w:r>
          <w:r w:rsidR="00DB0468" w:rsidRPr="35087625">
            <w:rPr>
              <w:rFonts w:cs="Arial"/>
            </w:rPr>
            <w:t>.</w:t>
          </w:r>
        </w:p>
        <w:p w14:paraId="07048220" w14:textId="57F45B16" w:rsidR="003B246C" w:rsidRDefault="003B246C" w:rsidP="00D71FCB">
          <w:pPr>
            <w:spacing w:after="120"/>
            <w:rPr>
              <w:rFonts w:cs="Arial"/>
            </w:rPr>
          </w:pPr>
          <w:r w:rsidRPr="35087625">
            <w:rPr>
              <w:rFonts w:cs="Arial"/>
            </w:rPr>
            <w:t xml:space="preserve">You </w:t>
          </w:r>
          <w:r w:rsidR="00C16FA9" w:rsidRPr="35087625">
            <w:rPr>
              <w:rFonts w:cs="Arial"/>
            </w:rPr>
            <w:t>are not eligible for</w:t>
          </w:r>
          <w:r w:rsidR="003368FE" w:rsidRPr="35087625">
            <w:rPr>
              <w:rFonts w:cs="Arial"/>
            </w:rPr>
            <w:t xml:space="preserve"> grant funding if</w:t>
          </w:r>
          <w:r w:rsidR="00D153BA" w:rsidRPr="35087625">
            <w:rPr>
              <w:rFonts w:cs="Arial"/>
            </w:rPr>
            <w:t xml:space="preserve"> you are receiving funding</w:t>
          </w:r>
          <w:r w:rsidR="003151BC" w:rsidRPr="35087625">
            <w:rPr>
              <w:rFonts w:cs="Arial"/>
            </w:rPr>
            <w:t xml:space="preserve"> for the same purpose</w:t>
          </w:r>
          <w:r w:rsidR="00D153BA" w:rsidRPr="35087625">
            <w:rPr>
              <w:rFonts w:cs="Arial"/>
            </w:rPr>
            <w:t xml:space="preserve"> from another Commonwealth, </w:t>
          </w:r>
          <w:r w:rsidR="00B26F11" w:rsidRPr="35087625">
            <w:rPr>
              <w:rFonts w:cs="Arial"/>
            </w:rPr>
            <w:t>S</w:t>
          </w:r>
          <w:r w:rsidR="00D153BA" w:rsidRPr="35087625">
            <w:rPr>
              <w:rFonts w:cs="Arial"/>
            </w:rPr>
            <w:t xml:space="preserve">tate, </w:t>
          </w:r>
          <w:r w:rsidR="00B26F11" w:rsidRPr="35087625">
            <w:rPr>
              <w:rFonts w:cs="Arial"/>
            </w:rPr>
            <w:t>T</w:t>
          </w:r>
          <w:r w:rsidR="00D153BA" w:rsidRPr="35087625">
            <w:rPr>
              <w:rFonts w:cs="Arial"/>
            </w:rPr>
            <w:t xml:space="preserve">erritory or </w:t>
          </w:r>
          <w:r w:rsidR="00B26F11" w:rsidRPr="35087625">
            <w:rPr>
              <w:rFonts w:cs="Arial"/>
            </w:rPr>
            <w:t>L</w:t>
          </w:r>
          <w:r w:rsidR="00D153BA" w:rsidRPr="35087625">
            <w:rPr>
              <w:rFonts w:cs="Arial"/>
            </w:rPr>
            <w:t xml:space="preserve">ocal </w:t>
          </w:r>
          <w:r w:rsidR="00B26F11" w:rsidRPr="35087625">
            <w:rPr>
              <w:rFonts w:cs="Arial"/>
            </w:rPr>
            <w:t>G</w:t>
          </w:r>
          <w:r w:rsidR="00D153BA" w:rsidRPr="35087625">
            <w:rPr>
              <w:rFonts w:cs="Arial"/>
            </w:rPr>
            <w:t>overnment program.</w:t>
          </w:r>
        </w:p>
        <w:p w14:paraId="026CAA2A" w14:textId="33933BC4" w:rsidR="00D71FCB" w:rsidRPr="00D27796" w:rsidRDefault="00D71FCB" w:rsidP="00D71FCB">
          <w:pPr>
            <w:spacing w:after="120"/>
            <w:rPr>
              <w:rFonts w:cs="Arial"/>
            </w:rPr>
          </w:pPr>
          <w:r w:rsidRPr="35087625">
            <w:rPr>
              <w:rFonts w:cs="Arial"/>
            </w:rPr>
            <w:t xml:space="preserve">Austrade’s </w:t>
          </w:r>
          <w:r w:rsidR="00B26F11" w:rsidRPr="35087625">
            <w:rPr>
              <w:rFonts w:cs="Arial"/>
            </w:rPr>
            <w:t>P</w:t>
          </w:r>
          <w:r w:rsidRPr="35087625">
            <w:rPr>
              <w:rFonts w:cs="Arial"/>
            </w:rPr>
            <w:t xml:space="preserve">rogram </w:t>
          </w:r>
          <w:r w:rsidR="00B26F11" w:rsidRPr="35087625">
            <w:rPr>
              <w:rFonts w:cs="Arial"/>
            </w:rPr>
            <w:t>D</w:t>
          </w:r>
          <w:r w:rsidRPr="35087625">
            <w:rPr>
              <w:rFonts w:cs="Arial"/>
            </w:rPr>
            <w:t xml:space="preserve">elegate will have final decision-making powers on whether or not you are eligible for a </w:t>
          </w:r>
          <w:r w:rsidR="00AD36B6" w:rsidRPr="35087625">
            <w:rPr>
              <w:rFonts w:cs="Arial"/>
            </w:rPr>
            <w:t>grant</w:t>
          </w:r>
          <w:r w:rsidRPr="35087625">
            <w:rPr>
              <w:rFonts w:cs="Arial"/>
            </w:rPr>
            <w:t xml:space="preserve">. </w:t>
          </w:r>
        </w:p>
        <w:p w14:paraId="37A85437" w14:textId="71BB86FB" w:rsidR="00D71FCB" w:rsidRPr="00F643F0" w:rsidRDefault="00D71FCB" w:rsidP="007A386B">
          <w:pPr>
            <w:pStyle w:val="Heading3"/>
            <w:spacing w:before="240"/>
          </w:pPr>
          <w:bookmarkStart w:id="28" w:name="_Toc464739942"/>
          <w:bookmarkStart w:id="29" w:name="_Toc235097983"/>
          <w:r>
            <w:t>4.1</w:t>
          </w:r>
          <w:r>
            <w:tab/>
            <w:t xml:space="preserve">Who is eligible to apply for a </w:t>
          </w:r>
          <w:r w:rsidR="00473A0B">
            <w:t>grant</w:t>
          </w:r>
          <w:r>
            <w:t>?</w:t>
          </w:r>
          <w:bookmarkEnd w:id="25"/>
          <w:bookmarkEnd w:id="26"/>
          <w:bookmarkEnd w:id="27"/>
          <w:bookmarkEnd w:id="28"/>
          <w:bookmarkEnd w:id="29"/>
        </w:p>
        <w:p w14:paraId="4FB39E4B" w14:textId="77777777" w:rsidR="00D71FCB" w:rsidRPr="00CA27E5" w:rsidRDefault="00D71FCB" w:rsidP="00D71FCB">
          <w:pPr>
            <w:pStyle w:val="NoSpacing"/>
            <w:spacing w:before="180" w:after="60" w:line="280" w:lineRule="atLeast"/>
            <w:rPr>
              <w:rFonts w:ascii="Verdana" w:hAnsi="Verdana" w:cs="Arial"/>
              <w:sz w:val="20"/>
              <w:szCs w:val="20"/>
            </w:rPr>
          </w:pPr>
          <w:r w:rsidRPr="35087625">
            <w:rPr>
              <w:rFonts w:ascii="Verdana" w:hAnsi="Verdana" w:cs="Arial"/>
              <w:sz w:val="20"/>
              <w:szCs w:val="20"/>
            </w:rPr>
            <w:t>To be eligible you must:</w:t>
          </w:r>
        </w:p>
        <w:p w14:paraId="05CA19C6" w14:textId="27373F06" w:rsidR="00431A2D" w:rsidRPr="007A386B" w:rsidRDefault="00431A2D" w:rsidP="007A386B">
          <w:pPr>
            <w:pStyle w:val="ListNumber"/>
            <w:spacing w:before="180" w:after="0"/>
            <w:ind w:left="709" w:hanging="425"/>
            <w:rPr>
              <w:rFonts w:ascii="Verdana" w:eastAsia="Arial" w:hAnsi="Verdana"/>
            </w:rPr>
          </w:pPr>
          <w:r w:rsidRPr="35087625">
            <w:rPr>
              <w:rFonts w:ascii="Verdana" w:eastAsia="Arial" w:hAnsi="Verdana"/>
            </w:rPr>
            <w:t xml:space="preserve">be an Australian </w:t>
          </w:r>
          <w:r w:rsidR="002460E2" w:rsidRPr="35087625">
            <w:rPr>
              <w:rFonts w:ascii="Verdana" w:eastAsia="Arial" w:hAnsi="Verdana"/>
            </w:rPr>
            <w:t>G</w:t>
          </w:r>
          <w:r w:rsidRPr="35087625">
            <w:rPr>
              <w:rFonts w:ascii="Verdana" w:eastAsia="Arial" w:hAnsi="Verdana"/>
            </w:rPr>
            <w:t xml:space="preserve">overnment (public) </w:t>
          </w:r>
          <w:r w:rsidR="00BA11EF" w:rsidRPr="35087625">
            <w:rPr>
              <w:rFonts w:ascii="Verdana" w:eastAsia="Arial" w:hAnsi="Verdana"/>
            </w:rPr>
            <w:t>or</w:t>
          </w:r>
          <w:r w:rsidRPr="35087625">
            <w:rPr>
              <w:rFonts w:ascii="Verdana" w:eastAsia="Arial" w:hAnsi="Verdana"/>
            </w:rPr>
            <w:t xml:space="preserve"> non-government (private, independent, Catholic) school as defined under the </w:t>
          </w:r>
          <w:r w:rsidRPr="35087625">
            <w:rPr>
              <w:rFonts w:ascii="Verdana" w:eastAsia="Arial" w:hAnsi="Verdana"/>
              <w:i/>
              <w:iCs/>
            </w:rPr>
            <w:t>Australian Education Act 2013</w:t>
          </w:r>
          <w:r w:rsidRPr="35087625">
            <w:rPr>
              <w:rFonts w:ascii="Verdana" w:eastAsia="Arial" w:hAnsi="Verdana"/>
            </w:rPr>
            <w:t xml:space="preserve"> </w:t>
          </w:r>
          <w:r w:rsidR="00DA535F" w:rsidRPr="35087625">
            <w:rPr>
              <w:rFonts w:ascii="Verdana" w:eastAsia="Arial" w:hAnsi="Verdana"/>
            </w:rPr>
            <w:t xml:space="preserve">or a </w:t>
          </w:r>
          <w:r w:rsidRPr="35087625">
            <w:rPr>
              <w:rFonts w:ascii="Verdana" w:eastAsia="Arial" w:hAnsi="Verdana"/>
            </w:rPr>
            <w:t xml:space="preserve">home educator registered with the relevant </w:t>
          </w:r>
          <w:r w:rsidR="002460E2" w:rsidRPr="35087625">
            <w:rPr>
              <w:rFonts w:ascii="Verdana" w:eastAsia="Arial" w:hAnsi="Verdana"/>
            </w:rPr>
            <w:t>S</w:t>
          </w:r>
          <w:r w:rsidRPr="35087625">
            <w:rPr>
              <w:rFonts w:ascii="Verdana" w:eastAsia="Arial" w:hAnsi="Verdana"/>
            </w:rPr>
            <w:t xml:space="preserve">tate or </w:t>
          </w:r>
          <w:r w:rsidR="002460E2" w:rsidRPr="35087625">
            <w:rPr>
              <w:rFonts w:ascii="Verdana" w:eastAsia="Arial" w:hAnsi="Verdana"/>
            </w:rPr>
            <w:t>T</w:t>
          </w:r>
          <w:r w:rsidRPr="35087625">
            <w:rPr>
              <w:rFonts w:ascii="Verdana" w:eastAsia="Arial" w:hAnsi="Verdana"/>
            </w:rPr>
            <w:t>erritory</w:t>
          </w:r>
          <w:r w:rsidR="00A8542F" w:rsidRPr="35087625">
            <w:rPr>
              <w:rFonts w:ascii="Verdana" w:eastAsia="Arial" w:hAnsi="Verdana"/>
            </w:rPr>
            <w:t xml:space="preserve"> authorities</w:t>
          </w:r>
        </w:p>
        <w:p w14:paraId="38CC74B2" w14:textId="338AB1D1" w:rsidR="00D71FCB" w:rsidRPr="001105BF" w:rsidRDefault="482DB3E8" w:rsidP="007A386B">
          <w:pPr>
            <w:pStyle w:val="ListNumber"/>
            <w:spacing w:before="0" w:after="0"/>
            <w:ind w:left="709" w:hanging="425"/>
            <w:rPr>
              <w:rFonts w:ascii="Verdana" w:eastAsia="Arial" w:hAnsi="Verdana"/>
            </w:rPr>
          </w:pPr>
          <w:r w:rsidRPr="35087625">
            <w:rPr>
              <w:rFonts w:ascii="Verdana" w:eastAsia="Arial" w:hAnsi="Verdana"/>
            </w:rPr>
            <w:t>have a valid Australian Business Number (ABN)</w:t>
          </w:r>
          <w:r w:rsidR="00AA3907" w:rsidRPr="35087625">
            <w:rPr>
              <w:rFonts w:ascii="Verdana" w:eastAsia="Arial" w:hAnsi="Verdana"/>
            </w:rPr>
            <w:t xml:space="preserve"> (if applicable)</w:t>
          </w:r>
        </w:p>
        <w:p w14:paraId="1B0B9881" w14:textId="38E4834C" w:rsidR="00DF3A7D" w:rsidRPr="001105BF" w:rsidRDefault="11AC9D88" w:rsidP="007A386B">
          <w:pPr>
            <w:pStyle w:val="ListNumber"/>
            <w:spacing w:before="0" w:after="0"/>
            <w:ind w:left="709" w:hanging="425"/>
            <w:rPr>
              <w:rFonts w:ascii="Verdana" w:eastAsia="Arial" w:hAnsi="Verdana"/>
            </w:rPr>
          </w:pPr>
          <w:r w:rsidRPr="35087625">
            <w:rPr>
              <w:rFonts w:ascii="Verdana" w:eastAsia="Arial" w:hAnsi="Verdana"/>
            </w:rPr>
            <w:t>be registered for the purposes of GST</w:t>
          </w:r>
          <w:r w:rsidR="6F581C88" w:rsidRPr="35087625">
            <w:rPr>
              <w:rFonts w:ascii="Verdana" w:eastAsia="Arial" w:hAnsi="Verdana"/>
            </w:rPr>
            <w:t xml:space="preserve"> where required</w:t>
          </w:r>
        </w:p>
        <w:p w14:paraId="16A59527" w14:textId="77777777" w:rsidR="00D71FCB" w:rsidRPr="001105BF" w:rsidRDefault="482DB3E8" w:rsidP="007A386B">
          <w:pPr>
            <w:pStyle w:val="ListNumber"/>
            <w:spacing w:before="0" w:after="0"/>
            <w:ind w:left="709" w:hanging="425"/>
            <w:rPr>
              <w:rFonts w:ascii="Verdana" w:eastAsia="Arial" w:hAnsi="Verdana"/>
            </w:rPr>
          </w:pPr>
          <w:r w:rsidRPr="35087625">
            <w:rPr>
              <w:rFonts w:ascii="Verdana" w:eastAsia="Arial" w:hAnsi="Verdana"/>
            </w:rPr>
            <w:t>be a legal entity with the capacity to enter into a legally binding agreement or contract</w:t>
          </w:r>
        </w:p>
        <w:p w14:paraId="35CE8C23" w14:textId="01F0D807" w:rsidR="00E161BA" w:rsidRDefault="482DB3E8" w:rsidP="002E7F99">
          <w:pPr>
            <w:pStyle w:val="ListNumber"/>
            <w:spacing w:before="0" w:after="0"/>
            <w:ind w:left="709" w:hanging="425"/>
            <w:rPr>
              <w:rFonts w:ascii="Verdana" w:eastAsia="Arial" w:hAnsi="Verdana"/>
            </w:rPr>
          </w:pPr>
          <w:r w:rsidRPr="35087625">
            <w:rPr>
              <w:rFonts w:ascii="Verdana" w:eastAsia="Arial" w:hAnsi="Verdana"/>
            </w:rPr>
            <w:t>not be under insolvency administration</w:t>
          </w:r>
        </w:p>
        <w:p w14:paraId="4DAEA697" w14:textId="77777777" w:rsidR="005F7248" w:rsidRDefault="00640BB4" w:rsidP="002E7F99">
          <w:pPr>
            <w:pStyle w:val="ListNumber"/>
            <w:spacing w:before="0" w:after="0"/>
            <w:ind w:left="709" w:hanging="425"/>
            <w:rPr>
              <w:rFonts w:ascii="Verdana" w:eastAsia="Arial" w:hAnsi="Verdana"/>
            </w:rPr>
          </w:pPr>
          <w:r w:rsidRPr="35087625">
            <w:rPr>
              <w:rFonts w:ascii="Verdana" w:eastAsia="Arial" w:hAnsi="Verdana"/>
            </w:rPr>
            <w:t>be applying on behalf of students in Year 4 to Year 12</w:t>
          </w:r>
        </w:p>
        <w:p w14:paraId="79570FE2" w14:textId="014D11A2" w:rsidR="00640BB4" w:rsidRPr="001105BF" w:rsidRDefault="005F7248" w:rsidP="002E7F99">
          <w:pPr>
            <w:pStyle w:val="ListNumber"/>
            <w:spacing w:before="0" w:after="0"/>
            <w:ind w:left="709" w:hanging="425"/>
            <w:rPr>
              <w:rFonts w:ascii="Verdana" w:eastAsia="Arial" w:hAnsi="Verdana"/>
            </w:rPr>
          </w:pPr>
          <w:r w:rsidRPr="35087625">
            <w:rPr>
              <w:rFonts w:ascii="Verdana" w:eastAsia="Arial" w:hAnsi="Verdana"/>
            </w:rPr>
            <w:t>be registered with the Great Barrier Reef Marine Park Authority</w:t>
          </w:r>
          <w:r w:rsidR="00975ABC" w:rsidRPr="35087625">
            <w:rPr>
              <w:rFonts w:ascii="Verdana" w:eastAsia="Arial" w:hAnsi="Verdana"/>
            </w:rPr>
            <w:t>’s</w:t>
          </w:r>
          <w:r w:rsidR="00CC0A94" w:rsidRPr="35087625">
            <w:rPr>
              <w:rFonts w:ascii="Verdana" w:eastAsia="Arial" w:hAnsi="Verdana"/>
            </w:rPr>
            <w:t xml:space="preserve"> Reef Guardian School</w:t>
          </w:r>
          <w:r w:rsidR="00975ABC" w:rsidRPr="35087625">
            <w:rPr>
              <w:rFonts w:ascii="Verdana" w:eastAsia="Arial" w:hAnsi="Verdana"/>
            </w:rPr>
            <w:t>s</w:t>
          </w:r>
          <w:r w:rsidR="00CC0A94" w:rsidRPr="35087625">
            <w:rPr>
              <w:rFonts w:ascii="Verdana" w:eastAsia="Arial" w:hAnsi="Verdana"/>
            </w:rPr>
            <w:t xml:space="preserve"> program.</w:t>
          </w:r>
        </w:p>
        <w:p w14:paraId="36DC95FF" w14:textId="69D2F20B" w:rsidR="00D71FCB" w:rsidRPr="00F643F0" w:rsidRDefault="00D71FCB" w:rsidP="007A386B">
          <w:pPr>
            <w:pStyle w:val="Heading3"/>
            <w:spacing w:before="240"/>
          </w:pPr>
          <w:bookmarkStart w:id="30" w:name="_Toc453161524"/>
          <w:bookmarkStart w:id="31" w:name="_Toc464739943"/>
          <w:bookmarkStart w:id="32" w:name="_Toc235097984"/>
          <w:r>
            <w:t>4.2</w:t>
          </w:r>
          <w:r>
            <w:tab/>
            <w:t xml:space="preserve">Who is not eligible to apply for a </w:t>
          </w:r>
          <w:r w:rsidR="0059263A">
            <w:t>grant</w:t>
          </w:r>
          <w:r>
            <w:t>?</w:t>
          </w:r>
          <w:bookmarkEnd w:id="30"/>
          <w:bookmarkEnd w:id="31"/>
          <w:bookmarkEnd w:id="32"/>
        </w:p>
        <w:p w14:paraId="47733393" w14:textId="2B5731C8" w:rsidR="00D71FCB" w:rsidRPr="00FE2DA5" w:rsidRDefault="00D71FCB" w:rsidP="007A386B">
          <w:pPr>
            <w:pStyle w:val="NoSpacing"/>
            <w:spacing w:before="180" w:after="240" w:line="280" w:lineRule="atLeast"/>
            <w:rPr>
              <w:rFonts w:ascii="Verdana" w:hAnsi="Verdana" w:cs="Arial"/>
              <w:sz w:val="20"/>
              <w:szCs w:val="20"/>
            </w:rPr>
          </w:pPr>
          <w:bookmarkStart w:id="33" w:name="_Toc453161525"/>
          <w:r w:rsidRPr="35087625">
            <w:rPr>
              <w:rFonts w:ascii="Verdana" w:hAnsi="Verdana" w:cs="Arial"/>
              <w:sz w:val="20"/>
              <w:szCs w:val="20"/>
            </w:rPr>
            <w:t>You are not eligible to apply</w:t>
          </w:r>
          <w:r w:rsidR="004C0EA0" w:rsidRPr="35087625">
            <w:rPr>
              <w:rFonts w:ascii="Verdana" w:hAnsi="Verdana" w:cs="Arial"/>
              <w:sz w:val="20"/>
              <w:szCs w:val="20"/>
            </w:rPr>
            <w:t xml:space="preserve"> or receive funding</w:t>
          </w:r>
          <w:r w:rsidRPr="35087625">
            <w:rPr>
              <w:rFonts w:ascii="Verdana" w:hAnsi="Verdana" w:cs="Arial"/>
              <w:sz w:val="20"/>
              <w:szCs w:val="20"/>
            </w:rPr>
            <w:t xml:space="preserve"> if you are: </w:t>
          </w:r>
        </w:p>
        <w:p w14:paraId="298E635F" w14:textId="77777777" w:rsidR="00D71FCB" w:rsidRPr="00FE2DA5"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 xml:space="preserve">an organisation included on the </w:t>
          </w:r>
          <w:hyperlink r:id="rId26">
            <w:r w:rsidRPr="35087625">
              <w:rPr>
                <w:rFonts w:ascii="Verdana" w:eastAsia="Arial" w:hAnsi="Verdana" w:cs="Arial"/>
              </w:rPr>
              <w:t>National Redress Scheme’s website</w:t>
            </w:r>
          </w:hyperlink>
          <w:r w:rsidRPr="35087625">
            <w:rPr>
              <w:rFonts w:ascii="Verdana" w:eastAsia="Arial" w:hAnsi="Verdana" w:cs="Arial"/>
              <w:vertAlign w:val="superscript"/>
            </w:rPr>
            <w:footnoteReference w:id="4"/>
          </w:r>
          <w:r w:rsidRPr="35087625">
            <w:rPr>
              <w:rFonts w:ascii="Verdana" w:eastAsia="Arial" w:hAnsi="Verdana" w:cs="Arial"/>
            </w:rPr>
            <w:t xml:space="preserve"> on the list of ‘Institutions that have not joined or signified their intent to join the Scheme’ </w:t>
          </w:r>
        </w:p>
        <w:p w14:paraId="15FB48AA" w14:textId="750D0DE2" w:rsidR="00D71FCB" w:rsidRPr="007A386B"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 xml:space="preserve">a Commonwealth, </w:t>
          </w:r>
          <w:r w:rsidR="001D3FE7" w:rsidRPr="35087625">
            <w:rPr>
              <w:rFonts w:ascii="Verdana" w:eastAsia="Arial" w:hAnsi="Verdana" w:cs="Arial"/>
            </w:rPr>
            <w:t>S</w:t>
          </w:r>
          <w:r w:rsidRPr="35087625">
            <w:rPr>
              <w:rFonts w:ascii="Verdana" w:eastAsia="Arial" w:hAnsi="Verdana" w:cs="Arial"/>
            </w:rPr>
            <w:t xml:space="preserve">tate, </w:t>
          </w:r>
          <w:r w:rsidR="001D3FE7" w:rsidRPr="35087625">
            <w:rPr>
              <w:rFonts w:ascii="Verdana" w:eastAsia="Arial" w:hAnsi="Verdana" w:cs="Arial"/>
            </w:rPr>
            <w:t>T</w:t>
          </w:r>
          <w:r w:rsidRPr="35087625">
            <w:rPr>
              <w:rFonts w:ascii="Verdana" w:eastAsia="Arial" w:hAnsi="Verdana" w:cs="Arial"/>
            </w:rPr>
            <w:t xml:space="preserve">erritory or </w:t>
          </w:r>
          <w:r w:rsidR="001D3FE7" w:rsidRPr="35087625">
            <w:rPr>
              <w:rFonts w:ascii="Verdana" w:eastAsia="Arial" w:hAnsi="Verdana" w:cs="Arial"/>
            </w:rPr>
            <w:t>L</w:t>
          </w:r>
          <w:r w:rsidRPr="35087625">
            <w:rPr>
              <w:rFonts w:ascii="Verdana" w:eastAsia="Arial" w:hAnsi="Verdana" w:cs="Arial"/>
            </w:rPr>
            <w:t xml:space="preserve">ocal </w:t>
          </w:r>
          <w:r w:rsidR="001D3FE7" w:rsidRPr="35087625">
            <w:rPr>
              <w:rFonts w:ascii="Verdana" w:eastAsia="Arial" w:hAnsi="Verdana" w:cs="Arial"/>
            </w:rPr>
            <w:t>G</w:t>
          </w:r>
          <w:r w:rsidRPr="35087625">
            <w:rPr>
              <w:rFonts w:ascii="Verdana" w:eastAsia="Arial" w:hAnsi="Verdana" w:cs="Arial"/>
            </w:rPr>
            <w:t>overnment agency (including government business enterprises)</w:t>
          </w:r>
        </w:p>
        <w:p w14:paraId="2C4CCCD5" w14:textId="5688CFF9" w:rsidR="00F76766" w:rsidRPr="00E35620" w:rsidRDefault="00F76766"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a travel-intermediary</w:t>
          </w:r>
          <w:r w:rsidR="00571965" w:rsidRPr="35087625">
            <w:rPr>
              <w:rFonts w:ascii="Verdana" w:eastAsia="Arial" w:hAnsi="Verdana" w:cs="Arial"/>
            </w:rPr>
            <w:t xml:space="preserve"> or </w:t>
          </w:r>
          <w:r w:rsidR="00764047" w:rsidRPr="35087625">
            <w:rPr>
              <w:rFonts w:ascii="Verdana" w:eastAsia="Arial" w:hAnsi="Verdana" w:cs="Arial"/>
            </w:rPr>
            <w:t xml:space="preserve">travel </w:t>
          </w:r>
          <w:r w:rsidR="006F0E05" w:rsidRPr="35087625">
            <w:rPr>
              <w:rFonts w:ascii="Verdana" w:eastAsia="Arial" w:hAnsi="Verdana" w:cs="Arial"/>
            </w:rPr>
            <w:t>provider</w:t>
          </w:r>
          <w:r w:rsidRPr="35087625">
            <w:rPr>
              <w:rFonts w:ascii="Verdana" w:eastAsia="Arial" w:hAnsi="Verdana" w:cs="Arial"/>
            </w:rPr>
            <w:t xml:space="preserve"> </w:t>
          </w:r>
          <w:r w:rsidR="00236E43" w:rsidRPr="35087625">
            <w:rPr>
              <w:rFonts w:ascii="Verdana" w:eastAsia="Arial" w:hAnsi="Verdana" w:cs="Arial"/>
            </w:rPr>
            <w:t>engaged to</w:t>
          </w:r>
          <w:r w:rsidR="00571965" w:rsidRPr="35087625">
            <w:rPr>
              <w:rFonts w:ascii="Verdana" w:eastAsia="Arial" w:hAnsi="Verdana" w:cs="Arial"/>
            </w:rPr>
            <w:t xml:space="preserve"> assist with the preparation of </w:t>
          </w:r>
          <w:r w:rsidR="00764047" w:rsidRPr="35087625">
            <w:rPr>
              <w:rFonts w:ascii="Verdana" w:eastAsia="Arial" w:hAnsi="Verdana" w:cs="Arial"/>
            </w:rPr>
            <w:t xml:space="preserve">travel plans and/or </w:t>
          </w:r>
          <w:r w:rsidR="00571965" w:rsidRPr="35087625">
            <w:rPr>
              <w:rFonts w:ascii="Verdana" w:eastAsia="Arial" w:hAnsi="Verdana" w:cs="Arial"/>
            </w:rPr>
            <w:t xml:space="preserve">itinerary cannot </w:t>
          </w:r>
          <w:r w:rsidR="006F0E05" w:rsidRPr="35087625">
            <w:rPr>
              <w:rFonts w:ascii="Verdana" w:eastAsia="Arial" w:hAnsi="Verdana" w:cs="Arial"/>
            </w:rPr>
            <w:t>apply for the rebate on behalf of the school/home educator</w:t>
          </w:r>
        </w:p>
        <w:p w14:paraId="32CEF47E" w14:textId="77777777" w:rsidR="00D71FCB" w:rsidRPr="00FE2DA5" w:rsidRDefault="00D71FCB" w:rsidP="4E7FCDBD">
          <w:pPr>
            <w:pStyle w:val="ListBullet"/>
            <w:spacing w:before="0" w:after="0" w:line="280" w:lineRule="atLeast"/>
            <w:contextualSpacing w:val="0"/>
            <w:rPr>
              <w:rFonts w:ascii="Verdana" w:eastAsia="Arial" w:hAnsi="Verdana" w:cs="Arial"/>
              <w:lang w:val="en-AU"/>
            </w:rPr>
          </w:pPr>
          <w:r w:rsidRPr="35087625">
            <w:rPr>
              <w:rFonts w:ascii="Verdana" w:eastAsia="Arial" w:hAnsi="Verdana" w:cs="Arial"/>
            </w:rPr>
            <w:t>an overseas resident</w:t>
          </w:r>
        </w:p>
        <w:p w14:paraId="48864A8F" w14:textId="44D6191C" w:rsidR="00D71FCB"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any organisation that does not satisfy all of the eligibility requirements under section 4.1</w:t>
          </w:r>
        </w:p>
        <w:p w14:paraId="0CBDFDC6" w14:textId="6EA75584" w:rsidR="00203669" w:rsidRPr="005F7E5A" w:rsidRDefault="00010584" w:rsidP="4E7FCDBD">
          <w:pPr>
            <w:pStyle w:val="ListBullet"/>
            <w:spacing w:before="40" w:after="0" w:line="280" w:lineRule="atLeast"/>
            <w:contextualSpacing w:val="0"/>
          </w:pPr>
          <w:r w:rsidRPr="35087625">
            <w:rPr>
              <w:rFonts w:ascii="Verdana" w:eastAsia="Arial" w:hAnsi="Verdana" w:cs="Arial"/>
            </w:rPr>
            <w:t>a</w:t>
          </w:r>
          <w:r w:rsidR="009529FC" w:rsidRPr="35087625">
            <w:rPr>
              <w:rFonts w:ascii="Verdana" w:eastAsia="Arial" w:hAnsi="Verdana" w:cs="Arial"/>
            </w:rPr>
            <w:t xml:space="preserve">ny </w:t>
          </w:r>
          <w:r w:rsidR="0059263A" w:rsidRPr="35087625">
            <w:rPr>
              <w:rFonts w:ascii="Verdana" w:eastAsia="Arial" w:hAnsi="Verdana" w:cs="Arial"/>
            </w:rPr>
            <w:t>student</w:t>
          </w:r>
          <w:r w:rsidR="00F13747" w:rsidRPr="35087625">
            <w:rPr>
              <w:rFonts w:ascii="Verdana" w:eastAsia="Arial" w:hAnsi="Verdana" w:cs="Arial"/>
            </w:rPr>
            <w:t>/s</w:t>
          </w:r>
          <w:r w:rsidR="0059263A" w:rsidRPr="35087625">
            <w:rPr>
              <w:rFonts w:ascii="Verdana" w:eastAsia="Arial" w:hAnsi="Verdana" w:cs="Arial"/>
            </w:rPr>
            <w:t xml:space="preserve"> who received </w:t>
          </w:r>
          <w:r w:rsidR="009B7257" w:rsidRPr="35087625">
            <w:rPr>
              <w:rFonts w:ascii="Verdana" w:eastAsia="Arial" w:hAnsi="Verdana" w:cs="Arial"/>
            </w:rPr>
            <w:t xml:space="preserve">a </w:t>
          </w:r>
          <w:r w:rsidR="0059263A" w:rsidRPr="35087625">
            <w:rPr>
              <w:rFonts w:ascii="Verdana" w:eastAsia="Arial" w:hAnsi="Verdana" w:cs="Arial"/>
            </w:rPr>
            <w:t xml:space="preserve">payment </w:t>
          </w:r>
          <w:r w:rsidR="00315C70" w:rsidRPr="35087625">
            <w:rPr>
              <w:rFonts w:ascii="Verdana" w:eastAsia="Arial" w:hAnsi="Verdana" w:cs="Arial"/>
            </w:rPr>
            <w:t xml:space="preserve">under the Queensland </w:t>
          </w:r>
          <w:r w:rsidR="00950A41" w:rsidRPr="35087625">
            <w:rPr>
              <w:rFonts w:ascii="Verdana" w:eastAsia="Arial" w:hAnsi="Verdana" w:cs="Arial"/>
            </w:rPr>
            <w:t>Government’s</w:t>
          </w:r>
          <w:r w:rsidR="00706918" w:rsidRPr="35087625">
            <w:rPr>
              <w:rFonts w:ascii="Verdana" w:eastAsia="Arial" w:hAnsi="Verdana" w:cs="Arial"/>
            </w:rPr>
            <w:t xml:space="preserve"> Great Barrier Reef Education Experience (</w:t>
          </w:r>
          <w:r w:rsidR="005F7E5A" w:rsidRPr="35087625">
            <w:rPr>
              <w:rFonts w:ascii="Verdana" w:eastAsia="Arial" w:hAnsi="Verdana" w:cs="Arial"/>
            </w:rPr>
            <w:t>GBREE)</w:t>
          </w:r>
          <w:r w:rsidR="00315C70" w:rsidRPr="35087625">
            <w:rPr>
              <w:rFonts w:ascii="Verdana" w:eastAsia="Arial" w:hAnsi="Verdana" w:cs="Arial"/>
            </w:rPr>
            <w:t xml:space="preserve"> Program</w:t>
          </w:r>
          <w:r w:rsidRPr="35087625">
            <w:rPr>
              <w:rFonts w:ascii="Verdana" w:eastAsia="Arial" w:hAnsi="Verdana" w:cs="Arial"/>
            </w:rPr>
            <w:t xml:space="preserve"> </w:t>
          </w:r>
          <w:r w:rsidR="00FA3A13" w:rsidRPr="35087625">
            <w:rPr>
              <w:rFonts w:ascii="Verdana" w:eastAsia="Arial" w:hAnsi="Verdana" w:cs="Arial"/>
            </w:rPr>
            <w:t xml:space="preserve">for the same excursion </w:t>
          </w:r>
          <w:r w:rsidR="00A46BF6" w:rsidRPr="35087625">
            <w:rPr>
              <w:rFonts w:ascii="Verdana" w:eastAsia="Arial" w:hAnsi="Verdana" w:cs="Arial"/>
            </w:rPr>
            <w:t xml:space="preserve">during </w:t>
          </w:r>
          <w:r w:rsidRPr="35087625">
            <w:rPr>
              <w:rFonts w:ascii="Verdana" w:eastAsia="Arial" w:hAnsi="Verdana" w:cs="Arial"/>
            </w:rPr>
            <w:t xml:space="preserve">the </w:t>
          </w:r>
          <w:r w:rsidR="00497A7F" w:rsidRPr="35087625">
            <w:rPr>
              <w:rFonts w:ascii="Verdana" w:eastAsia="Arial" w:hAnsi="Verdana" w:cs="Arial"/>
            </w:rPr>
            <w:t>20</w:t>
          </w:r>
          <w:r w:rsidRPr="35087625">
            <w:rPr>
              <w:rFonts w:ascii="Verdana" w:eastAsia="Arial" w:hAnsi="Verdana" w:cs="Arial"/>
            </w:rPr>
            <w:t>26</w:t>
          </w:r>
          <w:r w:rsidR="00497A7F" w:rsidRPr="35087625">
            <w:rPr>
              <w:rFonts w:ascii="Verdana" w:eastAsia="Arial" w:hAnsi="Verdana" w:cs="Arial"/>
            </w:rPr>
            <w:t>-</w:t>
          </w:r>
          <w:r w:rsidRPr="35087625">
            <w:rPr>
              <w:rFonts w:ascii="Verdana" w:eastAsia="Arial" w:hAnsi="Verdana" w:cs="Arial"/>
            </w:rPr>
            <w:t>27 and</w:t>
          </w:r>
          <w:r w:rsidR="00A46BF6" w:rsidRPr="35087625">
            <w:rPr>
              <w:rFonts w:ascii="Verdana" w:eastAsia="Arial" w:hAnsi="Verdana" w:cs="Arial"/>
            </w:rPr>
            <w:t>/or</w:t>
          </w:r>
          <w:r w:rsidRPr="35087625">
            <w:rPr>
              <w:rFonts w:ascii="Verdana" w:eastAsia="Arial" w:hAnsi="Verdana" w:cs="Arial"/>
            </w:rPr>
            <w:t xml:space="preserve"> </w:t>
          </w:r>
          <w:r w:rsidR="00497A7F" w:rsidRPr="35087625">
            <w:rPr>
              <w:rFonts w:ascii="Verdana" w:eastAsia="Arial" w:hAnsi="Verdana" w:cs="Arial"/>
            </w:rPr>
            <w:t>20</w:t>
          </w:r>
          <w:r w:rsidRPr="35087625">
            <w:rPr>
              <w:rFonts w:ascii="Verdana" w:eastAsia="Arial" w:hAnsi="Verdana" w:cs="Arial"/>
            </w:rPr>
            <w:t>27</w:t>
          </w:r>
          <w:r w:rsidR="00497A7F" w:rsidRPr="35087625">
            <w:rPr>
              <w:rFonts w:ascii="Verdana" w:eastAsia="Arial" w:hAnsi="Verdana" w:cs="Arial"/>
            </w:rPr>
            <w:t>-</w:t>
          </w:r>
          <w:r w:rsidRPr="35087625">
            <w:rPr>
              <w:rFonts w:ascii="Verdana" w:eastAsia="Arial" w:hAnsi="Verdana" w:cs="Arial"/>
            </w:rPr>
            <w:t>28 financial years</w:t>
          </w:r>
          <w:bookmarkEnd w:id="33"/>
          <w:r w:rsidR="004A72B1" w:rsidRPr="35087625">
            <w:rPr>
              <w:rFonts w:ascii="Verdana" w:eastAsia="Arial" w:hAnsi="Verdana" w:cs="Arial"/>
            </w:rPr>
            <w:t>.</w:t>
          </w:r>
        </w:p>
        <w:p w14:paraId="4C87E12E" w14:textId="77777777" w:rsidR="00DF5291" w:rsidRDefault="00DF5291" w:rsidP="4E7FCDBD">
          <w:pPr>
            <w:spacing w:before="0" w:after="160" w:line="259" w:lineRule="auto"/>
            <w:rPr>
              <w:color w:val="300050" w:themeColor="text2"/>
              <w:sz w:val="28"/>
              <w:szCs w:val="28"/>
            </w:rPr>
          </w:pPr>
          <w:r>
            <w:br w:type="page"/>
          </w:r>
        </w:p>
        <w:p w14:paraId="1E618811" w14:textId="75D6F3DE" w:rsidR="008373DA" w:rsidRPr="003E22B1" w:rsidRDefault="008373DA" w:rsidP="003E22B1">
          <w:pPr>
            <w:pStyle w:val="Heading3"/>
          </w:pPr>
          <w:bookmarkStart w:id="34" w:name="_Toc235097985"/>
          <w:r>
            <w:t>4.3</w:t>
          </w:r>
          <w:r>
            <w:tab/>
            <w:t>What qualifications, skills or checks are required</w:t>
          </w:r>
          <w:bookmarkEnd w:id="34"/>
        </w:p>
        <w:p w14:paraId="1EBC4CAD" w14:textId="200B3165" w:rsidR="00AC37A5" w:rsidRDefault="00F94FBE" w:rsidP="00F94FBE">
          <w:r>
            <w:t xml:space="preserve">Australian schools </w:t>
          </w:r>
          <w:r w:rsidR="00431A2D">
            <w:t xml:space="preserve">and home educators </w:t>
          </w:r>
          <w:r>
            <w:t xml:space="preserve">are responsible for ensuring they meet their </w:t>
          </w:r>
          <w:r w:rsidR="009034C4">
            <w:t>S</w:t>
          </w:r>
          <w:r>
            <w:t>tate/</w:t>
          </w:r>
          <w:r w:rsidR="009034C4">
            <w:t>T</w:t>
          </w:r>
          <w:r>
            <w:t>erritor</w:t>
          </w:r>
          <w:r w:rsidR="009034C4">
            <w:t>y’s</w:t>
          </w:r>
          <w:r>
            <w:t xml:space="preserve"> risk management frameworks when planning their Reef excursion experiences</w:t>
          </w:r>
          <w:r w:rsidR="00AC37A5">
            <w:t xml:space="preserve"> and are responsible for obtaining the necessary travel insurances for the length of the excursion.</w:t>
          </w:r>
        </w:p>
        <w:p w14:paraId="07FA1591" w14:textId="3E0CFB88" w:rsidR="00074347" w:rsidRPr="00CB65E6" w:rsidRDefault="00074347" w:rsidP="00F94FBE">
          <w:r>
            <w:t>Home educators will need to provide</w:t>
          </w:r>
          <w:r w:rsidR="00F21B4F">
            <w:t xml:space="preserve"> their</w:t>
          </w:r>
          <w:r>
            <w:t xml:space="preserve"> registration certificate (or Notice of Registration)</w:t>
          </w:r>
          <w:r w:rsidR="006A4426">
            <w:t>.</w:t>
          </w:r>
        </w:p>
        <w:p w14:paraId="3D7E8729" w14:textId="433585F0" w:rsidR="00C15DFB" w:rsidRDefault="00F94FBE" w:rsidP="00F94FBE">
          <w:r>
            <w:t>Australian schools</w:t>
          </w:r>
          <w:r w:rsidR="00431A2D">
            <w:t xml:space="preserve"> and home educators</w:t>
          </w:r>
          <w:r>
            <w:t xml:space="preserve"> (or their travel intermediary) are responsible for </w:t>
          </w:r>
          <w:r w:rsidR="00AF6709">
            <w:t>selecting</w:t>
          </w:r>
          <w:r>
            <w:t xml:space="preserve"> a </w:t>
          </w:r>
          <w:r w:rsidR="00331AFC">
            <w:t>High Standard Tourism</w:t>
          </w:r>
          <w:r w:rsidR="003A4516">
            <w:t xml:space="preserve"> O</w:t>
          </w:r>
          <w:r>
            <w:t xml:space="preserve">perator </w:t>
          </w:r>
          <w:r w:rsidR="008D6781">
            <w:t xml:space="preserve">(HSTO) </w:t>
          </w:r>
          <w:r w:rsidR="00794E35">
            <w:t xml:space="preserve">from </w:t>
          </w:r>
          <w:r w:rsidR="00CF470D">
            <w:t>Austrade’s</w:t>
          </w:r>
          <w:r w:rsidR="00794E35">
            <w:t xml:space="preserve"> </w:t>
          </w:r>
          <w:r w:rsidR="008D6781">
            <w:t>pre-approved list</w:t>
          </w:r>
          <w:r w:rsidR="00CF470D">
            <w:t xml:space="preserve"> </w:t>
          </w:r>
          <w:r w:rsidR="00221033">
            <w:t>and ensuring it</w:t>
          </w:r>
          <w:r>
            <w:t xml:space="preserve"> meets the school’s educational, accessibility and safety requirements. </w:t>
          </w:r>
        </w:p>
        <w:p w14:paraId="63F62FBB" w14:textId="51C92F4C" w:rsidR="004F684E" w:rsidRPr="003E22B1" w:rsidRDefault="004F684E" w:rsidP="007A386B">
          <w:pPr>
            <w:pStyle w:val="Heading3"/>
            <w:spacing w:before="120"/>
          </w:pPr>
          <w:bookmarkStart w:id="35" w:name="_Toc235097986"/>
          <w:r>
            <w:t>4.4</w:t>
          </w:r>
          <w:r>
            <w:tab/>
          </w:r>
          <w:r w:rsidR="00C51324">
            <w:t>Eligible H</w:t>
          </w:r>
          <w:r w:rsidR="00EB1ECC">
            <w:t>igh Standard Tourism Operators</w:t>
          </w:r>
          <w:bookmarkEnd w:id="35"/>
        </w:p>
        <w:p w14:paraId="6B225F41" w14:textId="13D1BDF2" w:rsidR="005C2592" w:rsidRDefault="006B069D" w:rsidP="00F94FBE">
          <w:r>
            <w:t xml:space="preserve">A list of pre-approved HSTOs under this Program can be found </w:t>
          </w:r>
          <w:r w:rsidR="003E1C66">
            <w:t xml:space="preserve">on the </w:t>
          </w:r>
          <w:hyperlink r:id="rId27" w:history="1">
            <w:r w:rsidR="003E1C66" w:rsidRPr="00637277">
              <w:rPr>
                <w:rStyle w:val="Hyperlink"/>
              </w:rPr>
              <w:t>Austrade website</w:t>
            </w:r>
          </w:hyperlink>
          <w:r w:rsidRPr="00637277">
            <w:t>.</w:t>
          </w:r>
          <w:r w:rsidR="00947AAF">
            <w:t xml:space="preserve"> </w:t>
          </w:r>
        </w:p>
        <w:p w14:paraId="030792E8" w14:textId="0CF03F98" w:rsidR="00F94FBE" w:rsidRDefault="004346C2" w:rsidP="00F94FBE">
          <w:r>
            <w:t xml:space="preserve">Eligible </w:t>
          </w:r>
          <w:r w:rsidR="000244B4">
            <w:t>HSTOs</w:t>
          </w:r>
          <w:r>
            <w:t xml:space="preserve"> are</w:t>
          </w:r>
          <w:r w:rsidR="000244B4">
            <w:t xml:space="preserve"> operators that</w:t>
          </w:r>
          <w:r w:rsidR="00F94FBE">
            <w:t xml:space="preserve">: </w:t>
          </w:r>
        </w:p>
        <w:p w14:paraId="50662E83" w14:textId="77777777" w:rsidR="000244B4" w:rsidRPr="000244B4" w:rsidRDefault="000244B4" w:rsidP="4E7FCDBD">
          <w:pPr>
            <w:pStyle w:val="BulletList0"/>
          </w:pPr>
          <w:r>
            <w:t>are Reef Tourism Operators* currently operating within the Great Barrier Reef Marine Park and World Heritage Areas, including island-based providers</w:t>
          </w:r>
        </w:p>
        <w:p w14:paraId="7B1325A9" w14:textId="77777777" w:rsidR="000244B4" w:rsidRPr="000244B4" w:rsidRDefault="000244B4" w:rsidP="4E7FCDBD">
          <w:pPr>
            <w:pStyle w:val="BulletList0"/>
          </w:pPr>
          <w:r>
            <w:t>hold a current Great Barrier Reef Marine Park Authority (GBRMPA) tourism permit, including daily permission to access the Marine Park</w:t>
          </w:r>
        </w:p>
        <w:p w14:paraId="2898CEF0" w14:textId="77777777" w:rsidR="000244B4" w:rsidRPr="000244B4" w:rsidRDefault="000244B4" w:rsidP="4E7FCDBD">
          <w:pPr>
            <w:pStyle w:val="BulletList0"/>
          </w:pPr>
          <w:r>
            <w:t>are currently recognised as a High Standard Tourism Operator (HSTO) by GBRMPA</w:t>
          </w:r>
        </w:p>
        <w:p w14:paraId="0947A17C" w14:textId="77777777" w:rsidR="000244B4" w:rsidRPr="000244B4" w:rsidRDefault="000244B4" w:rsidP="4E7FCDBD">
          <w:pPr>
            <w:pStyle w:val="BulletList0"/>
          </w:pPr>
          <w:r>
            <w:t>maintain appropriate insurances, including public liability insurance, workers’ compensation (WorkCover) insurance, and all other required licences and insurances, which must be current and valid</w:t>
          </w:r>
        </w:p>
        <w:p w14:paraId="74134533" w14:textId="6828AA3C" w:rsidR="000244B4" w:rsidRDefault="000244B4" w:rsidP="4E7FCDBD">
          <w:pPr>
            <w:pStyle w:val="BulletList0"/>
          </w:pPr>
          <w:r>
            <w:t>ensure that all staff engaging with students hold valid Blue Cards</w:t>
          </w:r>
        </w:p>
        <w:p w14:paraId="086541FA" w14:textId="6AAD6299" w:rsidR="00232B85" w:rsidRPr="009B0C15" w:rsidRDefault="00232B85" w:rsidP="35087625">
          <w:pPr>
            <w:rPr>
              <w:rFonts w:eastAsia="Times New Roman" w:cs="Arial"/>
              <w:b/>
              <w:bCs/>
              <w:i/>
              <w:iCs/>
              <w:color w:val="264F90"/>
            </w:rPr>
          </w:pPr>
          <w:r w:rsidRPr="35087625">
            <w:rPr>
              <w:rFonts w:cs="Arial"/>
              <w:i/>
              <w:iCs/>
            </w:rPr>
            <w:t>*A Reef Tourism Operator is defined as a legal entity offering tours or activities with a focus on direct interaction with the Great Barrier Reef and its environs.</w:t>
          </w:r>
        </w:p>
        <w:p w14:paraId="2A45763B" w14:textId="2463EE2A" w:rsidR="00127212" w:rsidRDefault="00917D66" w:rsidP="00917D66">
          <w:r>
            <w:t xml:space="preserve">The Austrade </w:t>
          </w:r>
          <w:r w:rsidR="00D66713">
            <w:t xml:space="preserve">Program </w:t>
          </w:r>
          <w:r>
            <w:t xml:space="preserve">Delegate may consider other commercial tourism </w:t>
          </w:r>
          <w:r w:rsidR="002B75B1">
            <w:t>operators;</w:t>
          </w:r>
          <w:r>
            <w:t xml:space="preserve"> however these requests must be made in writing to </w:t>
          </w:r>
          <w:hyperlink r:id="rId28">
            <w:r w:rsidR="0018266E" w:rsidRPr="35087625">
              <w:rPr>
                <w:rStyle w:val="Hyperlink"/>
              </w:rPr>
              <w:t>Tourism.Grants@austrade.gov.au</w:t>
            </w:r>
          </w:hyperlink>
          <w:r w:rsidR="0018266E">
            <w:t xml:space="preserve"> </w:t>
          </w:r>
          <w:r>
            <w:t xml:space="preserve">for approval. </w:t>
          </w:r>
        </w:p>
        <w:p w14:paraId="2DCF1835" w14:textId="77BC5F41" w:rsidR="00917D66" w:rsidRDefault="00917D66" w:rsidP="00917D66">
          <w:r>
            <w:t xml:space="preserve"> </w:t>
          </w:r>
        </w:p>
        <w:p w14:paraId="43119D7F" w14:textId="77777777" w:rsidR="00315E29" w:rsidRDefault="00315E29" w:rsidP="4E7FCDBD">
          <w:pPr>
            <w:spacing w:before="0" w:after="160" w:line="259" w:lineRule="auto"/>
            <w:rPr>
              <w:rFonts w:eastAsia="SimSun" w:cs="Times New Roman"/>
              <w:color w:val="441D4A" w:themeColor="accent1" w:themeShade="80"/>
              <w:sz w:val="32"/>
              <w:szCs w:val="32"/>
              <w:lang w:eastAsia="zh-CN"/>
            </w:rPr>
          </w:pPr>
          <w:r>
            <w:br w:type="page"/>
          </w:r>
        </w:p>
        <w:p w14:paraId="6DD620F8" w14:textId="4C90A35E" w:rsidR="00D71FCB" w:rsidRPr="00D71FCB" w:rsidRDefault="00D71FCB" w:rsidP="003E1122">
          <w:pPr>
            <w:pStyle w:val="Heading2"/>
          </w:pPr>
          <w:bookmarkStart w:id="36" w:name="_Toc235097987"/>
          <w:r>
            <w:t>5.</w:t>
          </w:r>
          <w:r>
            <w:tab/>
            <w:t xml:space="preserve">What the </w:t>
          </w:r>
          <w:r w:rsidR="00473A0B">
            <w:t xml:space="preserve">grant </w:t>
          </w:r>
          <w:r>
            <w:t>can be used for</w:t>
          </w:r>
          <w:bookmarkEnd w:id="36"/>
        </w:p>
        <w:p w14:paraId="4ABBCABF" w14:textId="1C9B7B2F" w:rsidR="00D71FCB" w:rsidRPr="0006223D" w:rsidRDefault="00D71FCB" w:rsidP="0006223D">
          <w:pPr>
            <w:pStyle w:val="Heading3"/>
          </w:pPr>
          <w:bookmarkStart w:id="37" w:name="_Toc235097988"/>
          <w:bookmarkStart w:id="38" w:name="_Toc464739946"/>
          <w:r>
            <w:t xml:space="preserve">5.1 </w:t>
          </w:r>
          <w:r>
            <w:tab/>
            <w:t xml:space="preserve">Eligible activities </w:t>
          </w:r>
          <w:r w:rsidR="005A3839">
            <w:t>and expenditure</w:t>
          </w:r>
          <w:bookmarkEnd w:id="37"/>
        </w:p>
        <w:p w14:paraId="27FDD9C3" w14:textId="77474A6D" w:rsidR="00D71FCB" w:rsidRPr="00431A2D" w:rsidRDefault="00D40748" w:rsidP="00F27116">
          <w:pPr>
            <w:spacing w:before="40" w:after="120"/>
            <w:rPr>
              <w:rFonts w:cs="Arial"/>
            </w:rPr>
          </w:pPr>
          <w:bookmarkStart w:id="39" w:name="_Toc506537727"/>
          <w:bookmarkStart w:id="40" w:name="_Toc506537728"/>
          <w:bookmarkStart w:id="41" w:name="_Toc506537729"/>
          <w:bookmarkStart w:id="42" w:name="_Toc506537730"/>
          <w:bookmarkStart w:id="43" w:name="_Toc506537731"/>
          <w:bookmarkStart w:id="44" w:name="_Toc506537732"/>
          <w:bookmarkStart w:id="45" w:name="_Toc506537733"/>
          <w:bookmarkStart w:id="46" w:name="_Toc506537734"/>
          <w:bookmarkStart w:id="47" w:name="_Toc506537735"/>
          <w:bookmarkStart w:id="48" w:name="_Toc506537736"/>
          <w:bookmarkStart w:id="49" w:name="_Toc506537737"/>
          <w:bookmarkStart w:id="50" w:name="_Toc506537738"/>
          <w:bookmarkStart w:id="51" w:name="_Toc506537739"/>
          <w:bookmarkStart w:id="52" w:name="_Toc506537740"/>
          <w:bookmarkStart w:id="53" w:name="_Toc506537741"/>
          <w:bookmarkStart w:id="54" w:name="_Toc506537742"/>
          <w:bookmarkStart w:id="55" w:name="_Ref46835581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35087625">
            <w:rPr>
              <w:rFonts w:eastAsia="Arial"/>
            </w:rPr>
            <w:t>Eligible</w:t>
          </w:r>
          <w:r w:rsidR="002F683C" w:rsidRPr="35087625">
            <w:rPr>
              <w:rFonts w:eastAsia="Arial"/>
            </w:rPr>
            <w:t xml:space="preserve"> curriculum-related</w:t>
          </w:r>
          <w:r w:rsidRPr="35087625">
            <w:rPr>
              <w:rFonts w:eastAsia="Arial"/>
            </w:rPr>
            <w:t xml:space="preserve"> activities </w:t>
          </w:r>
          <w:r w:rsidR="002A6F11" w:rsidRPr="35087625">
            <w:rPr>
              <w:rFonts w:cs="Arial"/>
            </w:rPr>
            <w:t>can</w:t>
          </w:r>
          <w:r w:rsidR="00D71FCB" w:rsidRPr="35087625">
            <w:rPr>
              <w:rFonts w:cs="Arial"/>
            </w:rPr>
            <w:t xml:space="preserve"> include</w:t>
          </w:r>
          <w:r w:rsidR="00AF65D4" w:rsidRPr="35087625">
            <w:rPr>
              <w:rFonts w:cs="Arial"/>
            </w:rPr>
            <w:t xml:space="preserve"> but are</w:t>
          </w:r>
          <w:r w:rsidR="00631471" w:rsidRPr="35087625">
            <w:rPr>
              <w:rFonts w:cs="Arial"/>
            </w:rPr>
            <w:t xml:space="preserve"> no</w:t>
          </w:r>
          <w:r w:rsidR="00AF65D4" w:rsidRPr="35087625">
            <w:rPr>
              <w:rFonts w:cs="Arial"/>
            </w:rPr>
            <w:t>t limited to</w:t>
          </w:r>
          <w:r w:rsidR="00D71FCB" w:rsidRPr="35087625">
            <w:rPr>
              <w:rFonts w:cs="Arial"/>
            </w:rPr>
            <w:t>:</w:t>
          </w:r>
        </w:p>
        <w:p w14:paraId="745984D1" w14:textId="04FF2EE3" w:rsidR="00D40748" w:rsidRPr="00431A2D" w:rsidRDefault="000421C7" w:rsidP="4E7FCDBD">
          <w:pPr>
            <w:pStyle w:val="BulletList0"/>
          </w:pPr>
          <w:r>
            <w:t>o</w:t>
          </w:r>
          <w:r w:rsidR="00D40748">
            <w:t xml:space="preserve">n-water experiences (e.g. glass bottom boat, outer reef pontoon activities) </w:t>
          </w:r>
        </w:p>
        <w:p w14:paraId="294939FE" w14:textId="4CB67489" w:rsidR="00D40748" w:rsidRPr="00431A2D" w:rsidRDefault="000421C7" w:rsidP="4E7FCDBD">
          <w:pPr>
            <w:pStyle w:val="BulletList0"/>
          </w:pPr>
          <w:r>
            <w:t>i</w:t>
          </w:r>
          <w:r w:rsidR="00D40748">
            <w:t xml:space="preserve">n-water experiences (e.g. snorkelling, semi-submersible activities) </w:t>
          </w:r>
        </w:p>
        <w:p w14:paraId="794286AF" w14:textId="2073D74C" w:rsidR="00D40748" w:rsidRPr="00431A2D" w:rsidRDefault="000421C7" w:rsidP="4E7FCDBD">
          <w:pPr>
            <w:pStyle w:val="BulletList0"/>
          </w:pPr>
          <w:r>
            <w:t>o</w:t>
          </w:r>
          <w:r w:rsidR="00D40748">
            <w:t xml:space="preserve">n-island experiences that directly interact with the Reef and contribute to its conservation (e.g. research and data collection trips) </w:t>
          </w:r>
        </w:p>
        <w:p w14:paraId="0835D75F" w14:textId="67803B26" w:rsidR="00D40748" w:rsidRPr="00431A2D" w:rsidRDefault="000421C7" w:rsidP="4E7FCDBD">
          <w:pPr>
            <w:pStyle w:val="BulletList0"/>
          </w:pPr>
          <w:r>
            <w:t>c</w:t>
          </w:r>
          <w:r w:rsidR="00D40748">
            <w:t xml:space="preserve">ultural experiences (e.g. Indigenous Sea Rangers and reef education tours, cultural tours, reef education on Great Barrier Reef Sea Country) </w:t>
          </w:r>
        </w:p>
        <w:p w14:paraId="14940B4A" w14:textId="3D6A0FEC" w:rsidR="00D40748" w:rsidRPr="00431A2D" w:rsidRDefault="000421C7" w:rsidP="4E7FCDBD">
          <w:pPr>
            <w:pStyle w:val="BulletList0"/>
          </w:pPr>
          <w:r>
            <w:t>o</w:t>
          </w:r>
          <w:r w:rsidR="00D40748">
            <w:t xml:space="preserve">ther curriculum-linked reef education activities (e.g. the Great Barrier Reef Marine Park Authority’s ‘Eye on the Reef’ and ‘Be a Marine Biologist for a Day’ experiences delivered by eligible local HSTOs) </w:t>
          </w:r>
        </w:p>
        <w:p w14:paraId="1BD5E63A" w14:textId="5865B700" w:rsidR="00AB4A1E" w:rsidRPr="00431A2D" w:rsidRDefault="00966667" w:rsidP="4E7FCDBD">
          <w:pPr>
            <w:pStyle w:val="BulletList0"/>
          </w:pPr>
          <w:r>
            <w:t>any other eligible activities and expenditure approved by the Austrade Program Delegate.</w:t>
          </w:r>
        </w:p>
        <w:p w14:paraId="19C4D1C5" w14:textId="27AC111C" w:rsidR="00127212" w:rsidRDefault="00966667" w:rsidP="00127212">
          <w:r w:rsidRPr="35087625">
            <w:rPr>
              <w:rFonts w:cs="Arial"/>
            </w:rPr>
            <w:t xml:space="preserve">The </w:t>
          </w:r>
          <w:r w:rsidR="00127212" w:rsidRPr="35087625">
            <w:rPr>
              <w:rFonts w:cs="Arial"/>
            </w:rPr>
            <w:t>Austrade</w:t>
          </w:r>
          <w:r w:rsidRPr="35087625">
            <w:rPr>
              <w:rFonts w:cs="Arial"/>
            </w:rPr>
            <w:t xml:space="preserve"> </w:t>
          </w:r>
          <w:r w:rsidR="004F0552" w:rsidRPr="35087625">
            <w:rPr>
              <w:rFonts w:cs="Arial"/>
            </w:rPr>
            <w:t xml:space="preserve">Program </w:t>
          </w:r>
          <w:r w:rsidRPr="35087625">
            <w:rPr>
              <w:rFonts w:cs="Arial"/>
            </w:rPr>
            <w:t>Delegate makes the final decision on what is eligible and may give additional guidance on eligible activities and expenditure if required.</w:t>
          </w:r>
          <w:r w:rsidR="00C95EAA" w:rsidRPr="35087625">
            <w:rPr>
              <w:rFonts w:cs="Arial"/>
            </w:rPr>
            <w:t xml:space="preserve"> </w:t>
          </w:r>
        </w:p>
        <w:p w14:paraId="18A57AB2" w14:textId="1F23418D" w:rsidR="00765F8E" w:rsidRPr="00431A2D" w:rsidRDefault="00AD2EC8" w:rsidP="00765F8E">
          <w:pPr>
            <w:rPr>
              <w:rFonts w:cs="Arial"/>
            </w:rPr>
          </w:pPr>
          <w:r>
            <w:t>All excursion</w:t>
          </w:r>
          <w:r w:rsidR="00765F8E">
            <w:t xml:space="preserve"> activities </w:t>
          </w:r>
          <w:r>
            <w:t xml:space="preserve">must </w:t>
          </w:r>
          <w:r w:rsidR="00C53FD2">
            <w:t xml:space="preserve">occur </w:t>
          </w:r>
          <w:r w:rsidR="00765F8E">
            <w:t xml:space="preserve">between the start and </w:t>
          </w:r>
          <w:r w:rsidR="00AE1EA9">
            <w:t>end</w:t>
          </w:r>
          <w:r w:rsidR="00765F8E">
            <w:t xml:space="preserve"> date </w:t>
          </w:r>
          <w:r w:rsidR="00B655B0">
            <w:t>of</w:t>
          </w:r>
          <w:r w:rsidR="00765F8E">
            <w:t xml:space="preserve"> your grant agreement for it to be eligible.</w:t>
          </w:r>
        </w:p>
        <w:p w14:paraId="5C7F9FF4" w14:textId="64055691" w:rsidR="00FD4455" w:rsidRPr="006E787B" w:rsidRDefault="00FD4455" w:rsidP="00FD4455">
          <w:pPr>
            <w:rPr>
              <w:rFonts w:eastAsia="Arial"/>
            </w:rPr>
          </w:pPr>
          <w:r w:rsidRPr="35087625">
            <w:rPr>
              <w:rFonts w:eastAsia="Arial"/>
            </w:rPr>
            <w:t>Eligible schools</w:t>
          </w:r>
          <w:r w:rsidR="002E07CC" w:rsidRPr="35087625">
            <w:rPr>
              <w:rFonts w:eastAsia="Arial"/>
            </w:rPr>
            <w:t xml:space="preserve"> and </w:t>
          </w:r>
          <w:r w:rsidRPr="35087625">
            <w:rPr>
              <w:rFonts w:eastAsia="Arial"/>
            </w:rPr>
            <w:t xml:space="preserve">home educators must have an itinerary that has a minimum of one night stay (day trips are not eligible) and includes a curriculum-related reef educational activity booked with an approved HSTO listed </w:t>
          </w:r>
          <w:r w:rsidR="00261F6E" w:rsidRPr="35087625">
            <w:rPr>
              <w:rFonts w:eastAsia="Arial"/>
            </w:rPr>
            <w:t xml:space="preserve">on </w:t>
          </w:r>
          <w:r w:rsidR="00261F6E" w:rsidRPr="00637277">
            <w:rPr>
              <w:rFonts w:eastAsia="Arial"/>
            </w:rPr>
            <w:t xml:space="preserve">the </w:t>
          </w:r>
          <w:hyperlink r:id="rId29" w:history="1">
            <w:r w:rsidR="00261F6E" w:rsidRPr="00637277">
              <w:rPr>
                <w:rStyle w:val="Hyperlink"/>
                <w:rFonts w:eastAsia="Arial"/>
              </w:rPr>
              <w:t>Austrade website</w:t>
            </w:r>
          </w:hyperlink>
          <w:r w:rsidRPr="00637277">
            <w:rPr>
              <w:rFonts w:eastAsia="Arial"/>
            </w:rPr>
            <w:t>.</w:t>
          </w:r>
        </w:p>
        <w:p w14:paraId="31BFF647" w14:textId="001E91B6" w:rsidR="00AA66C4" w:rsidRDefault="00A72549" w:rsidP="4E7FCDBD">
          <w:pPr>
            <w:rPr>
              <w:rStyle w:val="highlightedtextChar"/>
              <w:rFonts w:ascii="Verdana" w:hAnsi="Verdana" w:cs="Arial"/>
              <w:b w:val="0"/>
              <w:color w:val="auto"/>
            </w:rPr>
          </w:pPr>
          <w:r w:rsidRPr="35087625">
            <w:rPr>
              <w:rStyle w:val="highlightedtextChar"/>
              <w:rFonts w:ascii="Verdana" w:hAnsi="Verdana" w:cs="Arial"/>
              <w:b w:val="0"/>
              <w:color w:val="auto"/>
            </w:rPr>
            <w:t>Eligible</w:t>
          </w:r>
          <w:r w:rsidR="00AA66C4" w:rsidRPr="35087625">
            <w:rPr>
              <w:rStyle w:val="highlightedtextChar"/>
              <w:rFonts w:ascii="Verdana" w:hAnsi="Verdana" w:cs="Arial"/>
              <w:b w:val="0"/>
              <w:color w:val="auto"/>
            </w:rPr>
            <w:t xml:space="preserve"> </w:t>
          </w:r>
          <w:r w:rsidRPr="35087625">
            <w:rPr>
              <w:rStyle w:val="highlightedtextChar"/>
              <w:rFonts w:ascii="Verdana" w:hAnsi="Verdana" w:cs="Arial"/>
              <w:b w:val="0"/>
              <w:color w:val="auto"/>
            </w:rPr>
            <w:t>s</w:t>
          </w:r>
          <w:r w:rsidR="00AA66C4" w:rsidRPr="35087625">
            <w:rPr>
              <w:rStyle w:val="highlightedtextChar"/>
              <w:rFonts w:ascii="Verdana" w:hAnsi="Verdana" w:cs="Arial"/>
              <w:b w:val="0"/>
              <w:color w:val="auto"/>
            </w:rPr>
            <w:t>chools</w:t>
          </w:r>
          <w:r w:rsidR="008F3DDC" w:rsidRPr="35087625">
            <w:rPr>
              <w:rStyle w:val="highlightedtextChar"/>
              <w:rFonts w:ascii="Verdana" w:hAnsi="Verdana" w:cs="Arial"/>
              <w:b w:val="0"/>
              <w:color w:val="auto"/>
            </w:rPr>
            <w:t xml:space="preserve"> and </w:t>
          </w:r>
          <w:r w:rsidR="00AA66C4" w:rsidRPr="35087625">
            <w:rPr>
              <w:rStyle w:val="highlightedtextChar"/>
              <w:rFonts w:ascii="Verdana" w:hAnsi="Verdana" w:cs="Arial"/>
              <w:b w:val="0"/>
              <w:color w:val="auto"/>
            </w:rPr>
            <w:t xml:space="preserve">home educators may apply for the rebate on behalf of their </w:t>
          </w:r>
          <w:r w:rsidR="00593874" w:rsidRPr="35087625">
            <w:rPr>
              <w:rStyle w:val="highlightedtextChar"/>
              <w:rFonts w:ascii="Verdana" w:hAnsi="Verdana" w:cs="Arial"/>
              <w:b w:val="0"/>
              <w:color w:val="auto"/>
            </w:rPr>
            <w:t>students’</w:t>
          </w:r>
          <w:r w:rsidR="00AA66C4" w:rsidRPr="35087625">
            <w:rPr>
              <w:rStyle w:val="highlightedtextChar"/>
              <w:rFonts w:ascii="Verdana" w:hAnsi="Verdana" w:cs="Arial"/>
              <w:b w:val="0"/>
              <w:color w:val="auto"/>
            </w:rPr>
            <w:t xml:space="preserve"> multiple times so long as the cohort of students attending is different for each excursion (i.e. a student is only eligible to receive </w:t>
          </w:r>
          <w:r w:rsidR="00661917" w:rsidRPr="35087625">
            <w:rPr>
              <w:rStyle w:val="highlightedtextChar"/>
              <w:rFonts w:ascii="Verdana" w:hAnsi="Verdana" w:cs="Arial"/>
              <w:b w:val="0"/>
              <w:color w:val="auto"/>
            </w:rPr>
            <w:t>funding</w:t>
          </w:r>
          <w:r w:rsidR="00AA66C4" w:rsidRPr="35087625">
            <w:rPr>
              <w:rStyle w:val="highlightedtextChar"/>
              <w:rFonts w:ascii="Verdana" w:hAnsi="Verdana" w:cs="Arial"/>
              <w:b w:val="0"/>
              <w:color w:val="auto"/>
            </w:rPr>
            <w:t xml:space="preserve"> once over the life of the program). </w:t>
          </w:r>
        </w:p>
        <w:p w14:paraId="536623C1" w14:textId="073E39E3" w:rsidR="00FB00EC" w:rsidRDefault="00FB00EC" w:rsidP="4E7FCDBD">
          <w:pPr>
            <w:rPr>
              <w:rStyle w:val="highlightedtextChar"/>
              <w:rFonts w:ascii="Verdana" w:hAnsi="Verdana" w:cs="Arial"/>
              <w:b w:val="0"/>
              <w:color w:val="auto"/>
            </w:rPr>
          </w:pPr>
          <w:r w:rsidRPr="35087625">
            <w:rPr>
              <w:rFonts w:eastAsia="Arial" w:cs="Arial"/>
            </w:rPr>
            <w:t>Eligible schools</w:t>
          </w:r>
          <w:r w:rsidR="008F3DDC" w:rsidRPr="35087625">
            <w:rPr>
              <w:rFonts w:eastAsia="Arial" w:cs="Arial"/>
            </w:rPr>
            <w:t xml:space="preserve"> and </w:t>
          </w:r>
          <w:r w:rsidRPr="35087625">
            <w:rPr>
              <w:rFonts w:eastAsia="Arial" w:cs="Arial"/>
            </w:rPr>
            <w:t xml:space="preserve">home educators can receive funding from this Program as well as the QLD Government’s GBREE Program so long as the funding is used for separate excursions and </w:t>
          </w:r>
          <w:r w:rsidR="001B1E4B" w:rsidRPr="35087625">
            <w:rPr>
              <w:rFonts w:eastAsia="Arial" w:cs="Arial"/>
            </w:rPr>
            <w:t xml:space="preserve">different </w:t>
          </w:r>
          <w:r w:rsidRPr="35087625">
            <w:rPr>
              <w:rFonts w:eastAsia="Arial" w:cs="Arial"/>
            </w:rPr>
            <w:t>students</w:t>
          </w:r>
          <w:r w:rsidR="001F1D6E" w:rsidRPr="35087625">
            <w:rPr>
              <w:rFonts w:eastAsia="Arial" w:cs="Arial"/>
            </w:rPr>
            <w:t>.</w:t>
          </w:r>
          <w:r w:rsidRPr="35087625">
            <w:rPr>
              <w:rFonts w:eastAsia="Arial" w:cs="Arial"/>
            </w:rPr>
            <w:t xml:space="preserve"> </w:t>
          </w:r>
        </w:p>
        <w:p w14:paraId="0BBEF9EC" w14:textId="61069475" w:rsidR="00D32CBD" w:rsidRPr="00BB0E99" w:rsidRDefault="00765F8E" w:rsidP="00BB0E99">
          <w:pPr>
            <w:pStyle w:val="Heading3"/>
          </w:pPr>
          <w:bookmarkStart w:id="56" w:name="_Toc235097989"/>
          <w:r>
            <w:t>5.2</w:t>
          </w:r>
          <w:r>
            <w:tab/>
          </w:r>
          <w:bookmarkStart w:id="57" w:name="_Toc221618723"/>
          <w:r w:rsidR="00D32CBD">
            <w:t>Eligible locations</w:t>
          </w:r>
          <w:bookmarkEnd w:id="56"/>
          <w:bookmarkEnd w:id="57"/>
        </w:p>
        <w:p w14:paraId="1411D903" w14:textId="15342FB5" w:rsidR="00D32CBD" w:rsidRPr="004036F8" w:rsidRDefault="00D32CBD" w:rsidP="002E07CC">
          <w:r>
            <w:t xml:space="preserve">Your </w:t>
          </w:r>
          <w:r w:rsidR="00A017FA">
            <w:t xml:space="preserve">eligible </w:t>
          </w:r>
          <w:r w:rsidR="00AF05A5">
            <w:t>curriculum-linked R</w:t>
          </w:r>
          <w:r w:rsidR="00A017FA">
            <w:t xml:space="preserve">eef </w:t>
          </w:r>
          <w:r w:rsidR="00AF05A5">
            <w:t xml:space="preserve">education </w:t>
          </w:r>
          <w:r>
            <w:t xml:space="preserve">activities must </w:t>
          </w:r>
          <w:r w:rsidR="004C02EC">
            <w:t xml:space="preserve">be located </w:t>
          </w:r>
          <w:r w:rsidRPr="35087625">
            <w:rPr>
              <w:rFonts w:eastAsia="Arial" w:cs="Arial"/>
            </w:rPr>
            <w:t>within the Great Barrier Reef Marine Park and World Heritage Areas</w:t>
          </w:r>
          <w:r w:rsidR="004C02EC" w:rsidRPr="35087625">
            <w:rPr>
              <w:rFonts w:eastAsia="Arial" w:cs="Arial"/>
            </w:rPr>
            <w:t>.</w:t>
          </w:r>
        </w:p>
        <w:p w14:paraId="7C60716F" w14:textId="2D21A40E" w:rsidR="00765F8E" w:rsidRPr="00FC537D" w:rsidRDefault="00D32CBD" w:rsidP="00FC537D">
          <w:pPr>
            <w:pStyle w:val="Heading3"/>
          </w:pPr>
          <w:bookmarkStart w:id="58" w:name="_Toc235097990"/>
          <w:r>
            <w:t>5.3</w:t>
          </w:r>
          <w:r>
            <w:tab/>
          </w:r>
          <w:r w:rsidR="00765F8E">
            <w:t>Engagement of travel intermediar</w:t>
          </w:r>
          <w:r w:rsidR="00B352B4">
            <w:t>ies</w:t>
          </w:r>
          <w:bookmarkEnd w:id="58"/>
        </w:p>
        <w:p w14:paraId="20399C4E" w14:textId="521D0564" w:rsidR="00966667" w:rsidRPr="004036F8" w:rsidRDefault="006C6CC1" w:rsidP="00966667">
          <w:r>
            <w:t>Schools</w:t>
          </w:r>
          <w:r w:rsidR="00FA3E80">
            <w:t xml:space="preserve"> and </w:t>
          </w:r>
          <w:r w:rsidR="004F0552">
            <w:t>home educators</w:t>
          </w:r>
          <w:r w:rsidR="00966667">
            <w:t xml:space="preserve"> can engage a travel agent, edu-travel company, transport provider or booking agency to assist with the development of their </w:t>
          </w:r>
          <w:r w:rsidR="00765F8E">
            <w:t xml:space="preserve">curriculum-linked </w:t>
          </w:r>
          <w:r w:rsidR="00966667">
            <w:t xml:space="preserve">school excursion </w:t>
          </w:r>
          <w:r w:rsidR="00950A41">
            <w:t xml:space="preserve">Reef </w:t>
          </w:r>
          <w:r w:rsidR="00966667">
            <w:t xml:space="preserve">itinerary. However, applications for the </w:t>
          </w:r>
          <w:r w:rsidR="00E4695B">
            <w:t xml:space="preserve">grant </w:t>
          </w:r>
          <w:r w:rsidR="00966667">
            <w:t>can only be submitted by the school</w:t>
          </w:r>
          <w:r w:rsidR="00FA3E80">
            <w:t xml:space="preserve"> or </w:t>
          </w:r>
          <w:r w:rsidR="004F0552">
            <w:t>home educator</w:t>
          </w:r>
          <w:r w:rsidR="00966667">
            <w:t xml:space="preserve"> undertaking the excursion. </w:t>
          </w:r>
        </w:p>
        <w:p w14:paraId="697C55A9" w14:textId="55716188" w:rsidR="00D40748" w:rsidRDefault="00D40748" w:rsidP="00966667">
          <w:r>
            <w:t>All schools</w:t>
          </w:r>
          <w:r w:rsidR="00FA3E80">
            <w:t xml:space="preserve">, </w:t>
          </w:r>
          <w:r w:rsidR="004F0552">
            <w:t>home educators</w:t>
          </w:r>
          <w:r>
            <w:t xml:space="preserve"> and/or their travel intermediary are </w:t>
          </w:r>
          <w:r w:rsidR="00765F8E">
            <w:t xml:space="preserve">also </w:t>
          </w:r>
          <w:r>
            <w:t>responsible for ensuring they meet their own State/Territory’s risk management frameworks when planning their Reef excursion</w:t>
          </w:r>
          <w:r w:rsidR="00966667">
            <w:t xml:space="preserve"> </w:t>
          </w:r>
          <w:r w:rsidR="00765F8E">
            <w:t>and</w:t>
          </w:r>
          <w:r>
            <w:t xml:space="preserve"> for ensuring </w:t>
          </w:r>
          <w:r w:rsidR="00AA1238">
            <w:t>HSTOs</w:t>
          </w:r>
          <w:r w:rsidR="00765F8E">
            <w:t xml:space="preserve"> </w:t>
          </w:r>
          <w:r>
            <w:t>meet their school’s educational, accessibility and safety requirements</w:t>
          </w:r>
          <w:r w:rsidR="00966667">
            <w:t xml:space="preserve"> in planning eligible curriculum-related activities</w:t>
          </w:r>
          <w:r>
            <w:t>.</w:t>
          </w:r>
        </w:p>
        <w:p w14:paraId="519FF0B5" w14:textId="32F17DAB" w:rsidR="003A51B5" w:rsidRPr="0077155E" w:rsidRDefault="00D71FCB" w:rsidP="007A386B">
          <w:pPr>
            <w:pStyle w:val="Heading3"/>
          </w:pPr>
          <w:bookmarkStart w:id="59" w:name="_Toc506990330"/>
          <w:bookmarkStart w:id="60" w:name="_Toc1271057631"/>
          <w:bookmarkStart w:id="61" w:name="_Toc235097991"/>
          <w:bookmarkEnd w:id="55"/>
          <w:r>
            <w:t>5.</w:t>
          </w:r>
          <w:r w:rsidR="00D32CBD">
            <w:t>4</w:t>
          </w:r>
          <w:r>
            <w:tab/>
            <w:t xml:space="preserve">What the </w:t>
          </w:r>
          <w:r w:rsidR="00473A0B">
            <w:t xml:space="preserve">grant </w:t>
          </w:r>
          <w:r>
            <w:t>money cannot be used for</w:t>
          </w:r>
          <w:bookmarkEnd w:id="59"/>
          <w:bookmarkEnd w:id="60"/>
          <w:bookmarkEnd w:id="61"/>
        </w:p>
        <w:p w14:paraId="6E864768" w14:textId="763CA3D9" w:rsidR="00D71FCB" w:rsidRPr="003360DA" w:rsidRDefault="00D71FCB" w:rsidP="00D71FCB">
          <w:bookmarkStart w:id="62" w:name="_Ref468355804"/>
          <w:r>
            <w:t xml:space="preserve">You cannot use the </w:t>
          </w:r>
          <w:r w:rsidR="00882B33">
            <w:t>rebate</w:t>
          </w:r>
          <w:r>
            <w:t xml:space="preserve"> for the following activities:</w:t>
          </w:r>
        </w:p>
        <w:p w14:paraId="265FEA41" w14:textId="5F1E32FA" w:rsidR="00E15593" w:rsidRPr="00CE6227" w:rsidRDefault="00E15593"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day-trips to the Reef</w:t>
          </w:r>
        </w:p>
        <w:p w14:paraId="7D55A59E" w14:textId="7E760D45" w:rsidR="00CE6227" w:rsidRPr="00CE6227" w:rsidRDefault="00CE6227"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 xml:space="preserve">costs related to teachers and/or accompanying adults undertaking the school excursion </w:t>
          </w:r>
        </w:p>
        <w:p w14:paraId="01700212" w14:textId="7ACDCCDE" w:rsidR="00D71FCB" w:rsidRPr="00CE6227"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 xml:space="preserve">covering of </w:t>
          </w:r>
          <w:r w:rsidR="00A95658" w:rsidRPr="35087625">
            <w:rPr>
              <w:rFonts w:ascii="Verdana" w:eastAsia="Arial" w:hAnsi="Verdana" w:cs="Arial"/>
            </w:rPr>
            <w:t xml:space="preserve">costs for </w:t>
          </w:r>
          <w:r w:rsidR="00F46300" w:rsidRPr="35087625">
            <w:rPr>
              <w:rFonts w:ascii="Verdana" w:eastAsia="Arial" w:hAnsi="Verdana" w:cs="Arial"/>
            </w:rPr>
            <w:t>excursion</w:t>
          </w:r>
          <w:r w:rsidR="00A95658" w:rsidRPr="35087625">
            <w:rPr>
              <w:rFonts w:ascii="Verdana" w:eastAsia="Arial" w:hAnsi="Verdana" w:cs="Arial"/>
            </w:rPr>
            <w:t>s which occur outside of the grant agreement period</w:t>
          </w:r>
          <w:r w:rsidRPr="35087625">
            <w:rPr>
              <w:rFonts w:ascii="Verdana" w:eastAsia="Arial" w:hAnsi="Verdana" w:cs="Arial"/>
            </w:rPr>
            <w:t xml:space="preserve"> </w:t>
          </w:r>
        </w:p>
        <w:p w14:paraId="410C2FC0" w14:textId="2A7DC945" w:rsidR="00D71FCB" w:rsidRPr="00CE6227"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costs incurred in the preparation of a</w:t>
          </w:r>
          <w:r w:rsidR="00F46300" w:rsidRPr="35087625">
            <w:rPr>
              <w:rFonts w:ascii="Verdana" w:eastAsia="Arial" w:hAnsi="Verdana" w:cs="Arial"/>
            </w:rPr>
            <w:t>n</w:t>
          </w:r>
          <w:r w:rsidRPr="35087625">
            <w:rPr>
              <w:rFonts w:ascii="Verdana" w:eastAsia="Arial" w:hAnsi="Verdana" w:cs="Arial"/>
            </w:rPr>
            <w:t xml:space="preserve"> application</w:t>
          </w:r>
          <w:r w:rsidR="00F46300" w:rsidRPr="35087625">
            <w:rPr>
              <w:rFonts w:ascii="Verdana" w:eastAsia="Arial" w:hAnsi="Verdana" w:cs="Arial"/>
            </w:rPr>
            <w:t xml:space="preserve"> for the </w:t>
          </w:r>
          <w:r w:rsidR="00BE1C50" w:rsidRPr="35087625">
            <w:rPr>
              <w:rFonts w:ascii="Verdana" w:eastAsia="Arial" w:hAnsi="Verdana" w:cs="Arial"/>
            </w:rPr>
            <w:t xml:space="preserve">grant </w:t>
          </w:r>
          <w:r w:rsidRPr="35087625">
            <w:rPr>
              <w:rFonts w:ascii="Verdana" w:eastAsia="Arial" w:hAnsi="Verdana" w:cs="Arial"/>
            </w:rPr>
            <w:t xml:space="preserve">or related documentation </w:t>
          </w:r>
        </w:p>
        <w:p w14:paraId="5E0A9279" w14:textId="29F4198C" w:rsidR="00D71FCB" w:rsidRPr="00CE6227" w:rsidRDefault="52F1E74E"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 xml:space="preserve">any expenditure or activities that are not directly related to eligible </w:t>
          </w:r>
          <w:r w:rsidR="00924178" w:rsidRPr="35087625">
            <w:rPr>
              <w:rFonts w:ascii="Verdana" w:eastAsia="Arial" w:hAnsi="Verdana" w:cs="Arial"/>
            </w:rPr>
            <w:t xml:space="preserve">approved </w:t>
          </w:r>
          <w:r w:rsidR="00F46300" w:rsidRPr="35087625">
            <w:rPr>
              <w:rFonts w:ascii="Verdana" w:eastAsia="Arial" w:hAnsi="Verdana" w:cs="Arial"/>
            </w:rPr>
            <w:t>curriculum-linked school excursion</w:t>
          </w:r>
          <w:r w:rsidRPr="35087625">
            <w:rPr>
              <w:rFonts w:ascii="Verdana" w:eastAsia="Arial" w:hAnsi="Verdana" w:cs="Arial"/>
            </w:rPr>
            <w:t xml:space="preserve"> activities</w:t>
          </w:r>
        </w:p>
        <w:p w14:paraId="76455F1D" w14:textId="4ECF945A" w:rsidR="0094268D" w:rsidRPr="00CE6227" w:rsidRDefault="52F1E74E" w:rsidP="4E7FCDBD">
          <w:pPr>
            <w:pStyle w:val="ListBullet"/>
            <w:spacing w:before="40" w:after="80" w:line="280" w:lineRule="atLeast"/>
            <w:contextualSpacing w:val="0"/>
            <w:rPr>
              <w:rFonts w:ascii="Verdana" w:eastAsia="Arial" w:hAnsi="Verdana" w:cs="Arial"/>
              <w:lang w:val="en-AU"/>
            </w:rPr>
          </w:pPr>
          <w:r w:rsidRPr="35087625">
            <w:rPr>
              <w:rFonts w:ascii="Verdana" w:eastAsia="Arial" w:hAnsi="Verdana" w:cs="Arial"/>
            </w:rPr>
            <w:t xml:space="preserve">expenditure on activities that seeks to offset/duplicate other Commonwealth, State/Territory or </w:t>
          </w:r>
          <w:r w:rsidR="00554D8B" w:rsidRPr="35087625">
            <w:rPr>
              <w:rFonts w:ascii="Verdana" w:eastAsia="Arial" w:hAnsi="Verdana" w:cs="Arial"/>
            </w:rPr>
            <w:t>Local</w:t>
          </w:r>
          <w:r w:rsidR="00940FAD" w:rsidRPr="35087625">
            <w:rPr>
              <w:rFonts w:ascii="Verdana" w:eastAsia="Arial" w:hAnsi="Verdana" w:cs="Arial"/>
            </w:rPr>
            <w:t xml:space="preserve"> Government grant programs/</w:t>
          </w:r>
          <w:r w:rsidRPr="35087625">
            <w:rPr>
              <w:rFonts w:ascii="Verdana" w:eastAsia="Arial" w:hAnsi="Verdana" w:cs="Arial"/>
            </w:rPr>
            <w:t xml:space="preserve">funding </w:t>
          </w:r>
        </w:p>
        <w:p w14:paraId="3AADA01E" w14:textId="58913A39" w:rsidR="00D71FCB" w:rsidRPr="003360DA" w:rsidRDefault="462689DB" w:rsidP="005B2C4E">
          <w:r>
            <w:t xml:space="preserve">This is not an exhaustive </w:t>
          </w:r>
          <w:r w:rsidR="00593874">
            <w:t>list,</w:t>
          </w:r>
          <w:r>
            <w:t xml:space="preserve"> and other costs may be ineligible.</w:t>
          </w:r>
          <w:r w:rsidR="781CEE45">
            <w:t xml:space="preserve"> </w:t>
          </w:r>
          <w:r>
            <w:t xml:space="preserve">You should contact Austrade if you are unsure about the eligibility of a particular cost before </w:t>
          </w:r>
          <w:r w:rsidR="5ED5606A">
            <w:t>proposing or incurring</w:t>
          </w:r>
          <w:r>
            <w:t xml:space="preserve"> it.</w:t>
          </w:r>
        </w:p>
        <w:p w14:paraId="28C0F020" w14:textId="72FA0B57" w:rsidR="00C7177D" w:rsidRDefault="00D71FCB" w:rsidP="4E7FCDBD">
          <w:pPr>
            <w:rPr>
              <w:rFonts w:eastAsia="SimSun" w:cs="Times New Roman"/>
              <w:color w:val="441D4A" w:themeColor="accent1" w:themeShade="80"/>
              <w:sz w:val="32"/>
              <w:szCs w:val="32"/>
              <w:lang w:eastAsia="zh-CN"/>
            </w:rPr>
          </w:pPr>
          <w:r>
            <w:t xml:space="preserve">The Austrade </w:t>
          </w:r>
          <w:r w:rsidR="002268B2">
            <w:t xml:space="preserve">Program </w:t>
          </w:r>
          <w:r>
            <w:t xml:space="preserve">Delegate may impose limitations, exclude expenditure, further include ineligible expenditure listed in these guidelines or a </w:t>
          </w:r>
          <w:r w:rsidR="00D2724F">
            <w:t>grant</w:t>
          </w:r>
          <w:r>
            <w:t xml:space="preserve"> agreement or otherwise by notice to grantees</w:t>
          </w:r>
          <w:r w:rsidR="46B8BC42">
            <w:t>.</w:t>
          </w:r>
          <w:bookmarkStart w:id="63" w:name="_Toc414983554"/>
          <w:bookmarkStart w:id="64" w:name="_Toc414983971"/>
          <w:bookmarkStart w:id="65" w:name="_Toc414984731"/>
          <w:bookmarkStart w:id="66" w:name="_Toc414984825"/>
          <w:bookmarkStart w:id="67" w:name="_Toc414984929"/>
          <w:bookmarkStart w:id="68" w:name="_Toc414985033"/>
          <w:bookmarkStart w:id="69" w:name="_Toc414985136"/>
          <w:bookmarkStart w:id="70" w:name="_Toc414985238"/>
          <w:bookmarkEnd w:id="38"/>
          <w:bookmarkEnd w:id="62"/>
          <w:bookmarkEnd w:id="63"/>
          <w:bookmarkEnd w:id="64"/>
          <w:bookmarkEnd w:id="65"/>
          <w:bookmarkEnd w:id="66"/>
          <w:bookmarkEnd w:id="67"/>
          <w:bookmarkEnd w:id="68"/>
          <w:bookmarkEnd w:id="69"/>
          <w:bookmarkEnd w:id="70"/>
        </w:p>
        <w:p w14:paraId="230A5294" w14:textId="0CE372AB" w:rsidR="00D71FCB" w:rsidRPr="00D71FCB" w:rsidRDefault="00D71FCB" w:rsidP="009D0644">
          <w:pPr>
            <w:pStyle w:val="Heading2"/>
          </w:pPr>
          <w:bookmarkStart w:id="71" w:name="_Toc235097992"/>
          <w:r>
            <w:t>6.</w:t>
          </w:r>
          <w:r>
            <w:tab/>
            <w:t>How to apply</w:t>
          </w:r>
          <w:bookmarkEnd w:id="71"/>
        </w:p>
        <w:p w14:paraId="465FB8F4" w14:textId="3C9EB853" w:rsidR="00466BFF" w:rsidRPr="00E0676B" w:rsidRDefault="00D71FCB" w:rsidP="4E7FCDBD">
          <w:pPr>
            <w:rPr>
              <w:rFonts w:cs="Arial"/>
            </w:rPr>
          </w:pPr>
          <w:bookmarkStart w:id="72" w:name="_Toc421777613"/>
          <w:bookmarkStart w:id="73" w:name="_Ref421787098"/>
          <w:bookmarkStart w:id="74" w:name="_Ref422127559"/>
          <w:bookmarkStart w:id="75" w:name="_Ref422128505"/>
          <w:r w:rsidRPr="35087625">
            <w:rPr>
              <w:rFonts w:cs="Arial"/>
            </w:rPr>
            <w:t>Before applying, you must read and understand these guidelines</w:t>
          </w:r>
          <w:r w:rsidR="00F065B8" w:rsidRPr="35087625">
            <w:rPr>
              <w:rFonts w:cs="Arial"/>
            </w:rPr>
            <w:t>.</w:t>
          </w:r>
        </w:p>
        <w:p w14:paraId="76785C6A" w14:textId="043926E8" w:rsidR="00D71FCB" w:rsidRPr="00E0676B" w:rsidRDefault="00D71FCB" w:rsidP="4E7FCDBD">
          <w:pPr>
            <w:rPr>
              <w:rFonts w:cs="Arial"/>
            </w:rPr>
          </w:pPr>
          <w:r w:rsidRPr="35087625">
            <w:rPr>
              <w:rFonts w:cs="Arial"/>
            </w:rPr>
            <w:t>Th</w:t>
          </w:r>
          <w:r w:rsidR="00F065B8" w:rsidRPr="35087625">
            <w:rPr>
              <w:rFonts w:cs="Arial"/>
            </w:rPr>
            <w:t>is</w:t>
          </w:r>
          <w:r w:rsidRPr="35087625">
            <w:rPr>
              <w:rFonts w:cs="Arial"/>
            </w:rPr>
            <w:t xml:space="preserve"> document may be found at </w:t>
          </w:r>
          <w:hyperlink r:id="rId30">
            <w:r w:rsidRPr="35087625">
              <w:rPr>
                <w:rStyle w:val="Hyperlink"/>
                <w:rFonts w:cs="Arial"/>
              </w:rPr>
              <w:t>GrantConnect</w:t>
            </w:r>
          </w:hyperlink>
          <w:r w:rsidRPr="35087625">
            <w:rPr>
              <w:rStyle w:val="FootnoteReference"/>
            </w:rPr>
            <w:footnoteReference w:id="5"/>
          </w:r>
          <w:r w:rsidRPr="35087625">
            <w:rPr>
              <w:rFonts w:cs="Arial"/>
            </w:rPr>
            <w:t>. GrantConnect is the authoritative source for grants information. Any alterations and addenda</w:t>
          </w:r>
          <w:r w:rsidRPr="35087625">
            <w:rPr>
              <w:rStyle w:val="FootnoteReference"/>
            </w:rPr>
            <w:footnoteReference w:id="6"/>
          </w:r>
          <w:r w:rsidRPr="35087625">
            <w:rPr>
              <w:rFonts w:cs="Arial"/>
            </w:rPr>
            <w:t xml:space="preserve"> will be published on GrantConnect and by registering on this website you will be automatically notified of any changes to these guidelines. </w:t>
          </w:r>
        </w:p>
        <w:p w14:paraId="027E3889" w14:textId="4E72B8A6" w:rsidR="00D71FCB" w:rsidRPr="00E0676B" w:rsidRDefault="00D71FCB" w:rsidP="4E7FCDBD">
          <w:pPr>
            <w:rPr>
              <w:rFonts w:eastAsia="Times New Roman"/>
            </w:rPr>
          </w:pPr>
          <w:r w:rsidRPr="35087625">
            <w:rPr>
              <w:rFonts w:eastAsia="Times New Roman"/>
            </w:rPr>
            <w:t>To apply you must:</w:t>
          </w:r>
        </w:p>
        <w:p w14:paraId="1F491F7D" w14:textId="4C23E8F6" w:rsidR="008E6F18"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complete the online grant opportunity application form using</w:t>
          </w:r>
          <w:r w:rsidR="00232460" w:rsidRPr="35087625">
            <w:rPr>
              <w:rFonts w:ascii="Verdana" w:eastAsia="Arial" w:hAnsi="Verdana" w:cs="Arial"/>
            </w:rPr>
            <w:t xml:space="preserve"> the SmartyGrants system</w:t>
          </w:r>
        </w:p>
        <w:p w14:paraId="517F2802" w14:textId="77777777" w:rsidR="00D71FCB" w:rsidRPr="00DF5399"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provide all the information requested</w:t>
          </w:r>
        </w:p>
        <w:p w14:paraId="162EBA08" w14:textId="77777777" w:rsidR="00D71FCB" w:rsidRPr="00AC2927"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meet all eligibility criteria</w:t>
          </w:r>
        </w:p>
        <w:p w14:paraId="19A38E90" w14:textId="77777777" w:rsidR="00D71FCB" w:rsidRPr="00AC2927"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include all necessary attachments</w:t>
          </w:r>
        </w:p>
        <w:p w14:paraId="32A0F2FE" w14:textId="38F1BEFC" w:rsidR="00D71FCB" w:rsidRPr="00AC2927"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submit your application via</w:t>
          </w:r>
          <w:r w:rsidR="00232460" w:rsidRPr="35087625">
            <w:rPr>
              <w:rFonts w:ascii="Verdana" w:eastAsia="Arial" w:hAnsi="Verdana" w:cs="Arial"/>
            </w:rPr>
            <w:t xml:space="preserve"> the SmartyGrants portal</w:t>
          </w:r>
          <w:r w:rsidRPr="35087625">
            <w:rPr>
              <w:rFonts w:ascii="Verdana" w:eastAsia="Arial" w:hAnsi="Verdana" w:cs="Arial"/>
            </w:rPr>
            <w:t xml:space="preserve"> </w:t>
          </w:r>
          <w:r w:rsidRPr="35087625">
            <w:rPr>
              <w:rFonts w:ascii="Verdana" w:eastAsia="Arial" w:hAnsi="Verdana" w:cs="Arial"/>
              <w:b/>
              <w:bCs/>
            </w:rPr>
            <w:t xml:space="preserve">by </w:t>
          </w:r>
          <w:r w:rsidR="00495C33" w:rsidRPr="35087625">
            <w:rPr>
              <w:rFonts w:ascii="Verdana" w:eastAsia="Arial" w:hAnsi="Verdana" w:cs="Arial"/>
              <w:b/>
              <w:bCs/>
            </w:rPr>
            <w:t>5</w:t>
          </w:r>
          <w:r w:rsidR="58823C60" w:rsidRPr="5EE9A4A5">
            <w:rPr>
              <w:rFonts w:ascii="Verdana" w:eastAsia="Arial" w:hAnsi="Verdana" w:cs="Arial"/>
              <w:b/>
              <w:bCs/>
            </w:rPr>
            <w:t>:</w:t>
          </w:r>
          <w:r w:rsidR="003E459C" w:rsidRPr="35087625">
            <w:rPr>
              <w:rFonts w:ascii="Verdana" w:eastAsia="Arial" w:hAnsi="Verdana" w:cs="Arial"/>
              <w:b/>
              <w:bCs/>
            </w:rPr>
            <w:t>00</w:t>
          </w:r>
          <w:r w:rsidR="0068772A" w:rsidRPr="35087625">
            <w:rPr>
              <w:rFonts w:ascii="Verdana" w:eastAsia="Arial" w:hAnsi="Verdana" w:cs="Arial"/>
              <w:b/>
              <w:bCs/>
            </w:rPr>
            <w:t xml:space="preserve">pm AEST on </w:t>
          </w:r>
          <w:r w:rsidR="00495C33" w:rsidRPr="35087625">
            <w:rPr>
              <w:rFonts w:ascii="Verdana" w:eastAsia="Arial" w:hAnsi="Verdana" w:cs="Arial"/>
              <w:b/>
              <w:bCs/>
            </w:rPr>
            <w:t>12</w:t>
          </w:r>
          <w:r w:rsidR="00F27116" w:rsidRPr="35087625">
            <w:rPr>
              <w:rFonts w:ascii="Verdana" w:eastAsia="Arial" w:hAnsi="Verdana" w:cs="Arial"/>
              <w:b/>
              <w:bCs/>
            </w:rPr>
            <w:t xml:space="preserve"> May 2028</w:t>
          </w:r>
          <w:r w:rsidR="0068772A" w:rsidRPr="35087625">
            <w:rPr>
              <w:rFonts w:ascii="Verdana" w:eastAsia="Arial" w:hAnsi="Verdana" w:cs="Arial"/>
            </w:rPr>
            <w:t>.</w:t>
          </w:r>
        </w:p>
        <w:p w14:paraId="6396DB74" w14:textId="77777777" w:rsidR="00D71FCB" w:rsidRPr="00E0676B" w:rsidRDefault="00D71FCB" w:rsidP="4E7FCDBD">
          <w:pPr>
            <w:rPr>
              <w:rFonts w:cs="Arial"/>
            </w:rPr>
          </w:pPr>
          <w:r w:rsidRPr="35087625">
            <w:rPr>
              <w:rFonts w:cs="Arial"/>
            </w:rPr>
            <w:t xml:space="preserve">You are responsible for ensuring that your application is complete and accurate. Giving false or misleading information is a serious offence under the </w:t>
          </w:r>
          <w:hyperlink r:id="rId31">
            <w:r w:rsidRPr="35087625">
              <w:rPr>
                <w:rFonts w:cs="Arial"/>
              </w:rPr>
              <w:t>Criminal Code Act 1995 (Cth)</w:t>
            </w:r>
          </w:hyperlink>
          <w:r w:rsidRPr="35087625">
            <w:rPr>
              <w:rFonts w:cs="Arial"/>
            </w:rPr>
            <w:t>. We will investigate any false or misleading information and may exclude your application from further consideration.</w:t>
          </w:r>
        </w:p>
        <w:p w14:paraId="2D6DE189" w14:textId="13AB79DE" w:rsidR="00D71FCB" w:rsidRPr="00E0676B" w:rsidRDefault="00D71FCB" w:rsidP="4E7FCDBD">
          <w:pPr>
            <w:rPr>
              <w:rFonts w:cs="Arial"/>
            </w:rPr>
          </w:pPr>
          <w:r w:rsidRPr="35087625">
            <w:rPr>
              <w:rFonts w:cs="Arial"/>
            </w:rPr>
            <w:t xml:space="preserve">If you find an error in your application after submitting it, you should contact us immediately at </w:t>
          </w:r>
          <w:hyperlink r:id="rId32">
            <w:r w:rsidR="00EA0620" w:rsidRPr="35087625">
              <w:rPr>
                <w:rStyle w:val="Hyperlink"/>
              </w:rPr>
              <w:t>Tourism.Grants@austrade.gov.au</w:t>
            </w:r>
          </w:hyperlink>
          <w:r w:rsidRPr="35087625">
            <w:rPr>
              <w:rFonts w:cs="Arial"/>
            </w:rPr>
            <w:t xml:space="preserve">. We </w:t>
          </w:r>
          <w:r w:rsidR="00AB5209" w:rsidRPr="35087625">
            <w:rPr>
              <w:rFonts w:cs="Arial"/>
            </w:rPr>
            <w:t>may not</w:t>
          </w:r>
          <w:r w:rsidRPr="35087625">
            <w:rPr>
              <w:rFonts w:cs="Arial"/>
            </w:rPr>
            <w:t xml:space="preserve"> accept any additional information, or requests from you to correct your application after the closing time.</w:t>
          </w:r>
        </w:p>
        <w:p w14:paraId="6B7209ED" w14:textId="77777777" w:rsidR="00D71FCB" w:rsidRPr="00E0676B" w:rsidRDefault="00D71FCB" w:rsidP="4E7FCDBD">
          <w:pPr>
            <w:rPr>
              <w:rFonts w:cs="Arial"/>
            </w:rPr>
          </w:pPr>
          <w:r w:rsidRPr="35087625">
            <w:rPr>
              <w:rFonts w:cs="Arial"/>
            </w:rPr>
            <w:t xml:space="preserve">If we find an error or information that is missing, we may ask for clarification or additional information from you that will not change the nature of your application. </w:t>
          </w:r>
        </w:p>
        <w:p w14:paraId="10F3BC0A" w14:textId="77777777" w:rsidR="00D71FCB" w:rsidRPr="00E0676B" w:rsidRDefault="00D71FCB" w:rsidP="4E7FCDBD">
          <w:pPr>
            <w:rPr>
              <w:rFonts w:cs="Arial"/>
            </w:rPr>
          </w:pPr>
          <w:r w:rsidRPr="35087625">
            <w:rPr>
              <w:rFonts w:cs="Arial"/>
            </w:rPr>
            <w:t xml:space="preserve">You should keep a copy of your application and any supporting documents. </w:t>
          </w:r>
        </w:p>
        <w:p w14:paraId="718197AF" w14:textId="2EB7B065" w:rsidR="00D71FCB" w:rsidRPr="00E0676B" w:rsidRDefault="009471C2" w:rsidP="4E7FCDBD">
          <w:pPr>
            <w:rPr>
              <w:rFonts w:cs="Arial"/>
            </w:rPr>
          </w:pPr>
          <w:r w:rsidRPr="35087625">
            <w:rPr>
              <w:rFonts w:cs="Arial"/>
            </w:rPr>
            <w:t>We</w:t>
          </w:r>
          <w:r w:rsidR="0054702B" w:rsidRPr="35087625">
            <w:rPr>
              <w:rFonts w:cs="Arial"/>
            </w:rPr>
            <w:t xml:space="preserve"> </w:t>
          </w:r>
          <w:r w:rsidR="00D71FCB" w:rsidRPr="35087625">
            <w:rPr>
              <w:rFonts w:cs="Arial"/>
            </w:rPr>
            <w:t xml:space="preserve">will acknowledge that your application </w:t>
          </w:r>
          <w:r w:rsidR="00B57543" w:rsidRPr="35087625">
            <w:rPr>
              <w:rFonts w:cs="Arial"/>
            </w:rPr>
            <w:t xml:space="preserve">has been received </w:t>
          </w:r>
          <w:r w:rsidR="00D71FCB" w:rsidRPr="35087625">
            <w:rPr>
              <w:rFonts w:cs="Arial"/>
            </w:rPr>
            <w:t>by</w:t>
          </w:r>
          <w:r w:rsidR="00232460" w:rsidRPr="35087625">
            <w:rPr>
              <w:rFonts w:cs="Arial"/>
            </w:rPr>
            <w:t xml:space="preserve"> an automatic email through SmartyGrants</w:t>
          </w:r>
          <w:r w:rsidR="00D71FCB" w:rsidRPr="35087625">
            <w:rPr>
              <w:rFonts w:cs="Arial"/>
            </w:rPr>
            <w:t>.</w:t>
          </w:r>
        </w:p>
        <w:p w14:paraId="2C900B1E" w14:textId="1B865908" w:rsidR="008E443C" w:rsidRPr="007A525F" w:rsidRDefault="00D71FCB" w:rsidP="4E7FCDBD">
          <w:pPr>
            <w:rPr>
              <w:rFonts w:cs="Arial"/>
            </w:rPr>
          </w:pPr>
          <w:r w:rsidRPr="35087625">
            <w:rPr>
              <w:rFonts w:cs="Arial"/>
            </w:rPr>
            <w:t xml:space="preserve">If you need further guidance about the application process or if you are unable to submit an application online contact </w:t>
          </w:r>
          <w:r w:rsidR="009471C2" w:rsidRPr="35087625">
            <w:rPr>
              <w:rFonts w:cs="Arial"/>
            </w:rPr>
            <w:t>us</w:t>
          </w:r>
          <w:r w:rsidRPr="35087625">
            <w:rPr>
              <w:rFonts w:cs="Arial"/>
            </w:rPr>
            <w:t xml:space="preserve"> at </w:t>
          </w:r>
          <w:hyperlink r:id="rId33">
            <w:r w:rsidR="003F1FD3" w:rsidRPr="35087625">
              <w:rPr>
                <w:rStyle w:val="Hyperlink"/>
              </w:rPr>
              <w:t>Tourism.Grants@austrade.gov.au</w:t>
            </w:r>
          </w:hyperlink>
          <w:r w:rsidRPr="35087625">
            <w:rPr>
              <w:rFonts w:cs="Arial"/>
            </w:rPr>
            <w:t xml:space="preserve">. </w:t>
          </w:r>
        </w:p>
        <w:p w14:paraId="06E31966" w14:textId="5C7EE6EA" w:rsidR="00D71FCB" w:rsidRPr="009F03EE" w:rsidRDefault="00D71FCB" w:rsidP="009F03EE">
          <w:pPr>
            <w:pStyle w:val="Heading3"/>
          </w:pPr>
          <w:bookmarkStart w:id="76" w:name="_Toc235097993"/>
          <w:r>
            <w:t>6.1</w:t>
          </w:r>
          <w:r>
            <w:tab/>
            <w:t>Attachments to the application</w:t>
          </w:r>
          <w:bookmarkEnd w:id="76"/>
        </w:p>
        <w:p w14:paraId="51521D5E" w14:textId="77777777" w:rsidR="00D71FCB" w:rsidRPr="003110B1" w:rsidRDefault="00D71FCB" w:rsidP="4E7FCDBD">
          <w:pPr>
            <w:rPr>
              <w:rFonts w:cs="Arial"/>
            </w:rPr>
          </w:pPr>
          <w:r w:rsidRPr="35087625">
            <w:rPr>
              <w:rFonts w:cs="Arial"/>
            </w:rPr>
            <w:t>The following documents must be included with your application:</w:t>
          </w:r>
        </w:p>
        <w:p w14:paraId="3447B7A1" w14:textId="2615225B" w:rsidR="00941FDA" w:rsidRPr="004036F8" w:rsidRDefault="009471C2" w:rsidP="4E7FCDBD">
          <w:pPr>
            <w:pStyle w:val="ListBullet"/>
            <w:spacing w:before="40" w:after="0" w:line="280" w:lineRule="atLeast"/>
            <w:contextualSpacing w:val="0"/>
            <w:rPr>
              <w:rFonts w:ascii="Verdana" w:eastAsia="Arial" w:hAnsi="Verdana" w:cs="Arial"/>
            </w:rPr>
          </w:pPr>
          <w:r w:rsidRPr="35087625">
            <w:rPr>
              <w:rFonts w:ascii="Verdana" w:eastAsia="Arial" w:hAnsi="Verdana" w:cs="Arial"/>
            </w:rPr>
            <w:t>a</w:t>
          </w:r>
          <w:r w:rsidR="00F67727" w:rsidRPr="35087625">
            <w:rPr>
              <w:rFonts w:ascii="Verdana" w:eastAsia="Arial" w:hAnsi="Verdana" w:cs="Arial"/>
            </w:rPr>
            <w:t xml:space="preserve"> copy of the </w:t>
          </w:r>
          <w:r w:rsidR="00AA151C" w:rsidRPr="35087625">
            <w:rPr>
              <w:rFonts w:ascii="Verdana" w:eastAsia="Arial" w:hAnsi="Verdana" w:cs="Arial"/>
            </w:rPr>
            <w:t>excursion itinerary</w:t>
          </w:r>
          <w:r w:rsidR="00BF47A4" w:rsidRPr="35087625">
            <w:rPr>
              <w:rFonts w:ascii="Verdana" w:eastAsia="Arial" w:hAnsi="Verdana" w:cs="Arial"/>
            </w:rPr>
            <w:t>,</w:t>
          </w:r>
          <w:r w:rsidR="00AA151C" w:rsidRPr="35087625">
            <w:rPr>
              <w:rFonts w:ascii="Verdana" w:eastAsia="Arial" w:hAnsi="Verdana" w:cs="Arial"/>
            </w:rPr>
            <w:t xml:space="preserve"> including an </w:t>
          </w:r>
          <w:r w:rsidR="00F67727" w:rsidRPr="35087625">
            <w:rPr>
              <w:rFonts w:ascii="Verdana" w:eastAsia="Arial" w:hAnsi="Verdana" w:cs="Arial"/>
            </w:rPr>
            <w:t xml:space="preserve">approved curriculum-related reef </w:t>
          </w:r>
          <w:r w:rsidR="00AA151C" w:rsidRPr="35087625">
            <w:rPr>
              <w:rFonts w:ascii="Verdana" w:eastAsia="Arial" w:hAnsi="Verdana" w:cs="Arial"/>
            </w:rPr>
            <w:t>activity</w:t>
          </w:r>
          <w:r w:rsidR="00BF47A4" w:rsidRPr="35087625">
            <w:rPr>
              <w:rFonts w:ascii="Verdana" w:eastAsia="Arial" w:hAnsi="Verdana" w:cs="Arial"/>
            </w:rPr>
            <w:t>,</w:t>
          </w:r>
          <w:r w:rsidR="00AA151C" w:rsidRPr="35087625">
            <w:rPr>
              <w:rFonts w:ascii="Verdana" w:eastAsia="Arial" w:hAnsi="Verdana" w:cs="Arial"/>
            </w:rPr>
            <w:t xml:space="preserve"> </w:t>
          </w:r>
          <w:r w:rsidR="00F67727" w:rsidRPr="35087625">
            <w:rPr>
              <w:rFonts w:ascii="Verdana" w:eastAsia="Arial" w:hAnsi="Verdana" w:cs="Arial"/>
            </w:rPr>
            <w:t>on</w:t>
          </w:r>
          <w:r w:rsidR="00950A41" w:rsidRPr="35087625">
            <w:rPr>
              <w:rFonts w:ascii="Verdana" w:eastAsia="Arial" w:hAnsi="Verdana" w:cs="Arial"/>
            </w:rPr>
            <w:t xml:space="preserve"> the</w:t>
          </w:r>
          <w:r w:rsidR="00F67727" w:rsidRPr="35087625">
            <w:rPr>
              <w:rFonts w:ascii="Verdana" w:eastAsia="Arial" w:hAnsi="Verdana" w:cs="Arial"/>
            </w:rPr>
            <w:t xml:space="preserve"> school’s letterhead (or</w:t>
          </w:r>
          <w:r w:rsidR="00D71FCB" w:rsidRPr="35087625">
            <w:rPr>
              <w:rFonts w:ascii="Verdana" w:eastAsia="Arial" w:hAnsi="Verdana" w:cs="Arial"/>
            </w:rPr>
            <w:t xml:space="preserve"> </w:t>
          </w:r>
          <w:r w:rsidR="00F67727" w:rsidRPr="35087625">
            <w:rPr>
              <w:rFonts w:ascii="Verdana" w:eastAsia="Arial" w:hAnsi="Verdana" w:cs="Arial"/>
            </w:rPr>
            <w:t xml:space="preserve">itinerary provided by a travel </w:t>
          </w:r>
          <w:r w:rsidR="00950A41" w:rsidRPr="35087625">
            <w:rPr>
              <w:rFonts w:ascii="Verdana" w:eastAsia="Arial" w:hAnsi="Verdana" w:cs="Arial"/>
            </w:rPr>
            <w:t>intermediary</w:t>
          </w:r>
          <w:r w:rsidR="00F67727" w:rsidRPr="35087625">
            <w:rPr>
              <w:rFonts w:ascii="Verdana" w:eastAsia="Arial" w:hAnsi="Verdana" w:cs="Arial"/>
            </w:rPr>
            <w:t>),</w:t>
          </w:r>
          <w:r w:rsidR="00941FDA" w:rsidRPr="35087625">
            <w:rPr>
              <w:rFonts w:ascii="Verdana" w:eastAsia="Arial" w:hAnsi="Verdana" w:cs="Arial"/>
            </w:rPr>
            <w:t xml:space="preserve"> clearly indicating:</w:t>
          </w:r>
          <w:r w:rsidR="00F67727" w:rsidRPr="35087625">
            <w:rPr>
              <w:rFonts w:ascii="Verdana" w:eastAsia="Arial" w:hAnsi="Verdana" w:cs="Arial"/>
            </w:rPr>
            <w:t xml:space="preserve"> </w:t>
          </w:r>
        </w:p>
        <w:p w14:paraId="1D96E9DD" w14:textId="35C1DA8C" w:rsidR="00E679ED" w:rsidRDefault="00A61E00" w:rsidP="35087625">
          <w:pPr>
            <w:pStyle w:val="ListBullet"/>
            <w:spacing w:before="40" w:after="0" w:line="280" w:lineRule="atLeast"/>
            <w:rPr>
              <w:rFonts w:asciiTheme="minorHAnsi" w:eastAsia="Arial" w:hAnsiTheme="minorHAnsi" w:cs="Arial"/>
            </w:rPr>
          </w:pPr>
          <w:r w:rsidRPr="35087625">
            <w:rPr>
              <w:rFonts w:asciiTheme="minorHAnsi" w:eastAsia="Arial" w:hAnsiTheme="minorHAnsi" w:cs="Arial"/>
            </w:rPr>
            <w:t xml:space="preserve">confirmed </w:t>
          </w:r>
          <w:r w:rsidR="00E15593" w:rsidRPr="35087625">
            <w:rPr>
              <w:rFonts w:asciiTheme="minorHAnsi" w:eastAsia="Arial" w:hAnsiTheme="minorHAnsi" w:cs="Arial"/>
            </w:rPr>
            <w:t>dates</w:t>
          </w:r>
          <w:r w:rsidR="001B7F11" w:rsidRPr="35087625">
            <w:rPr>
              <w:rFonts w:asciiTheme="minorHAnsi" w:eastAsia="Arial" w:hAnsiTheme="minorHAnsi" w:cs="Arial"/>
            </w:rPr>
            <w:t xml:space="preserve"> for the excursion</w:t>
          </w:r>
          <w:r w:rsidR="00B66DFF" w:rsidRPr="35087625">
            <w:rPr>
              <w:rFonts w:asciiTheme="minorHAnsi" w:eastAsia="Arial" w:hAnsiTheme="minorHAnsi" w:cs="Arial"/>
            </w:rPr>
            <w:t xml:space="preserve"> and eligible activity</w:t>
          </w:r>
        </w:p>
        <w:p w14:paraId="12CD17C4" w14:textId="6CB9560E" w:rsidR="001B7F11" w:rsidRDefault="009D69F0" w:rsidP="35087625">
          <w:pPr>
            <w:pStyle w:val="ListBullet"/>
            <w:spacing w:before="40" w:after="0" w:line="280" w:lineRule="atLeast"/>
            <w:rPr>
              <w:rFonts w:asciiTheme="minorHAnsi" w:eastAsia="Arial" w:hAnsiTheme="minorHAnsi" w:cs="Arial"/>
            </w:rPr>
          </w:pPr>
          <w:r w:rsidRPr="35087625">
            <w:rPr>
              <w:rFonts w:asciiTheme="minorHAnsi" w:eastAsia="Arial" w:hAnsiTheme="minorHAnsi" w:cs="Arial"/>
            </w:rPr>
            <w:t>s</w:t>
          </w:r>
          <w:r w:rsidR="001B7F11" w:rsidRPr="35087625">
            <w:rPr>
              <w:rFonts w:asciiTheme="minorHAnsi" w:eastAsia="Arial" w:hAnsiTheme="minorHAnsi" w:cs="Arial"/>
            </w:rPr>
            <w:t>chool’s details (i.e. address, ABN number, contact number and email)</w:t>
          </w:r>
        </w:p>
        <w:p w14:paraId="1A88759E" w14:textId="088BEC39" w:rsidR="009C78DD" w:rsidRDefault="00F67727" w:rsidP="35087625">
          <w:pPr>
            <w:pStyle w:val="ListBullet"/>
            <w:spacing w:before="40" w:after="0" w:line="280" w:lineRule="atLeast"/>
            <w:rPr>
              <w:rFonts w:asciiTheme="minorHAnsi" w:eastAsia="Arial" w:hAnsiTheme="minorHAnsi" w:cs="Arial"/>
            </w:rPr>
          </w:pPr>
          <w:r w:rsidRPr="35087625">
            <w:rPr>
              <w:rFonts w:asciiTheme="minorHAnsi" w:eastAsia="Arial" w:hAnsiTheme="minorHAnsi" w:cs="Arial"/>
            </w:rPr>
            <w:t xml:space="preserve">the </w:t>
          </w:r>
          <w:r w:rsidR="00950A41" w:rsidRPr="35087625">
            <w:rPr>
              <w:rFonts w:asciiTheme="minorHAnsi" w:eastAsia="Arial" w:hAnsiTheme="minorHAnsi" w:cs="Arial"/>
            </w:rPr>
            <w:t xml:space="preserve">proposed </w:t>
          </w:r>
          <w:r w:rsidRPr="35087625">
            <w:rPr>
              <w:rFonts w:asciiTheme="minorHAnsi" w:eastAsia="Arial" w:hAnsiTheme="minorHAnsi" w:cs="Arial"/>
            </w:rPr>
            <w:t>number of students</w:t>
          </w:r>
          <w:r w:rsidR="00941FDA" w:rsidRPr="35087625">
            <w:rPr>
              <w:rFonts w:asciiTheme="minorHAnsi" w:eastAsia="Arial" w:hAnsiTheme="minorHAnsi" w:cs="Arial"/>
            </w:rPr>
            <w:t xml:space="preserve"> </w:t>
          </w:r>
          <w:r w:rsidR="00F8390F" w:rsidRPr="35087625">
            <w:rPr>
              <w:rFonts w:asciiTheme="minorHAnsi" w:eastAsia="Arial" w:hAnsiTheme="minorHAnsi" w:cs="Arial"/>
            </w:rPr>
            <w:t xml:space="preserve">undertaking the excursion </w:t>
          </w:r>
          <w:r w:rsidR="00941FDA" w:rsidRPr="35087625">
            <w:rPr>
              <w:rFonts w:asciiTheme="minorHAnsi" w:eastAsia="Arial" w:hAnsiTheme="minorHAnsi" w:cs="Arial"/>
            </w:rPr>
            <w:t xml:space="preserve">and </w:t>
          </w:r>
          <w:r w:rsidR="00F8390F" w:rsidRPr="35087625">
            <w:rPr>
              <w:rFonts w:asciiTheme="minorHAnsi" w:eastAsia="Arial" w:hAnsiTheme="minorHAnsi" w:cs="Arial"/>
            </w:rPr>
            <w:t>the</w:t>
          </w:r>
          <w:r w:rsidR="00BB5825" w:rsidRPr="35087625">
            <w:rPr>
              <w:rFonts w:asciiTheme="minorHAnsi" w:eastAsia="Arial" w:hAnsiTheme="minorHAnsi" w:cs="Arial"/>
            </w:rPr>
            <w:t>ir</w:t>
          </w:r>
          <w:r w:rsidR="00F8390F" w:rsidRPr="35087625">
            <w:rPr>
              <w:rFonts w:asciiTheme="minorHAnsi" w:eastAsia="Arial" w:hAnsiTheme="minorHAnsi" w:cs="Arial"/>
            </w:rPr>
            <w:t xml:space="preserve"> </w:t>
          </w:r>
          <w:r w:rsidR="00BF0C82" w:rsidRPr="35087625">
            <w:rPr>
              <w:rFonts w:asciiTheme="minorHAnsi" w:eastAsia="Arial" w:hAnsiTheme="minorHAnsi" w:cs="Arial"/>
            </w:rPr>
            <w:t>y</w:t>
          </w:r>
          <w:r w:rsidR="00941FDA" w:rsidRPr="35087625">
            <w:rPr>
              <w:rFonts w:asciiTheme="minorHAnsi" w:eastAsia="Arial" w:hAnsiTheme="minorHAnsi" w:cs="Arial"/>
            </w:rPr>
            <w:t>ear level</w:t>
          </w:r>
          <w:r w:rsidR="008C17F5" w:rsidRPr="35087625">
            <w:rPr>
              <w:rFonts w:asciiTheme="minorHAnsi" w:eastAsia="Arial" w:hAnsiTheme="minorHAnsi" w:cs="Arial"/>
            </w:rPr>
            <w:t>s</w:t>
          </w:r>
          <w:r w:rsidRPr="35087625">
            <w:rPr>
              <w:rFonts w:asciiTheme="minorHAnsi" w:eastAsia="Arial" w:hAnsiTheme="minorHAnsi" w:cs="Arial"/>
            </w:rPr>
            <w:t xml:space="preserve"> </w:t>
          </w:r>
        </w:p>
        <w:p w14:paraId="6F6F26C1" w14:textId="0486294A" w:rsidR="009C78DD" w:rsidRPr="005B0D3A" w:rsidRDefault="001B7F11" w:rsidP="35087625">
          <w:pPr>
            <w:pStyle w:val="ListBullet"/>
            <w:spacing w:before="40" w:after="0" w:line="280" w:lineRule="atLeast"/>
            <w:rPr>
              <w:rFonts w:asciiTheme="minorHAnsi" w:eastAsia="Arial" w:hAnsiTheme="minorHAnsi" w:cs="Arial"/>
            </w:rPr>
          </w:pPr>
          <w:r w:rsidRPr="35087625">
            <w:rPr>
              <w:rFonts w:asciiTheme="minorHAnsi" w:eastAsia="Arial" w:hAnsiTheme="minorHAnsi" w:cs="Arial"/>
            </w:rPr>
            <w:t xml:space="preserve">the total and per student cost for the </w:t>
          </w:r>
          <w:r w:rsidR="00754033" w:rsidRPr="35087625">
            <w:rPr>
              <w:rFonts w:asciiTheme="minorHAnsi" w:eastAsia="Arial" w:hAnsiTheme="minorHAnsi" w:cs="Arial"/>
            </w:rPr>
            <w:t>excursion</w:t>
          </w:r>
        </w:p>
        <w:p w14:paraId="2E77D0F9" w14:textId="1401F45C" w:rsidR="001B7F11" w:rsidRPr="00F31DD9" w:rsidRDefault="001B7F11" w:rsidP="35087625">
          <w:pPr>
            <w:pStyle w:val="ListBullet"/>
            <w:spacing w:before="40" w:after="0" w:line="280" w:lineRule="atLeast"/>
            <w:contextualSpacing w:val="0"/>
            <w:rPr>
              <w:rFonts w:asciiTheme="minorHAnsi" w:eastAsia="Arial" w:hAnsiTheme="minorHAnsi" w:cs="Arial"/>
            </w:rPr>
          </w:pPr>
          <w:r w:rsidRPr="35087625">
            <w:rPr>
              <w:rFonts w:asciiTheme="minorHAnsi" w:eastAsia="Arial" w:hAnsiTheme="minorHAnsi" w:cs="Arial"/>
            </w:rPr>
            <w:t xml:space="preserve">a receipt </w:t>
          </w:r>
          <w:r w:rsidR="009C78DD" w:rsidRPr="35087625">
            <w:rPr>
              <w:rFonts w:asciiTheme="minorHAnsi" w:eastAsia="Arial" w:hAnsiTheme="minorHAnsi" w:cs="Arial"/>
            </w:rPr>
            <w:t>for</w:t>
          </w:r>
          <w:r w:rsidRPr="35087625">
            <w:rPr>
              <w:rFonts w:asciiTheme="minorHAnsi" w:eastAsia="Arial" w:hAnsiTheme="minorHAnsi" w:cs="Arial"/>
            </w:rPr>
            <w:t xml:space="preserve"> any deposit</w:t>
          </w:r>
          <w:r w:rsidR="00147C33" w:rsidRPr="35087625">
            <w:rPr>
              <w:rFonts w:asciiTheme="minorHAnsi" w:eastAsia="Arial" w:hAnsiTheme="minorHAnsi" w:cs="Arial"/>
            </w:rPr>
            <w:t>/s</w:t>
          </w:r>
          <w:r w:rsidRPr="35087625">
            <w:rPr>
              <w:rFonts w:asciiTheme="minorHAnsi" w:eastAsia="Arial" w:hAnsiTheme="minorHAnsi" w:cs="Arial"/>
            </w:rPr>
            <w:t xml:space="preserve"> paid</w:t>
          </w:r>
        </w:p>
        <w:p w14:paraId="3787EE53" w14:textId="43B0727F" w:rsidR="00A4684C" w:rsidRDefault="00E15593" w:rsidP="4E7FCDBD">
          <w:pPr>
            <w:pStyle w:val="BulletList0"/>
            <w:spacing w:after="0"/>
          </w:pPr>
          <w:r>
            <w:t>confirmation</w:t>
          </w:r>
          <w:r w:rsidR="0098211A">
            <w:t xml:space="preserve"> email/details</w:t>
          </w:r>
          <w:r>
            <w:t xml:space="preserve"> from the</w:t>
          </w:r>
          <w:r w:rsidR="0098211A">
            <w:t xml:space="preserve"> approved and</w:t>
          </w:r>
          <w:r w:rsidR="00A4684C">
            <w:t xml:space="preserve"> </w:t>
          </w:r>
          <w:r w:rsidR="0098211A">
            <w:t xml:space="preserve">engaged </w:t>
          </w:r>
          <w:r w:rsidR="00183AFB">
            <w:t>HSTO</w:t>
          </w:r>
          <w:r w:rsidR="00A4684C">
            <w:t xml:space="preserve"> </w:t>
          </w:r>
        </w:p>
        <w:p w14:paraId="7838CEED" w14:textId="4C07E3BA" w:rsidR="006D4A1B" w:rsidRPr="00AE520A" w:rsidRDefault="006D4A1B" w:rsidP="4E7FCDBD">
          <w:pPr>
            <w:pStyle w:val="BulletList0"/>
            <w:spacing w:after="0"/>
          </w:pPr>
          <w:r>
            <w:t xml:space="preserve">home educators will also need to </w:t>
          </w:r>
          <w:r w:rsidR="00E60771">
            <w:t xml:space="preserve">attach </w:t>
          </w:r>
          <w:r w:rsidR="00A07933">
            <w:t>their</w:t>
          </w:r>
          <w:r w:rsidR="00E60771">
            <w:t xml:space="preserve"> current home school </w:t>
          </w:r>
          <w:r w:rsidR="00AE520A">
            <w:t xml:space="preserve">registration </w:t>
          </w:r>
          <w:r w:rsidR="00E60771">
            <w:t>certificate</w:t>
          </w:r>
          <w:r w:rsidR="00A03D66">
            <w:t xml:space="preserve"> (Notice of Registration)</w:t>
          </w:r>
          <w:r w:rsidR="00A40F4C">
            <w:t>.</w:t>
          </w:r>
        </w:p>
        <w:p w14:paraId="3D8BD6EE" w14:textId="734AC81B" w:rsidR="00D71FCB" w:rsidRDefault="00D71FCB" w:rsidP="4E7FCDBD">
          <w:pPr>
            <w:rPr>
              <w:rFonts w:cs="Arial"/>
            </w:rPr>
          </w:pPr>
          <w:r w:rsidRPr="35087625">
            <w:rPr>
              <w:rFonts w:cs="Arial"/>
            </w:rPr>
            <w:t xml:space="preserve">You must attach supporting documentation to the application form in line with the instructions provided within the form. You should only attach requested documents. We will not consider information in attachments that we do not request. </w:t>
          </w:r>
        </w:p>
        <w:p w14:paraId="2501C1C5" w14:textId="77777777" w:rsidR="00204A70" w:rsidRDefault="00204A70" w:rsidP="4E7FCDBD">
          <w:pPr>
            <w:rPr>
              <w:rFonts w:cs="Arial"/>
            </w:rPr>
          </w:pPr>
        </w:p>
        <w:p w14:paraId="3C05AFEA" w14:textId="77777777" w:rsidR="00204A70" w:rsidRDefault="00204A70" w:rsidP="4E7FCDBD">
          <w:pPr>
            <w:rPr>
              <w:rFonts w:cs="Arial"/>
            </w:rPr>
          </w:pPr>
        </w:p>
        <w:p w14:paraId="5529EEF8" w14:textId="77777777" w:rsidR="00204A70" w:rsidRDefault="00204A70" w:rsidP="4E7FCDBD">
          <w:pPr>
            <w:rPr>
              <w:rFonts w:cs="Arial"/>
            </w:rPr>
          </w:pPr>
        </w:p>
        <w:p w14:paraId="05B15829" w14:textId="77777777" w:rsidR="00204A70" w:rsidRDefault="00204A70" w:rsidP="4E7FCDBD">
          <w:pPr>
            <w:rPr>
              <w:rFonts w:cs="Arial"/>
            </w:rPr>
          </w:pPr>
        </w:p>
        <w:p w14:paraId="6162A7FD" w14:textId="77777777" w:rsidR="00204A70" w:rsidRDefault="00204A70" w:rsidP="4E7FCDBD">
          <w:pPr>
            <w:rPr>
              <w:rFonts w:cs="Arial"/>
            </w:rPr>
          </w:pPr>
        </w:p>
        <w:p w14:paraId="28C44267" w14:textId="77777777" w:rsidR="00204A70" w:rsidRPr="003110B1" w:rsidRDefault="00204A70" w:rsidP="4E7FCDBD">
          <w:pPr>
            <w:rPr>
              <w:rFonts w:cs="Arial"/>
            </w:rPr>
          </w:pPr>
        </w:p>
        <w:p w14:paraId="6B105F03" w14:textId="3129E1AD" w:rsidR="00D71FCB" w:rsidRPr="00D71FCB" w:rsidRDefault="00D71FCB" w:rsidP="00A55FE0">
          <w:pPr>
            <w:pStyle w:val="Heading3"/>
          </w:pPr>
          <w:bookmarkStart w:id="77" w:name="_Toc116452765"/>
          <w:bookmarkStart w:id="78" w:name="_Toc235097994"/>
          <w:bookmarkStart w:id="79" w:name="_Toc453161542"/>
          <w:bookmarkEnd w:id="72"/>
          <w:bookmarkEnd w:id="73"/>
          <w:bookmarkEnd w:id="74"/>
          <w:bookmarkEnd w:id="75"/>
          <w:r>
            <w:t>6.2</w:t>
          </w:r>
          <w:r>
            <w:tab/>
            <w:t>Timing of grant opportunity</w:t>
          </w:r>
          <w:bookmarkEnd w:id="77"/>
          <w:bookmarkEnd w:id="78"/>
        </w:p>
        <w:p w14:paraId="74BFCB73" w14:textId="77777777" w:rsidR="00EA5F0C" w:rsidRPr="0067408E" w:rsidRDefault="00EA5F0C" w:rsidP="00EA5F0C">
          <w:pPr>
            <w:rPr>
              <w:lang w:eastAsia="zh-CN"/>
            </w:rPr>
          </w:pPr>
          <w:r>
            <w:t xml:space="preserve">The below table outlines the indicative timing for this grant opportunity. </w:t>
          </w:r>
        </w:p>
        <w:p w14:paraId="23F5156D" w14:textId="77777777" w:rsidR="009E197E" w:rsidRPr="0067408E" w:rsidRDefault="009E197E" w:rsidP="009E197E">
          <w:pPr>
            <w:rPr>
              <w:lang w:eastAsia="zh-CN"/>
            </w:rPr>
          </w:pPr>
          <w:r w:rsidRPr="35087625">
            <w:rPr>
              <w:rFonts w:cs="Arial"/>
            </w:rPr>
            <w:t>Please take account of time zone differences when submitting your application.</w:t>
          </w:r>
        </w:p>
        <w:p w14:paraId="5840A9E4" w14:textId="5233E329" w:rsidR="00F27891" w:rsidRPr="007A386B" w:rsidRDefault="00F27891" w:rsidP="00F27891">
          <w:pPr>
            <w:rPr>
              <w:b/>
              <w:bCs/>
              <w:color w:val="893B94" w:themeColor="background2"/>
            </w:rPr>
          </w:pPr>
          <w:r w:rsidRPr="35087625">
            <w:rPr>
              <w:b/>
              <w:bCs/>
              <w:color w:val="893B94" w:themeColor="accent1"/>
            </w:rPr>
            <w:t xml:space="preserve">Table </w:t>
          </w:r>
          <w:r w:rsidR="00CF4E34" w:rsidRPr="35087625">
            <w:rPr>
              <w:b/>
              <w:bCs/>
              <w:color w:val="893B94" w:themeColor="accent1"/>
            </w:rPr>
            <w:t>2</w:t>
          </w:r>
          <w:r w:rsidRPr="35087625">
            <w:rPr>
              <w:b/>
              <w:bCs/>
              <w:color w:val="893B94" w:themeColor="accent1"/>
            </w:rPr>
            <w:t>: Expected timing for this grant opportunity</w:t>
          </w:r>
        </w:p>
        <w:tbl>
          <w:tblPr>
            <w:tblStyle w:val="TableGrid"/>
            <w:tblW w:w="0" w:type="auto"/>
            <w:tblLook w:val="04A0" w:firstRow="1" w:lastRow="0" w:firstColumn="1" w:lastColumn="0" w:noHBand="0" w:noVBand="1"/>
          </w:tblPr>
          <w:tblGrid>
            <w:gridCol w:w="4979"/>
            <w:gridCol w:w="4979"/>
          </w:tblGrid>
          <w:tr w:rsidR="00F27891" w:rsidRPr="0067408E" w14:paraId="1DA49817" w14:textId="77777777" w:rsidTr="35087625">
            <w:tc>
              <w:tcPr>
                <w:tcW w:w="4979" w:type="dxa"/>
              </w:tcPr>
              <w:p w14:paraId="43C267A5" w14:textId="77777777" w:rsidR="00F27891" w:rsidRPr="0067408E" w:rsidRDefault="00F27891">
                <w:pPr>
                  <w:spacing w:before="0" w:after="0"/>
                  <w:rPr>
                    <w:b/>
                    <w:bCs/>
                    <w:color w:val="auto"/>
                  </w:rPr>
                </w:pPr>
                <w:r w:rsidRPr="35087625">
                  <w:rPr>
                    <w:b/>
                    <w:bCs/>
                    <w:color w:val="auto"/>
                  </w:rPr>
                  <w:t>Activity</w:t>
                </w:r>
              </w:p>
            </w:tc>
            <w:tc>
              <w:tcPr>
                <w:tcW w:w="4979" w:type="dxa"/>
              </w:tcPr>
              <w:p w14:paraId="140EFA4A" w14:textId="77777777" w:rsidR="00F27891" w:rsidRPr="0067408E" w:rsidRDefault="00F27891">
                <w:pPr>
                  <w:spacing w:before="0" w:after="0"/>
                  <w:rPr>
                    <w:b/>
                    <w:bCs/>
                    <w:color w:val="893B94" w:themeColor="background2"/>
                  </w:rPr>
                </w:pPr>
                <w:r w:rsidRPr="35087625">
                  <w:rPr>
                    <w:b/>
                    <w:bCs/>
                    <w:color w:val="auto"/>
                  </w:rPr>
                  <w:t>Timeframe</w:t>
                </w:r>
              </w:p>
            </w:tc>
          </w:tr>
          <w:tr w:rsidR="00F27891" w:rsidRPr="0067408E" w14:paraId="78624DD6" w14:textId="77777777" w:rsidTr="35087625">
            <w:tc>
              <w:tcPr>
                <w:tcW w:w="4979" w:type="dxa"/>
              </w:tcPr>
              <w:p w14:paraId="4E6B6E77" w14:textId="77777777" w:rsidR="00F27891" w:rsidRPr="0067408E" w:rsidRDefault="00F27891" w:rsidP="007A386B">
                <w:pPr>
                  <w:spacing w:before="0" w:after="0"/>
                </w:pPr>
                <w:r>
                  <w:t>Guidelines published on GrantConnect</w:t>
                </w:r>
              </w:p>
            </w:tc>
            <w:tc>
              <w:tcPr>
                <w:tcW w:w="4979" w:type="dxa"/>
              </w:tcPr>
              <w:p w14:paraId="0A79A958" w14:textId="30BA19E9" w:rsidR="00F27891" w:rsidRPr="0067408E" w:rsidRDefault="00F3268F" w:rsidP="007A386B">
                <w:pPr>
                  <w:spacing w:before="0" w:after="0"/>
                </w:pPr>
                <w:r>
                  <w:t>Tuesday 21 July 2026</w:t>
                </w:r>
              </w:p>
            </w:tc>
          </w:tr>
          <w:tr w:rsidR="00F27891" w:rsidRPr="0067408E" w14:paraId="7424043D" w14:textId="77777777" w:rsidTr="35087625">
            <w:tc>
              <w:tcPr>
                <w:tcW w:w="4979" w:type="dxa"/>
              </w:tcPr>
              <w:p w14:paraId="6E5105C6" w14:textId="77777777" w:rsidR="00F27891" w:rsidRPr="0067408E" w:rsidRDefault="00F27891" w:rsidP="007A386B">
                <w:pPr>
                  <w:spacing w:before="0" w:after="0"/>
                </w:pPr>
                <w:r>
                  <w:t>Applications open</w:t>
                </w:r>
              </w:p>
            </w:tc>
            <w:tc>
              <w:tcPr>
                <w:tcW w:w="4979" w:type="dxa"/>
              </w:tcPr>
              <w:p w14:paraId="355760A9" w14:textId="6C3C363F" w:rsidR="00F27891" w:rsidRPr="0067408E" w:rsidRDefault="00F3268F" w:rsidP="007A386B">
                <w:pPr>
                  <w:spacing w:before="0" w:after="0"/>
                </w:pPr>
                <w:r>
                  <w:t>Tuesday 21 July 2026</w:t>
                </w:r>
                <w:r w:rsidR="72C50008" w:rsidRPr="35087625">
                  <w:rPr>
                    <w:rFonts w:cs="Arial"/>
                  </w:rPr>
                  <w:t xml:space="preserve">, </w:t>
                </w:r>
                <w:r w:rsidR="7DAB0D95" w:rsidRPr="28873621">
                  <w:rPr>
                    <w:rFonts w:cs="Arial"/>
                  </w:rPr>
                  <w:t>9:</w:t>
                </w:r>
                <w:r w:rsidR="21FC7B59" w:rsidRPr="28873621">
                  <w:rPr>
                    <w:rFonts w:cs="Arial"/>
                  </w:rPr>
                  <w:t>3</w:t>
                </w:r>
                <w:r w:rsidR="1C0A4D64" w:rsidRPr="28873621">
                  <w:rPr>
                    <w:rFonts w:cs="Arial"/>
                  </w:rPr>
                  <w:t>0</w:t>
                </w:r>
                <w:r w:rsidR="52F69D40" w:rsidRPr="28873621">
                  <w:rPr>
                    <w:rFonts w:cs="Arial"/>
                  </w:rPr>
                  <w:t>a</w:t>
                </w:r>
                <w:r w:rsidR="1C0A4D64" w:rsidRPr="28873621">
                  <w:rPr>
                    <w:rFonts w:cs="Arial"/>
                  </w:rPr>
                  <w:t>m</w:t>
                </w:r>
                <w:r w:rsidR="72C50008" w:rsidRPr="35087625">
                  <w:rPr>
                    <w:rFonts w:cs="Arial"/>
                  </w:rPr>
                  <w:t xml:space="preserve"> AEST</w:t>
                </w:r>
              </w:p>
            </w:tc>
          </w:tr>
          <w:tr w:rsidR="00F27891" w:rsidRPr="0067408E" w14:paraId="71EC852E" w14:textId="77777777" w:rsidTr="35087625">
            <w:tc>
              <w:tcPr>
                <w:tcW w:w="4979" w:type="dxa"/>
              </w:tcPr>
              <w:p w14:paraId="24C397FD" w14:textId="77777777" w:rsidR="00F27891" w:rsidRPr="0067408E" w:rsidRDefault="00F27891" w:rsidP="007A386B">
                <w:pPr>
                  <w:spacing w:before="0" w:after="0"/>
                </w:pPr>
                <w:r>
                  <w:t>Applications close</w:t>
                </w:r>
              </w:p>
            </w:tc>
            <w:tc>
              <w:tcPr>
                <w:tcW w:w="4979" w:type="dxa"/>
              </w:tcPr>
              <w:p w14:paraId="7EAA9A40" w14:textId="23B2C9A7" w:rsidR="00F27891" w:rsidRPr="007A386B" w:rsidRDefault="4DFD55D3" w:rsidP="007A386B">
                <w:pPr>
                  <w:spacing w:before="0" w:after="0"/>
                  <w:rPr>
                    <w:rFonts w:cs="Arial"/>
                  </w:rPr>
                </w:pPr>
                <w:r w:rsidRPr="35087625">
                  <w:rPr>
                    <w:rFonts w:cs="Arial"/>
                  </w:rPr>
                  <w:t>Friday</w:t>
                </w:r>
                <w:r w:rsidR="00F27891" w:rsidRPr="35087625">
                  <w:rPr>
                    <w:rFonts w:cs="Arial"/>
                  </w:rPr>
                  <w:t xml:space="preserve"> </w:t>
                </w:r>
                <w:r w:rsidR="36BA880C" w:rsidRPr="35087625">
                  <w:rPr>
                    <w:rFonts w:cs="Arial"/>
                  </w:rPr>
                  <w:t>12</w:t>
                </w:r>
                <w:r w:rsidR="00F27891" w:rsidRPr="35087625">
                  <w:rPr>
                    <w:rFonts w:cs="Arial"/>
                  </w:rPr>
                  <w:t xml:space="preserve"> May 2028</w:t>
                </w:r>
                <w:r w:rsidR="72C50008" w:rsidRPr="35087625">
                  <w:rPr>
                    <w:rFonts w:cs="Arial"/>
                  </w:rPr>
                  <w:t>, 5</w:t>
                </w:r>
                <w:r w:rsidR="045D3B2D" w:rsidRPr="5EE9A4A5">
                  <w:rPr>
                    <w:rFonts w:cs="Arial"/>
                  </w:rPr>
                  <w:t>:</w:t>
                </w:r>
                <w:r w:rsidR="72C50008" w:rsidRPr="35087625">
                  <w:rPr>
                    <w:rFonts w:cs="Arial"/>
                  </w:rPr>
                  <w:t>00pm AEST</w:t>
                </w:r>
              </w:p>
            </w:tc>
          </w:tr>
          <w:tr w:rsidR="00F27891" w:rsidRPr="0067408E" w14:paraId="365C62F6" w14:textId="77777777" w:rsidTr="35087625">
            <w:tc>
              <w:tcPr>
                <w:tcW w:w="4979" w:type="dxa"/>
              </w:tcPr>
              <w:p w14:paraId="19BE2056" w14:textId="2DDE8FB9" w:rsidR="00F27891" w:rsidRPr="0067408E" w:rsidRDefault="733017D8" w:rsidP="007A386B">
                <w:pPr>
                  <w:spacing w:before="0" w:after="0"/>
                </w:pPr>
                <w:r>
                  <w:t>Outcome n</w:t>
                </w:r>
                <w:r w:rsidR="00F27891">
                  <w:t>otification to applicants</w:t>
                </w:r>
              </w:p>
            </w:tc>
            <w:tc>
              <w:tcPr>
                <w:tcW w:w="4979" w:type="dxa"/>
              </w:tcPr>
              <w:p w14:paraId="2DEB4900" w14:textId="17C1F0E1" w:rsidR="00F27891" w:rsidRPr="0067408E" w:rsidRDefault="1C2C8018" w:rsidP="007A386B">
                <w:pPr>
                  <w:spacing w:before="0" w:after="0"/>
                </w:pPr>
                <w:r>
                  <w:t>Approx. 4 weeks from submission date</w:t>
                </w:r>
              </w:p>
            </w:tc>
          </w:tr>
          <w:tr w:rsidR="00F27891" w:rsidRPr="0067408E" w14:paraId="04AD48F5" w14:textId="77777777" w:rsidTr="35087625">
            <w:tc>
              <w:tcPr>
                <w:tcW w:w="4979" w:type="dxa"/>
              </w:tcPr>
              <w:p w14:paraId="114D48AB" w14:textId="77777777" w:rsidR="00F27891" w:rsidRPr="0067408E" w:rsidRDefault="00F27891" w:rsidP="007A386B">
                <w:pPr>
                  <w:spacing w:before="0" w:after="0"/>
                </w:pPr>
                <w:r>
                  <w:t>Grant agreement negotiating and finalising period</w:t>
                </w:r>
              </w:p>
            </w:tc>
            <w:tc>
              <w:tcPr>
                <w:tcW w:w="4979" w:type="dxa"/>
              </w:tcPr>
              <w:p w14:paraId="5CE97EAB" w14:textId="44F3EBEF" w:rsidR="00F27891" w:rsidRPr="0067408E" w:rsidRDefault="622D62B0" w:rsidP="007A386B">
                <w:pPr>
                  <w:spacing w:before="0" w:after="0"/>
                </w:pPr>
                <w:r>
                  <w:t xml:space="preserve">Approx. 1 week from </w:t>
                </w:r>
                <w:r w:rsidR="37687FBB">
                  <w:t>successful outcome notification</w:t>
                </w:r>
                <w:r w:rsidR="12D3588E">
                  <w:t xml:space="preserve"> </w:t>
                </w:r>
              </w:p>
            </w:tc>
          </w:tr>
          <w:tr w:rsidR="00F27891" w:rsidRPr="0067408E" w14:paraId="593E39CD" w14:textId="77777777" w:rsidTr="35087625">
            <w:tc>
              <w:tcPr>
                <w:tcW w:w="4979" w:type="dxa"/>
              </w:tcPr>
              <w:p w14:paraId="4BA674D0" w14:textId="77777777" w:rsidR="00F27891" w:rsidRPr="0067408E" w:rsidRDefault="00F27891" w:rsidP="007A386B">
                <w:pPr>
                  <w:spacing w:before="0" w:after="0"/>
                </w:pPr>
                <w:r>
                  <w:t>Grant activity end date</w:t>
                </w:r>
              </w:p>
            </w:tc>
            <w:tc>
              <w:tcPr>
                <w:tcW w:w="4979" w:type="dxa"/>
              </w:tcPr>
              <w:p w14:paraId="4BDC3085" w14:textId="5007B244" w:rsidR="00F27891" w:rsidRPr="0067408E" w:rsidRDefault="59815327" w:rsidP="007A386B">
                <w:pPr>
                  <w:spacing w:before="0" w:after="0"/>
                </w:pPr>
                <w:r>
                  <w:t>Sunday 11 June</w:t>
                </w:r>
                <w:r w:rsidR="00F27891">
                  <w:t xml:space="preserve"> 2028</w:t>
                </w:r>
              </w:p>
            </w:tc>
          </w:tr>
          <w:tr w:rsidR="00F27891" w:rsidRPr="0067408E" w14:paraId="21CA78D8" w14:textId="77777777" w:rsidTr="35087625">
            <w:tc>
              <w:tcPr>
                <w:tcW w:w="4979" w:type="dxa"/>
              </w:tcPr>
              <w:p w14:paraId="433C655C" w14:textId="77777777" w:rsidR="00F27891" w:rsidRPr="0067408E" w:rsidRDefault="00F27891" w:rsidP="007A386B">
                <w:pPr>
                  <w:spacing w:before="0" w:after="0"/>
                </w:pPr>
                <w:r>
                  <w:t xml:space="preserve">End date of grant commitment </w:t>
                </w:r>
              </w:p>
            </w:tc>
            <w:tc>
              <w:tcPr>
                <w:tcW w:w="4979" w:type="dxa"/>
              </w:tcPr>
              <w:p w14:paraId="7F0945DF" w14:textId="7D0773C4" w:rsidR="00F27891" w:rsidRPr="0067408E" w:rsidRDefault="1C7126A7" w:rsidP="007A386B">
                <w:pPr>
                  <w:spacing w:before="0" w:after="0"/>
                </w:pPr>
                <w:r>
                  <w:t xml:space="preserve">Friday </w:t>
                </w:r>
                <w:r w:rsidR="00F27891">
                  <w:t>30 June 2028</w:t>
                </w:r>
              </w:p>
            </w:tc>
          </w:tr>
        </w:tbl>
        <w:p w14:paraId="7333DBE8" w14:textId="77777777" w:rsidR="0067408E" w:rsidRPr="007A386B" w:rsidRDefault="0067408E" w:rsidP="4E7FCDBD">
          <w:pPr>
            <w:spacing w:before="0" w:after="0"/>
            <w:rPr>
              <w:rFonts w:eastAsia="SimSun" w:cs="Times New Roman"/>
              <w:color w:val="441D4A" w:themeColor="accent1" w:themeShade="80"/>
              <w:sz w:val="32"/>
              <w:szCs w:val="32"/>
              <w:lang w:eastAsia="zh-CN"/>
            </w:rPr>
          </w:pPr>
        </w:p>
        <w:p w14:paraId="620A5082" w14:textId="69BC4963" w:rsidR="00D71FCB" w:rsidRPr="007A386B" w:rsidRDefault="00D71FCB" w:rsidP="007343B0">
          <w:pPr>
            <w:pStyle w:val="Heading3"/>
            <w:rPr>
              <w:lang w:eastAsia="zh-CN"/>
            </w:rPr>
          </w:pPr>
          <w:bookmarkStart w:id="80" w:name="_Toc235097995"/>
          <w:r>
            <w:t>6.3</w:t>
          </w:r>
          <w:r>
            <w:tab/>
            <w:t>Questions during the application process</w:t>
          </w:r>
          <w:bookmarkEnd w:id="80"/>
        </w:p>
        <w:p w14:paraId="40BF6CC9" w14:textId="60E4A434" w:rsidR="00D71FCB" w:rsidRDefault="00D71FCB" w:rsidP="00D71FCB">
          <w:pPr>
            <w:rPr>
              <w:rFonts w:cs="Arial"/>
            </w:rPr>
          </w:pPr>
          <w:r>
            <w:t xml:space="preserve">If you have any questions during the application period, </w:t>
          </w:r>
          <w:r w:rsidRPr="35087625">
            <w:rPr>
              <w:rFonts w:cs="Arial"/>
            </w:rPr>
            <w:t xml:space="preserve">please refer to the Frequently Asked Questions or contact </w:t>
          </w:r>
          <w:r>
            <w:t xml:space="preserve">us via email at </w:t>
          </w:r>
          <w:hyperlink r:id="rId34">
            <w:r w:rsidR="002A1D76" w:rsidRPr="35087625">
              <w:rPr>
                <w:rStyle w:val="Hyperlink"/>
                <w:rFonts w:cs="Arial"/>
              </w:rPr>
              <w:t>Tourism.Grants@austrade.gov.au</w:t>
            </w:r>
          </w:hyperlink>
          <w:r w:rsidRPr="35087625">
            <w:rPr>
              <w:rFonts w:cs="Arial"/>
            </w:rPr>
            <w:t>.</w:t>
          </w:r>
        </w:p>
        <w:p w14:paraId="0ABD2188" w14:textId="77777777" w:rsidR="00D71FCB" w:rsidRPr="00FD27E0" w:rsidRDefault="00D71FCB" w:rsidP="00D71FCB">
          <w:pPr>
            <w:rPr>
              <w:rFonts w:cs="Arial"/>
            </w:rPr>
          </w:pPr>
          <w:r w:rsidRPr="35087625">
            <w:rPr>
              <w:rFonts w:cs="Arial"/>
            </w:rPr>
            <w:t xml:space="preserve">Austrade will respond to emailed questions within 3 working days.  </w:t>
          </w:r>
        </w:p>
        <w:p w14:paraId="0D96C1D2" w14:textId="7ECF84DD" w:rsidR="00D71FCB" w:rsidRPr="00D71FCB" w:rsidRDefault="00D71FCB" w:rsidP="00D71FCB">
          <w:pPr>
            <w:pStyle w:val="Heading2"/>
          </w:pPr>
          <w:bookmarkStart w:id="81" w:name="_Toc1623918709"/>
          <w:bookmarkStart w:id="82" w:name="_Toc235097996"/>
          <w:bookmarkStart w:id="83" w:name="_Toc464739958"/>
          <w:bookmarkStart w:id="84" w:name="_Toc453161543"/>
          <w:bookmarkStart w:id="85" w:name="_Toc433641183"/>
          <w:bookmarkEnd w:id="79"/>
          <w:r>
            <w:t>7.</w:t>
          </w:r>
          <w:r>
            <w:tab/>
            <w:t>The grant selection process</w:t>
          </w:r>
          <w:bookmarkEnd w:id="81"/>
          <w:bookmarkEnd w:id="82"/>
        </w:p>
        <w:p w14:paraId="0B60CFAB" w14:textId="3C59EF5D" w:rsidR="00A61E00" w:rsidRPr="00AE25CD" w:rsidRDefault="00B61ADE" w:rsidP="00D71FCB">
          <w:pPr>
            <w:rPr>
              <w:rFonts w:cs="Arial"/>
            </w:rPr>
          </w:pPr>
          <w:r w:rsidRPr="35087625">
            <w:rPr>
              <w:rFonts w:cs="Arial"/>
            </w:rPr>
            <w:t>Applications</w:t>
          </w:r>
          <w:r w:rsidR="00D71FCB" w:rsidRPr="35087625">
            <w:rPr>
              <w:rFonts w:cs="Arial"/>
            </w:rPr>
            <w:t xml:space="preserve"> </w:t>
          </w:r>
          <w:r w:rsidR="00AE25CD" w:rsidRPr="35087625">
            <w:rPr>
              <w:rFonts w:cs="Arial"/>
            </w:rPr>
            <w:t xml:space="preserve">for the </w:t>
          </w:r>
          <w:r w:rsidR="000B7CFA" w:rsidRPr="35087625">
            <w:rPr>
              <w:rFonts w:cs="Arial"/>
            </w:rPr>
            <w:t xml:space="preserve">Program </w:t>
          </w:r>
          <w:r w:rsidR="00D71FCB" w:rsidRPr="35087625">
            <w:rPr>
              <w:rFonts w:cs="Arial"/>
            </w:rPr>
            <w:t xml:space="preserve">will be considered </w:t>
          </w:r>
          <w:r w:rsidR="002D4939" w:rsidRPr="35087625">
            <w:rPr>
              <w:rFonts w:cs="Arial"/>
            </w:rPr>
            <w:t xml:space="preserve">as </w:t>
          </w:r>
          <w:r w:rsidRPr="35087625">
            <w:rPr>
              <w:rFonts w:cs="Arial"/>
            </w:rPr>
            <w:t>they are</w:t>
          </w:r>
          <w:r w:rsidR="002D4939" w:rsidRPr="35087625">
            <w:rPr>
              <w:rFonts w:cs="Arial"/>
            </w:rPr>
            <w:t xml:space="preserve"> received </w:t>
          </w:r>
          <w:r w:rsidR="00D71FCB" w:rsidRPr="35087625">
            <w:rPr>
              <w:rFonts w:cs="Arial"/>
            </w:rPr>
            <w:t>through a</w:t>
          </w:r>
          <w:r w:rsidR="00F27116" w:rsidRPr="35087625">
            <w:rPr>
              <w:rFonts w:cs="Arial"/>
            </w:rPr>
            <w:t xml:space="preserve">n eligibility-based </w:t>
          </w:r>
          <w:r w:rsidR="00D71FCB" w:rsidRPr="35087625">
            <w:rPr>
              <w:rFonts w:cs="Arial"/>
            </w:rPr>
            <w:t>process</w:t>
          </w:r>
          <w:r w:rsidR="002D4939" w:rsidRPr="35087625">
            <w:rPr>
              <w:rFonts w:cs="Arial"/>
            </w:rPr>
            <w:t>.</w:t>
          </w:r>
        </w:p>
        <w:p w14:paraId="6B964F95" w14:textId="436806A9" w:rsidR="00D71FCB" w:rsidRPr="00616A89" w:rsidRDefault="00A61E00" w:rsidP="00D71FCB">
          <w:pPr>
            <w:rPr>
              <w:rFonts w:cs="Arial"/>
            </w:rPr>
          </w:pPr>
          <w:r w:rsidRPr="35087625">
            <w:rPr>
              <w:rFonts w:cs="Arial"/>
            </w:rPr>
            <w:t xml:space="preserve">Applications are </w:t>
          </w:r>
          <w:r w:rsidR="009928D6" w:rsidRPr="35087625">
            <w:rPr>
              <w:rFonts w:cs="Arial"/>
            </w:rPr>
            <w:t xml:space="preserve">required </w:t>
          </w:r>
          <w:r w:rsidRPr="35087625">
            <w:rPr>
              <w:rFonts w:cs="Arial"/>
            </w:rPr>
            <w:t xml:space="preserve">to be submitted at least 4 weeks prior to the </w:t>
          </w:r>
          <w:r w:rsidR="00935FBA" w:rsidRPr="35087625">
            <w:rPr>
              <w:rFonts w:cs="Arial"/>
            </w:rPr>
            <w:t xml:space="preserve">date of the </w:t>
          </w:r>
          <w:r w:rsidR="00CE3367" w:rsidRPr="35087625">
            <w:rPr>
              <w:rFonts w:cs="Arial"/>
            </w:rPr>
            <w:t xml:space="preserve">school </w:t>
          </w:r>
          <w:r w:rsidRPr="35087625">
            <w:rPr>
              <w:rFonts w:cs="Arial"/>
            </w:rPr>
            <w:t xml:space="preserve">excursion. </w:t>
          </w:r>
          <w:r w:rsidR="00F27116" w:rsidRPr="35087625">
            <w:rPr>
              <w:rFonts w:cs="Arial"/>
            </w:rPr>
            <w:t xml:space="preserve">Applications </w:t>
          </w:r>
          <w:r w:rsidR="004D2CE0" w:rsidRPr="35087625">
            <w:rPr>
              <w:rFonts w:cs="Arial"/>
            </w:rPr>
            <w:t xml:space="preserve">can be submitted </w:t>
          </w:r>
          <w:r w:rsidR="002D4939" w:rsidRPr="35087625">
            <w:rPr>
              <w:rFonts w:cs="Arial"/>
            </w:rPr>
            <w:t>up</w:t>
          </w:r>
          <w:r w:rsidR="00273D74" w:rsidRPr="35087625">
            <w:rPr>
              <w:rFonts w:cs="Arial"/>
            </w:rPr>
            <w:t xml:space="preserve"> </w:t>
          </w:r>
          <w:r w:rsidR="00141BF9" w:rsidRPr="35087625">
            <w:rPr>
              <w:rFonts w:cs="Arial"/>
            </w:rPr>
            <w:t>until</w:t>
          </w:r>
          <w:r w:rsidR="002D4939" w:rsidRPr="35087625">
            <w:rPr>
              <w:rFonts w:cs="Arial"/>
            </w:rPr>
            <w:t xml:space="preserve"> </w:t>
          </w:r>
          <w:r w:rsidR="00616F81" w:rsidRPr="35087625">
            <w:rPr>
              <w:rFonts w:cs="Arial"/>
              <w:b/>
              <w:bCs/>
            </w:rPr>
            <w:t>5</w:t>
          </w:r>
          <w:r w:rsidR="0BFA0C3F" w:rsidRPr="5EE9A4A5">
            <w:rPr>
              <w:rFonts w:cs="Arial"/>
              <w:b/>
              <w:bCs/>
            </w:rPr>
            <w:t>:</w:t>
          </w:r>
          <w:r w:rsidR="00616F81" w:rsidRPr="35087625">
            <w:rPr>
              <w:rFonts w:cs="Arial"/>
              <w:b/>
              <w:bCs/>
            </w:rPr>
            <w:t xml:space="preserve">00 pm AEST on </w:t>
          </w:r>
          <w:r w:rsidR="00347493" w:rsidRPr="35087625">
            <w:rPr>
              <w:rFonts w:cs="Arial"/>
              <w:b/>
              <w:bCs/>
            </w:rPr>
            <w:t>Friday 12</w:t>
          </w:r>
          <w:r w:rsidR="00F27116" w:rsidRPr="35087625">
            <w:rPr>
              <w:rFonts w:cs="Arial"/>
              <w:b/>
              <w:bCs/>
            </w:rPr>
            <w:t xml:space="preserve"> May 2028</w:t>
          </w:r>
          <w:r w:rsidR="004D2CE0" w:rsidRPr="35087625">
            <w:rPr>
              <w:rFonts w:cs="Arial"/>
            </w:rPr>
            <w:t>,</w:t>
          </w:r>
          <w:r w:rsidR="00F27116" w:rsidRPr="35087625">
            <w:rPr>
              <w:rFonts w:cs="Arial"/>
            </w:rPr>
            <w:t xml:space="preserve"> </w:t>
          </w:r>
          <w:r w:rsidR="004C14AE" w:rsidRPr="35087625">
            <w:rPr>
              <w:rFonts w:cs="Arial"/>
            </w:rPr>
            <w:t>unless</w:t>
          </w:r>
          <w:r w:rsidR="00F27116" w:rsidRPr="35087625">
            <w:rPr>
              <w:rFonts w:cs="Arial"/>
            </w:rPr>
            <w:t xml:space="preserve"> funding has been exhausted</w:t>
          </w:r>
          <w:r w:rsidR="004C14AE" w:rsidRPr="35087625">
            <w:rPr>
              <w:rFonts w:cs="Arial"/>
            </w:rPr>
            <w:t xml:space="preserve"> prior</w:t>
          </w:r>
          <w:r w:rsidR="00F27116" w:rsidRPr="35087625">
            <w:rPr>
              <w:rFonts w:cs="Arial"/>
            </w:rPr>
            <w:t>.</w:t>
          </w:r>
          <w:r w:rsidR="002614DC" w:rsidRPr="35087625">
            <w:rPr>
              <w:rFonts w:cs="Arial"/>
            </w:rPr>
            <w:t xml:space="preserve"> </w:t>
          </w:r>
        </w:p>
        <w:p w14:paraId="0077ED1C" w14:textId="588ADD72" w:rsidR="00D71FCB" w:rsidRDefault="00D71FCB" w:rsidP="00D71FCB">
          <w:pPr>
            <w:rPr>
              <w:rFonts w:cs="Arial"/>
            </w:rPr>
          </w:pPr>
          <w:r w:rsidRPr="35087625">
            <w:rPr>
              <w:rFonts w:cs="Arial"/>
            </w:rPr>
            <w:t xml:space="preserve">We will </w:t>
          </w:r>
          <w:r w:rsidR="00CF0362" w:rsidRPr="35087625">
            <w:rPr>
              <w:rFonts w:cs="Arial"/>
            </w:rPr>
            <w:t xml:space="preserve">firstly review </w:t>
          </w:r>
          <w:r w:rsidRPr="35087625">
            <w:rPr>
              <w:rFonts w:cs="Arial"/>
            </w:rPr>
            <w:t xml:space="preserve">your application to ensure it meets the eligibility criteria. </w:t>
          </w:r>
          <w:r w:rsidR="00F314A6" w:rsidRPr="35087625">
            <w:rPr>
              <w:rFonts w:cs="Arial"/>
            </w:rPr>
            <w:t>Only e</w:t>
          </w:r>
          <w:r w:rsidRPr="35087625">
            <w:rPr>
              <w:rFonts w:cs="Arial"/>
            </w:rPr>
            <w:t xml:space="preserve">ligible applications will be </w:t>
          </w:r>
          <w:r w:rsidR="00644AF6" w:rsidRPr="35087625">
            <w:rPr>
              <w:rFonts w:cs="Arial"/>
            </w:rPr>
            <w:t>progressed</w:t>
          </w:r>
          <w:r w:rsidRPr="35087625">
            <w:rPr>
              <w:rFonts w:cs="Arial"/>
            </w:rPr>
            <w:t xml:space="preserve">. </w:t>
          </w:r>
        </w:p>
        <w:bookmarkEnd w:id="83"/>
        <w:p w14:paraId="2EA529C1" w14:textId="7B315F83" w:rsidR="00D71FCB" w:rsidRPr="00616A89" w:rsidRDefault="00F314A6" w:rsidP="00D71FCB">
          <w:pPr>
            <w:rPr>
              <w:rFonts w:cs="Arial"/>
            </w:rPr>
          </w:pPr>
          <w:r w:rsidRPr="35087625">
            <w:rPr>
              <w:rFonts w:cs="Arial"/>
            </w:rPr>
            <w:t>If eligible and complete, y</w:t>
          </w:r>
          <w:r w:rsidR="00D71FCB" w:rsidRPr="35087625">
            <w:rPr>
              <w:rFonts w:cs="Arial"/>
            </w:rPr>
            <w:t>our application will</w:t>
          </w:r>
          <w:r w:rsidR="00BC0EC1" w:rsidRPr="35087625">
            <w:rPr>
              <w:rFonts w:cs="Arial"/>
            </w:rPr>
            <w:t xml:space="preserve"> then be </w:t>
          </w:r>
          <w:r w:rsidR="00D71FCB" w:rsidRPr="35087625">
            <w:rPr>
              <w:rFonts w:cs="Arial"/>
            </w:rPr>
            <w:t>assessed</w:t>
          </w:r>
          <w:r w:rsidR="00A832E4" w:rsidRPr="35087625">
            <w:rPr>
              <w:rFonts w:cs="Arial"/>
            </w:rPr>
            <w:t xml:space="preserve"> by Austrade</w:t>
          </w:r>
          <w:r w:rsidR="00D71FCB" w:rsidRPr="35087625">
            <w:rPr>
              <w:rFonts w:cs="Arial"/>
            </w:rPr>
            <w:t>.</w:t>
          </w:r>
        </w:p>
        <w:p w14:paraId="113F96B0" w14:textId="77777777" w:rsidR="00D71FCB" w:rsidRDefault="00D71FCB" w:rsidP="00D71FCB">
          <w:pPr>
            <w:rPr>
              <w:rFonts w:cs="Arial"/>
            </w:rPr>
          </w:pPr>
          <w:bookmarkStart w:id="86" w:name="_Toc453161533"/>
          <w:r w:rsidRPr="35087625">
            <w:rPr>
              <w:rFonts w:cs="Arial"/>
            </w:rPr>
            <w:t>If the selection process identifies unintentional errors in your application, you may be contacted to correct or explain the information.</w:t>
          </w:r>
        </w:p>
        <w:p w14:paraId="4F84974B" w14:textId="5ED4506E" w:rsidR="00D71FCB" w:rsidRPr="00D71FCB" w:rsidRDefault="00D71FCB" w:rsidP="00A55FE0">
          <w:pPr>
            <w:pStyle w:val="Heading3"/>
          </w:pPr>
          <w:bookmarkStart w:id="87" w:name="_Toc464739960"/>
          <w:bookmarkStart w:id="88" w:name="_Toc235097997"/>
          <w:r>
            <w:t xml:space="preserve">7.1 </w:t>
          </w:r>
          <w:r>
            <w:tab/>
            <w:t xml:space="preserve">Who will approve </w:t>
          </w:r>
          <w:r w:rsidR="001A3FFB">
            <w:t xml:space="preserve">the </w:t>
          </w:r>
          <w:bookmarkEnd w:id="86"/>
          <w:bookmarkEnd w:id="87"/>
          <w:r w:rsidR="001061DD">
            <w:t>grant</w:t>
          </w:r>
          <w:bookmarkEnd w:id="88"/>
          <w:r w:rsidR="001061DD">
            <w:t xml:space="preserve"> </w:t>
          </w:r>
        </w:p>
        <w:p w14:paraId="0E64D2E7" w14:textId="49F86447" w:rsidR="008C2691" w:rsidRDefault="008C2691" w:rsidP="008C2691">
          <w:pPr>
            <w:rPr>
              <w:rFonts w:cs="Arial"/>
            </w:rPr>
          </w:pPr>
          <w:r w:rsidRPr="35087625">
            <w:rPr>
              <w:rFonts w:cs="Arial"/>
            </w:rPr>
            <w:t xml:space="preserve">Eligible applications will be considered successful </w:t>
          </w:r>
          <w:r w:rsidR="001A3FFB" w:rsidRPr="35087625">
            <w:rPr>
              <w:rFonts w:cs="Arial"/>
            </w:rPr>
            <w:t xml:space="preserve">to receive a </w:t>
          </w:r>
          <w:r w:rsidR="001061DD" w:rsidRPr="35087625">
            <w:rPr>
              <w:rFonts w:cs="Arial"/>
            </w:rPr>
            <w:t xml:space="preserve">grant </w:t>
          </w:r>
          <w:r w:rsidRPr="35087625">
            <w:rPr>
              <w:rFonts w:cs="Arial"/>
            </w:rPr>
            <w:t>if the applicant</w:t>
          </w:r>
          <w:r w:rsidR="00B26762" w:rsidRPr="35087625">
            <w:rPr>
              <w:rFonts w:cs="Arial"/>
            </w:rPr>
            <w:t xml:space="preserve"> </w:t>
          </w:r>
          <w:r w:rsidRPr="35087625">
            <w:rPr>
              <w:rFonts w:cs="Arial"/>
            </w:rPr>
            <w:t>meets the eligibility criteria. The value of your</w:t>
          </w:r>
          <w:r w:rsidR="00EE4569" w:rsidRPr="35087625">
            <w:rPr>
              <w:rFonts w:cs="Arial"/>
            </w:rPr>
            <w:t xml:space="preserve"> total rebate amount under the</w:t>
          </w:r>
          <w:r w:rsidRPr="35087625">
            <w:rPr>
              <w:rFonts w:cs="Arial"/>
            </w:rPr>
            <w:t xml:space="preserve"> </w:t>
          </w:r>
          <w:r w:rsidR="00A955C1" w:rsidRPr="35087625">
            <w:rPr>
              <w:rFonts w:cs="Arial"/>
            </w:rPr>
            <w:t>P</w:t>
          </w:r>
          <w:r w:rsidR="002947DA" w:rsidRPr="35087625">
            <w:rPr>
              <w:rFonts w:cs="Arial"/>
            </w:rPr>
            <w:t xml:space="preserve">rogram </w:t>
          </w:r>
          <w:r w:rsidRPr="35087625">
            <w:rPr>
              <w:rFonts w:cs="Arial"/>
            </w:rPr>
            <w:t xml:space="preserve">will be determined </w:t>
          </w:r>
          <w:r w:rsidR="00EE4569" w:rsidRPr="35087625">
            <w:rPr>
              <w:rFonts w:cs="Arial"/>
            </w:rPr>
            <w:t xml:space="preserve">based on the </w:t>
          </w:r>
          <w:r w:rsidR="000C5BB4" w:rsidRPr="35087625">
            <w:rPr>
              <w:rStyle w:val="highlightedtextChar"/>
              <w:rFonts w:ascii="Verdana" w:hAnsi="Verdana" w:cs="Arial"/>
              <w:b w:val="0"/>
              <w:color w:val="auto"/>
            </w:rPr>
            <w:t>criteria</w:t>
          </w:r>
          <w:r w:rsidR="00EE4569" w:rsidRPr="35087625">
            <w:rPr>
              <w:rStyle w:val="highlightedtextChar"/>
              <w:rFonts w:ascii="Verdana" w:hAnsi="Verdana" w:cs="Arial"/>
              <w:b w:val="0"/>
              <w:color w:val="auto"/>
            </w:rPr>
            <w:t xml:space="preserve"> outlined in Section 3</w:t>
          </w:r>
          <w:r w:rsidR="004036F8" w:rsidRPr="35087625">
            <w:rPr>
              <w:rStyle w:val="highlightedtextChar"/>
              <w:rFonts w:ascii="Verdana" w:hAnsi="Verdana" w:cs="Arial"/>
              <w:b w:val="0"/>
              <w:color w:val="auto"/>
            </w:rPr>
            <w:t xml:space="preserve"> of these guidelines</w:t>
          </w:r>
          <w:r w:rsidR="00EE4569" w:rsidRPr="35087625">
            <w:rPr>
              <w:rStyle w:val="highlightedtextChar"/>
              <w:rFonts w:ascii="Verdana" w:hAnsi="Verdana" w:cs="Arial"/>
              <w:b w:val="0"/>
              <w:color w:val="auto"/>
            </w:rPr>
            <w:t>.</w:t>
          </w:r>
        </w:p>
        <w:p w14:paraId="5BD8FE55" w14:textId="592BE749" w:rsidR="00F6100F" w:rsidRPr="00AE25CD" w:rsidRDefault="00F768D6" w:rsidP="00F6100F">
          <w:pPr>
            <w:spacing w:before="40" w:after="120"/>
            <w:rPr>
              <w:rFonts w:cs="Arial"/>
            </w:rPr>
          </w:pPr>
          <w:r w:rsidRPr="35087625">
            <w:rPr>
              <w:rFonts w:cs="Arial"/>
            </w:rPr>
            <w:t xml:space="preserve">The </w:t>
          </w:r>
          <w:r w:rsidR="00991075" w:rsidRPr="35087625">
            <w:rPr>
              <w:rFonts w:cs="Arial"/>
            </w:rPr>
            <w:t>Austrade</w:t>
          </w:r>
          <w:r w:rsidR="00F6100F" w:rsidRPr="35087625">
            <w:rPr>
              <w:rFonts w:cs="Arial"/>
            </w:rPr>
            <w:t xml:space="preserve"> Program Delegate’s decision is final in all matters, including:</w:t>
          </w:r>
        </w:p>
        <w:p w14:paraId="2EA1DCA5" w14:textId="77777777" w:rsidR="00F6100F" w:rsidRPr="00AE25CD" w:rsidRDefault="00F6100F"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the approval of the grant</w:t>
          </w:r>
        </w:p>
        <w:p w14:paraId="129A7C1D" w14:textId="425C4979" w:rsidR="00F6100F" w:rsidRPr="00AE25CD" w:rsidRDefault="00F6100F"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the amount to be awarded</w:t>
          </w:r>
          <w:r w:rsidR="009928D6" w:rsidRPr="35087625">
            <w:rPr>
              <w:rFonts w:ascii="Verdana" w:eastAsia="Arial" w:hAnsi="Verdana" w:cs="Arial"/>
            </w:rPr>
            <w:t xml:space="preserve"> under the grant</w:t>
          </w:r>
        </w:p>
        <w:p w14:paraId="4B9813AA" w14:textId="77777777" w:rsidR="00F6100F" w:rsidRPr="00AE25CD" w:rsidRDefault="00F6100F" w:rsidP="4E7FCDBD">
          <w:pPr>
            <w:pStyle w:val="ListBullet"/>
            <w:spacing w:before="40" w:line="280" w:lineRule="atLeast"/>
            <w:contextualSpacing w:val="0"/>
            <w:rPr>
              <w:rFonts w:ascii="Verdana" w:eastAsia="Arial" w:hAnsi="Verdana" w:cs="Arial"/>
              <w:lang w:val="en-AU"/>
            </w:rPr>
          </w:pPr>
          <w:r w:rsidRPr="35087625">
            <w:rPr>
              <w:rFonts w:ascii="Verdana" w:eastAsia="Arial" w:hAnsi="Verdana" w:cs="Arial"/>
            </w:rPr>
            <w:t xml:space="preserve">the terms and conditions of the grant. </w:t>
          </w:r>
        </w:p>
        <w:p w14:paraId="24374444" w14:textId="697B6E5D" w:rsidR="00F6100F" w:rsidRPr="00F6100F" w:rsidRDefault="00F6100F" w:rsidP="00F6100F">
          <w:pPr>
            <w:spacing w:before="40" w:after="120"/>
            <w:rPr>
              <w:rFonts w:cs="Arial"/>
            </w:rPr>
          </w:pPr>
          <w:r w:rsidRPr="35087625">
            <w:rPr>
              <w:rFonts w:cs="Arial"/>
            </w:rPr>
            <w:t xml:space="preserve">There is no </w:t>
          </w:r>
          <w:r w:rsidR="0013442B" w:rsidRPr="35087625">
            <w:rPr>
              <w:rFonts w:cs="Arial"/>
            </w:rPr>
            <w:t>review</w:t>
          </w:r>
          <w:r w:rsidRPr="35087625">
            <w:rPr>
              <w:rFonts w:cs="Arial"/>
            </w:rPr>
            <w:t xml:space="preserve"> mechanism for decisions to approve or not approve a </w:t>
          </w:r>
          <w:r w:rsidR="001061DD" w:rsidRPr="35087625">
            <w:rPr>
              <w:rFonts w:cs="Arial"/>
            </w:rPr>
            <w:t>grant</w:t>
          </w:r>
          <w:r w:rsidRPr="35087625">
            <w:rPr>
              <w:rFonts w:cs="Arial"/>
            </w:rPr>
            <w:t>.</w:t>
          </w:r>
        </w:p>
        <w:p w14:paraId="0AEE1866" w14:textId="6EE0D8F2" w:rsidR="00D71FCB" w:rsidRPr="00D71FCB" w:rsidRDefault="00D71FCB" w:rsidP="00D71FCB">
          <w:pPr>
            <w:pStyle w:val="Heading2"/>
          </w:pPr>
          <w:bookmarkStart w:id="89" w:name="_Toc464739961"/>
          <w:bookmarkStart w:id="90" w:name="_Toc235097998"/>
          <w:r>
            <w:t>8.</w:t>
          </w:r>
          <w:r>
            <w:tab/>
            <w:t>Notification of application outcomes</w:t>
          </w:r>
          <w:bookmarkEnd w:id="84"/>
          <w:bookmarkEnd w:id="89"/>
          <w:bookmarkEnd w:id="90"/>
        </w:p>
        <w:p w14:paraId="6B2AB37B" w14:textId="6F050DB4" w:rsidR="00D71FCB" w:rsidRDefault="00D71FCB" w:rsidP="00D71FCB">
          <w:pPr>
            <w:rPr>
              <w:rFonts w:cs="Arial"/>
            </w:rPr>
          </w:pPr>
          <w:r w:rsidRPr="35087625">
            <w:rPr>
              <w:rFonts w:cs="Arial"/>
            </w:rPr>
            <w:t>We will advise you of the outcome of your application in writing.</w:t>
          </w:r>
          <w:r w:rsidRPr="35087625">
            <w:rPr>
              <w:rFonts w:cs="Arial"/>
              <w:b/>
              <w:bCs/>
            </w:rPr>
            <w:t xml:space="preserve"> </w:t>
          </w:r>
          <w:r w:rsidRPr="35087625">
            <w:rPr>
              <w:rFonts w:cs="Arial"/>
            </w:rPr>
            <w:t xml:space="preserve">If you are successful, we will advise you of any specific conditions </w:t>
          </w:r>
          <w:r w:rsidR="00B26762" w:rsidRPr="35087625">
            <w:rPr>
              <w:rFonts w:cs="Arial"/>
            </w:rPr>
            <w:t xml:space="preserve">and the total </w:t>
          </w:r>
          <w:r w:rsidR="00057E56" w:rsidRPr="35087625">
            <w:rPr>
              <w:rFonts w:cs="Arial"/>
            </w:rPr>
            <w:t xml:space="preserve">grant </w:t>
          </w:r>
          <w:r w:rsidR="00B26762" w:rsidRPr="35087625">
            <w:rPr>
              <w:rFonts w:cs="Arial"/>
            </w:rPr>
            <w:t>amount you are eligible to receive</w:t>
          </w:r>
          <w:r w:rsidRPr="35087625">
            <w:rPr>
              <w:rFonts w:cs="Arial"/>
            </w:rPr>
            <w:t xml:space="preserve">. </w:t>
          </w:r>
        </w:p>
        <w:p w14:paraId="5342E92F" w14:textId="36E6A92B" w:rsidR="00D71FCB" w:rsidRPr="007F7412" w:rsidRDefault="00D71FCB" w:rsidP="00D71FCB">
          <w:pPr>
            <w:pStyle w:val="Heading2"/>
          </w:pPr>
          <w:bookmarkStart w:id="91" w:name="_Toc464739963"/>
          <w:bookmarkStart w:id="92" w:name="_Toc539434680"/>
          <w:bookmarkStart w:id="93" w:name="_Toc235097999"/>
          <w:r>
            <w:t>9.</w:t>
          </w:r>
          <w:r>
            <w:tab/>
            <w:t>Successful applications</w:t>
          </w:r>
          <w:bookmarkEnd w:id="91"/>
          <w:r w:rsidR="001A3FFB">
            <w:t xml:space="preserve"> for the </w:t>
          </w:r>
          <w:r w:rsidR="001061DD">
            <w:t>grant</w:t>
          </w:r>
          <w:bookmarkEnd w:id="92"/>
          <w:bookmarkEnd w:id="93"/>
        </w:p>
        <w:p w14:paraId="0508A291" w14:textId="039F9182" w:rsidR="00D71FCB" w:rsidRPr="006F0C8E" w:rsidRDefault="00D71FCB" w:rsidP="00D71FCB">
          <w:pPr>
            <w:rPr>
              <w:rFonts w:cs="Arial"/>
            </w:rPr>
          </w:pPr>
          <w:r w:rsidRPr="35087625">
            <w:rPr>
              <w:rFonts w:cs="Arial"/>
            </w:rPr>
            <w:t>If you are successful, you will receive a letter from Austrade</w:t>
          </w:r>
          <w:r w:rsidRPr="35087625">
            <w:rPr>
              <w:rFonts w:cs="Arial"/>
              <w:b/>
              <w:bCs/>
            </w:rPr>
            <w:t>.</w:t>
          </w:r>
          <w:r w:rsidRPr="35087625">
            <w:rPr>
              <w:rFonts w:cs="Arial"/>
            </w:rPr>
            <w:t xml:space="preserve"> This letter will confirm you have met the requirement</w:t>
          </w:r>
          <w:r w:rsidR="009E13F6" w:rsidRPr="35087625">
            <w:rPr>
              <w:rFonts w:cs="Arial"/>
            </w:rPr>
            <w:t>s</w:t>
          </w:r>
          <w:r w:rsidRPr="35087625">
            <w:rPr>
              <w:rFonts w:cs="Arial"/>
            </w:rPr>
            <w:t xml:space="preserve"> </w:t>
          </w:r>
          <w:r w:rsidR="00B26762" w:rsidRPr="35087625">
            <w:rPr>
              <w:rFonts w:cs="Arial"/>
            </w:rPr>
            <w:t xml:space="preserve">to receive a </w:t>
          </w:r>
          <w:r w:rsidR="00104A25" w:rsidRPr="35087625">
            <w:rPr>
              <w:rFonts w:cs="Arial"/>
            </w:rPr>
            <w:t xml:space="preserve">grant </w:t>
          </w:r>
          <w:r w:rsidR="00B26762" w:rsidRPr="35087625">
            <w:rPr>
              <w:rFonts w:cs="Arial"/>
            </w:rPr>
            <w:t>under the</w:t>
          </w:r>
          <w:r w:rsidRPr="35087625">
            <w:rPr>
              <w:rFonts w:cs="Arial"/>
            </w:rPr>
            <w:t xml:space="preserve"> </w:t>
          </w:r>
          <w:r w:rsidR="00104A25" w:rsidRPr="35087625">
            <w:rPr>
              <w:rFonts w:cs="Arial"/>
            </w:rPr>
            <w:t>P</w:t>
          </w:r>
          <w:r w:rsidR="001A3FFB" w:rsidRPr="35087625">
            <w:rPr>
              <w:rFonts w:cs="Arial"/>
            </w:rPr>
            <w:t>rogram</w:t>
          </w:r>
          <w:r w:rsidRPr="35087625">
            <w:rPr>
              <w:rFonts w:cs="Arial"/>
            </w:rPr>
            <w:t xml:space="preserve">. </w:t>
          </w:r>
        </w:p>
        <w:p w14:paraId="37514E39" w14:textId="611BCBCB" w:rsidR="00D71FCB" w:rsidRPr="00D71FCB" w:rsidRDefault="00D71FCB" w:rsidP="00A55FE0">
          <w:pPr>
            <w:pStyle w:val="Heading3"/>
          </w:pPr>
          <w:bookmarkStart w:id="94" w:name="_Toc453161546"/>
          <w:bookmarkStart w:id="95" w:name="_Toc464739965"/>
          <w:bookmarkStart w:id="96" w:name="_Toc235098000"/>
          <w:bookmarkEnd w:id="85"/>
          <w:r>
            <w:t>9.1</w:t>
          </w:r>
          <w:r>
            <w:tab/>
            <w:t>The grant agreement</w:t>
          </w:r>
          <w:bookmarkEnd w:id="94"/>
          <w:bookmarkEnd w:id="95"/>
          <w:bookmarkEnd w:id="96"/>
          <w:r>
            <w:t xml:space="preserve"> </w:t>
          </w:r>
        </w:p>
        <w:p w14:paraId="2D9FAFB8" w14:textId="65B83ECB" w:rsidR="00BF3781" w:rsidRPr="00483E32" w:rsidRDefault="00D71FCB" w:rsidP="00BF3781">
          <w:pPr>
            <w:rPr>
              <w:rStyle w:val="highlightedtextChar"/>
              <w:rFonts w:ascii="Verdana" w:hAnsi="Verdana" w:cs="Arial"/>
              <w:color w:val="auto"/>
            </w:rPr>
          </w:pPr>
          <w:bookmarkStart w:id="97" w:name="_Toc453161547"/>
          <w:bookmarkStart w:id="98" w:name="_Toc421777623"/>
          <w:r w:rsidRPr="35087625">
            <w:rPr>
              <w:rFonts w:cs="Arial"/>
            </w:rPr>
            <w:t xml:space="preserve">You must enter into a legally binding grant agreement with the Commonwealth. We use the </w:t>
          </w:r>
          <w:r w:rsidR="005E7157" w:rsidRPr="35087625">
            <w:rPr>
              <w:rFonts w:cs="Arial"/>
            </w:rPr>
            <w:t>‘</w:t>
          </w:r>
          <w:r w:rsidRPr="35087625">
            <w:rPr>
              <w:rFonts w:cs="Arial"/>
            </w:rPr>
            <w:t>letter of agreement</w:t>
          </w:r>
          <w:r w:rsidR="005E7157" w:rsidRPr="35087625">
            <w:rPr>
              <w:rFonts w:cs="Arial"/>
            </w:rPr>
            <w:t>’</w:t>
          </w:r>
          <w:r w:rsidRPr="35087625">
            <w:rPr>
              <w:rFonts w:cs="Arial"/>
            </w:rPr>
            <w:t xml:space="preserve"> </w:t>
          </w:r>
          <w:r w:rsidR="00845EC0" w:rsidRPr="35087625">
            <w:rPr>
              <w:rFonts w:cs="Arial"/>
            </w:rPr>
            <w:t xml:space="preserve">grant agreement </w:t>
          </w:r>
          <w:r w:rsidRPr="35087625">
            <w:rPr>
              <w:rFonts w:cs="Arial"/>
            </w:rPr>
            <w:t xml:space="preserve">in this </w:t>
          </w:r>
          <w:r w:rsidR="00CD6323" w:rsidRPr="35087625">
            <w:rPr>
              <w:rFonts w:cs="Arial"/>
            </w:rPr>
            <w:t>P</w:t>
          </w:r>
          <w:r w:rsidRPr="35087625">
            <w:rPr>
              <w:rFonts w:cs="Arial"/>
            </w:rPr>
            <w:t>rogram. Each agreement has standard terms and conditions that cannot be changed.</w:t>
          </w:r>
          <w:r w:rsidR="00BF3781" w:rsidRPr="35087625">
            <w:rPr>
              <w:rFonts w:cs="Arial"/>
            </w:rPr>
            <w:t xml:space="preserve"> </w:t>
          </w:r>
        </w:p>
        <w:p w14:paraId="434B7FA4" w14:textId="106D0C4D" w:rsidR="00D71FCB" w:rsidRPr="008D5DAA" w:rsidRDefault="00D71FCB" w:rsidP="00D71FCB">
          <w:pPr>
            <w:rPr>
              <w:rFonts w:cs="Arial"/>
            </w:rPr>
          </w:pPr>
          <w:r w:rsidRPr="35087625">
            <w:rPr>
              <w:rFonts w:cs="Arial"/>
            </w:rPr>
            <w:t>Where a grantee</w:t>
          </w:r>
          <w:r w:rsidR="001A3FFB" w:rsidRPr="35087625">
            <w:rPr>
              <w:rFonts w:cs="Arial"/>
            </w:rPr>
            <w:t xml:space="preserve"> </w:t>
          </w:r>
          <w:r w:rsidRPr="35087625">
            <w:rPr>
              <w:rFonts w:cs="Arial"/>
            </w:rPr>
            <w:t xml:space="preserve">fails to meet the obligations of the grant agreement, the relevant Commonwealth entity may require a repayment of grant funds and/or terminate the grant agreement. </w:t>
          </w:r>
        </w:p>
        <w:p w14:paraId="56FC0C6D" w14:textId="55EC8EF1" w:rsidR="00D71FCB" w:rsidRPr="008D5DAA" w:rsidRDefault="00D71FCB" w:rsidP="4E7FCDBD">
          <w:pPr>
            <w:rPr>
              <w:rFonts w:cs="Arial"/>
              <w:lang w:eastAsia="en-AU"/>
            </w:rPr>
          </w:pPr>
          <w:r w:rsidRPr="35087625">
            <w:rPr>
              <w:rFonts w:cs="Arial"/>
            </w:rPr>
            <w:t>You should not make financial commitments until a grant agreement has been executed by the Commonwealth.</w:t>
          </w:r>
        </w:p>
        <w:p w14:paraId="1E759089" w14:textId="572F20AF" w:rsidR="00D71FCB" w:rsidRPr="00AE25CD" w:rsidRDefault="00D71FCB" w:rsidP="00A55FE0">
          <w:pPr>
            <w:pStyle w:val="Heading3"/>
          </w:pPr>
          <w:bookmarkStart w:id="99" w:name="_Toc235098001"/>
          <w:bookmarkStart w:id="100" w:name="_Toc462824877"/>
          <w:bookmarkStart w:id="101" w:name="_Toc464739966"/>
          <w:r>
            <w:t>9.2</w:t>
          </w:r>
          <w:r>
            <w:tab/>
          </w:r>
          <w:r w:rsidR="00EF507C">
            <w:t>Cancellation</w:t>
          </w:r>
          <w:r w:rsidR="00AE25CD">
            <w:t>s</w:t>
          </w:r>
          <w:bookmarkEnd w:id="99"/>
        </w:p>
        <w:p w14:paraId="27EB446C" w14:textId="427D9E9E" w:rsidR="00C642F0" w:rsidRDefault="00DA2235" w:rsidP="00EF507C">
          <w:r>
            <w:t>HSTOs</w:t>
          </w:r>
          <w:r w:rsidR="00F71F90">
            <w:t xml:space="preserve"> reserve the right, at any time to cancel any curriculum related activities. Activities can be cancelled or have scheduled changes for a variety of reasons, including, but not limited to, bad weather conditions, sea conditions and operational or technical disruptions. </w:t>
          </w:r>
        </w:p>
        <w:p w14:paraId="1A41ABCB" w14:textId="2769FBBD" w:rsidR="00F71F90" w:rsidRPr="00F71F90" w:rsidRDefault="00EF507C" w:rsidP="00EF507C">
          <w:r>
            <w:t>I</w:t>
          </w:r>
          <w:r w:rsidR="00F71F90">
            <w:t xml:space="preserve">t is the school’s responsibility to review and adhere to the cancellation policy of the engaged operator. </w:t>
          </w:r>
        </w:p>
        <w:p w14:paraId="114F9E0B" w14:textId="03DDB0D7" w:rsidR="00F71F90" w:rsidRPr="00F71F90" w:rsidRDefault="00F71F90" w:rsidP="00F71F90">
          <w:r>
            <w:t>For an</w:t>
          </w:r>
          <w:r w:rsidR="006965D8">
            <w:t xml:space="preserve"> </w:t>
          </w:r>
          <w:r>
            <w:t>excursion where the first payment has been made and travel has been undertaken, but the eligible reef related experience could not proceed due to</w:t>
          </w:r>
          <w:r w:rsidR="0083708F">
            <w:t xml:space="preserve"> </w:t>
          </w:r>
          <w:r>
            <w:t xml:space="preserve">bad weather conditions, sea conditions or operational disruptions, the </w:t>
          </w:r>
          <w:r w:rsidR="00DB122A">
            <w:t>final payment will</w:t>
          </w:r>
          <w:r>
            <w:t xml:space="preserve"> still </w:t>
          </w:r>
          <w:r w:rsidR="00DB122A">
            <w:t xml:space="preserve">be </w:t>
          </w:r>
          <w:r>
            <w:t>payable</w:t>
          </w:r>
          <w:r w:rsidR="00EF507C">
            <w:t xml:space="preserve"> </w:t>
          </w:r>
          <w:r>
            <w:t xml:space="preserve">where evidence (e.g. cancelation advice, refund documentation) is provided to demonstrate that the experience could not be undertaken at another suitable time during the excursion. </w:t>
          </w:r>
        </w:p>
        <w:p w14:paraId="1A65CA4A" w14:textId="77777777" w:rsidR="00103A37" w:rsidRDefault="00F71F90" w:rsidP="00BE6523">
          <w:pPr>
            <w:rPr>
              <w:rFonts w:cs="Arial"/>
            </w:rPr>
          </w:pPr>
          <w:r>
            <w:t>Where an entire excursion itinerary has been cancelled</w:t>
          </w:r>
          <w:r w:rsidR="00BE6523">
            <w:t xml:space="preserve"> by the </w:t>
          </w:r>
          <w:r w:rsidR="00577ACD">
            <w:t>grantee</w:t>
          </w:r>
          <w:r>
            <w:t xml:space="preserve"> (and not rescheduled) and </w:t>
          </w:r>
          <w:r w:rsidR="00577ACD">
            <w:t>if</w:t>
          </w:r>
          <w:r>
            <w:t xml:space="preserve"> the first payment</w:t>
          </w:r>
          <w:r w:rsidR="00577ACD">
            <w:t xml:space="preserve"> has been received</w:t>
          </w:r>
          <w:r>
            <w:t xml:space="preserve">, </w:t>
          </w:r>
          <w:r w:rsidR="009928D6">
            <w:t>the Austrade Program Delegate</w:t>
          </w:r>
          <w:r w:rsidR="00BE6523">
            <w:t xml:space="preserve"> will determine </w:t>
          </w:r>
          <w:r w:rsidR="001555A9" w:rsidRPr="35087625">
            <w:rPr>
              <w:rFonts w:cs="Arial"/>
            </w:rPr>
            <w:t xml:space="preserve">whether </w:t>
          </w:r>
          <w:r w:rsidR="00BE6523" w:rsidRPr="35087625">
            <w:rPr>
              <w:rFonts w:cs="Arial"/>
            </w:rPr>
            <w:t xml:space="preserve">or not repayment of </w:t>
          </w:r>
          <w:r w:rsidR="007E60A1" w:rsidRPr="35087625">
            <w:rPr>
              <w:rFonts w:cs="Arial"/>
            </w:rPr>
            <w:t xml:space="preserve">the </w:t>
          </w:r>
          <w:r w:rsidR="00BE6523" w:rsidRPr="35087625">
            <w:rPr>
              <w:rFonts w:cs="Arial"/>
            </w:rPr>
            <w:t>funds will be required</w:t>
          </w:r>
          <w:r w:rsidR="003462B1" w:rsidRPr="35087625">
            <w:rPr>
              <w:rFonts w:cs="Arial"/>
            </w:rPr>
            <w:t>. This will be conducted</w:t>
          </w:r>
          <w:r w:rsidR="001555A9" w:rsidRPr="35087625">
            <w:rPr>
              <w:rFonts w:cs="Arial"/>
            </w:rPr>
            <w:t xml:space="preserve"> </w:t>
          </w:r>
          <w:r w:rsidR="001555A9">
            <w:t>on a case-by-cases basis.</w:t>
          </w:r>
          <w:r w:rsidR="001555A9" w:rsidRPr="35087625">
            <w:rPr>
              <w:rFonts w:cs="Arial"/>
            </w:rPr>
            <w:t xml:space="preserve"> </w:t>
          </w:r>
        </w:p>
        <w:p w14:paraId="28F3434A" w14:textId="63B10DA8" w:rsidR="00BE6523" w:rsidRDefault="00BE6523" w:rsidP="00BE6523">
          <w:r w:rsidRPr="35087625">
            <w:rPr>
              <w:rFonts w:cs="Arial"/>
            </w:rPr>
            <w:t>Austrade must be advised of any cancelation</w:t>
          </w:r>
          <w:r w:rsidR="001555A9" w:rsidRPr="35087625">
            <w:rPr>
              <w:rFonts w:cs="Arial"/>
            </w:rPr>
            <w:t>s</w:t>
          </w:r>
          <w:r w:rsidRPr="35087625">
            <w:rPr>
              <w:rFonts w:cs="Arial"/>
            </w:rPr>
            <w:t xml:space="preserve"> immediately </w:t>
          </w:r>
          <w:r>
            <w:t xml:space="preserve">in writing to </w:t>
          </w:r>
          <w:hyperlink r:id="rId35">
            <w:r w:rsidR="006C69BC" w:rsidRPr="35087625">
              <w:rPr>
                <w:rStyle w:val="Hyperlink"/>
              </w:rPr>
              <w:t>Tourism.Grants@austrade.gov.au</w:t>
            </w:r>
          </w:hyperlink>
          <w:r>
            <w:t xml:space="preserve">. </w:t>
          </w:r>
        </w:p>
        <w:p w14:paraId="094BB0B1" w14:textId="0AB9C09B" w:rsidR="00D71FCB" w:rsidRPr="00920FFB" w:rsidRDefault="00D71FCB" w:rsidP="007A386B">
          <w:pPr>
            <w:pStyle w:val="Heading3"/>
            <w:spacing w:before="240"/>
          </w:pPr>
          <w:bookmarkStart w:id="102" w:name="_Toc235098002"/>
          <w:r>
            <w:t>9.3</w:t>
          </w:r>
          <w:r>
            <w:tab/>
            <w:t xml:space="preserve">How we pay the </w:t>
          </w:r>
          <w:bookmarkEnd w:id="100"/>
          <w:bookmarkEnd w:id="101"/>
          <w:r w:rsidR="001061DD">
            <w:t>grant</w:t>
          </w:r>
          <w:bookmarkEnd w:id="102"/>
        </w:p>
        <w:p w14:paraId="0A443DEA" w14:textId="032BFD86" w:rsidR="00A92907" w:rsidRPr="00AE25CD" w:rsidRDefault="00A92907" w:rsidP="007A386B">
          <w:r>
            <w:t xml:space="preserve">The </w:t>
          </w:r>
          <w:r w:rsidR="003462B1">
            <w:t>grant</w:t>
          </w:r>
          <w:r w:rsidR="00F66CD9">
            <w:t xml:space="preserve"> amount</w:t>
          </w:r>
          <w:r w:rsidR="003462B1">
            <w:t xml:space="preserve"> </w:t>
          </w:r>
          <w:r>
            <w:t xml:space="preserve">will be calculated based on the number of students in the application. The final payment amount will </w:t>
          </w:r>
          <w:r w:rsidR="00F66CD9">
            <w:t>reflect</w:t>
          </w:r>
          <w:r>
            <w:t xml:space="preserve"> the actual number of students who completed the eligible </w:t>
          </w:r>
          <w:r w:rsidR="00621ABD">
            <w:t>excursion</w:t>
          </w:r>
          <w:r>
            <w:t xml:space="preserve"> (up to a maximum of the number in the original application).</w:t>
          </w:r>
        </w:p>
        <w:p w14:paraId="58A2CB0E" w14:textId="76057F97" w:rsidR="00F94FBE" w:rsidRPr="00AE25CD" w:rsidRDefault="00997AC2" w:rsidP="4E7FCDBD">
          <w:pPr>
            <w:tabs>
              <w:tab w:val="left" w:pos="0"/>
            </w:tabs>
            <w:rPr>
              <w:rFonts w:cs="Arial"/>
              <w:lang w:eastAsia="en-AU"/>
            </w:rPr>
          </w:pPr>
          <w:r w:rsidRPr="35087625">
            <w:rPr>
              <w:rFonts w:cs="Arial"/>
            </w:rPr>
            <w:t>Payment of the</w:t>
          </w:r>
          <w:r w:rsidR="006A71A9" w:rsidRPr="35087625">
            <w:rPr>
              <w:rFonts w:cs="Arial"/>
            </w:rPr>
            <w:t xml:space="preserve"> grant</w:t>
          </w:r>
          <w:r w:rsidRPr="35087625">
            <w:rPr>
              <w:rFonts w:cs="Arial"/>
            </w:rPr>
            <w:t xml:space="preserve"> </w:t>
          </w:r>
          <w:r w:rsidR="00F94FBE" w:rsidRPr="35087625">
            <w:rPr>
              <w:rFonts w:cs="Arial"/>
            </w:rPr>
            <w:t xml:space="preserve">will be </w:t>
          </w:r>
          <w:r w:rsidRPr="35087625">
            <w:rPr>
              <w:rFonts w:cs="Arial"/>
            </w:rPr>
            <w:t>made</w:t>
          </w:r>
          <w:r w:rsidR="00F94FBE" w:rsidRPr="35087625">
            <w:rPr>
              <w:rFonts w:cs="Arial"/>
            </w:rPr>
            <w:t xml:space="preserve"> directly to schools</w:t>
          </w:r>
          <w:r w:rsidR="006A71A9" w:rsidRPr="35087625">
            <w:rPr>
              <w:rFonts w:cs="Arial"/>
            </w:rPr>
            <w:t xml:space="preserve"> and </w:t>
          </w:r>
          <w:r w:rsidR="00AD7A0A" w:rsidRPr="35087625">
            <w:rPr>
              <w:rFonts w:cs="Arial"/>
            </w:rPr>
            <w:t>home educators</w:t>
          </w:r>
          <w:r w:rsidR="00F94FBE" w:rsidRPr="35087625">
            <w:rPr>
              <w:rFonts w:cs="Arial"/>
            </w:rPr>
            <w:t xml:space="preserve"> after their planned experience or itinerary has been assessed </w:t>
          </w:r>
          <w:r w:rsidR="000B62A6" w:rsidRPr="35087625">
            <w:rPr>
              <w:rFonts w:cs="Arial"/>
            </w:rPr>
            <w:t>and approved</w:t>
          </w:r>
          <w:r w:rsidR="00F94FBE" w:rsidRPr="35087625">
            <w:rPr>
              <w:rFonts w:cs="Arial"/>
            </w:rPr>
            <w:t xml:space="preserve"> for funding. No payment will be made for any travel or activities that are undertaken prior to </w:t>
          </w:r>
          <w:r w:rsidR="0092167A" w:rsidRPr="35087625">
            <w:rPr>
              <w:rFonts w:cs="Arial"/>
            </w:rPr>
            <w:t xml:space="preserve">the </w:t>
          </w:r>
          <w:r w:rsidR="00F94FBE" w:rsidRPr="35087625">
            <w:rPr>
              <w:rFonts w:cs="Arial"/>
            </w:rPr>
            <w:t>approval of a</w:t>
          </w:r>
          <w:r w:rsidR="00AD7A0A" w:rsidRPr="35087625">
            <w:rPr>
              <w:rFonts w:cs="Arial"/>
            </w:rPr>
            <w:t>n</w:t>
          </w:r>
          <w:r w:rsidR="00F94FBE" w:rsidRPr="35087625">
            <w:rPr>
              <w:rFonts w:cs="Arial"/>
            </w:rPr>
            <w:t xml:space="preserve"> </w:t>
          </w:r>
          <w:r w:rsidR="0092167A" w:rsidRPr="35087625">
            <w:rPr>
              <w:rFonts w:cs="Arial"/>
            </w:rPr>
            <w:t>application</w:t>
          </w:r>
          <w:r w:rsidR="00F94FBE" w:rsidRPr="35087625">
            <w:rPr>
              <w:rFonts w:cs="Arial"/>
            </w:rPr>
            <w:t xml:space="preserve">. </w:t>
          </w:r>
        </w:p>
        <w:p w14:paraId="30F45F1F" w14:textId="139DEE1A" w:rsidR="00997AC2" w:rsidRPr="00AE25CD" w:rsidRDefault="19E79A34" w:rsidP="4E7FCDBD">
          <w:pPr>
            <w:tabs>
              <w:tab w:val="left" w:pos="0"/>
            </w:tabs>
            <w:rPr>
              <w:rFonts w:cs="Arial"/>
              <w:lang w:eastAsia="en-AU"/>
            </w:rPr>
          </w:pPr>
          <w:r w:rsidRPr="35087625">
            <w:rPr>
              <w:rFonts w:cs="Arial"/>
            </w:rPr>
            <w:t>Successful applicant</w:t>
          </w:r>
          <w:r w:rsidR="0092167A" w:rsidRPr="35087625">
            <w:rPr>
              <w:rFonts w:cs="Arial"/>
            </w:rPr>
            <w:t xml:space="preserve">s </w:t>
          </w:r>
          <w:r w:rsidRPr="35087625">
            <w:rPr>
              <w:rFonts w:cs="Arial"/>
            </w:rPr>
            <w:t xml:space="preserve">will receive an initial payment </w:t>
          </w:r>
          <w:r w:rsidR="070D2DAE" w:rsidRPr="35087625">
            <w:rPr>
              <w:rFonts w:cs="Arial"/>
            </w:rPr>
            <w:t>of</w:t>
          </w:r>
          <w:r w:rsidR="008F083A" w:rsidRPr="35087625">
            <w:rPr>
              <w:rFonts w:cs="Arial"/>
            </w:rPr>
            <w:t xml:space="preserve"> up to</w:t>
          </w:r>
          <w:r w:rsidR="070D2DAE" w:rsidRPr="35087625">
            <w:rPr>
              <w:rFonts w:cs="Arial"/>
            </w:rPr>
            <w:t xml:space="preserve"> 70 per cent of the total </w:t>
          </w:r>
          <w:r w:rsidR="00A40401" w:rsidRPr="35087625">
            <w:rPr>
              <w:rFonts w:cs="Arial"/>
            </w:rPr>
            <w:t xml:space="preserve">grant </w:t>
          </w:r>
          <w:r w:rsidR="070D2DAE" w:rsidRPr="35087625">
            <w:rPr>
              <w:rFonts w:cs="Arial"/>
            </w:rPr>
            <w:t xml:space="preserve">amount </w:t>
          </w:r>
          <w:r w:rsidRPr="35087625">
            <w:rPr>
              <w:rFonts w:cs="Arial"/>
            </w:rPr>
            <w:t xml:space="preserve">on signing of the </w:t>
          </w:r>
          <w:r w:rsidR="004C4E41" w:rsidRPr="35087625">
            <w:rPr>
              <w:rFonts w:cs="Arial"/>
            </w:rPr>
            <w:t>grant</w:t>
          </w:r>
          <w:r w:rsidR="37C10B19" w:rsidRPr="35087625">
            <w:rPr>
              <w:rFonts w:cs="Arial"/>
            </w:rPr>
            <w:t xml:space="preserve"> agreement</w:t>
          </w:r>
          <w:r w:rsidR="7D2B9AC9">
            <w:t>. The</w:t>
          </w:r>
          <w:r w:rsidR="070D2DAE">
            <w:t xml:space="preserve"> </w:t>
          </w:r>
          <w:r w:rsidR="001061DD">
            <w:t>final payment (depending on the actual number of students who undertook the excursion)</w:t>
          </w:r>
          <w:r w:rsidR="070D2DAE">
            <w:t xml:space="preserve"> </w:t>
          </w:r>
          <w:r w:rsidR="002E5996">
            <w:t>will</w:t>
          </w:r>
          <w:r w:rsidR="070D2DAE">
            <w:t xml:space="preserve"> be paid </w:t>
          </w:r>
          <w:r w:rsidR="7D2B9AC9">
            <w:t>within four weeks of completing the</w:t>
          </w:r>
          <w:r w:rsidR="070D2DAE">
            <w:t xml:space="preserve"> excursion</w:t>
          </w:r>
          <w:r w:rsidR="7D2B9AC9">
            <w:t xml:space="preserve"> and subject to the submission of the relevant paperwork and completion of the </w:t>
          </w:r>
          <w:r w:rsidR="005F7248">
            <w:t>final report</w:t>
          </w:r>
          <w:r w:rsidR="7D2B9AC9">
            <w:t xml:space="preserve">. </w:t>
          </w:r>
        </w:p>
        <w:p w14:paraId="728BCB07" w14:textId="30DE0A7B" w:rsidR="00176A0A" w:rsidRPr="008D5DAA" w:rsidRDefault="00FA4368" w:rsidP="4E7FCDBD">
          <w:pPr>
            <w:tabs>
              <w:tab w:val="left" w:pos="0"/>
            </w:tabs>
            <w:rPr>
              <w:rFonts w:cs="Arial"/>
              <w:lang w:eastAsia="en-AU"/>
            </w:rPr>
          </w:pPr>
          <w:r w:rsidRPr="35087625">
            <w:rPr>
              <w:rFonts w:cs="Arial"/>
            </w:rPr>
            <w:t xml:space="preserve">The process to </w:t>
          </w:r>
          <w:r w:rsidR="00976687" w:rsidRPr="35087625">
            <w:rPr>
              <w:rFonts w:cs="Arial"/>
            </w:rPr>
            <w:t xml:space="preserve">receive </w:t>
          </w:r>
          <w:r w:rsidR="00C01274" w:rsidRPr="35087625">
            <w:rPr>
              <w:rFonts w:cs="Arial"/>
            </w:rPr>
            <w:t xml:space="preserve">grant </w:t>
          </w:r>
          <w:r w:rsidR="00830162" w:rsidRPr="35087625">
            <w:rPr>
              <w:rFonts w:cs="Arial"/>
            </w:rPr>
            <w:t>payments</w:t>
          </w:r>
          <w:r w:rsidRPr="35087625">
            <w:rPr>
              <w:rFonts w:cs="Arial"/>
            </w:rPr>
            <w:t xml:space="preserve"> is as follows</w:t>
          </w:r>
          <w:r w:rsidR="00976687" w:rsidRPr="35087625">
            <w:rPr>
              <w:rFonts w:cs="Arial"/>
            </w:rPr>
            <w:t>:</w:t>
          </w:r>
        </w:p>
        <w:p w14:paraId="463B001D" w14:textId="596F9A44" w:rsidR="00D71FCB" w:rsidRPr="00AC2927" w:rsidRDefault="00C109F5" w:rsidP="4E7FCDBD">
          <w:pPr>
            <w:pStyle w:val="ListBullet"/>
            <w:spacing w:before="40" w:after="0" w:line="280" w:lineRule="atLeast"/>
            <w:contextualSpacing w:val="0"/>
            <w:rPr>
              <w:rFonts w:ascii="Verdana" w:eastAsia="Arial" w:hAnsi="Verdana" w:cs="Arial"/>
              <w:lang w:val="en-AU"/>
            </w:rPr>
          </w:pPr>
          <w:r w:rsidRPr="35087625">
            <w:rPr>
              <w:rFonts w:asciiTheme="minorHAnsi" w:eastAsia="Arial" w:hAnsiTheme="minorHAnsi" w:cs="Arial"/>
            </w:rPr>
            <w:t>s</w:t>
          </w:r>
          <w:r w:rsidR="00D71FCB" w:rsidRPr="35087625">
            <w:rPr>
              <w:rFonts w:asciiTheme="minorHAnsi" w:eastAsia="Arial" w:hAnsiTheme="minorHAnsi" w:cs="Arial"/>
            </w:rPr>
            <w:t>uccessful applicant</w:t>
          </w:r>
          <w:r w:rsidR="00A3321B" w:rsidRPr="35087625">
            <w:rPr>
              <w:rFonts w:asciiTheme="minorHAnsi" w:eastAsia="Arial" w:hAnsiTheme="minorHAnsi" w:cs="Arial"/>
            </w:rPr>
            <w:t xml:space="preserve">s </w:t>
          </w:r>
          <w:r w:rsidR="00D71FCB" w:rsidRPr="35087625">
            <w:rPr>
              <w:rFonts w:asciiTheme="minorHAnsi" w:eastAsia="Arial" w:hAnsiTheme="minorHAnsi" w:cs="Arial"/>
            </w:rPr>
            <w:t xml:space="preserve">must elect an Australian bank account number that is registered to the </w:t>
          </w:r>
          <w:r w:rsidR="00083A28" w:rsidRPr="35087625">
            <w:rPr>
              <w:rFonts w:asciiTheme="minorHAnsi" w:eastAsia="Arial" w:hAnsiTheme="minorHAnsi" w:cs="Arial"/>
            </w:rPr>
            <w:t>school</w:t>
          </w:r>
          <w:r w:rsidR="00AD7A0A" w:rsidRPr="35087625">
            <w:rPr>
              <w:rFonts w:asciiTheme="minorHAnsi" w:eastAsia="Arial" w:hAnsiTheme="minorHAnsi" w:cs="Arial"/>
            </w:rPr>
            <w:t>/home educator</w:t>
          </w:r>
          <w:r w:rsidR="00D71FCB" w:rsidRPr="35087625">
            <w:rPr>
              <w:rFonts w:ascii="Verdana" w:eastAsia="Arial" w:hAnsi="Verdana" w:cs="Arial"/>
            </w:rPr>
            <w:t xml:space="preserve"> to receive payments. </w:t>
          </w:r>
        </w:p>
        <w:p w14:paraId="60803AB1" w14:textId="297E1040" w:rsidR="00D71FCB" w:rsidRPr="00AC2927" w:rsidRDefault="00C109F5"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s</w:t>
          </w:r>
          <w:r w:rsidR="00D71FCB" w:rsidRPr="35087625">
            <w:rPr>
              <w:rFonts w:ascii="Verdana" w:eastAsia="Arial" w:hAnsi="Verdana" w:cs="Arial"/>
            </w:rPr>
            <w:t>uccessful applicant</w:t>
          </w:r>
          <w:r w:rsidR="00A3321B" w:rsidRPr="35087625">
            <w:rPr>
              <w:rFonts w:ascii="Verdana" w:eastAsia="Arial" w:hAnsi="Verdana" w:cs="Arial"/>
            </w:rPr>
            <w:t>s</w:t>
          </w:r>
          <w:r w:rsidR="001E3EAF" w:rsidRPr="35087625">
            <w:rPr>
              <w:rFonts w:ascii="Verdana" w:eastAsia="Arial" w:hAnsi="Verdana" w:cs="Arial"/>
            </w:rPr>
            <w:t xml:space="preserve"> </w:t>
          </w:r>
          <w:r w:rsidR="00D71FCB" w:rsidRPr="35087625">
            <w:rPr>
              <w:rFonts w:ascii="Verdana" w:eastAsia="Arial" w:hAnsi="Verdana" w:cs="Arial"/>
            </w:rPr>
            <w:t xml:space="preserve">will receive a </w:t>
          </w:r>
          <w:r w:rsidR="00243282" w:rsidRPr="35087625">
            <w:rPr>
              <w:rFonts w:ascii="Verdana" w:eastAsia="Arial" w:hAnsi="Verdana" w:cs="Arial"/>
            </w:rPr>
            <w:t>grant</w:t>
          </w:r>
          <w:r w:rsidR="00D71FCB" w:rsidRPr="35087625">
            <w:rPr>
              <w:rFonts w:ascii="Verdana" w:eastAsia="Arial" w:hAnsi="Verdana" w:cs="Arial"/>
            </w:rPr>
            <w:t xml:space="preserve"> agreement</w:t>
          </w:r>
          <w:r w:rsidR="001C6F7E" w:rsidRPr="35087625">
            <w:rPr>
              <w:rFonts w:ascii="Verdana" w:eastAsia="Arial" w:hAnsi="Verdana" w:cs="Arial"/>
            </w:rPr>
            <w:t xml:space="preserve"> which will include </w:t>
          </w:r>
          <w:r w:rsidR="007A4ED0" w:rsidRPr="35087625">
            <w:rPr>
              <w:rFonts w:ascii="Verdana" w:eastAsia="Arial" w:hAnsi="Verdana" w:cs="Arial"/>
            </w:rPr>
            <w:t>the value of the grant</w:t>
          </w:r>
          <w:r w:rsidR="00C12A80" w:rsidRPr="35087625">
            <w:rPr>
              <w:rFonts w:ascii="Verdana" w:eastAsia="Arial" w:hAnsi="Verdana" w:cs="Arial"/>
            </w:rPr>
            <w:t xml:space="preserve"> a</w:t>
          </w:r>
          <w:r w:rsidR="004F482F" w:rsidRPr="35087625">
            <w:rPr>
              <w:rFonts w:ascii="Verdana" w:eastAsia="Arial" w:hAnsi="Verdana" w:cs="Arial"/>
            </w:rPr>
            <w:t>s well as</w:t>
          </w:r>
          <w:r w:rsidR="001C6F7E" w:rsidRPr="35087625">
            <w:rPr>
              <w:rFonts w:ascii="Verdana" w:eastAsia="Arial" w:hAnsi="Verdana" w:cs="Arial"/>
            </w:rPr>
            <w:t xml:space="preserve"> a </w:t>
          </w:r>
          <w:r w:rsidR="00715CCD" w:rsidRPr="35087625">
            <w:rPr>
              <w:rFonts w:ascii="Verdana" w:eastAsia="Arial" w:hAnsi="Verdana" w:cs="Arial"/>
            </w:rPr>
            <w:t>payment and reporting schedule</w:t>
          </w:r>
          <w:r w:rsidR="00D71FCB" w:rsidRPr="35087625">
            <w:rPr>
              <w:rFonts w:ascii="Verdana" w:eastAsia="Arial" w:hAnsi="Verdana" w:cs="Arial"/>
            </w:rPr>
            <w:t xml:space="preserve">. When this is signed and returned to Austrade, we will make your first grant payment. </w:t>
          </w:r>
        </w:p>
        <w:p w14:paraId="32587031" w14:textId="64423027" w:rsidR="00D71FCB" w:rsidRPr="00AC2927" w:rsidRDefault="00C109F5"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a</w:t>
          </w:r>
          <w:r w:rsidR="00C12A80" w:rsidRPr="35087625">
            <w:rPr>
              <w:rFonts w:ascii="Verdana" w:eastAsia="Arial" w:hAnsi="Verdana" w:cs="Arial"/>
            </w:rPr>
            <w:t>ny s</w:t>
          </w:r>
          <w:r w:rsidR="00D71FCB" w:rsidRPr="35087625">
            <w:rPr>
              <w:rFonts w:ascii="Verdana" w:eastAsia="Arial" w:hAnsi="Verdana" w:cs="Arial"/>
            </w:rPr>
            <w:t xml:space="preserve">ubsequent payments will be made upon completion of reporting requirements outlined in the </w:t>
          </w:r>
          <w:r w:rsidR="00243282" w:rsidRPr="35087625">
            <w:rPr>
              <w:rFonts w:ascii="Verdana" w:eastAsia="Arial" w:hAnsi="Verdana" w:cs="Arial"/>
            </w:rPr>
            <w:t>grant</w:t>
          </w:r>
          <w:r w:rsidR="00D71FCB" w:rsidRPr="35087625">
            <w:rPr>
              <w:rFonts w:ascii="Verdana" w:eastAsia="Arial" w:hAnsi="Verdana" w:cs="Arial"/>
            </w:rPr>
            <w:t xml:space="preserve"> agreement. Payments are subject to satisfactory progress.  </w:t>
          </w:r>
        </w:p>
        <w:p w14:paraId="05D4E41E" w14:textId="6F74D1E7" w:rsidR="00D71FCB" w:rsidRPr="00AC2927" w:rsidRDefault="00D71FCB" w:rsidP="4E7FCDBD">
          <w:pPr>
            <w:pStyle w:val="ListBullet"/>
            <w:spacing w:before="40" w:after="0" w:line="280" w:lineRule="atLeast"/>
            <w:contextualSpacing w:val="0"/>
            <w:rPr>
              <w:rFonts w:ascii="Verdana" w:eastAsia="Arial" w:hAnsi="Verdana" w:cs="Arial"/>
              <w:lang w:val="en-AU"/>
            </w:rPr>
          </w:pPr>
          <w:r w:rsidRPr="35087625">
            <w:rPr>
              <w:rFonts w:ascii="Verdana" w:eastAsia="Arial" w:hAnsi="Verdana" w:cs="Arial"/>
            </w:rPr>
            <w:t xml:space="preserve">Austrade will not exceed the maximum </w:t>
          </w:r>
          <w:r w:rsidR="00997AC2" w:rsidRPr="35087625">
            <w:rPr>
              <w:rFonts w:ascii="Verdana" w:eastAsia="Arial" w:hAnsi="Verdana" w:cs="Arial"/>
            </w:rPr>
            <w:t>rebate</w:t>
          </w:r>
          <w:r w:rsidRPr="35087625">
            <w:rPr>
              <w:rFonts w:ascii="Verdana" w:eastAsia="Arial" w:hAnsi="Verdana" w:cs="Arial"/>
            </w:rPr>
            <w:t xml:space="preserve"> amount under any circumstances. </w:t>
          </w:r>
        </w:p>
        <w:p w14:paraId="533FFDFB" w14:textId="5A3E3E41" w:rsidR="00D71FCB" w:rsidRPr="00AC2927" w:rsidRDefault="00C109F5" w:rsidP="4E7FCDBD">
          <w:pPr>
            <w:pStyle w:val="ListBullet"/>
            <w:spacing w:before="40" w:line="280" w:lineRule="atLeast"/>
            <w:contextualSpacing w:val="0"/>
            <w:rPr>
              <w:rFonts w:ascii="Verdana" w:eastAsia="Arial" w:hAnsi="Verdana" w:cs="Arial"/>
              <w:lang w:val="en-AU"/>
            </w:rPr>
          </w:pPr>
          <w:r w:rsidRPr="35087625">
            <w:rPr>
              <w:rFonts w:ascii="Verdana" w:eastAsia="Arial" w:hAnsi="Verdana" w:cs="Arial"/>
            </w:rPr>
            <w:t>y</w:t>
          </w:r>
          <w:r w:rsidR="00D71FCB" w:rsidRPr="35087625">
            <w:rPr>
              <w:rFonts w:ascii="Verdana" w:eastAsia="Arial" w:hAnsi="Verdana" w:cs="Arial"/>
            </w:rPr>
            <w:t xml:space="preserve">our </w:t>
          </w:r>
          <w:r w:rsidR="00243282" w:rsidRPr="35087625">
            <w:rPr>
              <w:rFonts w:ascii="Verdana" w:eastAsia="Arial" w:hAnsi="Verdana" w:cs="Arial"/>
            </w:rPr>
            <w:t>grant</w:t>
          </w:r>
          <w:r w:rsidR="00D71FCB" w:rsidRPr="35087625">
            <w:rPr>
              <w:rFonts w:ascii="Verdana" w:eastAsia="Arial" w:hAnsi="Verdana" w:cs="Arial"/>
            </w:rPr>
            <w:t xml:space="preserve"> agreement will be in place for the grant period. </w:t>
          </w:r>
        </w:p>
        <w:p w14:paraId="4B2544C4" w14:textId="12BD7DA2" w:rsidR="00D71FCB" w:rsidRPr="00D71FCB" w:rsidRDefault="00D71FCB" w:rsidP="00A55FE0">
          <w:pPr>
            <w:pStyle w:val="Heading3"/>
          </w:pPr>
          <w:bookmarkStart w:id="103" w:name="_Toc235098003"/>
          <w:r>
            <w:t>9.4</w:t>
          </w:r>
          <w:r>
            <w:tab/>
            <w:t>Grant payments and GST</w:t>
          </w:r>
          <w:bookmarkEnd w:id="103"/>
          <w:r>
            <w:t xml:space="preserve"> </w:t>
          </w:r>
        </w:p>
        <w:p w14:paraId="6FCBE9BE" w14:textId="77777777" w:rsidR="00D71FCB" w:rsidRDefault="00D71FCB" w:rsidP="35087625">
          <w:pPr>
            <w:rPr>
              <w:i/>
              <w:iCs/>
              <w:color w:val="23003B" w:themeColor="accent2" w:themeShade="BF"/>
            </w:rPr>
          </w:pPr>
          <w:r>
            <w:t>GST will not be paid for this grant.</w:t>
          </w:r>
        </w:p>
        <w:p w14:paraId="490D9679" w14:textId="14643A36" w:rsidR="00D71FCB" w:rsidRDefault="00D71FCB" w:rsidP="00D71FCB">
          <w:r>
            <w:t xml:space="preserve">Grants are assessable income for taxation purposes, unless exempted by a taxation law. We recommend you seek independent professional advice on your taxation obligations or seek assistance from the </w:t>
          </w:r>
          <w:hyperlink r:id="rId36">
            <w:r w:rsidRPr="35087625">
              <w:rPr>
                <w:rStyle w:val="Hyperlink"/>
              </w:rPr>
              <w:t>Australian Taxation Office</w:t>
            </w:r>
          </w:hyperlink>
          <w:r>
            <w:t>.</w:t>
          </w:r>
          <w:r w:rsidRPr="35087625">
            <w:rPr>
              <w:rStyle w:val="FootnoteReference"/>
            </w:rPr>
            <w:footnoteReference w:id="7"/>
          </w:r>
          <w:r>
            <w:t xml:space="preserve"> We do not provide advice on your particular taxation circumstances.</w:t>
          </w:r>
        </w:p>
        <w:p w14:paraId="29526BB6" w14:textId="5D6B75B1" w:rsidR="00D71FCB" w:rsidRPr="00D71FCB" w:rsidRDefault="00D71FCB" w:rsidP="00D71FCB">
          <w:pPr>
            <w:pStyle w:val="Heading2"/>
          </w:pPr>
          <w:bookmarkStart w:id="104" w:name="_Toc464739967"/>
          <w:bookmarkStart w:id="105" w:name="_Toc235098004"/>
          <w:r>
            <w:t>10.</w:t>
          </w:r>
          <w:r>
            <w:tab/>
            <w:t>Announcement of grants</w:t>
          </w:r>
          <w:bookmarkEnd w:id="97"/>
          <w:bookmarkEnd w:id="104"/>
          <w:bookmarkEnd w:id="105"/>
        </w:p>
        <w:p w14:paraId="59FAF118" w14:textId="77777777" w:rsidR="00D71FCB" w:rsidRDefault="00D71FCB" w:rsidP="35087625">
          <w:pPr>
            <w:rPr>
              <w:rFonts w:cs="Arial"/>
              <w:i/>
              <w:iCs/>
            </w:rPr>
          </w:pPr>
          <w:r w:rsidRPr="00616A89">
            <w:rPr>
              <w:rFonts w:cs="Arial"/>
            </w:rPr>
            <w:t xml:space="preserve">If successful, your grant will be listed on the </w:t>
          </w:r>
          <w:hyperlink r:id="rId37">
            <w:r w:rsidRPr="35087625">
              <w:rPr>
                <w:rStyle w:val="Hyperlink"/>
                <w:rFonts w:cs="Arial"/>
              </w:rPr>
              <w:t>GrantConnect</w:t>
            </w:r>
          </w:hyperlink>
          <w:r w:rsidRPr="35087625">
            <w:rPr>
              <w:rStyle w:val="FootnoteReference"/>
            </w:rPr>
            <w:footnoteReference w:id="8"/>
          </w:r>
          <w:r w:rsidRPr="00616A89">
            <w:rPr>
              <w:rFonts w:cs="Arial"/>
            </w:rPr>
            <w:t xml:space="preserve"> website within 21 days after the date of effect</w:t>
          </w:r>
          <w:r w:rsidRPr="35087625">
            <w:rPr>
              <w:rStyle w:val="FootnoteReference"/>
              <w:rFonts w:cs="Arial"/>
            </w:rPr>
            <w:footnoteReference w:id="9"/>
          </w:r>
          <w:r w:rsidRPr="00616A89">
            <w:rPr>
              <w:rFonts w:cs="Arial"/>
            </w:rPr>
            <w:t xml:space="preserve"> as required by </w:t>
          </w:r>
          <w:r w:rsidRPr="00B20E62">
            <w:t xml:space="preserve">section 5.3 of the </w:t>
          </w:r>
          <w:hyperlink r:id="rId38">
            <w:r w:rsidRPr="35087625">
              <w:rPr>
                <w:rStyle w:val="Hyperlink"/>
                <w:rFonts w:cs="Arial"/>
              </w:rPr>
              <w:t>CGRPs</w:t>
            </w:r>
          </w:hyperlink>
          <w:r w:rsidRPr="35087625">
            <w:rPr>
              <w:rStyle w:val="FootnoteReference"/>
            </w:rPr>
            <w:footnoteReference w:id="10"/>
          </w:r>
          <w:r w:rsidRPr="35087625">
            <w:rPr>
              <w:rFonts w:cs="Arial"/>
              <w:i/>
              <w:iCs/>
            </w:rPr>
            <w:t xml:space="preserve">. </w:t>
          </w:r>
        </w:p>
        <w:p w14:paraId="1B0A1678" w14:textId="1B154E67" w:rsidR="00D71FCB" w:rsidRPr="00D71FCB" w:rsidRDefault="00D71FCB" w:rsidP="009338D3">
          <w:pPr>
            <w:pStyle w:val="Heading2"/>
          </w:pPr>
          <w:bookmarkStart w:id="106" w:name="_Toc464739968"/>
          <w:bookmarkStart w:id="107" w:name="_Toc235098005"/>
          <w:r>
            <w:t>11.</w:t>
          </w:r>
          <w:r>
            <w:tab/>
            <w:t>How we monitor your grant activity</w:t>
          </w:r>
          <w:bookmarkEnd w:id="98"/>
          <w:bookmarkEnd w:id="106"/>
          <w:bookmarkEnd w:id="107"/>
        </w:p>
        <w:p w14:paraId="6D0CA8DF" w14:textId="47CF7096" w:rsidR="00D71FCB" w:rsidRDefault="00D71FCB" w:rsidP="00D71FCB">
          <w:pPr>
            <w:spacing w:before="40" w:after="120"/>
            <w:rPr>
              <w:rFonts w:cs="Arial"/>
            </w:rPr>
          </w:pPr>
          <w:bookmarkStart w:id="108" w:name="_Toc421777626"/>
          <w:bookmarkStart w:id="109" w:name="_Toc453161551"/>
          <w:bookmarkStart w:id="110" w:name="_Toc433641188"/>
          <w:bookmarkStart w:id="111" w:name="_Toc420671454"/>
          <w:bookmarkStart w:id="112" w:name="_Toc433641186"/>
          <w:bookmarkStart w:id="113" w:name="_Toc459293676"/>
          <w:r w:rsidRPr="35087625">
            <w:rPr>
              <w:rFonts w:cs="Arial"/>
            </w:rPr>
            <w:t xml:space="preserve">As part of your </w:t>
          </w:r>
          <w:r w:rsidR="009200F9" w:rsidRPr="35087625">
            <w:rPr>
              <w:rFonts w:cs="Arial"/>
            </w:rPr>
            <w:t xml:space="preserve">grant </w:t>
          </w:r>
          <w:r w:rsidRPr="35087625">
            <w:rPr>
              <w:rFonts w:cs="Arial"/>
            </w:rPr>
            <w:t xml:space="preserve">agreement, you must submit </w:t>
          </w:r>
          <w:r w:rsidR="007D6AC3" w:rsidRPr="35087625">
            <w:rPr>
              <w:rFonts w:cs="Arial"/>
            </w:rPr>
            <w:t>a</w:t>
          </w:r>
          <w:r w:rsidR="00BD6864" w:rsidRPr="35087625">
            <w:rPr>
              <w:rFonts w:cs="Arial"/>
            </w:rPr>
            <w:t xml:space="preserve"> </w:t>
          </w:r>
          <w:r w:rsidR="007D6AC3" w:rsidRPr="35087625">
            <w:rPr>
              <w:rFonts w:cs="Arial"/>
            </w:rPr>
            <w:t>f</w:t>
          </w:r>
          <w:r w:rsidR="00BD6864" w:rsidRPr="35087625">
            <w:rPr>
              <w:rFonts w:cs="Arial"/>
            </w:rPr>
            <w:t xml:space="preserve">inal </w:t>
          </w:r>
          <w:r w:rsidR="007D6AC3" w:rsidRPr="35087625">
            <w:rPr>
              <w:rFonts w:cs="Arial"/>
            </w:rPr>
            <w:t>r</w:t>
          </w:r>
          <w:r w:rsidRPr="35087625">
            <w:rPr>
              <w:rFonts w:cs="Arial"/>
            </w:rPr>
            <w:t xml:space="preserve">eport in line with the timeframe </w:t>
          </w:r>
          <w:r w:rsidR="009200F9" w:rsidRPr="35087625">
            <w:rPr>
              <w:rFonts w:cs="Arial"/>
            </w:rPr>
            <w:t>outlined</w:t>
          </w:r>
          <w:hyperlink r:id="rId39">
            <w:r w:rsidRPr="35087625">
              <w:rPr>
                <w:rFonts w:cs="Arial"/>
              </w:rPr>
              <w:t xml:space="preserve"> </w:t>
            </w:r>
          </w:hyperlink>
          <w:r w:rsidRPr="35087625">
            <w:rPr>
              <w:rFonts w:cs="Arial"/>
            </w:rPr>
            <w:t xml:space="preserve">using a specific template that we will provide. The final report will include a declaration that grant </w:t>
          </w:r>
          <w:r w:rsidR="0026660B" w:rsidRPr="35087625">
            <w:rPr>
              <w:rFonts w:cs="Arial"/>
            </w:rPr>
            <w:t xml:space="preserve">funds </w:t>
          </w:r>
          <w:r w:rsidRPr="35087625">
            <w:rPr>
              <w:rFonts w:cs="Arial"/>
            </w:rPr>
            <w:t>were spent in accordance with the grant agreement</w:t>
          </w:r>
          <w:r w:rsidR="006B713C" w:rsidRPr="35087625">
            <w:rPr>
              <w:rFonts w:cs="Arial"/>
            </w:rPr>
            <w:t xml:space="preserve"> and </w:t>
          </w:r>
          <w:r w:rsidR="00FC31B9" w:rsidRPr="35087625">
            <w:rPr>
              <w:rFonts w:cs="Arial"/>
            </w:rPr>
            <w:t>satisfied</w:t>
          </w:r>
          <w:r w:rsidR="006B713C" w:rsidRPr="35087625">
            <w:rPr>
              <w:rFonts w:cs="Arial"/>
            </w:rPr>
            <w:t xml:space="preserve"> the appropriate acknowledgement</w:t>
          </w:r>
          <w:r w:rsidR="00A34B2D" w:rsidRPr="35087625">
            <w:rPr>
              <w:rFonts w:cs="Arial"/>
            </w:rPr>
            <w:t xml:space="preserve"> requirements (outlined in Section 11.2)</w:t>
          </w:r>
          <w:r w:rsidRPr="35087625">
            <w:rPr>
              <w:rFonts w:cs="Arial"/>
            </w:rPr>
            <w:t>.</w:t>
          </w:r>
        </w:p>
        <w:p w14:paraId="128D9063" w14:textId="5DDAF6E3" w:rsidR="00521B81" w:rsidRPr="00C81C72" w:rsidRDefault="005F1346" w:rsidP="00D71FCB">
          <w:pPr>
            <w:spacing w:before="40" w:after="120"/>
            <w:rPr>
              <w:rFonts w:cs="Arial"/>
            </w:rPr>
          </w:pPr>
          <w:r w:rsidRPr="35087625">
            <w:rPr>
              <w:rFonts w:cs="Arial"/>
            </w:rPr>
            <w:t xml:space="preserve">Austrade may conduct an audit of </w:t>
          </w:r>
          <w:r w:rsidR="00593874" w:rsidRPr="35087625">
            <w:rPr>
              <w:rFonts w:cs="Arial"/>
            </w:rPr>
            <w:t>grantees,</w:t>
          </w:r>
          <w:r w:rsidRPr="35087625">
            <w:rPr>
              <w:rFonts w:cs="Arial"/>
            </w:rPr>
            <w:t xml:space="preserve"> and you may be require</w:t>
          </w:r>
          <w:r w:rsidR="0028754B" w:rsidRPr="35087625">
            <w:rPr>
              <w:rFonts w:cs="Arial"/>
            </w:rPr>
            <w:t>d to participate</w:t>
          </w:r>
          <w:r w:rsidR="008E47D5" w:rsidRPr="35087625">
            <w:rPr>
              <w:rFonts w:cs="Arial"/>
            </w:rPr>
            <w:t>.</w:t>
          </w:r>
        </w:p>
        <w:p w14:paraId="3A0100EA" w14:textId="75441C1C" w:rsidR="00D0023A" w:rsidRDefault="00D71FCB" w:rsidP="4E7FCDBD">
          <w:pPr>
            <w:spacing w:before="40"/>
            <w:rPr>
              <w:color w:val="300050" w:themeColor="text2"/>
              <w:sz w:val="28"/>
              <w:szCs w:val="28"/>
            </w:rPr>
          </w:pPr>
          <w:r w:rsidRPr="35087625">
            <w:rPr>
              <w:rFonts w:cs="Arial"/>
            </w:rPr>
            <w:t xml:space="preserve">You will also be required to complete a short survey to capture the grant outcomes at 6 months and 12 months after the program ends.  </w:t>
          </w:r>
          <w:bookmarkStart w:id="114" w:name="_Toc453161552"/>
          <w:bookmarkStart w:id="115" w:name="_Toc464739972"/>
          <w:bookmarkEnd w:id="108"/>
          <w:bookmarkEnd w:id="109"/>
          <w:bookmarkEnd w:id="110"/>
          <w:bookmarkEnd w:id="111"/>
          <w:bookmarkEnd w:id="112"/>
          <w:bookmarkEnd w:id="113"/>
        </w:p>
        <w:p w14:paraId="23CCE157" w14:textId="168132DB" w:rsidR="00D71FCB" w:rsidRPr="00D71FCB" w:rsidRDefault="00D71FCB" w:rsidP="00A55FE0">
          <w:pPr>
            <w:pStyle w:val="Heading3"/>
          </w:pPr>
          <w:bookmarkStart w:id="116" w:name="_Toc235098006"/>
          <w:r>
            <w:t>11.1</w:t>
          </w:r>
          <w:r>
            <w:tab/>
            <w:t>Evaluation</w:t>
          </w:r>
          <w:bookmarkEnd w:id="114"/>
          <w:bookmarkEnd w:id="115"/>
          <w:bookmarkEnd w:id="116"/>
        </w:p>
        <w:p w14:paraId="05ED8F84" w14:textId="50F74FB0" w:rsidR="00D71FCB" w:rsidRDefault="00D71FCB" w:rsidP="00D71FCB">
          <w:bookmarkStart w:id="117" w:name="_Toc453161553"/>
          <w:bookmarkStart w:id="118" w:name="_Toc421777632"/>
          <w:r>
            <w:t>We</w:t>
          </w:r>
          <w:r w:rsidRPr="35087625">
            <w:rPr>
              <w:color w:val="7D7662" w:themeColor="accent3" w:themeShade="80"/>
            </w:rPr>
            <w:t xml:space="preserve"> </w:t>
          </w:r>
          <w:r>
            <w:t>will evaluate the</w:t>
          </w:r>
          <w:r w:rsidRPr="35087625">
            <w:rPr>
              <w:color w:val="7D7662" w:themeColor="accent3" w:themeShade="80"/>
            </w:rPr>
            <w:t xml:space="preserve"> </w:t>
          </w:r>
          <w:r w:rsidR="00D1385D">
            <w:t>P</w:t>
          </w:r>
          <w:r>
            <w:t>rogram</w:t>
          </w:r>
          <w:r w:rsidRPr="35087625">
            <w:rPr>
              <w:b/>
              <w:bCs/>
            </w:rPr>
            <w:t xml:space="preserve"> </w:t>
          </w:r>
          <w:r>
            <w:t xml:space="preserve">to measure how well the outcomes and objectives have been achieved. We may use information from your application and </w:t>
          </w:r>
          <w:r w:rsidR="00F21B36">
            <w:t xml:space="preserve">final </w:t>
          </w:r>
          <w:r>
            <w:t>reports for this purpose. We may also interview you or ask you for more information to help us understand how the grant impacted you and to evaluate how effective the program was in achieving its outcomes.</w:t>
          </w:r>
        </w:p>
        <w:p w14:paraId="05A76451" w14:textId="77777777" w:rsidR="00D71FCB" w:rsidRDefault="00D71FCB" w:rsidP="00D71FCB">
          <w:r>
            <w:t>We may contact you up to two years after you finish your grant for more information to assist with this evaluation.</w:t>
          </w:r>
        </w:p>
        <w:p w14:paraId="45C1A000" w14:textId="770AF4BB" w:rsidR="00D71FCB" w:rsidRPr="008B4168" w:rsidRDefault="00D71FCB" w:rsidP="00A55FE0">
          <w:pPr>
            <w:pStyle w:val="Heading3"/>
          </w:pPr>
          <w:bookmarkStart w:id="119" w:name="_Toc464739973"/>
          <w:bookmarkStart w:id="120" w:name="_Toc235098007"/>
          <w:r>
            <w:t>11.2</w:t>
          </w:r>
          <w:r>
            <w:tab/>
            <w:t>Acknowledgement</w:t>
          </w:r>
          <w:bookmarkEnd w:id="117"/>
          <w:bookmarkEnd w:id="119"/>
          <w:bookmarkEnd w:id="120"/>
          <w:r w:rsidR="001002C8">
            <w:t xml:space="preserve"> </w:t>
          </w:r>
        </w:p>
        <w:bookmarkEnd w:id="118"/>
        <w:p w14:paraId="1C3BC001" w14:textId="16F79A46" w:rsidR="001002C8" w:rsidRPr="007A386B" w:rsidRDefault="009645ED" w:rsidP="001002C8">
          <w:r>
            <w:t>G</w:t>
          </w:r>
          <w:r w:rsidR="00BA3A61">
            <w:t>rantees</w:t>
          </w:r>
          <w:r w:rsidR="001002C8">
            <w:t xml:space="preserve"> are required to acknowledge </w:t>
          </w:r>
          <w:r w:rsidR="00BA3A61">
            <w:t xml:space="preserve">the grant </w:t>
          </w:r>
          <w:r w:rsidR="001002C8">
            <w:t xml:space="preserve">in their school newsletter </w:t>
          </w:r>
          <w:r>
            <w:t xml:space="preserve">by using the following: </w:t>
          </w:r>
        </w:p>
        <w:p w14:paraId="3B41A96D" w14:textId="77777777" w:rsidR="001002C8" w:rsidRPr="007A386B" w:rsidRDefault="001002C8" w:rsidP="35087625">
          <w:pPr>
            <w:rPr>
              <w:rFonts w:cs="Arial"/>
              <w:i/>
              <w:iCs/>
            </w:rPr>
          </w:pPr>
          <w:r w:rsidRPr="35087625">
            <w:rPr>
              <w:rFonts w:cs="Arial"/>
              <w:i/>
              <w:iCs/>
            </w:rPr>
            <w:t>‘The [name of school] and its students received grant funding from the Australian Government delivered by Austrade under the Kids for the Reef School Excursion Rebate Program.’</w:t>
          </w:r>
        </w:p>
        <w:p w14:paraId="425221C5" w14:textId="77777777" w:rsidR="00E915A5" w:rsidRDefault="00BF6036" w:rsidP="001002C8">
          <w:pPr>
            <w:rPr>
              <w:rFonts w:cs="Arial"/>
            </w:rPr>
          </w:pPr>
          <w:r w:rsidRPr="35087625">
            <w:rPr>
              <w:rFonts w:cs="Arial"/>
            </w:rPr>
            <w:t>Schools must also</w:t>
          </w:r>
          <w:r w:rsidR="008224B2" w:rsidRPr="35087625">
            <w:rPr>
              <w:rFonts w:cs="Arial"/>
            </w:rPr>
            <w:t xml:space="preserve"> include an address/</w:t>
          </w:r>
          <w:r w:rsidR="001002C8" w:rsidRPr="35087625">
            <w:rPr>
              <w:rFonts w:cs="Arial"/>
            </w:rPr>
            <w:t xml:space="preserve">deliver a </w:t>
          </w:r>
          <w:r w:rsidR="00A32F68" w:rsidRPr="35087625">
            <w:rPr>
              <w:rFonts w:cs="Arial"/>
            </w:rPr>
            <w:t xml:space="preserve">presentation </w:t>
          </w:r>
          <w:r w:rsidR="001002C8" w:rsidRPr="35087625">
            <w:rPr>
              <w:rFonts w:cs="Arial"/>
            </w:rPr>
            <w:t>at</w:t>
          </w:r>
          <w:r w:rsidR="00817292" w:rsidRPr="35087625">
            <w:rPr>
              <w:rFonts w:cs="Arial"/>
            </w:rPr>
            <w:t xml:space="preserve"> their</w:t>
          </w:r>
          <w:r w:rsidR="001002C8" w:rsidRPr="35087625">
            <w:rPr>
              <w:rFonts w:cs="Arial"/>
            </w:rPr>
            <w:t xml:space="preserve"> assembly</w:t>
          </w:r>
          <w:r w:rsidR="00817292" w:rsidRPr="35087625">
            <w:rPr>
              <w:rFonts w:cs="Arial"/>
            </w:rPr>
            <w:t xml:space="preserve"> (or similar)</w:t>
          </w:r>
          <w:r w:rsidR="001002C8" w:rsidRPr="35087625">
            <w:rPr>
              <w:rFonts w:cs="Arial"/>
            </w:rPr>
            <w:t xml:space="preserve"> on what the students learnt through th</w:t>
          </w:r>
          <w:r w:rsidR="00817292" w:rsidRPr="35087625">
            <w:rPr>
              <w:rFonts w:cs="Arial"/>
            </w:rPr>
            <w:t>eir</w:t>
          </w:r>
          <w:r w:rsidR="001002C8" w:rsidRPr="35087625">
            <w:rPr>
              <w:rFonts w:cs="Arial"/>
            </w:rPr>
            <w:t xml:space="preserve"> Reef experience</w:t>
          </w:r>
          <w:r w:rsidR="00B36E8E" w:rsidRPr="35087625">
            <w:rPr>
              <w:rFonts w:cs="Arial"/>
            </w:rPr>
            <w:t>.</w:t>
          </w:r>
          <w:r w:rsidR="00973641" w:rsidRPr="35087625">
            <w:rPr>
              <w:rFonts w:cs="Arial"/>
            </w:rPr>
            <w:t xml:space="preserve"> </w:t>
          </w:r>
        </w:p>
        <w:p w14:paraId="610D83E0" w14:textId="218E7EDF" w:rsidR="001002C8" w:rsidRDefault="00973641" w:rsidP="001002C8">
          <w:pPr>
            <w:rPr>
              <w:rFonts w:cs="Arial"/>
            </w:rPr>
          </w:pPr>
          <w:r w:rsidRPr="35087625">
            <w:rPr>
              <w:rFonts w:cs="Arial"/>
            </w:rPr>
            <w:t xml:space="preserve">Austrade will supply a certificate which can be presented to the students who participated </w:t>
          </w:r>
          <w:r w:rsidR="000A5C42" w:rsidRPr="35087625">
            <w:rPr>
              <w:rFonts w:cs="Arial"/>
            </w:rPr>
            <w:t>in the Kids for the</w:t>
          </w:r>
          <w:r w:rsidR="00A65A7D" w:rsidRPr="35087625">
            <w:rPr>
              <w:rFonts w:cs="Arial"/>
            </w:rPr>
            <w:t xml:space="preserve"> Reef School Excursion Rebate</w:t>
          </w:r>
          <w:r w:rsidR="000A5C42" w:rsidRPr="35087625">
            <w:rPr>
              <w:rFonts w:cs="Arial"/>
            </w:rPr>
            <w:t xml:space="preserve"> Program.</w:t>
          </w:r>
          <w:r w:rsidR="001002C8" w:rsidRPr="35087625">
            <w:rPr>
              <w:rFonts w:cs="Arial"/>
            </w:rPr>
            <w:t xml:space="preserve"> </w:t>
          </w:r>
          <w:r w:rsidR="00616141" w:rsidRPr="35087625">
            <w:rPr>
              <w:rFonts w:cs="Arial"/>
            </w:rPr>
            <w:t xml:space="preserve">Austrade must be advised on when this presentation is planned to take place. </w:t>
          </w:r>
        </w:p>
        <w:p w14:paraId="208BD8B9" w14:textId="552BC2FA" w:rsidR="00D71FCB" w:rsidRPr="00D71FCB" w:rsidRDefault="00D71FCB" w:rsidP="00D71FCB">
          <w:pPr>
            <w:pStyle w:val="Heading2"/>
          </w:pPr>
          <w:bookmarkStart w:id="121" w:name="_Toc506990371"/>
          <w:bookmarkStart w:id="122" w:name="_Toc235098008"/>
          <w:bookmarkStart w:id="123" w:name="_Toc464739974"/>
          <w:r>
            <w:t>12.</w:t>
          </w:r>
          <w:r>
            <w:tab/>
            <w:t>Probity</w:t>
          </w:r>
          <w:bookmarkEnd w:id="121"/>
          <w:bookmarkEnd w:id="122"/>
        </w:p>
        <w:p w14:paraId="3005EBCD" w14:textId="0D207878" w:rsidR="00D71FCB" w:rsidRPr="00616A89" w:rsidRDefault="00D71FCB" w:rsidP="00D71FCB">
          <w:pPr>
            <w:rPr>
              <w:rFonts w:cs="Arial"/>
            </w:rPr>
          </w:pPr>
          <w:r w:rsidRPr="35087625">
            <w:rPr>
              <w:rFonts w:cs="Arial"/>
            </w:rPr>
            <w:t xml:space="preserve">The Australian Government will make sure that the grant opportunity process is fair, </w:t>
          </w:r>
          <w:r w:rsidR="005D2058" w:rsidRPr="35087625">
            <w:rPr>
              <w:rFonts w:cs="Arial"/>
            </w:rPr>
            <w:t>con</w:t>
          </w:r>
          <w:r w:rsidRPr="35087625">
            <w:rPr>
              <w:rFonts w:cs="Arial"/>
            </w:rPr>
            <w:t>ducted according to the published grant opportunity guidelines, incorporates appropriate safeguards against fraud and corruption, unlawful activities and other inappropriate conduct and is consistent with the CGRPs.</w:t>
          </w:r>
        </w:p>
        <w:p w14:paraId="6E33F2F5" w14:textId="77777777" w:rsidR="00D71FCB" w:rsidRPr="00CE2A21" w:rsidRDefault="00D71FCB" w:rsidP="00D71FCB">
          <w:pPr>
            <w:rPr>
              <w:rFonts w:eastAsia="Times New Roman"/>
            </w:rPr>
          </w:pPr>
          <w:r w:rsidRPr="35087625">
            <w:rPr>
              <w:rFonts w:cs="Arial"/>
            </w:rPr>
            <w:t xml:space="preserve">These guidelines may be changed from time-to-time by Austrade. When this happens, the revised guidelines will be published on GrantConnect. </w:t>
          </w:r>
          <w:r w:rsidRPr="35087625">
            <w:rPr>
              <w:rFonts w:eastAsia="Times New Roman"/>
            </w:rPr>
            <w:t>By registering on this website, you will be automatically notified of any changes to these guidelines.</w:t>
          </w:r>
        </w:p>
        <w:p w14:paraId="6073C63C" w14:textId="776EF952" w:rsidR="003D5D3D" w:rsidRDefault="00D71FCB" w:rsidP="007A525F">
          <w:r>
            <w:t xml:space="preserve">You should be aware of your obligations under the </w:t>
          </w:r>
          <w:r w:rsidRPr="35087625">
            <w:rPr>
              <w:i/>
              <w:iCs/>
            </w:rPr>
            <w:t xml:space="preserve">National Anti-Corruption Act 2022 </w:t>
          </w:r>
          <w:r>
            <w:t xml:space="preserve">(NACC Act), noting that under the NACC Act grantees will generally be considered ‘contracted service providers’ see </w:t>
          </w:r>
          <w:hyperlink r:id="rId40">
            <w:r w:rsidRPr="35087625">
              <w:rPr>
                <w:rStyle w:val="Hyperlink"/>
              </w:rPr>
              <w:t>NACC fact sheets</w:t>
            </w:r>
          </w:hyperlink>
          <w:r w:rsidRPr="35087625">
            <w:rPr>
              <w:rStyle w:val="FootnoteReference"/>
            </w:rPr>
            <w:footnoteReference w:id="11"/>
          </w:r>
          <w:r>
            <w:t>.</w:t>
          </w:r>
          <w:bookmarkStart w:id="124" w:name="_Toc506990372"/>
        </w:p>
        <w:p w14:paraId="7F36569F" w14:textId="783B67B5" w:rsidR="00D71FCB" w:rsidRPr="00AF41E9" w:rsidRDefault="00D71FCB" w:rsidP="00AF41E9">
          <w:pPr>
            <w:pStyle w:val="Heading3"/>
          </w:pPr>
          <w:bookmarkStart w:id="125" w:name="_Toc235098009"/>
          <w:r>
            <w:t>12.1</w:t>
          </w:r>
          <w:r>
            <w:tab/>
            <w:t>Enquiries and feedback</w:t>
          </w:r>
          <w:bookmarkEnd w:id="124"/>
          <w:bookmarkEnd w:id="125"/>
        </w:p>
        <w:p w14:paraId="62A60320" w14:textId="18C2C816" w:rsidR="00D71FCB" w:rsidRPr="00D966B9" w:rsidRDefault="00D71FCB" w:rsidP="35087625">
          <w:pPr>
            <w:spacing w:before="40" w:after="120"/>
            <w:rPr>
              <w:rFonts w:eastAsiaTheme="minorEastAsia" w:cs="Arial"/>
              <w:b/>
              <w:bCs/>
            </w:rPr>
          </w:pPr>
          <w:r w:rsidRPr="35087625">
            <w:rPr>
              <w:rFonts w:eastAsiaTheme="minorEastAsia" w:cs="Arial"/>
            </w:rPr>
            <w:t xml:space="preserve">For all enquiries, complaints and feedback you can contact Austrade at </w:t>
          </w:r>
          <w:hyperlink r:id="rId41">
            <w:r w:rsidR="00755AD5" w:rsidRPr="35087625">
              <w:rPr>
                <w:rStyle w:val="Hyperlink"/>
                <w:rFonts w:eastAsiaTheme="minorEastAsia" w:cs="Arial"/>
              </w:rPr>
              <w:t>Tourism.Grants@austrade.gov.au</w:t>
            </w:r>
          </w:hyperlink>
          <w:r w:rsidRPr="35087625">
            <w:rPr>
              <w:rFonts w:eastAsiaTheme="minorEastAsia" w:cs="Arial"/>
            </w:rPr>
            <w:t>.</w:t>
          </w:r>
          <w:r w:rsidRPr="35087625">
            <w:rPr>
              <w:rFonts w:eastAsiaTheme="minorEastAsia" w:cs="Arial"/>
              <w:b/>
              <w:bCs/>
            </w:rPr>
            <w:t xml:space="preserve"> </w:t>
          </w:r>
        </w:p>
        <w:p w14:paraId="15D2DC16" w14:textId="77777777" w:rsidR="00D71FCB" w:rsidRPr="00D966B9" w:rsidRDefault="00D71FCB" w:rsidP="35087625">
          <w:pPr>
            <w:spacing w:before="40" w:after="120"/>
            <w:rPr>
              <w:rFonts w:eastAsiaTheme="minorEastAsia" w:cs="Arial"/>
            </w:rPr>
          </w:pPr>
          <w:r w:rsidRPr="35087625">
            <w:rPr>
              <w:rFonts w:eastAsiaTheme="minorEastAsia" w:cs="Arial"/>
            </w:rPr>
            <w:t>All complaints about a grant process must be provided in writing.</w:t>
          </w:r>
        </w:p>
        <w:p w14:paraId="5551FC53" w14:textId="77777777" w:rsidR="00D71FCB" w:rsidRPr="00D966B9" w:rsidRDefault="00D71FCB" w:rsidP="35087625">
          <w:pPr>
            <w:spacing w:before="40" w:after="120"/>
            <w:rPr>
              <w:rFonts w:eastAsiaTheme="minorEastAsia" w:cs="Arial"/>
            </w:rPr>
          </w:pPr>
          <w:r w:rsidRPr="35087625">
            <w:rPr>
              <w:rFonts w:eastAsiaTheme="minorEastAsia" w:cs="Arial"/>
            </w:rPr>
            <w:t>If you are not satisfied with the way we handle your complaint, you can contact:</w:t>
          </w:r>
        </w:p>
        <w:p w14:paraId="4549EF2B" w14:textId="77777777" w:rsidR="00D71FCB" w:rsidRPr="00D966B9" w:rsidRDefault="00D71FCB" w:rsidP="00D71FCB">
          <w:pPr>
            <w:pStyle w:val="NoSpacing"/>
            <w:rPr>
              <w:rFonts w:ascii="Verdana" w:hAnsi="Verdana" w:cs="Arial"/>
              <w:sz w:val="20"/>
              <w:szCs w:val="20"/>
            </w:rPr>
          </w:pPr>
          <w:r w:rsidRPr="35087625">
            <w:rPr>
              <w:rFonts w:ascii="Verdana" w:hAnsi="Verdana" w:cs="Arial"/>
              <w:sz w:val="20"/>
              <w:szCs w:val="20"/>
            </w:rPr>
            <w:t xml:space="preserve">Dannielle Green </w:t>
          </w:r>
        </w:p>
        <w:p w14:paraId="4069177E" w14:textId="77777777" w:rsidR="00D71FCB" w:rsidRPr="00D966B9" w:rsidRDefault="00D71FCB" w:rsidP="00D71FCB">
          <w:pPr>
            <w:pStyle w:val="NoSpacing"/>
            <w:rPr>
              <w:rFonts w:ascii="Verdana" w:hAnsi="Verdana" w:cs="Arial"/>
              <w:sz w:val="20"/>
              <w:szCs w:val="20"/>
            </w:rPr>
          </w:pPr>
          <w:r w:rsidRPr="35087625">
            <w:rPr>
              <w:rFonts w:ascii="Verdana" w:hAnsi="Verdana" w:cs="Arial"/>
              <w:sz w:val="20"/>
              <w:szCs w:val="20"/>
            </w:rPr>
            <w:t xml:space="preserve">Head, Grants Management Branch </w:t>
          </w:r>
        </w:p>
        <w:p w14:paraId="1AB71292" w14:textId="77777777" w:rsidR="00D71FCB" w:rsidRPr="00D966B9" w:rsidRDefault="00D71FCB" w:rsidP="00D71FCB">
          <w:pPr>
            <w:pStyle w:val="NoSpacing"/>
            <w:rPr>
              <w:rFonts w:ascii="Verdana" w:hAnsi="Verdana" w:cs="Arial"/>
              <w:sz w:val="20"/>
              <w:szCs w:val="20"/>
            </w:rPr>
          </w:pPr>
          <w:r w:rsidRPr="35087625">
            <w:rPr>
              <w:rFonts w:ascii="Verdana" w:hAnsi="Verdana" w:cs="Arial"/>
              <w:sz w:val="20"/>
              <w:szCs w:val="20"/>
            </w:rPr>
            <w:t xml:space="preserve">Austrade Level 1-2, </w:t>
          </w:r>
        </w:p>
        <w:p w14:paraId="7C501DB0" w14:textId="77777777" w:rsidR="00D71FCB" w:rsidRPr="00D966B9" w:rsidRDefault="00D71FCB" w:rsidP="00D71FCB">
          <w:pPr>
            <w:pStyle w:val="NoSpacing"/>
            <w:rPr>
              <w:rFonts w:ascii="Verdana" w:hAnsi="Verdana" w:cs="Arial"/>
              <w:sz w:val="20"/>
              <w:szCs w:val="20"/>
            </w:rPr>
          </w:pPr>
          <w:r w:rsidRPr="35087625">
            <w:rPr>
              <w:rFonts w:ascii="Verdana" w:hAnsi="Verdana" w:cs="Arial"/>
              <w:sz w:val="20"/>
              <w:szCs w:val="20"/>
            </w:rPr>
            <w:t>Nishi Building 2 Philip Law Street</w:t>
          </w:r>
        </w:p>
        <w:p w14:paraId="288FE10D" w14:textId="77777777" w:rsidR="00D71FCB" w:rsidRPr="00D966B9" w:rsidRDefault="00D71FCB" w:rsidP="00D71FCB">
          <w:pPr>
            <w:pStyle w:val="NoSpacing"/>
            <w:rPr>
              <w:rFonts w:ascii="Verdana" w:hAnsi="Verdana" w:cs="Arial"/>
              <w:sz w:val="20"/>
              <w:szCs w:val="20"/>
            </w:rPr>
          </w:pPr>
          <w:r w:rsidRPr="35087625">
            <w:rPr>
              <w:rFonts w:ascii="Verdana" w:hAnsi="Verdana" w:cs="Arial"/>
              <w:sz w:val="20"/>
              <w:szCs w:val="20"/>
            </w:rPr>
            <w:t>CANBERRA ACT 2601</w:t>
          </w:r>
        </w:p>
        <w:p w14:paraId="32B969CB" w14:textId="77777777" w:rsidR="00D71FCB" w:rsidRPr="00D966B9" w:rsidRDefault="00D71FCB" w:rsidP="00D71FCB">
          <w:pPr>
            <w:pStyle w:val="NoSpacing"/>
            <w:rPr>
              <w:rFonts w:ascii="Verdana" w:hAnsi="Verdana" w:cs="Arial"/>
              <w:sz w:val="20"/>
              <w:szCs w:val="20"/>
            </w:rPr>
          </w:pPr>
          <w:hyperlink r:id="rId42">
            <w:r w:rsidRPr="35087625">
              <w:rPr>
                <w:rStyle w:val="Hyperlink"/>
                <w:rFonts w:ascii="Verdana" w:hAnsi="Verdana" w:cs="Arial"/>
                <w:sz w:val="20"/>
                <w:szCs w:val="20"/>
              </w:rPr>
              <w:t>Dannielle.Green@austrade.gov.au</w:t>
            </w:r>
          </w:hyperlink>
        </w:p>
        <w:p w14:paraId="0E1C61D2" w14:textId="77777777" w:rsidR="00D71FCB" w:rsidRPr="00D966B9" w:rsidRDefault="00D71FCB" w:rsidP="00D71FCB">
          <w:pPr>
            <w:rPr>
              <w:rFonts w:cs="Arial"/>
            </w:rPr>
          </w:pPr>
          <w:r w:rsidRPr="00D966B9">
            <w:rPr>
              <w:rFonts w:cs="Arial"/>
            </w:rPr>
            <w:t xml:space="preserve">If you do not agree with the way Austrade has handled your complaint, you may complain to the </w:t>
          </w:r>
          <w:hyperlink r:id="rId43">
            <w:r w:rsidRPr="35087625">
              <w:rPr>
                <w:rStyle w:val="Hyperlink"/>
                <w:rFonts w:cs="Arial"/>
              </w:rPr>
              <w:t>Commonwealth Ombudsman</w:t>
            </w:r>
          </w:hyperlink>
          <w:r w:rsidRPr="35087625">
            <w:rPr>
              <w:rStyle w:val="FootnoteReference"/>
            </w:rPr>
            <w:footnoteReference w:id="12"/>
          </w:r>
          <w:r w:rsidRPr="00D966B9">
            <w:rPr>
              <w:rFonts w:cs="Arial"/>
            </w:rPr>
            <w:t>. The Ombudsman will not usually consider a complaint unless the matter has first been raised directly with Austrade.</w:t>
          </w:r>
        </w:p>
        <w:p w14:paraId="71E17D4B" w14:textId="5ABE5903" w:rsidR="00D71FCB" w:rsidRPr="00D966B9" w:rsidRDefault="00D71FCB" w:rsidP="00D71FCB">
          <w:pPr>
            <w:ind w:left="5040" w:hanging="5040"/>
            <w:rPr>
              <w:rFonts w:cs="Arial"/>
            </w:rPr>
          </w:pPr>
          <w:r w:rsidRPr="35087625">
            <w:rPr>
              <w:rFonts w:cs="Arial"/>
            </w:rPr>
            <w:t xml:space="preserve">The Commonwealth Ombudsman can be contacted on: </w:t>
          </w:r>
        </w:p>
        <w:p w14:paraId="7D4732FB" w14:textId="77777777" w:rsidR="00492096" w:rsidRPr="00492096" w:rsidRDefault="00D71FCB" w:rsidP="00492096">
          <w:pPr>
            <w:pStyle w:val="NoSpacing"/>
            <w:rPr>
              <w:rFonts w:ascii="Verdana" w:hAnsi="Verdana" w:cs="Arial"/>
              <w:sz w:val="20"/>
              <w:szCs w:val="20"/>
            </w:rPr>
          </w:pPr>
          <w:r w:rsidRPr="00492096">
            <w:rPr>
              <w:rFonts w:ascii="Verdana" w:hAnsi="Verdana" w:cs="Arial"/>
              <w:sz w:val="20"/>
              <w:szCs w:val="20"/>
            </w:rPr>
            <w:t>Phone (Toll free): 1300 362 072</w:t>
          </w:r>
        </w:p>
        <w:p w14:paraId="3623D5A4" w14:textId="77777777" w:rsidR="00492096" w:rsidRPr="00492096" w:rsidRDefault="00492096" w:rsidP="00492096">
          <w:pPr>
            <w:pStyle w:val="NoSpacing"/>
            <w:rPr>
              <w:rFonts w:ascii="Verdana" w:hAnsi="Verdana" w:cs="Arial"/>
              <w:sz w:val="20"/>
              <w:szCs w:val="20"/>
            </w:rPr>
          </w:pPr>
          <w:r w:rsidRPr="00492096">
            <w:rPr>
              <w:rFonts w:ascii="Verdana" w:hAnsi="Verdana" w:cs="Arial"/>
              <w:sz w:val="20"/>
              <w:szCs w:val="20"/>
            </w:rPr>
            <w:t>E</w:t>
          </w:r>
          <w:r w:rsidR="00D71FCB" w:rsidRPr="00492096">
            <w:rPr>
              <w:rFonts w:ascii="Verdana" w:hAnsi="Verdana" w:cs="Arial"/>
              <w:sz w:val="20"/>
              <w:szCs w:val="20"/>
            </w:rPr>
            <w:t xml:space="preserve">mail: </w:t>
          </w:r>
          <w:hyperlink r:id="rId44">
            <w:r w:rsidR="00D71FCB" w:rsidRPr="00492096">
              <w:rPr>
                <w:rFonts w:ascii="Verdana" w:hAnsi="Verdana" w:cs="Arial"/>
                <w:sz w:val="20"/>
                <w:szCs w:val="20"/>
              </w:rPr>
              <w:t>ombudsman@ombudsman.gov.au</w:t>
            </w:r>
          </w:hyperlink>
          <w:r w:rsidR="00D71FCB" w:rsidRPr="00492096">
            <w:rPr>
              <w:rFonts w:ascii="Verdana" w:hAnsi="Verdana" w:cs="Arial"/>
              <w:sz w:val="20"/>
              <w:szCs w:val="20"/>
            </w:rPr>
            <w:t xml:space="preserve"> </w:t>
          </w:r>
        </w:p>
        <w:p w14:paraId="72909570" w14:textId="130B5E0D" w:rsidR="00D71FCB" w:rsidRDefault="00D71FCB" w:rsidP="00492096">
          <w:pPr>
            <w:pStyle w:val="NoSpacing"/>
            <w:rPr>
              <w:rFonts w:ascii="Verdana" w:hAnsi="Verdana" w:cs="Arial"/>
              <w:sz w:val="20"/>
              <w:szCs w:val="20"/>
            </w:rPr>
          </w:pPr>
          <w:r w:rsidRPr="00492096">
            <w:rPr>
              <w:rFonts w:ascii="Verdana" w:hAnsi="Verdana" w:cs="Arial"/>
              <w:sz w:val="20"/>
              <w:szCs w:val="20"/>
            </w:rPr>
            <w:t xml:space="preserve">Website: </w:t>
          </w:r>
          <w:hyperlink r:id="rId45">
            <w:r w:rsidRPr="00492096">
              <w:rPr>
                <w:rFonts w:ascii="Verdana" w:hAnsi="Verdana" w:cs="Arial"/>
                <w:sz w:val="20"/>
                <w:szCs w:val="20"/>
              </w:rPr>
              <w:t>www.ombudsman.gov.au</w:t>
            </w:r>
          </w:hyperlink>
        </w:p>
        <w:p w14:paraId="5EDF02A0" w14:textId="77777777" w:rsidR="00492096" w:rsidRPr="00492096" w:rsidRDefault="00492096" w:rsidP="00492096">
          <w:pPr>
            <w:pStyle w:val="NoSpacing"/>
            <w:rPr>
              <w:rFonts w:ascii="Verdana" w:hAnsi="Verdana" w:cs="Arial"/>
              <w:sz w:val="20"/>
              <w:szCs w:val="20"/>
            </w:rPr>
          </w:pPr>
        </w:p>
        <w:p w14:paraId="3AA73F10" w14:textId="26062D6D" w:rsidR="00D71FCB" w:rsidRPr="00D71FCB" w:rsidRDefault="00D71FCB" w:rsidP="00A55FE0">
          <w:pPr>
            <w:pStyle w:val="Heading3"/>
          </w:pPr>
          <w:bookmarkStart w:id="126" w:name="_Toc235098010"/>
          <w:bookmarkStart w:id="127" w:name="_Toc506990374"/>
          <w:r>
            <w:t>12.2</w:t>
          </w:r>
          <w:r>
            <w:tab/>
            <w:t>Conflicts of interest</w:t>
          </w:r>
          <w:bookmarkEnd w:id="126"/>
        </w:p>
        <w:p w14:paraId="3D2B15B0" w14:textId="77777777" w:rsidR="00D71FCB" w:rsidRPr="000B5F0C" w:rsidRDefault="00D71FCB" w:rsidP="00D71FCB">
          <w:pPr>
            <w:rPr>
              <w:rFonts w:cs="Arial"/>
            </w:rPr>
          </w:pPr>
          <w:r w:rsidRPr="35087625">
            <w:rPr>
              <w:rFonts w:cs="Arial"/>
            </w:rPr>
            <w:t xml:space="preserve">Any conflicts of interest or perceived conflicts of interest can affect the performance of the grant opportunity or program. There may be a </w:t>
          </w:r>
          <w:hyperlink r:id="rId46">
            <w:r w:rsidRPr="35087625">
              <w:rPr>
                <w:rFonts w:cs="Arial"/>
              </w:rPr>
              <w:t>conflict of interest</w:t>
            </w:r>
          </w:hyperlink>
          <w:r w:rsidRPr="35087625">
            <w:rPr>
              <w:rFonts w:cs="Arial"/>
            </w:rPr>
            <w:t>, or perceived conflict of interest, if Austrade staff, any member of a committee or advisor and/or you or any of your personnel, including sub-contractors have a:</w:t>
          </w:r>
        </w:p>
        <w:p w14:paraId="38EBE8B7" w14:textId="77777777" w:rsidR="00D71FCB" w:rsidRPr="00AC2927" w:rsidRDefault="00D71FCB" w:rsidP="4E7FCDBD">
          <w:pPr>
            <w:pStyle w:val="ListBullet"/>
            <w:spacing w:before="40" w:after="80" w:line="280" w:lineRule="atLeast"/>
            <w:contextualSpacing w:val="0"/>
            <w:rPr>
              <w:rFonts w:ascii="Verdana" w:eastAsia="Arial" w:hAnsi="Verdana" w:cs="Arial"/>
              <w:lang w:val="en-AU"/>
            </w:rPr>
          </w:pPr>
          <w:r w:rsidRPr="35087625">
            <w:rPr>
              <w:rFonts w:ascii="Verdana" w:eastAsia="Arial" w:hAnsi="Verdana" w:cs="Arial"/>
            </w:rPr>
            <w:t xml:space="preserve">professional, commercial or personal relationship with a party who can influence the application selection process, such as an Australian Government officer </w:t>
          </w:r>
        </w:p>
        <w:p w14:paraId="4D4B7DE9" w14:textId="77777777" w:rsidR="00D71FCB" w:rsidRPr="00755AD5" w:rsidRDefault="00D71FCB" w:rsidP="4E7FCDBD">
          <w:pPr>
            <w:pStyle w:val="ListBullet"/>
            <w:spacing w:before="40" w:after="80" w:line="280" w:lineRule="atLeast"/>
            <w:contextualSpacing w:val="0"/>
            <w:rPr>
              <w:rFonts w:ascii="Verdana" w:eastAsia="Arial" w:hAnsi="Verdana" w:cs="Arial"/>
              <w:lang w:val="en-AU"/>
            </w:rPr>
          </w:pPr>
          <w:r w:rsidRPr="35087625">
            <w:rPr>
              <w:rFonts w:ascii="Verdana" w:eastAsia="Arial" w:hAnsi="Verdana" w:cs="Arial"/>
            </w:rPr>
            <w:t>relationship with or interest in, an organisation, which is likely to interfere with or restrict the applicants from carrying out the proposed activities fairly and independently or</w:t>
          </w:r>
        </w:p>
        <w:p w14:paraId="642A2DC8" w14:textId="0C5D8A80" w:rsidR="00D71FCB" w:rsidRPr="007A386B" w:rsidRDefault="00D71FCB" w:rsidP="4E7FCDBD">
          <w:pPr>
            <w:pStyle w:val="ListBullet"/>
            <w:spacing w:before="40" w:after="80" w:line="280" w:lineRule="atLeast"/>
            <w:contextualSpacing w:val="0"/>
            <w:rPr>
              <w:rFonts w:ascii="Verdana" w:eastAsia="Arial" w:hAnsi="Verdana" w:cs="Arial"/>
              <w:lang w:val="en-AU"/>
            </w:rPr>
          </w:pPr>
          <w:r w:rsidRPr="35087625">
            <w:rPr>
              <w:rFonts w:ascii="Verdana" w:eastAsia="Arial" w:hAnsi="Verdana" w:cs="Arial"/>
            </w:rPr>
            <w:t xml:space="preserve">relationship with, or interest in, an organisation from which they will receive personal gain because the organisation receives a grant under the </w:t>
          </w:r>
          <w:r w:rsidR="009D2E1A" w:rsidRPr="35087625">
            <w:rPr>
              <w:rFonts w:ascii="Verdana" w:eastAsia="Arial" w:hAnsi="Verdana" w:cs="Arial"/>
              <w:b/>
              <w:bCs/>
            </w:rPr>
            <w:t xml:space="preserve">REEF: </w:t>
          </w:r>
          <w:r w:rsidR="0045550A" w:rsidRPr="35087625">
            <w:rPr>
              <w:rFonts w:ascii="Verdana" w:eastAsia="Arial" w:hAnsi="Verdana" w:cs="Arial"/>
              <w:b/>
              <w:bCs/>
            </w:rPr>
            <w:t>Kids for the Reef School Excursion Rebate Program.</w:t>
          </w:r>
        </w:p>
        <w:p w14:paraId="412B3F34" w14:textId="77777777" w:rsidR="00D71FCB" w:rsidRPr="000B5F0C" w:rsidRDefault="00D71FCB" w:rsidP="00D71FCB">
          <w:pPr>
            <w:rPr>
              <w:rFonts w:cs="Arial"/>
            </w:rPr>
          </w:pPr>
          <w:r w:rsidRPr="35087625">
            <w:rPr>
              <w:rFonts w:cs="Arial"/>
            </w:rPr>
            <w:t>You will be asked to declare, as part of your application, any perceived or existing conflicts of interest or that, to the best of your knowledge, there are no conflicts of interest.</w:t>
          </w:r>
        </w:p>
        <w:p w14:paraId="332476CC" w14:textId="77777777" w:rsidR="00D71FCB" w:rsidRPr="000B5F0C" w:rsidRDefault="00D71FCB" w:rsidP="00D71FCB">
          <w:pPr>
            <w:rPr>
              <w:rFonts w:cs="Arial"/>
            </w:rPr>
          </w:pPr>
          <w:r w:rsidRPr="35087625">
            <w:rPr>
              <w:rFonts w:cs="Arial"/>
            </w:rPr>
            <w:t xml:space="preserve">If you later identify an actual, apparent, or perceived conflict of interest, you must inform Austrade in writing immediately. </w:t>
          </w:r>
        </w:p>
        <w:p w14:paraId="0713B269" w14:textId="2B821A59" w:rsidR="00D71FCB" w:rsidRPr="000B5F0C" w:rsidRDefault="00D71FCB" w:rsidP="00755AD5">
          <w:pPr>
            <w:rPr>
              <w:rFonts w:cs="Arial"/>
            </w:rPr>
          </w:pPr>
          <w:r w:rsidRPr="35087625">
            <w:rPr>
              <w:rFonts w:cs="Arial"/>
            </w:rPr>
            <w:t xml:space="preserve">Conflicts of interest for Australian Government staff will be handled as set out in the </w:t>
          </w:r>
          <w:hyperlink r:id="rId47">
            <w:r w:rsidRPr="35087625">
              <w:rPr>
                <w:rStyle w:val="Hyperlink"/>
                <w:rFonts w:cs="Arial"/>
              </w:rPr>
              <w:t>Australian Public Service Code of Conduct (Section 13 (7)</w:t>
            </w:r>
            <w:r w:rsidRPr="35087625">
              <w:rPr>
                <w:rStyle w:val="Hyperlink"/>
              </w:rPr>
              <w:t>)</w:t>
            </w:r>
          </w:hyperlink>
          <w:r w:rsidRPr="35087625">
            <w:rPr>
              <w:rStyle w:val="FootnoteReference"/>
            </w:rPr>
            <w:footnoteReference w:id="13"/>
          </w:r>
          <w:r w:rsidRPr="35087625">
            <w:rPr>
              <w:rFonts w:cs="Arial"/>
            </w:rPr>
            <w:t xml:space="preserve"> of the </w:t>
          </w:r>
          <w:hyperlink r:id="rId48">
            <w:r w:rsidRPr="35087625">
              <w:rPr>
                <w:rStyle w:val="Hyperlink"/>
                <w:rFonts w:cs="Arial"/>
              </w:rPr>
              <w:t>Public Service Act 1999</w:t>
            </w:r>
          </w:hyperlink>
          <w:r w:rsidRPr="35087625">
            <w:rPr>
              <w:rStyle w:val="FootnoteReference"/>
            </w:rPr>
            <w:footnoteReference w:id="14"/>
          </w:r>
          <w:r w:rsidRPr="35087625">
            <w:rPr>
              <w:rStyle w:val="Hyperlink"/>
              <w:rFonts w:cs="Arial"/>
            </w:rPr>
            <w:t xml:space="preserve"> and section 29 (Duty to disclose interests) of the Public Governance, Performance and Accountability Act 2013</w:t>
          </w:r>
          <w:r w:rsidRPr="35087625">
            <w:rPr>
              <w:rFonts w:cs="Arial"/>
            </w:rPr>
            <w:t>. Committee members and other officials including the decision maker must also declare any conflicts of interest.</w:t>
          </w:r>
        </w:p>
        <w:p w14:paraId="19B02C6E" w14:textId="47B398BE" w:rsidR="00D71FCB" w:rsidRPr="00D71FCB" w:rsidRDefault="00D71FCB" w:rsidP="007A386B">
          <w:pPr>
            <w:pStyle w:val="Heading3"/>
            <w:spacing w:before="240" w:after="0"/>
          </w:pPr>
          <w:bookmarkStart w:id="128" w:name="_Toc235098011"/>
          <w:r>
            <w:t>12.3</w:t>
          </w:r>
          <w:r>
            <w:tab/>
            <w:t>Privacy</w:t>
          </w:r>
          <w:bookmarkEnd w:id="127"/>
          <w:bookmarkEnd w:id="128"/>
        </w:p>
        <w:p w14:paraId="16A539FA" w14:textId="2DBDAD4D" w:rsidR="00D71FCB" w:rsidRPr="000B5F0C" w:rsidRDefault="00D71FCB" w:rsidP="00D71FCB">
          <w:pPr>
            <w:rPr>
              <w:rFonts w:cs="Arial"/>
            </w:rPr>
          </w:pPr>
          <w:r w:rsidRPr="000B5F0C">
            <w:rPr>
              <w:rFonts w:cs="Arial"/>
            </w:rPr>
            <w:t xml:space="preserve">We </w:t>
          </w:r>
          <w:r w:rsidR="00465A95">
            <w:rPr>
              <w:rFonts w:cs="Arial"/>
            </w:rPr>
            <w:t>handle</w:t>
          </w:r>
          <w:r w:rsidR="00465A95" w:rsidRPr="000B5F0C">
            <w:rPr>
              <w:rFonts w:cs="Arial"/>
            </w:rPr>
            <w:t xml:space="preserve"> </w:t>
          </w:r>
          <w:r w:rsidRPr="000B5F0C">
            <w:rPr>
              <w:rFonts w:cs="Arial"/>
            </w:rPr>
            <w:t>your personal information according to the</w:t>
          </w:r>
          <w:r w:rsidR="00465A95">
            <w:rPr>
              <w:rFonts w:cs="Arial"/>
            </w:rPr>
            <w:t xml:space="preserve"> Austrade Privacy Policy, the</w:t>
          </w:r>
          <w:r w:rsidRPr="000B5F0C">
            <w:rPr>
              <w:rFonts w:cs="Arial"/>
            </w:rPr>
            <w:t xml:space="preserve"> </w:t>
          </w:r>
          <w:hyperlink r:id="rId49">
            <w:r w:rsidRPr="35087625">
              <w:rPr>
                <w:rStyle w:val="Hyperlink"/>
              </w:rPr>
              <w:t>Privacy Act 1988</w:t>
            </w:r>
          </w:hyperlink>
          <w:r w:rsidRPr="35087625">
            <w:rPr>
              <w:rStyle w:val="FootnoteReference"/>
            </w:rPr>
            <w:footnoteReference w:id="15"/>
          </w:r>
          <w:r w:rsidRPr="35087625">
            <w:rPr>
              <w:rFonts w:cs="Arial"/>
              <w:i/>
              <w:iCs/>
            </w:rPr>
            <w:t xml:space="preserve"> </w:t>
          </w:r>
          <w:r w:rsidRPr="000B5F0C">
            <w:rPr>
              <w:rFonts w:cs="Arial"/>
            </w:rPr>
            <w:t xml:space="preserve">and the </w:t>
          </w:r>
          <w:hyperlink r:id="rId50">
            <w:r w:rsidRPr="35087625">
              <w:rPr>
                <w:rStyle w:val="Hyperlink"/>
                <w:rFonts w:cs="Arial"/>
              </w:rPr>
              <w:t>Australian Privacy Principles</w:t>
            </w:r>
          </w:hyperlink>
          <w:r w:rsidRPr="35087625">
            <w:rPr>
              <w:rStyle w:val="FootnoteReference"/>
            </w:rPr>
            <w:footnoteReference w:id="16"/>
          </w:r>
          <w:r w:rsidRPr="000B5F0C">
            <w:rPr>
              <w:rFonts w:cs="Arial"/>
            </w:rPr>
            <w:t xml:space="preserve">. This includes letting you know: </w:t>
          </w:r>
        </w:p>
        <w:p w14:paraId="5BADE045" w14:textId="77777777" w:rsidR="00D71FCB" w:rsidRPr="000B5F0C" w:rsidRDefault="00D71FCB" w:rsidP="004529BF">
          <w:pPr>
            <w:pStyle w:val="ListBullet"/>
            <w:numPr>
              <w:ilvl w:val="0"/>
              <w:numId w:val="38"/>
            </w:numPr>
            <w:spacing w:before="40" w:after="80" w:line="280" w:lineRule="atLeast"/>
            <w:contextualSpacing w:val="0"/>
            <w:rPr>
              <w:rFonts w:ascii="Verdana" w:eastAsia="Arial" w:hAnsi="Verdana" w:cs="Arial"/>
              <w:lang w:val="en-AU"/>
            </w:rPr>
          </w:pPr>
          <w:r w:rsidRPr="35087625">
            <w:rPr>
              <w:rFonts w:ascii="Verdana" w:eastAsia="Arial" w:hAnsi="Verdana" w:cs="Arial"/>
            </w:rPr>
            <w:t>what personal information we collect</w:t>
          </w:r>
        </w:p>
        <w:p w14:paraId="3881969A" w14:textId="77777777" w:rsidR="00D71FCB" w:rsidRPr="000B5F0C" w:rsidRDefault="00D71FCB" w:rsidP="004529BF">
          <w:pPr>
            <w:pStyle w:val="ListBullet"/>
            <w:numPr>
              <w:ilvl w:val="0"/>
              <w:numId w:val="38"/>
            </w:numPr>
            <w:spacing w:before="40" w:after="80" w:line="280" w:lineRule="atLeast"/>
            <w:contextualSpacing w:val="0"/>
            <w:rPr>
              <w:rFonts w:ascii="Verdana" w:eastAsia="Arial" w:hAnsi="Verdana" w:cs="Arial"/>
              <w:lang w:val="en-AU"/>
            </w:rPr>
          </w:pPr>
          <w:r w:rsidRPr="35087625">
            <w:rPr>
              <w:rFonts w:ascii="Verdana" w:eastAsia="Arial" w:hAnsi="Verdana" w:cs="Arial"/>
            </w:rPr>
            <w:t>why we collect your personal information</w:t>
          </w:r>
        </w:p>
        <w:p w14:paraId="5E7B5C1F" w14:textId="77777777" w:rsidR="00D71FCB" w:rsidRPr="000B5F0C" w:rsidRDefault="00D71FCB" w:rsidP="004529BF">
          <w:pPr>
            <w:pStyle w:val="ListBullet"/>
            <w:numPr>
              <w:ilvl w:val="0"/>
              <w:numId w:val="38"/>
            </w:numPr>
            <w:spacing w:before="40" w:after="80" w:line="280" w:lineRule="atLeast"/>
            <w:contextualSpacing w:val="0"/>
            <w:rPr>
              <w:rFonts w:ascii="Verdana" w:eastAsia="Arial" w:hAnsi="Verdana" w:cs="Arial"/>
              <w:lang w:val="en-AU"/>
            </w:rPr>
          </w:pPr>
          <w:r w:rsidRPr="35087625">
            <w:rPr>
              <w:rFonts w:ascii="Verdana" w:eastAsia="Arial" w:hAnsi="Verdana" w:cs="Arial"/>
            </w:rPr>
            <w:t>who we give your personal information to.</w:t>
          </w:r>
        </w:p>
        <w:p w14:paraId="3D8A0AB9" w14:textId="77777777" w:rsidR="00D71FCB" w:rsidRPr="000B5F0C" w:rsidRDefault="00D71FCB" w:rsidP="00D71FCB">
          <w:pPr>
            <w:pStyle w:val="NumberedList1"/>
            <w:numPr>
              <w:ilvl w:val="0"/>
              <w:numId w:val="0"/>
            </w:numPr>
            <w:rPr>
              <w:rFonts w:ascii="Verdana" w:hAnsi="Verdana"/>
              <w:sz w:val="20"/>
              <w:szCs w:val="20"/>
            </w:rPr>
          </w:pPr>
          <w:r w:rsidRPr="35087625">
            <w:rPr>
              <w:rFonts w:ascii="Verdana" w:hAnsi="Verdana"/>
              <w:sz w:val="20"/>
              <w:szCs w:val="20"/>
            </w:rPr>
            <w:t>‘Personal information’ means information or an opinion about an identified individual, or an individual who is reasonably identifiable:</w:t>
          </w:r>
        </w:p>
        <w:p w14:paraId="73CA1F8A" w14:textId="77777777" w:rsidR="00D71FCB" w:rsidRPr="000B5F0C" w:rsidRDefault="00D71FCB" w:rsidP="004529BF">
          <w:pPr>
            <w:pStyle w:val="NumberedList1"/>
            <w:numPr>
              <w:ilvl w:val="0"/>
              <w:numId w:val="39"/>
            </w:numPr>
            <w:rPr>
              <w:rFonts w:ascii="Verdana" w:hAnsi="Verdana"/>
              <w:sz w:val="20"/>
              <w:szCs w:val="20"/>
            </w:rPr>
          </w:pPr>
          <w:r w:rsidRPr="35087625">
            <w:rPr>
              <w:rFonts w:ascii="Verdana" w:hAnsi="Verdana"/>
              <w:sz w:val="20"/>
              <w:szCs w:val="20"/>
            </w:rPr>
            <w:t>whether the information or opinion is true or not and</w:t>
          </w:r>
        </w:p>
        <w:p w14:paraId="2C28E426" w14:textId="77777777" w:rsidR="00D71FCB" w:rsidRPr="000B5F0C" w:rsidRDefault="00D71FCB" w:rsidP="004529BF">
          <w:pPr>
            <w:pStyle w:val="NumberedList1"/>
            <w:numPr>
              <w:ilvl w:val="0"/>
              <w:numId w:val="39"/>
            </w:numPr>
            <w:rPr>
              <w:rFonts w:ascii="Verdana" w:hAnsi="Verdana"/>
              <w:sz w:val="20"/>
              <w:szCs w:val="20"/>
            </w:rPr>
          </w:pPr>
          <w:r w:rsidRPr="35087625">
            <w:rPr>
              <w:rFonts w:ascii="Verdana" w:hAnsi="Verdana"/>
              <w:sz w:val="20"/>
              <w:szCs w:val="20"/>
            </w:rPr>
            <w:t>whether the information or opinion is recorded in a material form or not.</w:t>
          </w:r>
        </w:p>
        <w:p w14:paraId="37C558C0" w14:textId="77777777" w:rsidR="00D71FCB" w:rsidRPr="000B5F0C" w:rsidRDefault="00D71FCB" w:rsidP="00D71FCB">
          <w:pPr>
            <w:rPr>
              <w:rFonts w:cs="Arial"/>
            </w:rPr>
          </w:pPr>
          <w:r w:rsidRPr="35087625">
            <w:rPr>
              <w:rFonts w:cs="Arial"/>
            </w:rPr>
            <w:t>Your personal information can only be disclosed to someone for the primary purpose for which it was collected, unless an exemption under the Australian Privacy Principles applies.</w:t>
          </w:r>
        </w:p>
        <w:p w14:paraId="28EA9A83" w14:textId="77777777" w:rsidR="00D71FCB" w:rsidRPr="000B5F0C" w:rsidRDefault="00D71FCB" w:rsidP="00D71FCB">
          <w:pPr>
            <w:rPr>
              <w:rFonts w:cs="Arial"/>
            </w:rPr>
          </w:pPr>
          <w:r w:rsidRPr="35087625">
            <w:rPr>
              <w:rFonts w:cs="Arial"/>
            </w:rPr>
            <w:t>The Australian Government may also use and disclose information about grant applicants and grant recipients under this grant opportunity in any other Australian Government business or function. This includes disclosing grant information on GrantConnect as required for reporting purposes and giving information to the Australian Taxation Office for compliance purposes.</w:t>
          </w:r>
        </w:p>
        <w:p w14:paraId="4B36687C" w14:textId="77777777" w:rsidR="00D71FCB" w:rsidRPr="000B5F0C" w:rsidRDefault="00D71FCB" w:rsidP="00D71FCB">
          <w:pPr>
            <w:rPr>
              <w:rFonts w:cs="Arial"/>
            </w:rPr>
          </w:pPr>
          <w:r w:rsidRPr="35087625">
            <w:rPr>
              <w:rFonts w:cs="Arial"/>
            </w:rPr>
            <w:t>We may share the information you give us with other Commonwealth entities for purposes including government administration, research or service delivery, according to Australian laws.</w:t>
          </w:r>
        </w:p>
        <w:p w14:paraId="6F456174" w14:textId="19499CE3" w:rsidR="00D71FCB" w:rsidRPr="000B5F0C" w:rsidRDefault="00D71FCB" w:rsidP="00D71FCB">
          <w:pPr>
            <w:rPr>
              <w:rFonts w:cs="Arial"/>
            </w:rPr>
          </w:pPr>
          <w:r w:rsidRPr="35087625">
            <w:rPr>
              <w:rFonts w:cs="Arial"/>
            </w:rPr>
            <w:t xml:space="preserve">As part of your application, you declare that you will comply with the </w:t>
          </w:r>
          <w:r>
            <w:t>Privacy Act</w:t>
          </w:r>
          <w:r w:rsidRPr="35087625">
            <w:rPr>
              <w:rFonts w:cs="Arial"/>
            </w:rPr>
            <w:t xml:space="preserve"> and the Australian Privacy Principles and that you will 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by Austrade would breach an Australian Privacy Principle as defined in the Privacy Act. </w:t>
          </w:r>
        </w:p>
        <w:p w14:paraId="53B8A15E" w14:textId="4BD9A4D4" w:rsidR="00D71FCB" w:rsidRPr="00D71FCB" w:rsidRDefault="00D71FCB" w:rsidP="00A55FE0">
          <w:pPr>
            <w:pStyle w:val="Heading3"/>
          </w:pPr>
          <w:bookmarkStart w:id="129" w:name="_Toc235098012"/>
          <w:r>
            <w:t>12.4</w:t>
          </w:r>
          <w:r>
            <w:tab/>
            <w:t>Confidential information</w:t>
          </w:r>
          <w:bookmarkEnd w:id="129"/>
        </w:p>
        <w:p w14:paraId="6D136CAF" w14:textId="77777777" w:rsidR="00D71FCB" w:rsidRPr="000B5F0C" w:rsidRDefault="00D71FCB" w:rsidP="00D71FCB">
          <w:r>
            <w:t>Other than information available in the public domain, you agree not to disclose to any person, other than us, any confidential information relating to the grant application and/or agreement, without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1D3D781A" w14:textId="77777777" w:rsidR="00D71FCB" w:rsidRPr="000B5F0C" w:rsidRDefault="00D71FCB" w:rsidP="00D71FCB">
          <w:r>
            <w:t>We may at any time, require you to arrange for you; or your employees, agents or subcontractors to give a written undertaking relating to nondisclosure of our confidential information in a form we consider acceptable.</w:t>
          </w:r>
        </w:p>
        <w:p w14:paraId="5A35411B" w14:textId="77777777" w:rsidR="00D71FCB" w:rsidRDefault="00D71FCB" w:rsidP="00D71FCB">
          <w:r>
            <w:t>We will keep any information in connection with the grant agreement confidential to the extent that it meets all the three conditions below:</w:t>
          </w:r>
        </w:p>
        <w:p w14:paraId="7492A6A3" w14:textId="5A939004" w:rsidR="00855564" w:rsidRDefault="00855564" w:rsidP="00714853">
          <w:pPr>
            <w:pStyle w:val="ListParagraph"/>
            <w:numPr>
              <w:ilvl w:val="0"/>
              <w:numId w:val="41"/>
            </w:numPr>
          </w:pPr>
          <w:r>
            <w:t>you clearly identify the information as confidential and explain why we should treat it as confidential</w:t>
          </w:r>
        </w:p>
        <w:p w14:paraId="390FAF81" w14:textId="6A08D460" w:rsidR="00855564" w:rsidRDefault="00855564" w:rsidP="00714853">
          <w:pPr>
            <w:pStyle w:val="ListParagraph"/>
            <w:numPr>
              <w:ilvl w:val="0"/>
              <w:numId w:val="41"/>
            </w:numPr>
          </w:pPr>
          <w:r>
            <w:t>the information is commercially sensitive</w:t>
          </w:r>
        </w:p>
        <w:p w14:paraId="29F621D7" w14:textId="6FC8486E" w:rsidR="00855564" w:rsidRPr="000B5F0C" w:rsidRDefault="00855564" w:rsidP="00714853">
          <w:pPr>
            <w:pStyle w:val="ListParagraph"/>
            <w:numPr>
              <w:ilvl w:val="0"/>
              <w:numId w:val="41"/>
            </w:numPr>
          </w:pPr>
          <w:r>
            <w:t>revealing the information would cause unreasonable harm to you or someone else.</w:t>
          </w:r>
        </w:p>
        <w:p w14:paraId="77A5EB12" w14:textId="77777777" w:rsidR="00D71FCB" w:rsidRPr="000B5F0C" w:rsidRDefault="00D71FCB" w:rsidP="00D71FCB">
          <w:pPr>
            <w:rPr>
              <w:rFonts w:cs="Arial"/>
              <w:lang w:eastAsia="en-AU"/>
            </w:rPr>
          </w:pPr>
          <w:r w:rsidRPr="35087625">
            <w:rPr>
              <w:rFonts w:cs="Arial"/>
            </w:rPr>
            <w:t>We will not be in breach of any confidentiality agreement if the information is disclosed to:</w:t>
          </w:r>
        </w:p>
        <w:p w14:paraId="33380348" w14:textId="77777777" w:rsidR="00D71FCB" w:rsidRPr="000B5F0C" w:rsidRDefault="00D71FCB" w:rsidP="4E7FCDBD">
          <w:pPr>
            <w:pStyle w:val="ListBullet"/>
            <w:spacing w:before="40" w:after="80" w:line="280" w:lineRule="atLeast"/>
            <w:contextualSpacing w:val="0"/>
            <w:rPr>
              <w:rFonts w:ascii="Verdana" w:eastAsia="Arial" w:hAnsi="Verdana" w:cs="Arial"/>
              <w:lang w:val="en-AU"/>
            </w:rPr>
          </w:pPr>
          <w:r w:rsidRPr="35087625">
            <w:rPr>
              <w:rFonts w:ascii="Verdana" w:eastAsia="Arial" w:hAnsi="Verdana" w:cs="Arial"/>
            </w:rPr>
            <w:t>other Commonwealth employees and contractors to help us manage the program effectively, including for an integrity purpose</w:t>
          </w:r>
        </w:p>
        <w:p w14:paraId="06E2B0CF" w14:textId="77777777" w:rsidR="00D71FCB" w:rsidRPr="000B5F0C" w:rsidRDefault="00D71FCB" w:rsidP="4E7FCDBD">
          <w:pPr>
            <w:pStyle w:val="ListBullet"/>
            <w:spacing w:before="40" w:after="80" w:line="280" w:lineRule="atLeast"/>
            <w:contextualSpacing w:val="0"/>
            <w:rPr>
              <w:rFonts w:ascii="Verdana" w:eastAsia="Arial" w:hAnsi="Verdana" w:cs="Arial"/>
              <w:lang w:val="en-AU"/>
            </w:rPr>
          </w:pPr>
          <w:r w:rsidRPr="35087625">
            <w:rPr>
              <w:rFonts w:ascii="Verdana" w:eastAsia="Arial" w:hAnsi="Verdana" w:cs="Arial"/>
            </w:rPr>
            <w:t>employees and contractors of our department so we can research, assess, monitor and analyse our programs and activities</w:t>
          </w:r>
        </w:p>
        <w:p w14:paraId="41A5ABE6" w14:textId="77777777" w:rsidR="00D71FCB" w:rsidRPr="000B5F0C" w:rsidRDefault="00D71FCB" w:rsidP="4E7FCDBD">
          <w:pPr>
            <w:pStyle w:val="ListBullet"/>
            <w:spacing w:before="40" w:after="80" w:line="280" w:lineRule="atLeast"/>
            <w:contextualSpacing w:val="0"/>
            <w:rPr>
              <w:rFonts w:ascii="Verdana" w:eastAsia="Arial" w:hAnsi="Verdana" w:cs="Arial"/>
              <w:lang w:val="en-AU"/>
            </w:rPr>
          </w:pPr>
          <w:r w:rsidRPr="35087625">
            <w:rPr>
              <w:rFonts w:ascii="Verdana" w:eastAsia="Arial" w:hAnsi="Verdana" w:cs="Arial"/>
            </w:rPr>
            <w:t>employees and contractors of other Commonwealth agencies for any purposes, including government administration, research or service delivery</w:t>
          </w:r>
        </w:p>
        <w:p w14:paraId="0BC060F6" w14:textId="77777777" w:rsidR="00D71FCB" w:rsidRPr="000B5F0C" w:rsidRDefault="00D71FCB" w:rsidP="4E7FCDBD">
          <w:pPr>
            <w:pStyle w:val="ListBullet"/>
            <w:spacing w:before="40" w:after="80" w:line="280" w:lineRule="atLeast"/>
            <w:contextualSpacing w:val="0"/>
            <w:rPr>
              <w:rFonts w:ascii="Verdana" w:eastAsia="Arial" w:hAnsi="Verdana" w:cs="Arial"/>
              <w:lang w:val="en-AU"/>
            </w:rPr>
          </w:pPr>
          <w:r w:rsidRPr="35087625">
            <w:rPr>
              <w:rFonts w:ascii="Verdana" w:eastAsia="Arial" w:hAnsi="Verdana" w:cs="Arial"/>
            </w:rPr>
            <w:t>other Commonwealth, state, territory or local government agencies in program reports and consultations</w:t>
          </w:r>
        </w:p>
        <w:p w14:paraId="6E547F00" w14:textId="77777777" w:rsidR="00D71FCB" w:rsidRPr="000B5F0C" w:rsidRDefault="00D71FCB" w:rsidP="4E7FCDBD">
          <w:pPr>
            <w:pStyle w:val="ListBullet"/>
            <w:spacing w:before="40" w:after="80" w:line="280" w:lineRule="atLeast"/>
            <w:contextualSpacing w:val="0"/>
            <w:rPr>
              <w:rFonts w:ascii="Verdana" w:eastAsia="Arial" w:hAnsi="Verdana" w:cs="Arial"/>
              <w:lang w:val="en-AU"/>
            </w:rPr>
          </w:pPr>
          <w:r w:rsidRPr="35087625">
            <w:rPr>
              <w:rFonts w:ascii="Verdana" w:eastAsia="Arial" w:hAnsi="Verdana" w:cs="Arial"/>
            </w:rPr>
            <w:t>the Auditor-General, Ombudsman or Privacy Commissioner or National Anti-Corruption Commissioner or staff of their agencies</w:t>
          </w:r>
        </w:p>
        <w:p w14:paraId="3A9927B3" w14:textId="77777777" w:rsidR="00D71FCB" w:rsidRPr="000B5F0C" w:rsidRDefault="00D71FCB" w:rsidP="4E7FCDBD">
          <w:pPr>
            <w:pStyle w:val="ListBullet"/>
            <w:spacing w:before="40" w:after="80" w:line="280" w:lineRule="atLeast"/>
            <w:contextualSpacing w:val="0"/>
            <w:rPr>
              <w:rFonts w:ascii="Verdana" w:eastAsia="Arial" w:hAnsi="Verdana" w:cs="Arial"/>
              <w:lang w:val="en-AU"/>
            </w:rPr>
          </w:pPr>
          <w:r w:rsidRPr="35087625">
            <w:rPr>
              <w:rFonts w:ascii="Verdana" w:eastAsia="Arial" w:hAnsi="Verdana" w:cs="Arial"/>
            </w:rPr>
            <w:t>the responsible Minister or Parliamentary Secretary, or</w:t>
          </w:r>
        </w:p>
        <w:p w14:paraId="2094CBE1" w14:textId="77777777" w:rsidR="00D71FCB" w:rsidRPr="000B5F0C" w:rsidRDefault="00D71FCB" w:rsidP="4E7FCDBD">
          <w:pPr>
            <w:pStyle w:val="ListBullet"/>
            <w:spacing w:before="40" w:after="80" w:line="280" w:lineRule="atLeast"/>
            <w:contextualSpacing w:val="0"/>
            <w:rPr>
              <w:rFonts w:ascii="Verdana" w:eastAsia="Arial" w:hAnsi="Verdana" w:cs="Arial"/>
              <w:lang w:val="en-AU"/>
            </w:rPr>
          </w:pPr>
          <w:r w:rsidRPr="35087625">
            <w:rPr>
              <w:rFonts w:ascii="Verdana" w:eastAsia="Arial" w:hAnsi="Verdana" w:cs="Arial"/>
            </w:rPr>
            <w:t>a House or a Committee of the Australian Parliament.</w:t>
          </w:r>
        </w:p>
        <w:p w14:paraId="075E4604" w14:textId="77777777" w:rsidR="00D71FCB" w:rsidRPr="000B5F0C" w:rsidRDefault="00D71FCB" w:rsidP="00D71FCB">
          <w:r>
            <w:t xml:space="preserve">The grant agreement may also include any specific requirements about special categories of information collected, created or held under the grant agreement. </w:t>
          </w:r>
        </w:p>
        <w:p w14:paraId="0602C27F" w14:textId="64FA8B27" w:rsidR="00D71FCB" w:rsidRPr="00D71FCB" w:rsidRDefault="00D71FCB" w:rsidP="00A55FE0">
          <w:pPr>
            <w:pStyle w:val="Heading3"/>
            <w:tabs>
              <w:tab w:val="left" w:pos="720"/>
              <w:tab w:val="left" w:pos="1440"/>
              <w:tab w:val="left" w:pos="2160"/>
              <w:tab w:val="left" w:pos="2880"/>
              <w:tab w:val="left" w:pos="3600"/>
              <w:tab w:val="left" w:pos="6156"/>
            </w:tabs>
          </w:pPr>
          <w:bookmarkStart w:id="130" w:name="_Toc506990375"/>
          <w:bookmarkStart w:id="131" w:name="_Toc235098013"/>
          <w:r>
            <w:t>12.5</w:t>
          </w:r>
          <w:r>
            <w:tab/>
            <w:t>Freedom of information</w:t>
          </w:r>
          <w:bookmarkEnd w:id="130"/>
          <w:bookmarkEnd w:id="131"/>
        </w:p>
        <w:p w14:paraId="32EC41E7" w14:textId="77777777" w:rsidR="00D71FCB" w:rsidRPr="00616A89" w:rsidRDefault="00D71FCB" w:rsidP="00D71FCB">
          <w:pPr>
            <w:rPr>
              <w:rFonts w:cs="Arial"/>
            </w:rPr>
          </w:pPr>
          <w:r w:rsidRPr="00616A89">
            <w:rPr>
              <w:rFonts w:cs="Arial"/>
            </w:rPr>
            <w:t xml:space="preserve">All documents in the possession of the Australian Government, including those about this grant opportunity, are subject to the </w:t>
          </w:r>
          <w:hyperlink r:id="rId51">
            <w:r w:rsidRPr="35087625">
              <w:rPr>
                <w:rStyle w:val="Hyperlink"/>
                <w:rFonts w:cs="Arial"/>
              </w:rPr>
              <w:t>Freedom of Information Act 1982</w:t>
            </w:r>
          </w:hyperlink>
          <w:r w:rsidRPr="35087625">
            <w:rPr>
              <w:rStyle w:val="FootnoteReference"/>
            </w:rPr>
            <w:footnoteReference w:id="17"/>
          </w:r>
          <w:r w:rsidRPr="00616A89">
            <w:rPr>
              <w:rFonts w:cs="Arial"/>
            </w:rPr>
            <w:t xml:space="preserve"> </w:t>
          </w:r>
          <w:r w:rsidRPr="00507D0E">
            <w:rPr>
              <w:rFonts w:cs="Arial"/>
            </w:rPr>
            <w:t>(FOI Act)</w:t>
          </w:r>
          <w:r w:rsidRPr="35087625">
            <w:rPr>
              <w:rFonts w:cs="Arial"/>
              <w:i/>
              <w:iCs/>
            </w:rPr>
            <w:t>.</w:t>
          </w:r>
        </w:p>
        <w:p w14:paraId="2CA90480" w14:textId="77777777" w:rsidR="00D71FCB" w:rsidRPr="00616A89" w:rsidRDefault="00D71FCB" w:rsidP="00D71FCB">
          <w:pPr>
            <w:rPr>
              <w:rFonts w:cs="Arial"/>
            </w:rPr>
          </w:pPr>
          <w:r w:rsidRPr="35087625">
            <w:rPr>
              <w:rFonts w:cs="Arial"/>
            </w:rPr>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6B1E6436" w14:textId="77777777" w:rsidR="00D71FCB" w:rsidRPr="00616A89" w:rsidRDefault="00D71FCB" w:rsidP="00D71FCB">
          <w:pPr>
            <w:rPr>
              <w:rFonts w:cs="Arial"/>
            </w:rPr>
          </w:pPr>
          <w:r w:rsidRPr="35087625">
            <w:rPr>
              <w:rFonts w:cs="Arial"/>
            </w:rPr>
            <w:t>All Freedom of Information requests must be referred to the Freedom of Information Coordinator in writing.</w:t>
          </w:r>
        </w:p>
        <w:p w14:paraId="07F750ED" w14:textId="77777777" w:rsidR="00D71FCB" w:rsidRPr="00616A89" w:rsidRDefault="00D71FCB" w:rsidP="35087625">
          <w:pPr>
            <w:tabs>
              <w:tab w:val="left" w:pos="1418"/>
            </w:tabs>
            <w:ind w:left="1418" w:hanging="1418"/>
            <w:contextualSpacing/>
            <w:rPr>
              <w:rFonts w:cs="Arial"/>
            </w:rPr>
          </w:pPr>
          <w:r w:rsidRPr="35087625">
            <w:rPr>
              <w:rFonts w:cs="Arial"/>
            </w:rPr>
            <w:t>By mail:</w:t>
          </w:r>
          <w:r>
            <w:tab/>
          </w:r>
          <w:r w:rsidRPr="35087625">
            <w:rPr>
              <w:rFonts w:cs="Arial"/>
            </w:rPr>
            <w:t>Freedom of Information Coordinator</w:t>
          </w:r>
        </w:p>
        <w:p w14:paraId="35E83764" w14:textId="77777777" w:rsidR="00D71FCB" w:rsidRPr="003A14B2" w:rsidRDefault="00D71FCB" w:rsidP="35087625">
          <w:pPr>
            <w:tabs>
              <w:tab w:val="left" w:pos="1418"/>
            </w:tabs>
            <w:ind w:left="1418"/>
            <w:contextualSpacing/>
            <w:rPr>
              <w:rFonts w:cs="Arial"/>
            </w:rPr>
          </w:pPr>
          <w:r w:rsidRPr="35087625">
            <w:rPr>
              <w:rFonts w:cs="Arial"/>
            </w:rPr>
            <w:t>Legal Procurement and Fraud</w:t>
          </w:r>
        </w:p>
        <w:p w14:paraId="28A1C003" w14:textId="77777777" w:rsidR="00D71FCB" w:rsidRPr="003A14B2" w:rsidRDefault="00D71FCB" w:rsidP="35087625">
          <w:pPr>
            <w:tabs>
              <w:tab w:val="left" w:pos="1418"/>
            </w:tabs>
            <w:ind w:left="1418"/>
            <w:contextualSpacing/>
            <w:rPr>
              <w:rFonts w:cs="Arial"/>
            </w:rPr>
          </w:pPr>
          <w:r w:rsidRPr="35087625">
            <w:rPr>
              <w:rFonts w:cs="Arial"/>
            </w:rPr>
            <w:t>Austrade</w:t>
          </w:r>
        </w:p>
        <w:p w14:paraId="604FEDE8" w14:textId="77777777" w:rsidR="00D71FCB" w:rsidRPr="003A14B2" w:rsidRDefault="00D71FCB" w:rsidP="35087625">
          <w:pPr>
            <w:tabs>
              <w:tab w:val="left" w:pos="1418"/>
            </w:tabs>
            <w:ind w:left="1418"/>
            <w:contextualSpacing/>
            <w:rPr>
              <w:rFonts w:cs="Arial"/>
            </w:rPr>
          </w:pPr>
          <w:r w:rsidRPr="35087625">
            <w:rPr>
              <w:rFonts w:cs="Arial"/>
            </w:rPr>
            <w:t>GPO Box 2386</w:t>
          </w:r>
        </w:p>
        <w:p w14:paraId="7566CDAC" w14:textId="77777777" w:rsidR="00D71FCB" w:rsidRPr="00616A89" w:rsidRDefault="00D71FCB" w:rsidP="00D71FCB">
          <w:pPr>
            <w:tabs>
              <w:tab w:val="left" w:pos="1418"/>
            </w:tabs>
            <w:ind w:left="2836" w:hanging="1418"/>
            <w:rPr>
              <w:rFonts w:cs="Arial"/>
            </w:rPr>
          </w:pPr>
          <w:r w:rsidRPr="35087625">
            <w:rPr>
              <w:rFonts w:cs="Arial"/>
            </w:rPr>
            <w:t xml:space="preserve">Canberra ACT 2601 </w:t>
          </w:r>
        </w:p>
        <w:p w14:paraId="0B2B5403" w14:textId="02925613" w:rsidR="000E4344" w:rsidRDefault="00D71FCB" w:rsidP="007A386B">
          <w:pPr>
            <w:rPr>
              <w:rFonts w:cs="Arial"/>
            </w:rPr>
          </w:pPr>
          <w:r w:rsidRPr="35087625">
            <w:rPr>
              <w:rFonts w:cs="Arial"/>
            </w:rPr>
            <w:t>By email:</w:t>
          </w:r>
          <w:r>
            <w:tab/>
          </w:r>
          <w:r w:rsidRPr="35087625">
            <w:rPr>
              <w:rFonts w:cs="Arial"/>
            </w:rPr>
            <w:t xml:space="preserve">foi.coordination.officer@austrade.gov.au  </w:t>
          </w:r>
          <w:bookmarkEnd w:id="123"/>
        </w:p>
        <w:p w14:paraId="02D917EB" w14:textId="671E7FBB" w:rsidR="009D1689" w:rsidRPr="009D2E1A" w:rsidRDefault="0085650E" w:rsidP="009D1689">
          <w:pPr>
            <w:pStyle w:val="Heading2"/>
          </w:pPr>
          <w:r>
            <w:br w:type="page"/>
          </w:r>
          <w:bookmarkStart w:id="132" w:name="_Toc235098014"/>
          <w:bookmarkStart w:id="133" w:name="_Toc506990377"/>
          <w:r w:rsidR="009D1689">
            <w:t>Glossary</w:t>
          </w:r>
          <w:bookmarkEnd w:id="132"/>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Caption w:val="Glossary of terms"/>
            <w:tblDescription w:val="Glossary of terms used in this document."/>
          </w:tblPr>
          <w:tblGrid>
            <w:gridCol w:w="3684"/>
            <w:gridCol w:w="6278"/>
          </w:tblGrid>
          <w:tr w:rsidR="007A352F" w:rsidRPr="009E3949" w14:paraId="3E3458C9" w14:textId="77777777" w:rsidTr="35087625">
            <w:trPr>
              <w:cantSplit/>
              <w:tblHeader/>
            </w:trPr>
            <w:tc>
              <w:tcPr>
                <w:tcW w:w="1849" w:type="pct"/>
                <w:shd w:val="clear" w:color="auto" w:fill="300050" w:themeFill="accent2"/>
              </w:tcPr>
              <w:bookmarkEnd w:id="133"/>
              <w:p w14:paraId="75893BBE" w14:textId="77777777" w:rsidR="00D71FCB" w:rsidRPr="00D71FCB" w:rsidRDefault="00D71FCB" w:rsidP="35087625">
                <w:pPr>
                  <w:pStyle w:val="TableHeadingNumbered"/>
                  <w:rPr>
                    <w:rFonts w:asciiTheme="minorHAnsi" w:hAnsiTheme="minorHAnsi"/>
                    <w:b/>
                    <w:bCs/>
                  </w:rPr>
                </w:pPr>
                <w:r w:rsidRPr="35087625">
                  <w:rPr>
                    <w:rFonts w:asciiTheme="minorHAnsi" w:hAnsiTheme="minorHAnsi"/>
                    <w:b/>
                    <w:bCs/>
                  </w:rPr>
                  <w:t>Term</w:t>
                </w:r>
              </w:p>
            </w:tc>
            <w:tc>
              <w:tcPr>
                <w:tcW w:w="3151" w:type="pct"/>
                <w:shd w:val="clear" w:color="auto" w:fill="300050" w:themeFill="accent2"/>
              </w:tcPr>
              <w:p w14:paraId="2CC5E023" w14:textId="77777777" w:rsidR="00D71FCB" w:rsidRPr="00D71FCB" w:rsidRDefault="00D71FCB" w:rsidP="35087625">
                <w:pPr>
                  <w:pStyle w:val="TableHeadingNumbered"/>
                  <w:rPr>
                    <w:rFonts w:asciiTheme="minorHAnsi" w:hAnsiTheme="minorHAnsi"/>
                    <w:b/>
                    <w:bCs/>
                  </w:rPr>
                </w:pPr>
                <w:r w:rsidRPr="35087625">
                  <w:rPr>
                    <w:rFonts w:asciiTheme="minorHAnsi" w:hAnsiTheme="minorHAnsi"/>
                    <w:b/>
                    <w:bCs/>
                  </w:rPr>
                  <w:t>Definition</w:t>
                </w:r>
              </w:p>
            </w:tc>
          </w:tr>
          <w:tr w:rsidR="00872D9D" w:rsidRPr="00274AE2" w14:paraId="1A07B07A" w14:textId="77777777" w:rsidTr="35087625">
            <w:trPr>
              <w:cantSplit/>
            </w:trPr>
            <w:tc>
              <w:tcPr>
                <w:tcW w:w="1849" w:type="pct"/>
              </w:tcPr>
              <w:p w14:paraId="793EE817" w14:textId="77777777" w:rsidR="00D71FCB" w:rsidRPr="000B5F0C" w:rsidRDefault="00D71FCB">
                <w:r>
                  <w:t>accountable authority</w:t>
                </w:r>
              </w:p>
            </w:tc>
            <w:tc>
              <w:tcPr>
                <w:tcW w:w="3151" w:type="pct"/>
              </w:tcPr>
              <w:p w14:paraId="7D5AA8B9" w14:textId="77777777" w:rsidR="00D71FCB" w:rsidRPr="000B5F0C" w:rsidRDefault="00D71FCB">
                <w:pPr>
                  <w:rPr>
                    <w:rFonts w:cs="Arial"/>
                    <w:lang w:eastAsia="en-AU"/>
                  </w:rPr>
                </w:pPr>
                <w:r w:rsidRPr="000B5F0C">
                  <w:rPr>
                    <w:rFonts w:cs="Arial"/>
                    <w:lang w:eastAsia="en-AU"/>
                  </w:rPr>
                  <w:t xml:space="preserve">see subsection 12(2) of the </w:t>
                </w:r>
                <w:hyperlink r:id="rId52">
                  <w:r w:rsidRPr="35087625">
                    <w:rPr>
                      <w:rStyle w:val="Hyperlink"/>
                    </w:rPr>
                    <w:t>Public Governance, Performance and Accountability Act 2013</w:t>
                  </w:r>
                </w:hyperlink>
                <w:r w:rsidRPr="35087625">
                  <w:rPr>
                    <w:rStyle w:val="FootnoteReference"/>
                  </w:rPr>
                  <w:footnoteReference w:id="18"/>
                </w:r>
                <w:r w:rsidRPr="35087625">
                  <w:rPr>
                    <w:rFonts w:cs="Arial"/>
                    <w:i/>
                    <w:iCs/>
                    <w:lang w:eastAsia="en-AU"/>
                  </w:rPr>
                  <w:t xml:space="preserve"> (</w:t>
                </w:r>
                <w:r w:rsidRPr="000B5F0C">
                  <w:rPr>
                    <w:rFonts w:cs="Arial"/>
                    <w:lang w:eastAsia="en-AU"/>
                  </w:rPr>
                  <w:t>PGPA Act).</w:t>
                </w:r>
              </w:p>
            </w:tc>
          </w:tr>
          <w:tr w:rsidR="00872D9D" w:rsidRPr="00274AE2" w14:paraId="41E0A6B7" w14:textId="77777777" w:rsidTr="35087625">
            <w:trPr>
              <w:cantSplit/>
            </w:trPr>
            <w:tc>
              <w:tcPr>
                <w:tcW w:w="1849" w:type="pct"/>
              </w:tcPr>
              <w:p w14:paraId="340A081F" w14:textId="77777777" w:rsidR="00D71FCB" w:rsidRPr="000B5F0C" w:rsidRDefault="00D71FCB">
                <w:r>
                  <w:t>administering entity</w:t>
                </w:r>
              </w:p>
            </w:tc>
            <w:tc>
              <w:tcPr>
                <w:tcW w:w="3151" w:type="pct"/>
              </w:tcPr>
              <w:p w14:paraId="7FE651E4" w14:textId="77777777" w:rsidR="00D71FCB" w:rsidRPr="000B5F0C" w:rsidRDefault="00D71FCB">
                <w:pPr>
                  <w:rPr>
                    <w:rFonts w:cs="Arial"/>
                    <w:lang w:eastAsia="en-AU"/>
                  </w:rPr>
                </w:pPr>
                <w:r w:rsidRPr="35087625">
                  <w:rPr>
                    <w:rFonts w:cs="Arial"/>
                  </w:rPr>
                  <w:t>when an entity that is not responsible for the policy, is responsible for the administration of part or all of the grant administration processes.</w:t>
                </w:r>
              </w:p>
            </w:tc>
          </w:tr>
          <w:tr w:rsidR="00872D9D" w:rsidRPr="00274AE2" w14:paraId="39A24564" w14:textId="77777777" w:rsidTr="35087625">
            <w:trPr>
              <w:cantSplit/>
            </w:trPr>
            <w:tc>
              <w:tcPr>
                <w:tcW w:w="1849" w:type="pct"/>
              </w:tcPr>
              <w:p w14:paraId="6268A34E" w14:textId="77777777" w:rsidR="00D71FCB" w:rsidRPr="000B5F0C" w:rsidRDefault="00D71FCB">
                <w:r>
                  <w:t>approver (or decision maker)</w:t>
                </w:r>
              </w:p>
            </w:tc>
            <w:tc>
              <w:tcPr>
                <w:tcW w:w="3151" w:type="pct"/>
              </w:tcPr>
              <w:p w14:paraId="634DC598" w14:textId="77777777" w:rsidR="00D71FCB" w:rsidRPr="000B5F0C" w:rsidRDefault="00D71FCB">
                <w:pPr>
                  <w:rPr>
                    <w:rFonts w:cs="Arial"/>
                    <w:lang w:eastAsia="en-AU"/>
                  </w:rPr>
                </w:pPr>
                <w:r w:rsidRPr="35087625">
                  <w:rPr>
                    <w:rFonts w:cs="Arial"/>
                  </w:rPr>
                  <w:t>refers to the person or group of people who decide to approve a grant and could be a minister, ministerial panel, accountable authority, official or third party.</w:t>
                </w:r>
              </w:p>
            </w:tc>
          </w:tr>
          <w:tr w:rsidR="00872D9D" w:rsidRPr="009E3949" w14:paraId="76B9C234" w14:textId="77777777" w:rsidTr="35087625">
            <w:trPr>
              <w:cantSplit/>
            </w:trPr>
            <w:tc>
              <w:tcPr>
                <w:tcW w:w="1849" w:type="pct"/>
              </w:tcPr>
              <w:p w14:paraId="214CD9C2" w14:textId="77777777" w:rsidR="00D71FCB" w:rsidRPr="000B5F0C" w:rsidRDefault="00D71FCB">
                <w:r>
                  <w:t>assessment criteria</w:t>
                </w:r>
              </w:p>
            </w:tc>
            <w:tc>
              <w:tcPr>
                <w:tcW w:w="3151" w:type="pct"/>
              </w:tcPr>
              <w:p w14:paraId="1C4AA572" w14:textId="77777777" w:rsidR="00D71FCB" w:rsidRPr="000B5F0C" w:rsidRDefault="00D71FCB">
                <w:r w:rsidRPr="35087625">
                  <w:rPr>
                    <w:rFonts w:cs="Arial"/>
                  </w:rPr>
                  <w:t>are the specified principles or standards, against which applications will be judged. These criteria are also used to assess the merits of proposals and, in the case of a competitive grant opportunity, to determine application rankings.</w:t>
                </w:r>
              </w:p>
            </w:tc>
          </w:tr>
          <w:tr w:rsidR="00872D9D" w:rsidRPr="009E3949" w14:paraId="160DA36F" w14:textId="77777777" w:rsidTr="35087625">
            <w:trPr>
              <w:cantSplit/>
            </w:trPr>
            <w:tc>
              <w:tcPr>
                <w:tcW w:w="1849" w:type="pct"/>
              </w:tcPr>
              <w:p w14:paraId="4F5C4325" w14:textId="77777777" w:rsidR="00D71FCB" w:rsidRPr="000B5F0C" w:rsidRDefault="00D71FCB">
                <w:r>
                  <w:t>Australian Curriculum</w:t>
                </w:r>
              </w:p>
            </w:tc>
            <w:tc>
              <w:tcPr>
                <w:tcW w:w="3151" w:type="pct"/>
              </w:tcPr>
              <w:p w14:paraId="2188BED5" w14:textId="77777777" w:rsidR="00D71FCB" w:rsidRPr="000B5F0C" w:rsidRDefault="00D71FCB">
                <w:pPr>
                  <w:rPr>
                    <w:rFonts w:cs="Arial"/>
                    <w:lang w:eastAsia="en-AU"/>
                  </w:rPr>
                </w:pPr>
                <w:r>
                  <w:t>The Australian Curriculum Version 9.0 as outlined at https://www.australiancurriculum.edu.au/</w:t>
                </w:r>
              </w:p>
            </w:tc>
          </w:tr>
          <w:tr w:rsidR="00872D9D" w:rsidRPr="009E3949" w14:paraId="53139806" w14:textId="77777777" w:rsidTr="35087625">
            <w:trPr>
              <w:cantSplit/>
            </w:trPr>
            <w:tc>
              <w:tcPr>
                <w:tcW w:w="1849" w:type="pct"/>
              </w:tcPr>
              <w:p w14:paraId="244399B1" w14:textId="77777777" w:rsidR="00D71FCB" w:rsidRPr="000B5F0C" w:rsidRDefault="00D71FCB">
                <w:r>
                  <w:t>commencement date</w:t>
                </w:r>
              </w:p>
            </w:tc>
            <w:tc>
              <w:tcPr>
                <w:tcW w:w="3151" w:type="pct"/>
              </w:tcPr>
              <w:p w14:paraId="506BCFE6" w14:textId="77777777" w:rsidR="00D71FCB" w:rsidRPr="000B5F0C" w:rsidRDefault="00D71FCB">
                <w:r>
                  <w:t xml:space="preserve">the expected start date for the grant activity. </w:t>
                </w:r>
              </w:p>
            </w:tc>
          </w:tr>
          <w:tr w:rsidR="00872D9D" w:rsidRPr="009E3949" w14:paraId="7056CEB2" w14:textId="77777777" w:rsidTr="35087625">
            <w:trPr>
              <w:cantSplit/>
            </w:trPr>
            <w:tc>
              <w:tcPr>
                <w:tcW w:w="1849" w:type="pct"/>
              </w:tcPr>
              <w:p w14:paraId="31BC067B" w14:textId="77777777" w:rsidR="00D71FCB" w:rsidRPr="000B5F0C" w:rsidRDefault="00D71FCB">
                <w:r>
                  <w:t>Commonwealth entity</w:t>
                </w:r>
              </w:p>
            </w:tc>
            <w:tc>
              <w:tcPr>
                <w:tcW w:w="3151" w:type="pct"/>
              </w:tcPr>
              <w:p w14:paraId="15517088" w14:textId="77777777" w:rsidR="00D71FCB" w:rsidRPr="000B5F0C" w:rsidRDefault="00D71FCB">
                <w:r>
                  <w:t>a</w:t>
                </w:r>
                <w:r w:rsidRPr="35087625">
                  <w:rPr>
                    <w:rFonts w:cs="Arial"/>
                  </w:rPr>
                  <w:t xml:space="preserve"> Department of State, or a Parliamentary Department, or a listed entity or a body corporate established by a law of the Commonwealth. See subsections 10(1) and (2) of the PGPA Act.</w:t>
                </w:r>
              </w:p>
            </w:tc>
          </w:tr>
          <w:tr w:rsidR="00872D9D" w:rsidRPr="009E3949" w14:paraId="60058E72" w14:textId="77777777" w:rsidTr="35087625">
            <w:trPr>
              <w:cantSplit/>
            </w:trPr>
            <w:tc>
              <w:tcPr>
                <w:tcW w:w="1849" w:type="pct"/>
              </w:tcPr>
              <w:p w14:paraId="4D4472D5" w14:textId="77777777" w:rsidR="00D71FCB" w:rsidRPr="000B5F0C" w:rsidRDefault="00D71FCB">
                <w:hyperlink r:id="rId53">
                  <w:r w:rsidRPr="35087625">
                    <w:rPr>
                      <w:rStyle w:val="Hyperlink"/>
                    </w:rPr>
                    <w:t>Commonwealth Grants Rules and Principles 2024</w:t>
                  </w:r>
                </w:hyperlink>
                <w:r w:rsidRPr="35087625">
                  <w:rPr>
                    <w:rStyle w:val="FootnoteReference"/>
                    <w:rFonts w:eastAsia="Times New Roman"/>
                    <w:i/>
                    <w:iCs/>
                  </w:rPr>
                  <w:footnoteReference w:id="19"/>
                </w:r>
                <w:r w:rsidRPr="000B5F0C">
                  <w:rPr>
                    <w:rStyle w:val="Hyperlink"/>
                  </w:rPr>
                  <w:t xml:space="preserve"> </w:t>
                </w:r>
                <w:r w:rsidRPr="000B5F0C">
                  <w:t>(CGRPs)</w:t>
                </w:r>
              </w:p>
            </w:tc>
            <w:tc>
              <w:tcPr>
                <w:tcW w:w="3151" w:type="pct"/>
              </w:tcPr>
              <w:p w14:paraId="55F62C12" w14:textId="77777777" w:rsidR="00D71FCB" w:rsidRPr="000B5F0C" w:rsidRDefault="00D71FCB">
                <w:r w:rsidRPr="35087625">
                  <w:rPr>
                    <w:rFonts w:cs="Arial"/>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872D9D" w:rsidRPr="009E3949" w14:paraId="07ED0DEC" w14:textId="77777777" w:rsidTr="35087625">
            <w:trPr>
              <w:cantSplit/>
            </w:trPr>
            <w:tc>
              <w:tcPr>
                <w:tcW w:w="1849" w:type="pct"/>
              </w:tcPr>
              <w:p w14:paraId="5036986F" w14:textId="77777777" w:rsidR="00D71FCB" w:rsidRPr="000B5F0C" w:rsidRDefault="00D71FCB">
                <w:r>
                  <w:t>completion date</w:t>
                </w:r>
              </w:p>
            </w:tc>
            <w:tc>
              <w:tcPr>
                <w:tcW w:w="3151" w:type="pct"/>
              </w:tcPr>
              <w:p w14:paraId="5982BF2D" w14:textId="77777777" w:rsidR="00D71FCB" w:rsidRPr="000B5F0C" w:rsidRDefault="00D71FCB">
                <w:r>
                  <w:t xml:space="preserve">the expected date by which the grant activity must be completed and the grant spent. </w:t>
                </w:r>
              </w:p>
            </w:tc>
          </w:tr>
          <w:tr w:rsidR="00872D9D" w:rsidRPr="00274AE2" w14:paraId="2321F63B" w14:textId="77777777" w:rsidTr="35087625">
            <w:trPr>
              <w:cantSplit/>
            </w:trPr>
            <w:tc>
              <w:tcPr>
                <w:tcW w:w="1849" w:type="pct"/>
              </w:tcPr>
              <w:p w14:paraId="2C3BD1C8" w14:textId="77777777" w:rsidR="00D71FCB" w:rsidRPr="000B5F0C" w:rsidRDefault="00D71FCB">
                <w:r>
                  <w:t>contracted service provider</w:t>
                </w:r>
              </w:p>
            </w:tc>
            <w:tc>
              <w:tcPr>
                <w:tcW w:w="3151" w:type="pct"/>
              </w:tcPr>
              <w:p w14:paraId="0DEB9E3B" w14:textId="77777777" w:rsidR="00D71FCB" w:rsidRPr="000B5F0C" w:rsidRDefault="00D71FCB">
                <w:pPr>
                  <w:rPr>
                    <w:rFonts w:cs="Arial"/>
                    <w:lang w:eastAsia="en-AU"/>
                  </w:rPr>
                </w:pPr>
                <w:r w:rsidRPr="35087625">
                  <w:rPr>
                    <w:rFonts w:cs="Arial"/>
                  </w:rPr>
                  <w:t>a person who is a party to a Commonwealth contract or is a party to a subcontract with a contracted service provider and is responsible for the provision of goods or services under contract, either directly or indirectly.</w:t>
                </w:r>
              </w:p>
            </w:tc>
          </w:tr>
          <w:tr w:rsidR="00872D9D" w:rsidRPr="00274AE2" w14:paraId="7042368B" w14:textId="77777777" w:rsidTr="35087625">
            <w:trPr>
              <w:cantSplit/>
            </w:trPr>
            <w:tc>
              <w:tcPr>
                <w:tcW w:w="1849" w:type="pct"/>
              </w:tcPr>
              <w:p w14:paraId="68F00322" w14:textId="77777777" w:rsidR="00D71FCB" w:rsidRPr="000B5F0C" w:rsidRDefault="00D71FCB">
                <w:r>
                  <w:t>co-sponsoring entity</w:t>
                </w:r>
              </w:p>
            </w:tc>
            <w:tc>
              <w:tcPr>
                <w:tcW w:w="3151" w:type="pct"/>
              </w:tcPr>
              <w:p w14:paraId="5AB5170D" w14:textId="77777777" w:rsidR="00D71FCB" w:rsidRPr="000B5F0C" w:rsidRDefault="00D71FCB">
                <w:pPr>
                  <w:rPr>
                    <w:rFonts w:cs="Arial"/>
                    <w:lang w:eastAsia="en-AU"/>
                  </w:rPr>
                </w:pPr>
                <w:r w:rsidRPr="35087625">
                  <w:rPr>
                    <w:rFonts w:cs="Arial"/>
                  </w:rPr>
                  <w:t>when two or more entities are responsible for the outcomes associated with a policy and the related appropriation.</w:t>
                </w:r>
              </w:p>
            </w:tc>
          </w:tr>
          <w:tr w:rsidR="00B6753E" w:rsidRPr="009E3949" w14:paraId="67B6865C" w14:textId="77777777" w:rsidTr="35087625">
            <w:trPr>
              <w:cantSplit/>
            </w:trPr>
            <w:tc>
              <w:tcPr>
                <w:tcW w:w="1849" w:type="pct"/>
              </w:tcPr>
              <w:p w14:paraId="5172C660" w14:textId="74859896" w:rsidR="00B6753E" w:rsidRPr="007A386B" w:rsidRDefault="56823556">
                <w:r>
                  <w:t>c</w:t>
                </w:r>
                <w:r w:rsidR="39476EE8">
                  <w:t>urriculum activity</w:t>
                </w:r>
              </w:p>
            </w:tc>
            <w:tc>
              <w:tcPr>
                <w:tcW w:w="3151" w:type="pct"/>
              </w:tcPr>
              <w:p w14:paraId="3B31271E" w14:textId="443BA26F" w:rsidR="00B6753E" w:rsidRPr="007A386B" w:rsidRDefault="56823556">
                <w:pPr>
                  <w:rPr>
                    <w:rFonts w:cs="Arial"/>
                    <w:lang w:eastAsia="en-AU"/>
                  </w:rPr>
                </w:pPr>
                <w:r w:rsidRPr="35087625">
                  <w:rPr>
                    <w:rFonts w:cs="Arial"/>
                  </w:rPr>
                  <w:t>a</w:t>
                </w:r>
                <w:r w:rsidR="39476EE8" w:rsidRPr="35087625">
                  <w:rPr>
                    <w:rFonts w:cs="Arial"/>
                  </w:rPr>
                  <w:t>ny activity conducted with students to support the delivery of the Australian curriculum.</w:t>
                </w:r>
              </w:p>
            </w:tc>
          </w:tr>
          <w:tr w:rsidR="00872D9D" w:rsidRPr="009E3949" w14:paraId="25B4E9B6" w14:textId="77777777" w:rsidTr="35087625">
            <w:trPr>
              <w:cantSplit/>
            </w:trPr>
            <w:tc>
              <w:tcPr>
                <w:tcW w:w="1849" w:type="pct"/>
              </w:tcPr>
              <w:p w14:paraId="3733771F" w14:textId="77777777" w:rsidR="00D71FCB" w:rsidRPr="000B5F0C" w:rsidRDefault="00D71FCB">
                <w:r>
                  <w:t>date of effect</w:t>
                </w:r>
              </w:p>
            </w:tc>
            <w:tc>
              <w:tcPr>
                <w:tcW w:w="3151" w:type="pct"/>
              </w:tcPr>
              <w:p w14:paraId="4C6DA738" w14:textId="77777777" w:rsidR="00D71FCB" w:rsidRPr="000B5F0C" w:rsidRDefault="00D71FCB" w:rsidP="35087625">
                <w:pPr>
                  <w:rPr>
                    <w:i/>
                    <w:iCs/>
                  </w:rPr>
                </w:pPr>
                <w:r w:rsidRPr="35087625">
                  <w:rPr>
                    <w:rFonts w:cs="Arial"/>
                  </w:rPr>
                  <w:t xml:space="preserve">can be the date on which a grant agreement is signed or a specified starting date. Where there is no grant agreement, entities must publish information on individual grants as soon as practicable. </w:t>
                </w:r>
              </w:p>
            </w:tc>
          </w:tr>
          <w:tr w:rsidR="00872D9D" w:rsidRPr="009E3949" w14:paraId="65B5B2EF" w14:textId="77777777" w:rsidTr="35087625">
            <w:trPr>
              <w:cantSplit/>
            </w:trPr>
            <w:tc>
              <w:tcPr>
                <w:tcW w:w="1849" w:type="pct"/>
              </w:tcPr>
              <w:p w14:paraId="2876A0D8" w14:textId="77777777" w:rsidR="00D71FCB" w:rsidRPr="000B5F0C" w:rsidRDefault="00D71FCB">
                <w:r>
                  <w:t xml:space="preserve">decision maker (or approver) </w:t>
                </w:r>
              </w:p>
            </w:tc>
            <w:tc>
              <w:tcPr>
                <w:tcW w:w="3151" w:type="pct"/>
              </w:tcPr>
              <w:p w14:paraId="6A053B02" w14:textId="77777777" w:rsidR="00D71FCB" w:rsidRPr="000B5F0C" w:rsidRDefault="00D71FCB">
                <w:r w:rsidRPr="35087625">
                  <w:rPr>
                    <w:rFonts w:cs="Arial"/>
                  </w:rPr>
                  <w:t>see above.</w:t>
                </w:r>
              </w:p>
            </w:tc>
          </w:tr>
          <w:tr w:rsidR="00872D9D" w:rsidRPr="009E3949" w14:paraId="4EF03EEB" w14:textId="77777777" w:rsidTr="35087625">
            <w:trPr>
              <w:cantSplit/>
            </w:trPr>
            <w:tc>
              <w:tcPr>
                <w:tcW w:w="1849" w:type="pct"/>
              </w:tcPr>
              <w:p w14:paraId="069E7AA8" w14:textId="77777777" w:rsidR="00D71FCB" w:rsidRPr="000B5F0C" w:rsidRDefault="00D71FCB">
                <w:r>
                  <w:t>eligibility criteria</w:t>
                </w:r>
              </w:p>
            </w:tc>
            <w:tc>
              <w:tcPr>
                <w:tcW w:w="3151" w:type="pct"/>
              </w:tcPr>
              <w:p w14:paraId="08D42DDD" w14:textId="77777777" w:rsidR="00D71FCB" w:rsidRPr="000B5F0C" w:rsidRDefault="00D71FCB">
                <w:pPr>
                  <w:rPr>
                    <w:rFonts w:cs="Arial"/>
                    <w:lang w:eastAsia="en-AU"/>
                  </w:rPr>
                </w:pPr>
                <w:r w:rsidRPr="35087625">
                  <w:rPr>
                    <w:rFonts w:cs="Arial"/>
                  </w:rPr>
                  <w:t>refer to the mandatory criteria which must be met to qualify for a grant. Eligibility criteria should be developed to enable objective validation and are either ‘met’ or ‘not met’. Assessment criteria may apply in addition to eligibility criteria.</w:t>
                </w:r>
              </w:p>
            </w:tc>
          </w:tr>
          <w:tr w:rsidR="00B6753E" w:rsidRPr="009E3949" w14:paraId="1DDA7B92" w14:textId="77777777" w:rsidTr="35087625">
            <w:trPr>
              <w:cantSplit/>
            </w:trPr>
            <w:tc>
              <w:tcPr>
                <w:tcW w:w="1849" w:type="pct"/>
              </w:tcPr>
              <w:p w14:paraId="34529703" w14:textId="3871A67C" w:rsidR="00B6753E" w:rsidRPr="007A386B" w:rsidRDefault="39476EE8">
                <w:pPr>
                  <w:rPr>
                    <w:rFonts w:cs="Arial"/>
                    <w:lang w:eastAsia="en-AU"/>
                  </w:rPr>
                </w:pPr>
                <w:r w:rsidRPr="35087625">
                  <w:rPr>
                    <w:rFonts w:cs="Arial"/>
                  </w:rPr>
                  <w:t>excursion</w:t>
                </w:r>
              </w:p>
            </w:tc>
            <w:tc>
              <w:tcPr>
                <w:tcW w:w="3151" w:type="pct"/>
              </w:tcPr>
              <w:p w14:paraId="5F781C17" w14:textId="4EC54219" w:rsidR="00B6753E" w:rsidRPr="007A386B" w:rsidRDefault="6769CEB5">
                <w:r>
                  <w:t>a</w:t>
                </w:r>
                <w:r w:rsidR="39476EE8">
                  <w:t xml:space="preserve"> planned curriculum-related activity that is conducted outside of the school grounds that aims to maximise students’ learning experiences.</w:t>
                </w:r>
              </w:p>
            </w:tc>
          </w:tr>
          <w:tr w:rsidR="00872D9D" w:rsidRPr="009E3949" w14:paraId="54A5E125" w14:textId="77777777" w:rsidTr="35087625">
            <w:trPr>
              <w:cantSplit/>
            </w:trPr>
            <w:tc>
              <w:tcPr>
                <w:tcW w:w="1849" w:type="pct"/>
              </w:tcPr>
              <w:p w14:paraId="71AA89B8" w14:textId="77777777" w:rsidR="00D71FCB" w:rsidRPr="000B5F0C" w:rsidRDefault="00D71FCB">
                <w:r w:rsidRPr="35087625">
                  <w:rPr>
                    <w:rFonts w:cs="Arial"/>
                  </w:rPr>
                  <w:t xml:space="preserve">grant </w:t>
                </w:r>
              </w:p>
            </w:tc>
            <w:tc>
              <w:tcPr>
                <w:tcW w:w="3151" w:type="pct"/>
              </w:tcPr>
              <w:p w14:paraId="36725B92" w14:textId="77777777" w:rsidR="00D71FCB" w:rsidRPr="000B5F0C" w:rsidRDefault="00D71FCB">
                <w:r>
                  <w:t>for the purposes of the CGRPs, a ‘grant’ is an arrangement for the provision of financial assistance by the Commonwealth or on behalf of the Commonwealth:</w:t>
                </w:r>
              </w:p>
              <w:p w14:paraId="5C2FB01A" w14:textId="77777777" w:rsidR="00D71FCB" w:rsidRPr="000B5F0C" w:rsidRDefault="00D71FCB" w:rsidP="4E7FCDBD">
                <w:pPr>
                  <w:pStyle w:val="NumberedList2"/>
                  <w:spacing w:before="180"/>
                  <w:rPr>
                    <w:rFonts w:ascii="Verdana" w:hAnsi="Verdana"/>
                    <w:sz w:val="20"/>
                    <w:szCs w:val="20"/>
                  </w:rPr>
                </w:pPr>
                <w:r w:rsidRPr="000B5F0C">
                  <w:rPr>
                    <w:rFonts w:ascii="Verdana" w:hAnsi="Verdana"/>
                    <w:sz w:val="20"/>
                    <w:szCs w:val="20"/>
                  </w:rPr>
                  <w:t>under which relevant money</w:t>
                </w:r>
                <w:r w:rsidRPr="35087625">
                  <w:rPr>
                    <w:rStyle w:val="FootnoteReference"/>
                    <w:rFonts w:ascii="Verdana" w:hAnsi="Verdana"/>
                    <w:sz w:val="20"/>
                    <w:szCs w:val="20"/>
                  </w:rPr>
                  <w:footnoteReference w:id="20"/>
                </w:r>
                <w:r w:rsidRPr="000B5F0C">
                  <w:rPr>
                    <w:rFonts w:ascii="Verdana" w:hAnsi="Verdana"/>
                    <w:sz w:val="20"/>
                    <w:szCs w:val="20"/>
                  </w:rPr>
                  <w:t xml:space="preserve"> or other </w:t>
                </w:r>
                <w:hyperlink r:id="rId54">
                  <w:r w:rsidRPr="35087625">
                    <w:rPr>
                      <w:rStyle w:val="Hyperlink"/>
                      <w:rFonts w:ascii="Verdana" w:hAnsi="Verdana"/>
                      <w:sz w:val="20"/>
                      <w:szCs w:val="20"/>
                    </w:rPr>
                    <w:t>Consolidated Revenue Fund</w:t>
                  </w:r>
                </w:hyperlink>
                <w:r w:rsidRPr="35087625">
                  <w:rPr>
                    <w:rStyle w:val="FootnoteReference"/>
                    <w:rFonts w:ascii="Verdana" w:hAnsi="Verdana"/>
                    <w:sz w:val="20"/>
                    <w:szCs w:val="20"/>
                  </w:rPr>
                  <w:footnoteReference w:id="21"/>
                </w:r>
                <w:r w:rsidRPr="000B5F0C">
                  <w:rPr>
                    <w:rFonts w:ascii="Verdana" w:hAnsi="Verdana"/>
                    <w:sz w:val="20"/>
                    <w:szCs w:val="20"/>
                  </w:rPr>
                  <w:t xml:space="preserve"> (CRF) money</w:t>
                </w:r>
                <w:r w:rsidRPr="35087625">
                  <w:rPr>
                    <w:rStyle w:val="FootnoteReference"/>
                    <w:rFonts w:ascii="Verdana" w:hAnsi="Verdana"/>
                    <w:sz w:val="20"/>
                    <w:szCs w:val="20"/>
                  </w:rPr>
                  <w:footnoteReference w:id="22"/>
                </w:r>
                <w:r w:rsidRPr="000B5F0C">
                  <w:rPr>
                    <w:rFonts w:ascii="Verdana" w:hAnsi="Verdana"/>
                    <w:sz w:val="20"/>
                    <w:szCs w:val="20"/>
                  </w:rPr>
                  <w:t xml:space="preserve"> is to be paid to a grantee other than the Commonwealth and</w:t>
                </w:r>
              </w:p>
              <w:p w14:paraId="2C83BAE6" w14:textId="77777777" w:rsidR="00D71FCB" w:rsidRPr="000B5F0C" w:rsidRDefault="00D71FCB" w:rsidP="4E7FCDBD">
                <w:pPr>
                  <w:pStyle w:val="NumberedList2"/>
                  <w:spacing w:before="180"/>
                  <w:rPr>
                    <w:rFonts w:ascii="Verdana" w:hAnsi="Verdana"/>
                    <w:sz w:val="20"/>
                    <w:szCs w:val="20"/>
                  </w:rPr>
                </w:pPr>
                <w:r w:rsidRPr="35087625">
                  <w:rPr>
                    <w:rFonts w:ascii="Verdana" w:hAnsi="Verdana"/>
                    <w:sz w:val="20"/>
                    <w:szCs w:val="20"/>
                  </w:rPr>
                  <w:t>which is intended to help address one or more of the Australian Government’s policy outcomes while assisting the grantee achieve its objectives.</w:t>
                </w:r>
              </w:p>
            </w:tc>
          </w:tr>
          <w:tr w:rsidR="00872D9D" w:rsidRPr="009E3949" w14:paraId="5C5F2E90" w14:textId="77777777" w:rsidTr="35087625">
            <w:trPr>
              <w:cantSplit/>
            </w:trPr>
            <w:tc>
              <w:tcPr>
                <w:tcW w:w="1849" w:type="pct"/>
              </w:tcPr>
              <w:p w14:paraId="7ABB2F3D" w14:textId="77777777" w:rsidR="00D71FCB" w:rsidRPr="000B5F0C" w:rsidRDefault="00D71FCB">
                <w:pPr>
                  <w:rPr>
                    <w:rFonts w:cs="Arial"/>
                    <w:lang w:eastAsia="en-AU"/>
                  </w:rPr>
                </w:pPr>
                <w:r>
                  <w:t>grant activity/activities</w:t>
                </w:r>
              </w:p>
            </w:tc>
            <w:tc>
              <w:tcPr>
                <w:tcW w:w="3151" w:type="pct"/>
              </w:tcPr>
              <w:p w14:paraId="7A103F74" w14:textId="77777777" w:rsidR="00D71FCB" w:rsidRPr="000B5F0C" w:rsidRDefault="00D71FCB">
                <w:pPr>
                  <w:rPr>
                    <w:rFonts w:cs="Arial"/>
                    <w:lang w:eastAsia="en-AU"/>
                  </w:rPr>
                </w:pPr>
                <w:r>
                  <w:t>refers to the project /tasks /services that the grantee is required to undertake.</w:t>
                </w:r>
              </w:p>
            </w:tc>
          </w:tr>
          <w:tr w:rsidR="00872D9D" w:rsidRPr="009E3949" w14:paraId="5D658291" w14:textId="77777777" w:rsidTr="35087625">
            <w:trPr>
              <w:cantSplit/>
            </w:trPr>
            <w:tc>
              <w:tcPr>
                <w:tcW w:w="1849" w:type="pct"/>
              </w:tcPr>
              <w:p w14:paraId="4A8A3A08" w14:textId="77777777" w:rsidR="00D71FCB" w:rsidRPr="000B5F0C" w:rsidRDefault="00D71FCB">
                <w:r>
                  <w:t>grant agreement</w:t>
                </w:r>
              </w:p>
            </w:tc>
            <w:tc>
              <w:tcPr>
                <w:tcW w:w="3151" w:type="pct"/>
              </w:tcPr>
              <w:p w14:paraId="33E11814" w14:textId="77777777" w:rsidR="00D71FCB" w:rsidRPr="000B5F0C" w:rsidRDefault="00D71FCB">
                <w:r>
                  <w:t>sets out the relationship between the parties to the agreement and specifies the details of the grant.</w:t>
                </w:r>
              </w:p>
            </w:tc>
          </w:tr>
          <w:tr w:rsidR="00872D9D" w:rsidRPr="009E3949" w14:paraId="5FF261CA" w14:textId="77777777" w:rsidTr="35087625">
            <w:trPr>
              <w:cantSplit/>
            </w:trPr>
            <w:tc>
              <w:tcPr>
                <w:tcW w:w="1849" w:type="pct"/>
              </w:tcPr>
              <w:p w14:paraId="1A4EE393" w14:textId="77777777" w:rsidR="00D71FCB" w:rsidRPr="000B5F0C" w:rsidRDefault="00D71FCB">
                <w:hyperlink r:id="rId55">
                  <w:r w:rsidRPr="35087625">
                    <w:rPr>
                      <w:rStyle w:val="Hyperlink"/>
                    </w:rPr>
                    <w:t>GrantConnect</w:t>
                  </w:r>
                </w:hyperlink>
                <w:r w:rsidRPr="35087625">
                  <w:rPr>
                    <w:rStyle w:val="FootnoteReference"/>
                  </w:rPr>
                  <w:footnoteReference w:id="23"/>
                </w:r>
              </w:p>
            </w:tc>
            <w:tc>
              <w:tcPr>
                <w:tcW w:w="3151" w:type="pct"/>
              </w:tcPr>
              <w:p w14:paraId="5F7D2B48" w14:textId="77777777" w:rsidR="00D71FCB" w:rsidRPr="000B5F0C" w:rsidRDefault="00D71FCB">
                <w:r>
                  <w:t>is the Australian Government’s whole-of-government grants information system, which centralises the publication and reporting of Commonwealth grants in accordance with the CGRPs.</w:t>
                </w:r>
              </w:p>
            </w:tc>
          </w:tr>
          <w:tr w:rsidR="00872D9D" w:rsidRPr="009E3949" w14:paraId="71F185EA" w14:textId="77777777" w:rsidTr="35087625">
            <w:trPr>
              <w:cantSplit/>
            </w:trPr>
            <w:tc>
              <w:tcPr>
                <w:tcW w:w="1849" w:type="pct"/>
              </w:tcPr>
              <w:p w14:paraId="709E6D27" w14:textId="77777777" w:rsidR="00D71FCB" w:rsidRPr="000B5F0C" w:rsidRDefault="00D71FCB">
                <w:r>
                  <w:t>grant opportunity</w:t>
                </w:r>
              </w:p>
            </w:tc>
            <w:tc>
              <w:tcPr>
                <w:tcW w:w="3151" w:type="pct"/>
              </w:tcPr>
              <w:p w14:paraId="08CE6B28" w14:textId="4D1F3C9B" w:rsidR="00D71FCB" w:rsidRPr="000B5F0C" w:rsidRDefault="00D71FCB">
                <w:r>
                  <w:t xml:space="preserve">refers to the specific grant round or process where a Commonwealth grant is made available to potential grantees. Grant opportunities may be open or </w:t>
                </w:r>
                <w:r w:rsidR="49FA16FF">
                  <w:t>targeted and</w:t>
                </w:r>
                <w:r>
                  <w:t xml:space="preserve"> will reflect the relevant grant selection process.</w:t>
                </w:r>
              </w:p>
            </w:tc>
          </w:tr>
          <w:tr w:rsidR="00872D9D" w:rsidRPr="009E3949" w14:paraId="7DBC025E" w14:textId="77777777" w:rsidTr="35087625">
            <w:trPr>
              <w:cantSplit/>
            </w:trPr>
            <w:tc>
              <w:tcPr>
                <w:tcW w:w="1849" w:type="pct"/>
              </w:tcPr>
              <w:p w14:paraId="59AB5E8A" w14:textId="77777777" w:rsidR="00D71FCB" w:rsidRPr="000B5F0C" w:rsidRDefault="00D71FCB">
                <w:r>
                  <w:t>grant program</w:t>
                </w:r>
              </w:p>
            </w:tc>
            <w:tc>
              <w:tcPr>
                <w:tcW w:w="3151" w:type="pct"/>
              </w:tcPr>
              <w:p w14:paraId="1E56A9C7" w14:textId="77777777" w:rsidR="00D71FCB" w:rsidRPr="000B5F0C" w:rsidRDefault="00D71FCB">
                <w:r w:rsidRPr="35087625">
                  <w:rPr>
                    <w:rFonts w:cs="Arial"/>
                  </w:rPr>
                  <w:t>a ‘program’ carries its natural meaning and is intended to cover a potentially wide range of related activities aimed at achieving government policy outcomes. A grant program is a group of one or more grant opportunities under a single [entity] Portfolio Budget Statement program.</w:t>
                </w:r>
              </w:p>
            </w:tc>
          </w:tr>
          <w:tr w:rsidR="00872D9D" w:rsidRPr="009E3949" w14:paraId="658B4930" w14:textId="77777777" w:rsidTr="35087625">
            <w:trPr>
              <w:cantSplit/>
            </w:trPr>
            <w:tc>
              <w:tcPr>
                <w:tcW w:w="1849" w:type="pct"/>
              </w:tcPr>
              <w:p w14:paraId="30B3D080" w14:textId="77777777" w:rsidR="00D71FCB" w:rsidRPr="000B5F0C" w:rsidRDefault="00D71FCB">
                <w:r>
                  <w:t>grantee</w:t>
                </w:r>
              </w:p>
            </w:tc>
            <w:tc>
              <w:tcPr>
                <w:tcW w:w="3151" w:type="pct"/>
              </w:tcPr>
              <w:p w14:paraId="7D529E2E" w14:textId="11DF1F21" w:rsidR="00D71FCB" w:rsidRPr="000B5F0C" w:rsidRDefault="00D71FCB">
                <w:pPr>
                  <w:rPr>
                    <w:rFonts w:cs="Arial"/>
                  </w:rPr>
                </w:pPr>
                <w:r>
                  <w:t xml:space="preserve">the </w:t>
                </w:r>
                <w:r w:rsidR="2F3ACD08">
                  <w:t>o</w:t>
                </w:r>
                <w:r>
                  <w:t>rganisation which has been selected to receive a grant.</w:t>
                </w:r>
              </w:p>
            </w:tc>
          </w:tr>
          <w:tr w:rsidR="00872D9D" w:rsidRPr="009E3949" w14:paraId="0D766FE2" w14:textId="77777777" w:rsidTr="35087625">
            <w:trPr>
              <w:cantSplit/>
              <w:trHeight w:val="1861"/>
            </w:trPr>
            <w:tc>
              <w:tcPr>
                <w:tcW w:w="1849" w:type="pct"/>
              </w:tcPr>
              <w:p w14:paraId="54C59EAC" w14:textId="3F16FCA1" w:rsidR="00347D81" w:rsidRPr="000B5F0C" w:rsidRDefault="703FE95B">
                <w:r w:rsidRPr="35087625">
                  <w:rPr>
                    <w:rFonts w:eastAsia="Arial" w:cs="Arial"/>
                  </w:rPr>
                  <w:t>Great Barrier Reef Marine Park and World Heritage Areas</w:t>
                </w:r>
              </w:p>
            </w:tc>
            <w:tc>
              <w:tcPr>
                <w:tcW w:w="3151" w:type="pct"/>
              </w:tcPr>
              <w:p w14:paraId="3C6518D5" w14:textId="57D2AB4B" w:rsidR="00347D81" w:rsidRPr="000B5F0C" w:rsidRDefault="703FE95B">
                <w:r>
                  <w:t xml:space="preserve">areas as outlined in the Great Barrier Reef General Reference Map available at: </w:t>
                </w:r>
                <w:hyperlink r:id="rId56">
                  <w:r w:rsidR="49FA16FF" w:rsidRPr="35087625">
                    <w:rPr>
                      <w:rStyle w:val="Hyperlink"/>
                    </w:rPr>
                    <w:t>https://www.dcceew.gov.au/sites/default/files/env/pages/e166e5b7-bd7f-4bc5-9807-ba263e248632/files/gbr-reference-map.pdf</w:t>
                  </w:r>
                </w:hyperlink>
                <w:r w:rsidR="49FA16FF">
                  <w:t xml:space="preserve"> </w:t>
                </w:r>
              </w:p>
            </w:tc>
          </w:tr>
          <w:tr w:rsidR="00B6753E" w:rsidRPr="009E3949" w14:paraId="60E9A1F9" w14:textId="77777777" w:rsidTr="35087625">
            <w:tc>
              <w:tcPr>
                <w:tcW w:w="1849" w:type="pct"/>
              </w:tcPr>
              <w:p w14:paraId="1EF2AEA8" w14:textId="479059F3" w:rsidR="00B6753E" w:rsidRPr="007A386B" w:rsidRDefault="39476EE8">
                <w:r>
                  <w:t>High Standard Tourism Operator (HSTO)</w:t>
                </w:r>
              </w:p>
            </w:tc>
            <w:tc>
              <w:tcPr>
                <w:tcW w:w="3151" w:type="pct"/>
              </w:tcPr>
              <w:p w14:paraId="5F231BAD" w14:textId="2178E15B" w:rsidR="00B6753E" w:rsidRPr="007A386B" w:rsidRDefault="7FE4F77A">
                <w:pPr>
                  <w:rPr>
                    <w:rFonts w:cs="Arial"/>
                  </w:rPr>
                </w:pPr>
                <w:r w:rsidRPr="35087625">
                  <w:rPr>
                    <w:rFonts w:cs="Arial"/>
                  </w:rPr>
                  <w:t xml:space="preserve">a </w:t>
                </w:r>
                <w:r w:rsidR="39476EE8" w:rsidRPr="35087625">
                  <w:rPr>
                    <w:rFonts w:cs="Arial"/>
                  </w:rPr>
                  <w:t>program run by the Great Barrier Reef Marine Park Authority to recognise tourism operators who operate in an ecologically sustainable manner, delivering high quality reef experiences. Operators are independently certified by environmental certification schemes, Ecotourism Australia and Earth Check, as part of the requirements to be part of the High Standard Tourism Operator Program</w:t>
                </w:r>
              </w:p>
            </w:tc>
          </w:tr>
          <w:tr w:rsidR="00AC2B17" w:rsidRPr="009E3949" w14:paraId="3283C3F9" w14:textId="77777777" w:rsidTr="35087625">
            <w:tc>
              <w:tcPr>
                <w:tcW w:w="1849" w:type="pct"/>
              </w:tcPr>
              <w:p w14:paraId="37269FAE" w14:textId="4187CB6D" w:rsidR="00AC2B17" w:rsidRPr="000B5F0C" w:rsidRDefault="7FE4F77A">
                <w:r>
                  <w:t>h</w:t>
                </w:r>
                <w:r w:rsidR="7BA59667">
                  <w:t>ome educator</w:t>
                </w:r>
              </w:p>
            </w:tc>
            <w:tc>
              <w:tcPr>
                <w:tcW w:w="3151" w:type="pct"/>
              </w:tcPr>
              <w:p w14:paraId="5FC8B990" w14:textId="2995DFFD" w:rsidR="00AC2B17" w:rsidRPr="000B5F0C" w:rsidRDefault="6FAD4DD4">
                <w:pPr>
                  <w:rPr>
                    <w:rFonts w:cs="Arial"/>
                  </w:rPr>
                </w:pPr>
                <w:r w:rsidRPr="35087625">
                  <w:rPr>
                    <w:rFonts w:cs="Arial"/>
                  </w:rPr>
                  <w:t>a parent or guardian who takes direct responsibility for their child’s education, providing regular and efficient instruction outside of the formal school system. It is a recognized, regulated option where the parent assumes primary control over the curriculum and teaching methods. </w:t>
                </w:r>
              </w:p>
            </w:tc>
          </w:tr>
          <w:tr w:rsidR="00D71FCB" w:rsidRPr="009E3949" w14:paraId="0F6F4D83" w14:textId="77777777" w:rsidTr="35087625">
            <w:tc>
              <w:tcPr>
                <w:tcW w:w="1849" w:type="pct"/>
              </w:tcPr>
              <w:p w14:paraId="2B83A7A8" w14:textId="77777777" w:rsidR="00D71FCB" w:rsidRPr="000B5F0C" w:rsidRDefault="00D71FCB">
                <w:r>
                  <w:t>National Anti-Corruption Commission (NACC)</w:t>
                </w:r>
              </w:p>
            </w:tc>
            <w:tc>
              <w:tcPr>
                <w:tcW w:w="3151" w:type="pct"/>
              </w:tcPr>
              <w:p w14:paraId="74C39D1D" w14:textId="77777777" w:rsidR="00D71FCB" w:rsidRPr="000B5F0C" w:rsidRDefault="00D71FCB">
                <w:pPr>
                  <w:rPr>
                    <w:rFonts w:cs="Arial"/>
                  </w:rPr>
                </w:pPr>
                <w:r w:rsidRPr="35087625">
                  <w:rPr>
                    <w:rFonts w:cs="Arial"/>
                  </w:rPr>
                  <w:t xml:space="preserve">the National Anti-Corruption Commission (NACC) is an independent Commonwealth agency. It detects, investigates and reports on serious or systemic corruption in the Commonwealth public sector. The Commission operates under the </w:t>
                </w:r>
                <w:hyperlink r:id="rId57">
                  <w:r w:rsidRPr="35087625">
                    <w:rPr>
                      <w:rStyle w:val="Hyperlink"/>
                      <w:rFonts w:cs="Arial"/>
                    </w:rPr>
                    <w:t>National Anti-Corruption Commission Act 2022</w:t>
                  </w:r>
                </w:hyperlink>
                <w:r w:rsidRPr="35087625">
                  <w:rPr>
                    <w:rStyle w:val="FootnoteReference"/>
                  </w:rPr>
                  <w:footnoteReference w:id="24"/>
                </w:r>
                <w:r w:rsidRPr="35087625">
                  <w:rPr>
                    <w:rFonts w:cs="Arial"/>
                  </w:rPr>
                  <w:t xml:space="preserve">. </w:t>
                </w:r>
              </w:p>
            </w:tc>
          </w:tr>
          <w:tr w:rsidR="00872D9D" w:rsidRPr="009E3949" w14:paraId="06469F70" w14:textId="77777777" w:rsidTr="35087625">
            <w:trPr>
              <w:cantSplit/>
            </w:trPr>
            <w:tc>
              <w:tcPr>
                <w:tcW w:w="1849" w:type="pct"/>
              </w:tcPr>
              <w:p w14:paraId="3BFD4453" w14:textId="77777777" w:rsidR="00D71FCB" w:rsidRPr="000B5F0C" w:rsidRDefault="00D71FCB">
                <w:r>
                  <w:t>PBS program</w:t>
                </w:r>
              </w:p>
            </w:tc>
            <w:tc>
              <w:tcPr>
                <w:tcW w:w="3151" w:type="pct"/>
              </w:tcPr>
              <w:p w14:paraId="7E3304A8" w14:textId="77777777" w:rsidR="00D71FCB" w:rsidRPr="000B5F0C" w:rsidRDefault="00D71FCB">
                <w:r w:rsidRPr="35087625">
                  <w:rPr>
                    <w:rFonts w:cs="Arial"/>
                  </w:rPr>
                  <w:t xml:space="preserve">described within the entity’s </w:t>
                </w:r>
                <w:hyperlink r:id="rId58">
                  <w:r w:rsidRPr="35087625">
                    <w:rPr>
                      <w:rStyle w:val="Hyperlink"/>
                      <w:rFonts w:cs="Arial"/>
                    </w:rPr>
                    <w:t>Portfolio Budget Statement</w:t>
                  </w:r>
                </w:hyperlink>
                <w:r w:rsidRPr="35087625">
                  <w:rPr>
                    <w:rStyle w:val="FootnoteReference"/>
                  </w:rPr>
                  <w:footnoteReference w:id="25"/>
                </w:r>
                <w:r w:rsidRPr="35087625">
                  <w:rPr>
                    <w:rFonts w:cs="Arial"/>
                  </w:rPr>
                  <w:t xml:space="preserve">, </w:t>
                </w:r>
                <w:r>
                  <w:t xml:space="preserve">PBS programs each link to a single outcome and provide transparency for funding decisions. These high level PBS programs often comprise a number of lower level, more publicly recognised programs, some of which will be grant programs. A PBS program may have more than one grant program associated with it, and each of these may have </w:t>
                </w:r>
                <w:r w:rsidRPr="35087625">
                  <w:rPr>
                    <w:rFonts w:cs="Arial"/>
                  </w:rPr>
                  <w:t>one or more grant opportunities.</w:t>
                </w:r>
              </w:p>
            </w:tc>
          </w:tr>
          <w:tr w:rsidR="00872D9D" w:rsidRPr="009E3949" w14:paraId="771826CB" w14:textId="77777777" w:rsidTr="35087625">
            <w:trPr>
              <w:cantSplit/>
            </w:trPr>
            <w:tc>
              <w:tcPr>
                <w:tcW w:w="1849" w:type="pct"/>
              </w:tcPr>
              <w:p w14:paraId="5E5F4FA5" w14:textId="67368534" w:rsidR="00D71FCB" w:rsidRPr="000B5F0C" w:rsidRDefault="00D71FCB">
                <w:r>
                  <w:t xml:space="preserve">Reef </w:t>
                </w:r>
                <w:r w:rsidR="47E32D5C">
                  <w:t>T</w:t>
                </w:r>
                <w:r>
                  <w:t xml:space="preserve">ourism </w:t>
                </w:r>
                <w:r w:rsidR="47E32D5C">
                  <w:t>O</w:t>
                </w:r>
                <w:r>
                  <w:t>perator</w:t>
                </w:r>
              </w:p>
            </w:tc>
            <w:tc>
              <w:tcPr>
                <w:tcW w:w="3151" w:type="pct"/>
              </w:tcPr>
              <w:p w14:paraId="097F637B" w14:textId="23DC5839" w:rsidR="00D71FCB" w:rsidRPr="000B5F0C" w:rsidRDefault="771BCBE7">
                <w:pPr>
                  <w:rPr>
                    <w:rFonts w:cs="Arial"/>
                  </w:rPr>
                </w:pPr>
                <w:r w:rsidRPr="35087625">
                  <w:rPr>
                    <w:rFonts w:cs="Arial"/>
                  </w:rPr>
                  <w:t>a</w:t>
                </w:r>
                <w:r w:rsidR="00D71FCB" w:rsidRPr="35087625">
                  <w:rPr>
                    <w:rFonts w:cs="Arial"/>
                  </w:rPr>
                  <w:t xml:space="preserve"> Reef </w:t>
                </w:r>
                <w:r w:rsidR="47E32D5C" w:rsidRPr="35087625">
                  <w:rPr>
                    <w:rFonts w:cs="Arial"/>
                  </w:rPr>
                  <w:t>T</w:t>
                </w:r>
                <w:r w:rsidR="00D71FCB" w:rsidRPr="35087625">
                  <w:rPr>
                    <w:rFonts w:cs="Arial"/>
                  </w:rPr>
                  <w:t xml:space="preserve">ourism </w:t>
                </w:r>
                <w:r w:rsidR="47E32D5C" w:rsidRPr="35087625">
                  <w:rPr>
                    <w:rFonts w:cs="Arial"/>
                  </w:rPr>
                  <w:t>O</w:t>
                </w:r>
                <w:r w:rsidR="00D71FCB" w:rsidRPr="35087625">
                  <w:rPr>
                    <w:rFonts w:cs="Arial"/>
                  </w:rPr>
                  <w:t>perator is defined as a legal entity offering tours or activities with a focus on direct interaction with the Great Barrier Reef and its environs. </w:t>
                </w:r>
              </w:p>
            </w:tc>
          </w:tr>
          <w:tr w:rsidR="00872D9D" w:rsidRPr="009E3949" w14:paraId="7E59C660" w14:textId="77777777" w:rsidTr="35087625">
            <w:trPr>
              <w:cantSplit/>
            </w:trPr>
            <w:tc>
              <w:tcPr>
                <w:tcW w:w="1849" w:type="pct"/>
              </w:tcPr>
              <w:p w14:paraId="74953407" w14:textId="77777777" w:rsidR="00D71FCB" w:rsidRPr="000B5F0C" w:rsidRDefault="00D71FCB">
                <w:r>
                  <w:t>selection criteria</w:t>
                </w:r>
              </w:p>
            </w:tc>
            <w:tc>
              <w:tcPr>
                <w:tcW w:w="3151" w:type="pct"/>
              </w:tcPr>
              <w:p w14:paraId="1AF9DB2B" w14:textId="77777777" w:rsidR="00D71FCB" w:rsidRPr="000B5F0C" w:rsidRDefault="00D71FCB">
                <w:pPr>
                  <w:rPr>
                    <w:rFonts w:cs="Arial"/>
                  </w:rPr>
                </w:pPr>
                <w:r>
                  <w:t>comprise eligibility criteria and assessment criteria.</w:t>
                </w:r>
              </w:p>
            </w:tc>
          </w:tr>
          <w:tr w:rsidR="00872D9D" w:rsidRPr="009E3949" w14:paraId="23FE794F" w14:textId="77777777" w:rsidTr="35087625">
            <w:trPr>
              <w:cantSplit/>
            </w:trPr>
            <w:tc>
              <w:tcPr>
                <w:tcW w:w="1849" w:type="pct"/>
              </w:tcPr>
              <w:p w14:paraId="551C5533" w14:textId="77777777" w:rsidR="00D71FCB" w:rsidRPr="000B5F0C" w:rsidRDefault="00D71FCB">
                <w:r>
                  <w:t>selection process</w:t>
                </w:r>
              </w:p>
            </w:tc>
            <w:tc>
              <w:tcPr>
                <w:tcW w:w="3151" w:type="pct"/>
              </w:tcPr>
              <w:p w14:paraId="3AFD56FA" w14:textId="77777777" w:rsidR="00D71FCB" w:rsidRPr="000B5F0C" w:rsidRDefault="00D71FCB">
                <w:r>
                  <w:t>the method used to select potential grantees. This process may involve comparative assessment of applications or the assessment of applications against the eligibility criteria and/or the assessment criteria.</w:t>
                </w:r>
              </w:p>
            </w:tc>
          </w:tr>
          <w:tr w:rsidR="00872D9D" w:rsidRPr="009E3949" w14:paraId="42722F5A" w14:textId="77777777" w:rsidTr="35087625">
            <w:trPr>
              <w:cantSplit/>
            </w:trPr>
            <w:tc>
              <w:tcPr>
                <w:tcW w:w="1849" w:type="pct"/>
              </w:tcPr>
              <w:p w14:paraId="74807FEC" w14:textId="77777777" w:rsidR="00D71FCB" w:rsidRPr="000B5F0C" w:rsidRDefault="00D71FCB">
                <w:r>
                  <w:t>value with money</w:t>
                </w:r>
              </w:p>
            </w:tc>
            <w:tc>
              <w:tcPr>
                <w:tcW w:w="3151" w:type="pct"/>
              </w:tcPr>
              <w:p w14:paraId="00B871BB" w14:textId="77777777" w:rsidR="00D71FCB" w:rsidRPr="000B5F0C" w:rsidRDefault="00D71FCB">
                <w:r>
                  <w:t>value with money in this document refers to ‘value with relevant money’ which is a judgement based on the grant proposal representing an efficient, effective, economical and ethical use of public resources and determined from a variety of considerations.</w:t>
                </w:r>
              </w:p>
              <w:p w14:paraId="3EEFC31D" w14:textId="77777777" w:rsidR="00D71FCB" w:rsidRPr="000B5F0C" w:rsidRDefault="00D71FCB">
                <w:r>
                  <w:t>When administering a grant opportunity, an official should consider the relevant financial and non-financial costs and benefits of each proposal including, but not limited to:</w:t>
                </w:r>
              </w:p>
              <w:p w14:paraId="0F1D0183" w14:textId="77777777" w:rsidR="00D71FCB" w:rsidRPr="000B5F0C" w:rsidRDefault="00D71FCB" w:rsidP="002E7F99">
                <w:pPr>
                  <w:numPr>
                    <w:ilvl w:val="0"/>
                    <w:numId w:val="13"/>
                  </w:numPr>
                  <w:spacing w:before="180" w:after="60" w:line="280" w:lineRule="atLeast"/>
                  <w:ind w:left="342" w:hanging="342"/>
                  <w:rPr>
                    <w:rFonts w:cs="Arial"/>
                    <w:lang w:eastAsia="en-AU"/>
                  </w:rPr>
                </w:pPr>
                <w:r w:rsidRPr="35087625">
                  <w:rPr>
                    <w:rFonts w:cs="Arial"/>
                  </w:rPr>
                  <w:t>the quality of the project proposal and activities</w:t>
                </w:r>
              </w:p>
              <w:p w14:paraId="66CFB297" w14:textId="77777777" w:rsidR="00D71FCB" w:rsidRPr="000B5F0C" w:rsidRDefault="00D71FCB" w:rsidP="002E7F99">
                <w:pPr>
                  <w:numPr>
                    <w:ilvl w:val="0"/>
                    <w:numId w:val="13"/>
                  </w:numPr>
                  <w:spacing w:before="180" w:after="60" w:line="280" w:lineRule="atLeast"/>
                  <w:ind w:left="342" w:hanging="342"/>
                  <w:rPr>
                    <w:rFonts w:cs="Arial"/>
                    <w:lang w:eastAsia="en-AU"/>
                  </w:rPr>
                </w:pPr>
                <w:r w:rsidRPr="35087625">
                  <w:rPr>
                    <w:rFonts w:cs="Arial"/>
                  </w:rPr>
                  <w:t>fitness for purpose of the proposal in contributing to government objectives</w:t>
                </w:r>
              </w:p>
              <w:p w14:paraId="490326F1" w14:textId="77777777" w:rsidR="00D71FCB" w:rsidRPr="000B5F0C" w:rsidRDefault="00D71FCB" w:rsidP="002E7F99">
                <w:pPr>
                  <w:numPr>
                    <w:ilvl w:val="0"/>
                    <w:numId w:val="13"/>
                  </w:numPr>
                  <w:spacing w:before="180" w:after="60" w:line="280" w:lineRule="atLeast"/>
                  <w:ind w:left="342" w:hanging="342"/>
                </w:pPr>
                <w:r w:rsidRPr="35087625">
                  <w:rPr>
                    <w:rFonts w:cs="Arial"/>
                  </w:rPr>
                  <w:t>that the absence of a grant is likely to prevent the grantee and government’s outcomes being achieved and</w:t>
                </w:r>
              </w:p>
              <w:p w14:paraId="18F9CE75" w14:textId="77777777" w:rsidR="00D71FCB" w:rsidRPr="000B5F0C" w:rsidRDefault="00D71FCB" w:rsidP="002E7F99">
                <w:pPr>
                  <w:numPr>
                    <w:ilvl w:val="0"/>
                    <w:numId w:val="13"/>
                  </w:numPr>
                  <w:spacing w:before="180" w:after="60" w:line="280" w:lineRule="atLeast"/>
                  <w:ind w:left="342" w:hanging="342"/>
                </w:pPr>
                <w:r w:rsidRPr="35087625">
                  <w:rPr>
                    <w:rFonts w:cs="Arial"/>
                  </w:rPr>
                  <w:t>the potential grantee’s relevant experience and performance history</w:t>
                </w:r>
                <w:r>
                  <w:t>.</w:t>
                </w:r>
              </w:p>
            </w:tc>
          </w:tr>
        </w:tbl>
        <w:p w14:paraId="294D5E35" w14:textId="77777777" w:rsidR="00615B87" w:rsidRDefault="00615197">
          <w:pPr>
            <w:spacing w:before="0" w:after="160" w:line="259" w:lineRule="auto"/>
          </w:pPr>
        </w:p>
      </w:sdtContent>
    </w:sdt>
    <w:p w14:paraId="01B5E0FB" w14:textId="07FD961F" w:rsidR="00D71FCB" w:rsidRDefault="00D71FCB" w:rsidP="4E7FCDBD">
      <w:pPr>
        <w:spacing w:before="0" w:after="160" w:line="259" w:lineRule="auto"/>
        <w:rPr>
          <w:rFonts w:eastAsia="SimSun" w:cs="Times New Roman"/>
          <w:color w:val="2E1A47"/>
          <w:sz w:val="44"/>
          <w:szCs w:val="44"/>
          <w:lang w:eastAsia="zh-CN"/>
        </w:rPr>
      </w:pPr>
    </w:p>
    <w:sectPr w:rsidR="00D71FCB" w:rsidSect="00D96A4B">
      <w:headerReference w:type="first" r:id="rId59"/>
      <w:pgSz w:w="11906" w:h="16838"/>
      <w:pgMar w:top="1843" w:right="945" w:bottom="993" w:left="993"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A67E" w14:textId="77777777" w:rsidR="00D95616" w:rsidRDefault="00D95616" w:rsidP="007B0021">
      <w:r>
        <w:separator/>
      </w:r>
    </w:p>
    <w:p w14:paraId="6195FBF9" w14:textId="77777777" w:rsidR="00D95616" w:rsidRDefault="00D95616" w:rsidP="007B0021"/>
  </w:endnote>
  <w:endnote w:type="continuationSeparator" w:id="0">
    <w:p w14:paraId="10CEBA0C" w14:textId="77777777" w:rsidR="00D95616" w:rsidRDefault="00D95616" w:rsidP="007B0021">
      <w:r>
        <w:continuationSeparator/>
      </w:r>
    </w:p>
    <w:p w14:paraId="65C40EC3" w14:textId="77777777" w:rsidR="00D95616" w:rsidRDefault="00D95616"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heSansLight-Plain">
    <w:altName w:val="Courier New"/>
    <w:panose1 w:val="00000000000000000000"/>
    <w:charset w:val="00"/>
    <w:family w:val="swiss"/>
    <w:notTrueType/>
    <w:pitch w:val="variable"/>
    <w:sig w:usb0="00000083" w:usb1="00000000" w:usb2="00000000" w:usb3="00000000" w:csb0="00000009" w:csb1="00000000"/>
  </w:font>
  <w:font w:name="Aptos">
    <w:altName w:val="Calibri"/>
    <w:panose1 w:val="00000000000000000000"/>
    <w:charset w:val="00"/>
    <w:family w:val="roman"/>
    <w:notTrueType/>
    <w:pitch w:val="default"/>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2867" w14:textId="4F9D4F45" w:rsidR="00AD1688" w:rsidRDefault="000F6A10">
    <w:pPr>
      <w:pStyle w:val="Footer"/>
    </w:pPr>
    <w:r>
      <w:rPr>
        <w:noProof/>
      </w:rPr>
      <mc:AlternateContent>
        <mc:Choice Requires="wps">
          <w:drawing>
            <wp:anchor distT="0" distB="0" distL="0" distR="0" simplePos="0" relativeHeight="251658245" behindDoc="0" locked="0" layoutInCell="1" allowOverlap="1" wp14:anchorId="60F6D824" wp14:editId="0128F652">
              <wp:simplePos x="635" y="635"/>
              <wp:positionH relativeFrom="page">
                <wp:align>center</wp:align>
              </wp:positionH>
              <wp:positionV relativeFrom="page">
                <wp:align>bottom</wp:align>
              </wp:positionV>
              <wp:extent cx="622300" cy="508000"/>
              <wp:effectExtent l="0" t="0" r="6350" b="0"/>
              <wp:wrapNone/>
              <wp:docPr id="123839564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2ED8D533" w14:textId="4F77BF4C"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6D824" id="_x0000_t202" coordsize="21600,21600" o:spt="202" path="m,l,21600r21600,l21600,xe">
              <v:stroke joinstyle="miter"/>
              <v:path gradientshapeok="t" o:connecttype="rect"/>
            </v:shapetype>
            <v:shape id="Text Box 13" o:spid="_x0000_s1028" type="#_x0000_t202" alt="OFFICIAL" style="position:absolute;margin-left:0;margin-top:0;width:49pt;height:4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e3DAIAABwEAAAOAAAAZHJzL2Uyb0RvYy54bWysU01v2zAMvQ/YfxB0X+xka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" filled="f" stroked="f">
              <v:textbox style="mso-fit-shape-to-text:t" inset="0,0,0,15pt">
                <w:txbxContent>
                  <w:p w14:paraId="2ED8D533" w14:textId="4F77BF4C"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D3C8" w14:textId="7099A536" w:rsidR="00D71FCB" w:rsidRPr="009D0644" w:rsidRDefault="000F6A10" w:rsidP="00FE5F91">
    <w:pPr>
      <w:pStyle w:val="Footer"/>
      <w:spacing w:before="0"/>
      <w:rPr>
        <w:noProof/>
        <w:sz w:val="18"/>
        <w:szCs w:val="18"/>
      </w:rPr>
    </w:pPr>
    <w:r>
      <w:rPr>
        <w:noProof/>
      </w:rPr>
      <mc:AlternateContent>
        <mc:Choice Requires="wps">
          <w:drawing>
            <wp:anchor distT="0" distB="0" distL="0" distR="0" simplePos="0" relativeHeight="251658246" behindDoc="0" locked="0" layoutInCell="1" allowOverlap="1" wp14:anchorId="4256659A" wp14:editId="29169711">
              <wp:simplePos x="628650" y="9601200"/>
              <wp:positionH relativeFrom="page">
                <wp:align>center</wp:align>
              </wp:positionH>
              <wp:positionV relativeFrom="page">
                <wp:align>bottom</wp:align>
              </wp:positionV>
              <wp:extent cx="622300" cy="508000"/>
              <wp:effectExtent l="0" t="0" r="6350" b="0"/>
              <wp:wrapNone/>
              <wp:docPr id="21409261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0390506E" w14:textId="526A4D73"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56659A" id="_x0000_t202" coordsize="21600,21600" o:spt="202" path="m,l,21600r21600,l21600,xe">
              <v:stroke joinstyle="miter"/>
              <v:path gradientshapeok="t" o:connecttype="rect"/>
            </v:shapetype>
            <v:shape id="Text Box 14" o:spid="_x0000_s1029" type="#_x0000_t202" alt="OFFICIAL" style="position:absolute;margin-left:0;margin-top:0;width:49pt;height:40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" filled="f" stroked="f">
              <v:textbox style="mso-fit-shape-to-text:t" inset="0,0,0,15pt">
                <w:txbxContent>
                  <w:p w14:paraId="0390506E" w14:textId="526A4D73"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v:textbox>
              <w10:wrap anchorx="page" anchory="page"/>
            </v:shape>
          </w:pict>
        </mc:Fallback>
      </mc:AlternateContent>
    </w:r>
    <w:r w:rsidR="00D71FCB" w:rsidRPr="009D0644">
      <w:rPr>
        <w:sz w:val="18"/>
        <w:szCs w:val="18"/>
      </w:rPr>
      <w:t xml:space="preserve">REEF: </w:t>
    </w:r>
    <w:r w:rsidR="00444AC6" w:rsidRPr="009D0644">
      <w:rPr>
        <w:sz w:val="18"/>
        <w:szCs w:val="18"/>
      </w:rPr>
      <w:t>Kids for the Reef School Excursion Rebate</w:t>
    </w:r>
    <w:r w:rsidR="009F56E9" w:rsidRPr="009D0644">
      <w:rPr>
        <w:sz w:val="18"/>
        <w:szCs w:val="18"/>
      </w:rPr>
      <w:t xml:space="preserve"> </w:t>
    </w:r>
    <w:r w:rsidR="00FE5F91">
      <w:rPr>
        <w:sz w:val="18"/>
        <w:szCs w:val="18"/>
      </w:rPr>
      <w:t>Program</w:t>
    </w:r>
    <w:r w:rsidR="00010309" w:rsidRPr="009D0644">
      <w:rPr>
        <w:sz w:val="18"/>
        <w:szCs w:val="18"/>
      </w:rPr>
      <w:t xml:space="preserve"> </w:t>
    </w:r>
    <w:r w:rsidR="007E7017" w:rsidRPr="009D0644">
      <w:rPr>
        <w:sz w:val="18"/>
        <w:szCs w:val="18"/>
      </w:rPr>
      <w:t>G</w:t>
    </w:r>
    <w:r w:rsidR="00D71FCB" w:rsidRPr="009D0644">
      <w:rPr>
        <w:sz w:val="18"/>
        <w:szCs w:val="18"/>
      </w:rPr>
      <w:t>uideline</w:t>
    </w:r>
    <w:r w:rsidR="006376DD">
      <w:rPr>
        <w:sz w:val="18"/>
        <w:szCs w:val="18"/>
      </w:rPr>
      <w:t>s</w:t>
    </w:r>
    <w:r w:rsidR="00D71FCB" w:rsidRPr="009D0644">
      <w:rPr>
        <w:sz w:val="18"/>
        <w:szCs w:val="18"/>
      </w:rPr>
      <w:tab/>
    </w:r>
    <w:r w:rsidR="00D71FCB" w:rsidRPr="009D0644">
      <w:rPr>
        <w:sz w:val="18"/>
        <w:szCs w:val="18"/>
      </w:rPr>
      <w:fldChar w:fldCharType="begin"/>
    </w:r>
    <w:r w:rsidR="00D71FCB" w:rsidRPr="009D0644">
      <w:rPr>
        <w:sz w:val="18"/>
        <w:szCs w:val="18"/>
      </w:rPr>
      <w:instrText xml:space="preserve"> PAGE   \* MERGEFORMAT </w:instrText>
    </w:r>
    <w:r w:rsidR="00D71FCB" w:rsidRPr="009D0644">
      <w:rPr>
        <w:sz w:val="18"/>
        <w:szCs w:val="18"/>
      </w:rPr>
      <w:fldChar w:fldCharType="separate"/>
    </w:r>
    <w:r w:rsidR="00D71FCB" w:rsidRPr="009D0644">
      <w:rPr>
        <w:noProof/>
        <w:sz w:val="18"/>
        <w:szCs w:val="18"/>
      </w:rPr>
      <w:t>4</w:t>
    </w:r>
    <w:r w:rsidR="00D71FCB" w:rsidRPr="009D0644">
      <w:rPr>
        <w:noProof/>
        <w:sz w:val="18"/>
        <w:szCs w:val="18"/>
      </w:rPr>
      <w:fldChar w:fldCharType="end"/>
    </w:r>
  </w:p>
  <w:p w14:paraId="21DC6557" w14:textId="77777777" w:rsidR="00D71FCB" w:rsidRPr="000A6A8B" w:rsidRDefault="00D71FCB">
    <w:pPr>
      <w:pStyle w:val="Footer"/>
      <w:jc w:val="center"/>
      <w:rPr>
        <w:rStyle w:val="Classificatio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59E" w14:textId="5277F3D4" w:rsidR="00D71FCB" w:rsidRDefault="000F6A10">
    <w:pPr>
      <w:pStyle w:val="Footer"/>
    </w:pPr>
    <w:r>
      <w:rPr>
        <w:noProof/>
      </w:rPr>
      <mc:AlternateContent>
        <mc:Choice Requires="wps">
          <w:drawing>
            <wp:anchor distT="0" distB="0" distL="0" distR="0" simplePos="0" relativeHeight="251658244" behindDoc="0" locked="0" layoutInCell="1" allowOverlap="1" wp14:anchorId="5ED1F13E" wp14:editId="6D4000F2">
              <wp:simplePos x="635" y="635"/>
              <wp:positionH relativeFrom="page">
                <wp:align>center</wp:align>
              </wp:positionH>
              <wp:positionV relativeFrom="page">
                <wp:align>bottom</wp:align>
              </wp:positionV>
              <wp:extent cx="622300" cy="508000"/>
              <wp:effectExtent l="0" t="0" r="6350" b="0"/>
              <wp:wrapNone/>
              <wp:docPr id="181470482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7E889433" w14:textId="58AA6FB2"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1F13E" id="_x0000_t202" coordsize="21600,21600" o:spt="202" path="m,l,21600r21600,l21600,xe">
              <v:stroke joinstyle="miter"/>
              <v:path gradientshapeok="t" o:connecttype="rect"/>
            </v:shapetype>
            <v:shape id="Text Box 12" o:spid="_x0000_s1031" type="#_x0000_t202" alt="OFFICIAL" style="position:absolute;margin-left:0;margin-top:0;width:49pt;height:4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oHCwIAABwEAAAOAAAAZHJzL2Uyb0RvYy54bWysU01v2zAMvQ/YfxB0X+xka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" filled="f" stroked="f">
              <v:textbox style="mso-fit-shape-to-text:t" inset="0,0,0,15pt">
                <w:txbxContent>
                  <w:p w14:paraId="7E889433" w14:textId="58AA6FB2"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v:textbox>
              <w10:wrap anchorx="page" anchory="page"/>
            </v:shape>
          </w:pict>
        </mc:Fallback>
      </mc:AlternateContent>
    </w:r>
  </w:p>
  <w:p w14:paraId="098595FE" w14:textId="77777777" w:rsidR="00D71FCB" w:rsidRDefault="00D71FCB">
    <w:pPr>
      <w:pStyle w:val="Footer"/>
      <w:jc w:val="center"/>
      <w:rPr>
        <w:rStyle w:val="Classification"/>
      </w:rPr>
    </w:pPr>
  </w:p>
  <w:p w14:paraId="64D7F1B6" w14:textId="77777777" w:rsidR="00D71FCB" w:rsidRPr="000A6A8B" w:rsidRDefault="00D71F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F23E" w14:textId="77777777" w:rsidR="00D95616" w:rsidRDefault="00D95616" w:rsidP="007B0021">
      <w:r>
        <w:separator/>
      </w:r>
    </w:p>
    <w:p w14:paraId="6CBA0166" w14:textId="77777777" w:rsidR="00D95616" w:rsidRDefault="00D95616" w:rsidP="007B0021"/>
  </w:footnote>
  <w:footnote w:type="continuationSeparator" w:id="0">
    <w:p w14:paraId="1351EDE3" w14:textId="77777777" w:rsidR="00D95616" w:rsidRDefault="00D95616" w:rsidP="007B0021">
      <w:r>
        <w:continuationSeparator/>
      </w:r>
    </w:p>
    <w:p w14:paraId="491FD835" w14:textId="77777777" w:rsidR="00D95616" w:rsidRDefault="00D95616" w:rsidP="007B0021"/>
  </w:footnote>
  <w:footnote w:id="1">
    <w:p w14:paraId="3A9CD2CA" w14:textId="77777777" w:rsidR="00D71FCB" w:rsidRPr="00B057FC" w:rsidRDefault="00D71FCB" w:rsidP="00D71FCB">
      <w:pPr>
        <w:pStyle w:val="Heading3"/>
        <w:spacing w:before="240" w:line="280" w:lineRule="atLeast"/>
        <w:ind w:left="1134" w:hanging="1134"/>
        <w:rPr>
          <w:sz w:val="16"/>
          <w:szCs w:val="16"/>
        </w:rPr>
      </w:pPr>
      <w:hyperlink r:id="rId1" w:history="1">
        <w:r w:rsidRPr="00B057FC">
          <w:rPr>
            <w:rStyle w:val="Hyperlink"/>
            <w:sz w:val="16"/>
            <w:szCs w:val="16"/>
            <w:vertAlign w:val="superscript"/>
          </w:rPr>
          <w:footnoteRef/>
        </w:r>
        <w:r w:rsidRPr="00B057FC">
          <w:rPr>
            <w:rStyle w:val="Hyperlink"/>
            <w:sz w:val="16"/>
            <w:szCs w:val="16"/>
          </w:rPr>
          <w:t xml:space="preserve"> </w:t>
        </w:r>
        <w:r w:rsidRPr="00B057FC">
          <w:rPr>
            <w:sz w:val="16"/>
            <w:szCs w:val="16"/>
          </w:rPr>
          <w:t>https://www.legislation.gov.au/F2024L00854/latest/text</w:t>
        </w:r>
      </w:hyperlink>
      <w:r w:rsidRPr="00B057FC">
        <w:rPr>
          <w:rStyle w:val="Hyperlink"/>
          <w:sz w:val="16"/>
          <w:szCs w:val="16"/>
        </w:rPr>
        <w:t xml:space="preserve"> </w:t>
      </w:r>
      <w:r w:rsidRPr="00B057FC">
        <w:rPr>
          <w:sz w:val="16"/>
          <w:szCs w:val="16"/>
        </w:rPr>
        <w:t xml:space="preserve"> </w:t>
      </w:r>
    </w:p>
  </w:footnote>
  <w:footnote w:id="2">
    <w:p w14:paraId="30066D88" w14:textId="77777777" w:rsidR="00FC2FC2" w:rsidRDefault="00FC2FC2" w:rsidP="00FC2FC2">
      <w:pPr>
        <w:pStyle w:val="FootnoteText"/>
      </w:pPr>
      <w:r>
        <w:rPr>
          <w:rStyle w:val="FootnoteReference"/>
        </w:rPr>
        <w:footnoteRef/>
      </w:r>
      <w:r>
        <w:t xml:space="preserve"> </w:t>
      </w:r>
      <w:r>
        <w:tab/>
      </w:r>
      <w:r w:rsidRPr="00B24091">
        <w:t>Th</w:t>
      </w:r>
      <w:r>
        <w:t>e Australian Curriculum Assessment and Reporting Authority’s (ACARA’s) ICSEA</w:t>
      </w:r>
      <w:r w:rsidRPr="00B24091">
        <w:t xml:space="preserve"> score is derived from a number of variables including parental school and non-school education and occupation, the school’s geographical location and proportion of Indigenous students</w:t>
      </w:r>
      <w:r>
        <w:t xml:space="preserve"> – </w:t>
      </w:r>
      <w:r w:rsidRPr="00893951">
        <w:t>School Profile 2025</w:t>
      </w:r>
      <w:r w:rsidRPr="00893951">
        <w:rPr>
          <w:b/>
          <w:bCs/>
        </w:rPr>
        <w:t xml:space="preserve"> </w:t>
      </w:r>
      <w:r>
        <w:t xml:space="preserve">data available from </w:t>
      </w:r>
      <w:hyperlink r:id="rId2" w:tgtFrame="_blank" w:tooltip="https://acara.edu.au/contact-us/acara-data-access" w:history="1">
        <w:r w:rsidRPr="00893951">
          <w:rPr>
            <w:rStyle w:val="Hyperlink"/>
            <w:b/>
            <w:bCs/>
          </w:rPr>
          <w:t>ACARA Data Access</w:t>
        </w:r>
      </w:hyperlink>
      <w:r>
        <w:t>.</w:t>
      </w:r>
    </w:p>
    <w:p w14:paraId="01A4B47B" w14:textId="77777777" w:rsidR="00FC2FC2" w:rsidRDefault="00FC2FC2" w:rsidP="00FC2FC2">
      <w:pPr>
        <w:pStyle w:val="FootnoteText"/>
      </w:pPr>
    </w:p>
  </w:footnote>
  <w:footnote w:id="3">
    <w:p w14:paraId="61121516" w14:textId="77777777" w:rsidR="000A45EE" w:rsidRDefault="000A45EE" w:rsidP="000A45EE">
      <w:pPr>
        <w:pStyle w:val="FootnoteText"/>
      </w:pPr>
      <w:r>
        <w:rPr>
          <w:rStyle w:val="FootnoteReference"/>
        </w:rPr>
        <w:footnoteRef/>
      </w:r>
      <w:r>
        <w:t xml:space="preserve"> </w:t>
      </w:r>
      <w:r>
        <w:tab/>
      </w:r>
      <w:r w:rsidRPr="00EF24C5">
        <w:t>The geographical classification of the school location according to the ABS remoteness classification (Major Cities, Inner Regional, Outer Regional, Remote, Very Remote)</w:t>
      </w:r>
      <w:r>
        <w:t xml:space="preserve"> – School Profile 2025</w:t>
      </w:r>
      <w:r w:rsidRPr="00893951">
        <w:t xml:space="preserve"> data available </w:t>
      </w:r>
      <w:r>
        <w:t>from</w:t>
      </w:r>
      <w:r w:rsidRPr="00893951">
        <w:rPr>
          <w:b/>
          <w:bCs/>
        </w:rPr>
        <w:t xml:space="preserve"> </w:t>
      </w:r>
      <w:hyperlink r:id="rId3" w:tgtFrame="_blank" w:tooltip="https://acara.edu.au/contact-us/acara-data-access" w:history="1">
        <w:r w:rsidRPr="00893951">
          <w:rPr>
            <w:rStyle w:val="Hyperlink"/>
            <w:b/>
            <w:bCs/>
          </w:rPr>
          <w:t>ACARA Data Access</w:t>
        </w:r>
      </w:hyperlink>
    </w:p>
    <w:p w14:paraId="0DBFCAE1" w14:textId="77777777" w:rsidR="000A45EE" w:rsidRDefault="000A45EE" w:rsidP="000A45EE">
      <w:pPr>
        <w:pStyle w:val="FootnoteText"/>
      </w:pPr>
    </w:p>
  </w:footnote>
  <w:footnote w:id="4">
    <w:p w14:paraId="2D4F7463" w14:textId="77777777" w:rsidR="00D71FCB" w:rsidRDefault="00D71FCB" w:rsidP="00D71FCB">
      <w:pPr>
        <w:pStyle w:val="FootnoteText"/>
      </w:pPr>
      <w:r>
        <w:rPr>
          <w:rStyle w:val="FootnoteReference"/>
        </w:rPr>
        <w:footnoteRef/>
      </w:r>
      <w:r>
        <w:t xml:space="preserve"> </w:t>
      </w:r>
      <w:r w:rsidRPr="00BD4A98">
        <w:t>https://www.nationalredress.gov.au/</w:t>
      </w:r>
    </w:p>
  </w:footnote>
  <w:footnote w:id="5">
    <w:p w14:paraId="5C30CE1C" w14:textId="77777777" w:rsidR="00D71FCB" w:rsidRDefault="00D71FCB" w:rsidP="00D71FCB">
      <w:pPr>
        <w:pStyle w:val="FootnoteText"/>
      </w:pPr>
      <w:r>
        <w:rPr>
          <w:rStyle w:val="FootnoteReference"/>
        </w:rPr>
        <w:footnoteRef/>
      </w:r>
      <w:r>
        <w:t xml:space="preserve"> </w:t>
      </w:r>
      <w:r w:rsidRPr="008C33C0">
        <w:t>https://www.grants.gov.au/</w:t>
      </w:r>
    </w:p>
  </w:footnote>
  <w:footnote w:id="6">
    <w:p w14:paraId="575FE156" w14:textId="77777777" w:rsidR="00D71FCB" w:rsidRDefault="00D71FCB" w:rsidP="00D71FCB">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p w14:paraId="3A7A79EA" w14:textId="77777777" w:rsidR="00363ECA" w:rsidRDefault="00363ECA" w:rsidP="00D71FCB">
      <w:pPr>
        <w:pStyle w:val="FootnoteText"/>
      </w:pPr>
    </w:p>
    <w:p w14:paraId="350E96A9" w14:textId="77777777" w:rsidR="00363ECA" w:rsidRDefault="00363ECA" w:rsidP="00D71FCB">
      <w:pPr>
        <w:pStyle w:val="FootnoteText"/>
      </w:pPr>
    </w:p>
  </w:footnote>
  <w:footnote w:id="7">
    <w:p w14:paraId="14547FEE" w14:textId="77777777" w:rsidR="00D71FCB" w:rsidRDefault="00D71FCB" w:rsidP="00D71FCB">
      <w:pPr>
        <w:pStyle w:val="FootnoteText"/>
      </w:pPr>
      <w:r>
        <w:rPr>
          <w:rStyle w:val="FootnoteReference"/>
        </w:rPr>
        <w:footnoteRef/>
      </w:r>
      <w:r>
        <w:t xml:space="preserve"> </w:t>
      </w:r>
      <w:r w:rsidRPr="00027105">
        <w:t>https://www.ato.gov.au/</w:t>
      </w:r>
    </w:p>
  </w:footnote>
  <w:footnote w:id="8">
    <w:p w14:paraId="08BC7F38" w14:textId="77777777" w:rsidR="00D71FCB" w:rsidRDefault="00D71FCB" w:rsidP="00D71FCB">
      <w:pPr>
        <w:pStyle w:val="FootnoteText"/>
      </w:pPr>
      <w:r>
        <w:rPr>
          <w:rStyle w:val="FootnoteReference"/>
        </w:rPr>
        <w:footnoteRef/>
      </w:r>
      <w:r>
        <w:t xml:space="preserve"> </w:t>
      </w:r>
      <w:r w:rsidRPr="00634CC3">
        <w:t>https://www.grants.gov.au/</w:t>
      </w:r>
    </w:p>
  </w:footnote>
  <w:footnote w:id="9">
    <w:p w14:paraId="42692BD6" w14:textId="77777777" w:rsidR="00D71FCB" w:rsidRDefault="00D71FCB" w:rsidP="00D71FCB">
      <w:pPr>
        <w:pStyle w:val="FootnoteText"/>
      </w:pPr>
      <w:r>
        <w:rPr>
          <w:rStyle w:val="FootnoteReference"/>
        </w:rPr>
        <w:footnoteRef/>
      </w:r>
      <w:r>
        <w:t xml:space="preserve"> See glossary </w:t>
      </w:r>
    </w:p>
  </w:footnote>
  <w:footnote w:id="10">
    <w:p w14:paraId="57C375D3" w14:textId="77777777" w:rsidR="00D71FCB" w:rsidRDefault="00D71FCB" w:rsidP="00D71FCB">
      <w:pPr>
        <w:pStyle w:val="FootnoteText"/>
      </w:pPr>
      <w:r>
        <w:rPr>
          <w:rStyle w:val="FootnoteReference"/>
        </w:rPr>
        <w:footnoteRef/>
      </w:r>
      <w:r>
        <w:t xml:space="preserve"> </w:t>
      </w:r>
      <w:r w:rsidRPr="006E230D">
        <w:t>https://www.legislation.gov.au/F2024L00854/latest/versions</w:t>
      </w:r>
    </w:p>
  </w:footnote>
  <w:footnote w:id="11">
    <w:p w14:paraId="008C0BA1" w14:textId="77777777" w:rsidR="00D71FCB" w:rsidRDefault="00D71FCB" w:rsidP="00D71FCB">
      <w:pPr>
        <w:pStyle w:val="FootnoteText"/>
      </w:pPr>
      <w:r>
        <w:rPr>
          <w:rStyle w:val="FootnoteReference"/>
        </w:rPr>
        <w:footnoteRef/>
      </w:r>
      <w:r>
        <w:t xml:space="preserve"> </w:t>
      </w:r>
      <w:r w:rsidRPr="00B97A7D">
        <w:t>https://www.nacc.gov.au/resource-centre/nacc-fact-sheets</w:t>
      </w:r>
    </w:p>
  </w:footnote>
  <w:footnote w:id="12">
    <w:p w14:paraId="17A6C927" w14:textId="77777777" w:rsidR="00D71FCB" w:rsidRDefault="00D71FCB" w:rsidP="00D71FCB">
      <w:pPr>
        <w:pStyle w:val="FootnoteText"/>
      </w:pPr>
      <w:r>
        <w:rPr>
          <w:rStyle w:val="FootnoteReference"/>
        </w:rPr>
        <w:footnoteRef/>
      </w:r>
      <w:r>
        <w:t xml:space="preserve"> </w:t>
      </w:r>
      <w:r w:rsidRPr="00407DE3">
        <w:t>https://www.ombudsman.gov.au/</w:t>
      </w:r>
    </w:p>
  </w:footnote>
  <w:footnote w:id="13">
    <w:p w14:paraId="747F9058" w14:textId="77777777" w:rsidR="00D71FCB" w:rsidRDefault="00D71FCB" w:rsidP="00D71FCB">
      <w:pPr>
        <w:pStyle w:val="FootnoteText"/>
      </w:pPr>
      <w:r>
        <w:rPr>
          <w:rStyle w:val="FootnoteReference"/>
        </w:rPr>
        <w:footnoteRef/>
      </w:r>
      <w:r>
        <w:t xml:space="preserve"> </w:t>
      </w:r>
      <w:r w:rsidRPr="00A27D70">
        <w:t>https://www.apsc.gov.au/working-aps/integrity/integrity-resources/code-of-conduct</w:t>
      </w:r>
    </w:p>
  </w:footnote>
  <w:footnote w:id="14">
    <w:p w14:paraId="5CD167A1" w14:textId="77777777" w:rsidR="00D71FCB" w:rsidRDefault="00D71FCB" w:rsidP="00D71FCB">
      <w:pPr>
        <w:pStyle w:val="FootnoteText"/>
      </w:pPr>
      <w:r>
        <w:rPr>
          <w:rStyle w:val="FootnoteReference"/>
        </w:rPr>
        <w:footnoteRef/>
      </w:r>
      <w:r>
        <w:t xml:space="preserve"> </w:t>
      </w:r>
      <w:r w:rsidRPr="003C3920">
        <w:t>https://www.legislation.gov.au/C2004A00538/latest/text</w:t>
      </w:r>
    </w:p>
  </w:footnote>
  <w:footnote w:id="15">
    <w:p w14:paraId="6881840C" w14:textId="77777777" w:rsidR="00D71FCB" w:rsidRDefault="00D71FCB" w:rsidP="00D71FCB">
      <w:pPr>
        <w:pStyle w:val="FootnoteText"/>
      </w:pPr>
      <w:r>
        <w:rPr>
          <w:rStyle w:val="FootnoteReference"/>
        </w:rPr>
        <w:footnoteRef/>
      </w:r>
      <w:r>
        <w:t xml:space="preserve"> </w:t>
      </w:r>
      <w:r w:rsidRPr="0029531A">
        <w:t>https://www.legislation.gov.au/C2004A03712/latest/text</w:t>
      </w:r>
    </w:p>
  </w:footnote>
  <w:footnote w:id="16">
    <w:p w14:paraId="4BB3A42A" w14:textId="77777777" w:rsidR="00D71FCB" w:rsidRDefault="00D71FCB" w:rsidP="00D71FCB">
      <w:pPr>
        <w:pStyle w:val="FootnoteText"/>
      </w:pPr>
      <w:r>
        <w:rPr>
          <w:rStyle w:val="FootnoteReference"/>
        </w:rPr>
        <w:footnoteRef/>
      </w:r>
      <w:r>
        <w:t xml:space="preserve"> </w:t>
      </w:r>
      <w:r w:rsidRPr="007D7D79">
        <w:t>https://www.oaic.gov.au/privacy/australian-privacy-principles</w:t>
      </w:r>
    </w:p>
  </w:footnote>
  <w:footnote w:id="17">
    <w:p w14:paraId="45ADB700" w14:textId="77777777" w:rsidR="00D71FCB" w:rsidRDefault="00D71FCB" w:rsidP="00D71FCB">
      <w:pPr>
        <w:pStyle w:val="FootnoteText"/>
      </w:pPr>
      <w:r>
        <w:rPr>
          <w:rStyle w:val="FootnoteReference"/>
        </w:rPr>
        <w:footnoteRef/>
      </w:r>
      <w:r>
        <w:t xml:space="preserve"> </w:t>
      </w:r>
      <w:r w:rsidRPr="00EC4FA1">
        <w:t>https://www.legislation.gov.au/C2004A02562/latest/versions</w:t>
      </w:r>
    </w:p>
  </w:footnote>
  <w:footnote w:id="18">
    <w:p w14:paraId="34524960" w14:textId="77777777" w:rsidR="00D71FCB" w:rsidRDefault="00D71FCB" w:rsidP="00D71FCB">
      <w:pPr>
        <w:pStyle w:val="FootnoteText"/>
      </w:pPr>
      <w:r>
        <w:rPr>
          <w:rStyle w:val="FootnoteReference"/>
        </w:rPr>
        <w:footnoteRef/>
      </w:r>
      <w:r>
        <w:t xml:space="preserve"> </w:t>
      </w:r>
      <w:r w:rsidRPr="00DC5C93">
        <w:t>https://www.legislation.gov.au/C2013A00123/latest/text</w:t>
      </w:r>
    </w:p>
  </w:footnote>
  <w:footnote w:id="19">
    <w:p w14:paraId="53D5C190" w14:textId="77777777" w:rsidR="00D71FCB" w:rsidRDefault="00D71FCB" w:rsidP="00D71FCB">
      <w:pPr>
        <w:pStyle w:val="FootnoteText"/>
      </w:pPr>
      <w:r>
        <w:rPr>
          <w:rStyle w:val="FootnoteReference"/>
        </w:rPr>
        <w:footnoteRef/>
      </w:r>
      <w:r>
        <w:t xml:space="preserve"> </w:t>
      </w:r>
      <w:r w:rsidRPr="0081061B">
        <w:t>https://www.legislation.gov.au/F2024L00854/latest/text</w:t>
      </w:r>
    </w:p>
  </w:footnote>
  <w:footnote w:id="20">
    <w:p w14:paraId="4A6F9B69" w14:textId="77777777" w:rsidR="00D71FCB" w:rsidRPr="007133C2" w:rsidRDefault="00D71FCB" w:rsidP="00D71FCB">
      <w:pPr>
        <w:pStyle w:val="FootnoteText"/>
      </w:pPr>
      <w:r w:rsidRPr="007133C2">
        <w:rPr>
          <w:rStyle w:val="FootnoteReference"/>
        </w:rPr>
        <w:footnoteRef/>
      </w:r>
      <w:r w:rsidRPr="007133C2">
        <w:t xml:space="preserve"> </w:t>
      </w:r>
      <w:r w:rsidRPr="007133C2">
        <w:tab/>
        <w:t>Relevant money is defined in the PGPA Act. See section 8, Dictionary</w:t>
      </w:r>
      <w:r>
        <w:t>.</w:t>
      </w:r>
    </w:p>
  </w:footnote>
  <w:footnote w:id="21">
    <w:p w14:paraId="36A9ECC7" w14:textId="77777777" w:rsidR="00D71FCB" w:rsidRDefault="00D71FCB" w:rsidP="00D71FCB">
      <w:pPr>
        <w:pStyle w:val="FootnoteText"/>
      </w:pPr>
      <w:r>
        <w:rPr>
          <w:rStyle w:val="FootnoteReference"/>
        </w:rPr>
        <w:footnoteRef/>
      </w:r>
      <w:r>
        <w:t xml:space="preserve"> </w:t>
      </w:r>
      <w:r w:rsidRPr="00F34981">
        <w:t>https://www.finance.gov.au/about-us/glossary/pgpa/term-consolidated-revenue-fund-crf</w:t>
      </w:r>
    </w:p>
  </w:footnote>
  <w:footnote w:id="22">
    <w:p w14:paraId="2FED5BC5" w14:textId="77777777" w:rsidR="00D71FCB" w:rsidRPr="007133C2" w:rsidRDefault="00D71FCB" w:rsidP="00D71FCB">
      <w:pPr>
        <w:pStyle w:val="FootnoteText"/>
      </w:pPr>
      <w:r w:rsidRPr="007133C2">
        <w:rPr>
          <w:rStyle w:val="FootnoteReference"/>
        </w:rPr>
        <w:footnoteRef/>
      </w:r>
      <w:r w:rsidRPr="007133C2">
        <w:t xml:space="preserve"> </w:t>
      </w:r>
      <w:r w:rsidRPr="007133C2">
        <w:tab/>
        <w:t>Other CRF money is defined in the PGPA Act. See section 105, Rules in relation to other CRF money.</w:t>
      </w:r>
    </w:p>
  </w:footnote>
  <w:footnote w:id="23">
    <w:p w14:paraId="3FE6675D" w14:textId="77777777" w:rsidR="00D71FCB" w:rsidRDefault="00D71FCB" w:rsidP="00D71FCB">
      <w:pPr>
        <w:pStyle w:val="FootnoteText"/>
      </w:pPr>
      <w:r>
        <w:rPr>
          <w:rStyle w:val="FootnoteReference"/>
        </w:rPr>
        <w:footnoteRef/>
      </w:r>
      <w:r>
        <w:t xml:space="preserve"> </w:t>
      </w:r>
      <w:r w:rsidRPr="00C656D4">
        <w:t>https://www.grants.gov.au/</w:t>
      </w:r>
    </w:p>
  </w:footnote>
  <w:footnote w:id="24">
    <w:p w14:paraId="0518299D" w14:textId="77777777" w:rsidR="00D71FCB" w:rsidRDefault="00D71FCB" w:rsidP="00D71FCB">
      <w:pPr>
        <w:pStyle w:val="FootnoteText"/>
      </w:pPr>
      <w:r>
        <w:rPr>
          <w:rStyle w:val="FootnoteReference"/>
        </w:rPr>
        <w:footnoteRef/>
      </w:r>
      <w:r>
        <w:t xml:space="preserve"> </w:t>
      </w:r>
      <w:r w:rsidRPr="00486AA5">
        <w:t>https://www.legislation.gov.au/C2022A00088/latest/text</w:t>
      </w:r>
    </w:p>
  </w:footnote>
  <w:footnote w:id="25">
    <w:p w14:paraId="0B0122D0" w14:textId="77777777" w:rsidR="00D71FCB" w:rsidRDefault="00D71FCB" w:rsidP="00D71FCB">
      <w:pPr>
        <w:pStyle w:val="FootnoteText"/>
      </w:pPr>
      <w:r>
        <w:rPr>
          <w:rStyle w:val="FootnoteReference"/>
        </w:rPr>
        <w:footnoteRef/>
      </w:r>
      <w:r>
        <w:t xml:space="preserve"> </w:t>
      </w:r>
      <w:r w:rsidRPr="00405A7C">
        <w:t>https://budget.gov.au/content/pbs/index.htm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34EB" w14:textId="363038F9" w:rsidR="00D71FCB" w:rsidRDefault="000F6A10">
    <w:pPr>
      <w:pStyle w:val="Header"/>
    </w:pPr>
    <w:r>
      <w:rPr>
        <w:noProof/>
      </w:rPr>
      <mc:AlternateContent>
        <mc:Choice Requires="wps">
          <w:drawing>
            <wp:anchor distT="0" distB="0" distL="0" distR="0" simplePos="0" relativeHeight="251658241" behindDoc="0" locked="0" layoutInCell="1" allowOverlap="1" wp14:anchorId="73066658" wp14:editId="065473CA">
              <wp:simplePos x="635" y="635"/>
              <wp:positionH relativeFrom="page">
                <wp:align>center</wp:align>
              </wp:positionH>
              <wp:positionV relativeFrom="page">
                <wp:align>top</wp:align>
              </wp:positionV>
              <wp:extent cx="622300" cy="508000"/>
              <wp:effectExtent l="0" t="0" r="6350" b="6350"/>
              <wp:wrapNone/>
              <wp:docPr id="24675918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7A3EAD66" w14:textId="518F2B53"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066658" id="_x0000_t202" coordsize="21600,21600" o:spt="202" path="m,l,21600r21600,l21600,xe">
              <v:stroke joinstyle="miter"/>
              <v:path gradientshapeok="t" o:connecttype="rect"/>
            </v:shapetype>
            <v:shape id="Text Box 9" o:spid="_x0000_s1026" type="#_x0000_t202" alt="OFFICIAL" style="position:absolute;margin-left:0;margin-top:0;width:49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0Ck8MgcCAAAVBAAADgAAAAAA&#10;AAAAAAAAAAAuAgAAZHJzL2Uyb0RvYy54bWxQSwECLQAUAAYACAAAACEAhJ48Q9kAAAADAQAADwAA&#10;AAAAAAAAAAAAAABhBAAAZHJzL2Rvd25yZXYueG1sUEsFBgAAAAAEAAQA8wAAAGcFAAAAAA==&#10;" filled="f" stroked="f">
              <v:textbox style="mso-fit-shape-to-text:t" inset="0,15pt,0,0">
                <w:txbxContent>
                  <w:p w14:paraId="7A3EAD66" w14:textId="518F2B53"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D52B" w14:textId="799E2347" w:rsidR="00D71FCB" w:rsidRPr="000A6A8B" w:rsidRDefault="000F6A10" w:rsidP="007A386B">
    <w:pPr>
      <w:pStyle w:val="Header"/>
      <w:rPr>
        <w:rStyle w:val="Classification"/>
      </w:rPr>
    </w:pPr>
    <w:r>
      <w:rPr>
        <w:rFonts w:cs="Times New Roman"/>
        <w:b/>
        <w:caps/>
        <w:noProof/>
        <w:sz w:val="24"/>
      </w:rPr>
      <mc:AlternateContent>
        <mc:Choice Requires="wps">
          <w:drawing>
            <wp:anchor distT="0" distB="0" distL="0" distR="0" simplePos="0" relativeHeight="251658242" behindDoc="0" locked="0" layoutInCell="1" allowOverlap="1" wp14:anchorId="42BC64E3" wp14:editId="7B953377">
              <wp:simplePos x="628650" y="450850"/>
              <wp:positionH relativeFrom="page">
                <wp:align>center</wp:align>
              </wp:positionH>
              <wp:positionV relativeFrom="page">
                <wp:align>top</wp:align>
              </wp:positionV>
              <wp:extent cx="622300" cy="508000"/>
              <wp:effectExtent l="0" t="0" r="6350" b="6350"/>
              <wp:wrapNone/>
              <wp:docPr id="18362531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0678BB88" w14:textId="60BEFF3C"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C64E3" id="_x0000_t202" coordsize="21600,21600" o:spt="202" path="m,l,21600r21600,l21600,xe">
              <v:stroke joinstyle="miter"/>
              <v:path gradientshapeok="t" o:connecttype="rect"/>
            </v:shapetype>
            <v:shape id="Text Box 10" o:spid="_x0000_s1027" type="#_x0000_t202" alt="OFFICIAL" style="position:absolute;margin-left:0;margin-top:0;width:49pt;height:4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PhRQoCAAAcBAAADgAA&#10;AAAAAAAAAAAAAAAuAgAAZHJzL2Uyb0RvYy54bWxQSwECLQAUAAYACAAAACEAhJ48Q9kAAAADAQAA&#10;DwAAAAAAAAAAAAAAAABkBAAAZHJzL2Rvd25yZXYueG1sUEsFBgAAAAAEAAQA8wAAAGoFAAAAAA==&#10;" filled="f" stroked="f">
              <v:textbox style="mso-fit-shape-to-text:t" inset="0,15pt,0,0">
                <w:txbxContent>
                  <w:p w14:paraId="0678BB88" w14:textId="60BEFF3C"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8C89" w14:textId="046F699C" w:rsidR="00D71FCB" w:rsidRDefault="000F6A10">
    <w:pPr>
      <w:pStyle w:val="Header"/>
      <w:jc w:val="center"/>
    </w:pPr>
    <w:r>
      <w:rPr>
        <w:noProof/>
      </w:rPr>
      <mc:AlternateContent>
        <mc:Choice Requires="wps">
          <w:drawing>
            <wp:anchor distT="0" distB="0" distL="0" distR="0" simplePos="0" relativeHeight="251658240" behindDoc="0" locked="0" layoutInCell="1" allowOverlap="1" wp14:anchorId="41334104" wp14:editId="32BEED22">
              <wp:simplePos x="635" y="635"/>
              <wp:positionH relativeFrom="page">
                <wp:align>center</wp:align>
              </wp:positionH>
              <wp:positionV relativeFrom="page">
                <wp:align>top</wp:align>
              </wp:positionV>
              <wp:extent cx="622300" cy="508000"/>
              <wp:effectExtent l="0" t="0" r="6350" b="6350"/>
              <wp:wrapNone/>
              <wp:docPr id="20104990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7478E83A" w14:textId="5D71EEA2"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334104" id="_x0000_t202" coordsize="21600,21600" o:spt="202" path="m,l,21600r21600,l21600,xe">
              <v:stroke joinstyle="miter"/>
              <v:path gradientshapeok="t" o:connecttype="rect"/>
            </v:shapetype>
            <v:shape id="Text Box 8" o:spid="_x0000_s1030" type="#_x0000_t202" alt="OFFICIAL" style="position:absolute;left:0;text-align:left;margin-left:0;margin-top:0;width:49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lMZmODAIAABwEAAAO&#10;AAAAAAAAAAAAAAAAAC4CAABkcnMvZTJvRG9jLnhtbFBLAQItABQABgAIAAAAIQCEnjxD2QAAAAMB&#10;AAAPAAAAAAAAAAAAAAAAAGYEAABkcnMvZG93bnJldi54bWxQSwUGAAAAAAQABADzAAAAbAUAAAAA&#10;" filled="f" stroked="f">
              <v:textbox style="mso-fit-shape-to-text:t" inset="0,15pt,0,0">
                <w:txbxContent>
                  <w:p w14:paraId="7478E83A" w14:textId="5D71EEA2"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003A" w14:textId="4159A713" w:rsidR="003A58AB" w:rsidRDefault="000F6A10" w:rsidP="007B0021">
    <w:pPr>
      <w:pStyle w:val="Header"/>
    </w:pPr>
    <w:r>
      <w:rPr>
        <w:noProof/>
      </w:rPr>
      <mc:AlternateContent>
        <mc:Choice Requires="wps">
          <w:drawing>
            <wp:anchor distT="0" distB="0" distL="0" distR="0" simplePos="0" relativeHeight="251658243" behindDoc="0" locked="0" layoutInCell="1" allowOverlap="1" wp14:anchorId="276B51AE" wp14:editId="43A531C7">
              <wp:simplePos x="635" y="635"/>
              <wp:positionH relativeFrom="page">
                <wp:align>center</wp:align>
              </wp:positionH>
              <wp:positionV relativeFrom="page">
                <wp:align>top</wp:align>
              </wp:positionV>
              <wp:extent cx="622300" cy="508000"/>
              <wp:effectExtent l="0" t="0" r="6350" b="6350"/>
              <wp:wrapNone/>
              <wp:docPr id="193233528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59CFD4A8" w14:textId="151E0FAB"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6B51AE" id="_x0000_t202" coordsize="21600,21600" o:spt="202" path="m,l,21600r21600,l21600,xe">
              <v:stroke joinstyle="miter"/>
              <v:path gradientshapeok="t" o:connecttype="rect"/>
            </v:shapetype>
            <v:shape id="Text Box 11" o:spid="_x0000_s1032" type="#_x0000_t202" alt="OFFICIAL" style="position:absolute;margin-left:0;margin-top:0;width:49pt;height:40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" filled="f" stroked="f">
              <v:textbox style="mso-fit-shape-to-text:t" inset="0,15pt,0,0">
                <w:txbxContent>
                  <w:p w14:paraId="59CFD4A8" w14:textId="151E0FAB" w:rsidR="000F6A10" w:rsidRPr="000F6A10" w:rsidRDefault="000F6A10" w:rsidP="000F6A10">
                    <w:pPr>
                      <w:spacing w:after="0"/>
                      <w:rPr>
                        <w:rFonts w:ascii="Aptos" w:eastAsia="Aptos" w:hAnsi="Aptos" w:cs="Aptos"/>
                        <w:noProof/>
                        <w:color w:val="FF0000"/>
                        <w:sz w:val="24"/>
                        <w:szCs w:val="24"/>
                      </w:rPr>
                    </w:pPr>
                    <w:r w:rsidRPr="000F6A10">
                      <w:rPr>
                        <w:rFonts w:ascii="Aptos" w:eastAsia="Aptos" w:hAnsi="Aptos" w:cs="Aptos"/>
                        <w:noProof/>
                        <w:color w:val="FF0000"/>
                        <w:sz w:val="24"/>
                        <w:szCs w:val="24"/>
                      </w:rPr>
                      <w:t>OFFICIAL</w:t>
                    </w:r>
                  </w:p>
                </w:txbxContent>
              </v:textbox>
              <w10:wrap anchorx="page" anchory="page"/>
            </v:shape>
          </w:pict>
        </mc:Fallback>
      </mc:AlternateContent>
    </w:r>
  </w:p>
  <w:p w14:paraId="1903A031" w14:textId="77777777" w:rsidR="003A58AB" w:rsidRDefault="003A58AB" w:rsidP="007B0021"/>
</w:hdr>
</file>

<file path=word/intelligence2.xml><?xml version="1.0" encoding="utf-8"?>
<int2:intelligence xmlns:int2="http://schemas.microsoft.com/office/intelligence/2020/intelligence" xmlns:oel="http://schemas.microsoft.com/office/2019/extlst">
  <int2:observations>
    <int2:textHash int2:hashCode="GuMbTUW260odzJ" int2:id="5S8cWIxM">
      <int2:state int2:value="Rejected" int2:type="spell"/>
    </int2:textHash>
    <int2:textHash int2:hashCode="s2pMUrN8Dy4Qqx" int2:id="Iwk96MiD">
      <int2:state int2:value="Rejected" int2:type="spell"/>
    </int2:textHash>
    <int2:textHash int2:hashCode="Zyagtfk0cqCv1L" int2:id="LEDQF3pm">
      <int2:state int2:value="Rejected" int2:type="spell"/>
    </int2:textHash>
    <int2:textHash int2:hashCode="21UD21A91j2eqT" int2:id="UAnw5Bji">
      <int2:state int2:value="Rejected" int2:type="gram"/>
    </int2:textHash>
    <int2:textHash int2:hashCode="RwEBslXvhQQH1P" int2:id="XfHl4EGm">
      <int2:state int2:value="Rejected" int2:type="style"/>
    </int2:textHash>
    <int2:textHash int2:hashCode="m/C6mGJeQTWOW1" int2:id="lYdXf3x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F17"/>
    <w:multiLevelType w:val="multilevel"/>
    <w:tmpl w:val="C8026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F6B80"/>
    <w:multiLevelType w:val="multilevel"/>
    <w:tmpl w:val="AB240ED8"/>
    <w:styleLink w:val="Numberedlist"/>
    <w:lvl w:ilvl="0">
      <w:start w:val="1"/>
      <w:numFmt w:val="decimal"/>
      <w:lvlText w:val="%1."/>
      <w:lvlJc w:val="left"/>
      <w:pPr>
        <w:ind w:left="284" w:hanging="284"/>
      </w:pPr>
    </w:lvl>
    <w:lvl w:ilvl="1">
      <w:start w:val="1"/>
      <w:numFmt w:val="lowerLetter"/>
      <w:pStyle w:val="Heading2Numbered"/>
      <w:lvlText w:val="%2."/>
      <w:lvlJc w:val="left"/>
      <w:pPr>
        <w:ind w:left="568" w:hanging="284"/>
      </w:pPr>
    </w:lvl>
    <w:lvl w:ilvl="2">
      <w:start w:val="1"/>
      <w:numFmt w:val="lowerRoman"/>
      <w:pStyle w:val="Heading3Numbered"/>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 w15:restartNumberingAfterBreak="0">
    <w:nsid w:val="0C1F257D"/>
    <w:multiLevelType w:val="hybridMultilevel"/>
    <w:tmpl w:val="B9BA9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B511D"/>
    <w:multiLevelType w:val="hybridMultilevel"/>
    <w:tmpl w:val="2CF8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76187E"/>
    <w:multiLevelType w:val="hybridMultilevel"/>
    <w:tmpl w:val="902EA972"/>
    <w:lvl w:ilvl="0" w:tplc="1C4CF654">
      <w:start w:val="1"/>
      <w:numFmt w:val="bullet"/>
      <w:lvlText w:val=""/>
      <w:lvlJc w:val="left"/>
      <w:pPr>
        <w:ind w:left="720" w:hanging="360"/>
      </w:pPr>
      <w:rPr>
        <w:rFonts w:ascii="Symbol" w:hAnsi="Symbol" w:hint="default"/>
        <w:color w:val="30005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697C73"/>
    <w:multiLevelType w:val="hybridMultilevel"/>
    <w:tmpl w:val="22C2D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decimal"/>
      <w:lvlText w:val="%4"/>
      <w:lvlJc w:val="left"/>
      <w:pPr>
        <w:tabs>
          <w:tab w:val="num" w:pos="1136"/>
        </w:tabs>
        <w:ind w:left="1136" w:hanging="284"/>
      </w:pPr>
      <w:rPr>
        <w:rFonts w:ascii="Times New Roman" w:hAnsi="Times New Roman" w:hint="default"/>
      </w:rPr>
    </w:lvl>
    <w:lvl w:ilvl="4">
      <w:start w:val="1"/>
      <w:numFmt w:val="decimal"/>
      <w:lvlText w:val=""/>
      <w:lvlJc w:val="left"/>
      <w:pPr>
        <w:tabs>
          <w:tab w:val="num" w:pos="1420"/>
        </w:tabs>
        <w:ind w:left="1420" w:hanging="284"/>
      </w:pPr>
    </w:lvl>
    <w:lvl w:ilvl="5">
      <w:start w:val="1"/>
      <w:numFmt w:val="decimal"/>
      <w:lvlText w:val=""/>
      <w:lvlJc w:val="left"/>
      <w:pPr>
        <w:tabs>
          <w:tab w:val="num" w:pos="1701"/>
        </w:tabs>
        <w:ind w:left="1701" w:hanging="281"/>
      </w:pPr>
    </w:lvl>
    <w:lvl w:ilvl="6">
      <w:start w:val="1"/>
      <w:numFmt w:val="decimal"/>
      <w:lvlText w:val=""/>
      <w:lvlJc w:val="left"/>
      <w:pPr>
        <w:tabs>
          <w:tab w:val="num" w:pos="1985"/>
        </w:tabs>
        <w:ind w:left="1985" w:hanging="281"/>
      </w:pPr>
    </w:lvl>
    <w:lvl w:ilvl="7">
      <w:start w:val="1"/>
      <w:numFmt w:val="decimal"/>
      <w:lvlText w:val=""/>
      <w:lvlJc w:val="left"/>
      <w:pPr>
        <w:tabs>
          <w:tab w:val="num" w:pos="2268"/>
        </w:tabs>
        <w:ind w:left="2268" w:hanging="280"/>
      </w:pPr>
    </w:lvl>
    <w:lvl w:ilvl="8">
      <w:start w:val="1"/>
      <w:numFmt w:val="decimal"/>
      <w:lvlRestart w:val="0"/>
      <w:lvlText w:val=""/>
      <w:lvlJc w:val="left"/>
      <w:pPr>
        <w:tabs>
          <w:tab w:val="num" w:pos="2552"/>
        </w:tabs>
        <w:ind w:left="2552" w:hanging="280"/>
      </w:pPr>
    </w:lvl>
  </w:abstractNum>
  <w:abstractNum w:abstractNumId="7" w15:restartNumberingAfterBreak="0">
    <w:nsid w:val="24E21CE8"/>
    <w:multiLevelType w:val="hybridMultilevel"/>
    <w:tmpl w:val="40DED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63140E"/>
    <w:multiLevelType w:val="multilevel"/>
    <w:tmpl w:val="A64AE402"/>
    <w:styleLink w:val="Headings"/>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Restart w:val="0"/>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161AE0"/>
    <w:multiLevelType w:val="hybridMultilevel"/>
    <w:tmpl w:val="4FD2A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9B159F"/>
    <w:multiLevelType w:val="multilevel"/>
    <w:tmpl w:val="1F38FDB4"/>
    <w:styleLink w:val="HeadingsList"/>
    <w:lvl w:ilvl="0">
      <w:start w:val="1"/>
      <w:numFmt w:val="decimal"/>
      <w:pStyle w:val="Heading1Numbered"/>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306669FC"/>
    <w:multiLevelType w:val="hybridMultilevel"/>
    <w:tmpl w:val="7180C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D72F87"/>
    <w:multiLevelType w:val="multilevel"/>
    <w:tmpl w:val="C4DE0460"/>
    <w:lvl w:ilvl="0">
      <w:start w:val="1"/>
      <w:numFmt w:val="decimal"/>
      <w:lvlText w:val="%1."/>
      <w:lvlJc w:val="left"/>
      <w:pPr>
        <w:ind w:left="720" w:hanging="720"/>
      </w:pPr>
      <w:rPr>
        <w:color w:val="300050" w:themeColor="text2"/>
      </w:rPr>
    </w:lvl>
    <w:lvl w:ilvl="1">
      <w:start w:val="2"/>
      <w:numFmt w:val="decimal"/>
      <w:isLgl/>
      <w:lvlText w:val="%1.%2"/>
      <w:lvlJc w:val="left"/>
      <w:pPr>
        <w:ind w:left="720" w:hanging="720"/>
      </w:pPr>
      <w:rPr>
        <w:rFonts w:hint="default"/>
        <w:color w:val="300050" w:themeColor="text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3" w15:restartNumberingAfterBreak="0">
    <w:nsid w:val="3730735E"/>
    <w:multiLevelType w:val="hybridMultilevel"/>
    <w:tmpl w:val="46B8622C"/>
    <w:lvl w:ilvl="0" w:tplc="4224F030">
      <w:start w:val="1"/>
      <w:numFmt w:val="lowerLetter"/>
      <w:lvlText w:val="(%1)"/>
      <w:lvlJc w:val="left"/>
      <w:pPr>
        <w:ind w:left="720" w:hanging="360"/>
      </w:pPr>
    </w:lvl>
    <w:lvl w:ilvl="1" w:tplc="1A5A4F0A">
      <w:start w:val="1"/>
      <w:numFmt w:val="lowerLetter"/>
      <w:lvlText w:val="%2."/>
      <w:lvlJc w:val="left"/>
      <w:pPr>
        <w:ind w:left="1440" w:hanging="360"/>
      </w:pPr>
    </w:lvl>
    <w:lvl w:ilvl="2" w:tplc="C68462B0">
      <w:start w:val="1"/>
      <w:numFmt w:val="lowerRoman"/>
      <w:lvlText w:val="%3."/>
      <w:lvlJc w:val="right"/>
      <w:pPr>
        <w:ind w:left="2160" w:hanging="180"/>
      </w:pPr>
    </w:lvl>
    <w:lvl w:ilvl="3" w:tplc="8DBAC2FE">
      <w:start w:val="1"/>
      <w:numFmt w:val="decimal"/>
      <w:lvlText w:val="%4."/>
      <w:lvlJc w:val="left"/>
      <w:pPr>
        <w:ind w:left="2880" w:hanging="360"/>
      </w:pPr>
    </w:lvl>
    <w:lvl w:ilvl="4" w:tplc="45808A9C">
      <w:start w:val="1"/>
      <w:numFmt w:val="lowerLetter"/>
      <w:lvlText w:val="%5."/>
      <w:lvlJc w:val="left"/>
      <w:pPr>
        <w:ind w:left="3600" w:hanging="360"/>
      </w:pPr>
    </w:lvl>
    <w:lvl w:ilvl="5" w:tplc="F68630BE" w:tentative="1">
      <w:start w:val="1"/>
      <w:numFmt w:val="lowerRoman"/>
      <w:lvlText w:val="%6."/>
      <w:lvlJc w:val="right"/>
      <w:pPr>
        <w:ind w:left="4320" w:hanging="180"/>
      </w:pPr>
    </w:lvl>
    <w:lvl w:ilvl="6" w:tplc="51F0BE9E" w:tentative="1">
      <w:start w:val="1"/>
      <w:numFmt w:val="decimal"/>
      <w:lvlText w:val="%7."/>
      <w:lvlJc w:val="left"/>
      <w:pPr>
        <w:ind w:left="5040" w:hanging="360"/>
      </w:pPr>
    </w:lvl>
    <w:lvl w:ilvl="7" w:tplc="303CDED8" w:tentative="1">
      <w:start w:val="1"/>
      <w:numFmt w:val="lowerLetter"/>
      <w:lvlText w:val="%8."/>
      <w:lvlJc w:val="left"/>
      <w:pPr>
        <w:ind w:left="5760" w:hanging="360"/>
      </w:pPr>
    </w:lvl>
    <w:lvl w:ilvl="8" w:tplc="7DB625E0" w:tentative="1">
      <w:start w:val="1"/>
      <w:numFmt w:val="lowerRoman"/>
      <w:lvlText w:val="%9."/>
      <w:lvlJc w:val="right"/>
      <w:pPr>
        <w:ind w:left="6480" w:hanging="180"/>
      </w:pPr>
    </w:lvl>
  </w:abstractNum>
  <w:abstractNum w:abstractNumId="14" w15:restartNumberingAfterBreak="0">
    <w:nsid w:val="37C95DC5"/>
    <w:multiLevelType w:val="hybridMultilevel"/>
    <w:tmpl w:val="49F46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C63EC"/>
    <w:multiLevelType w:val="hybridMultilevel"/>
    <w:tmpl w:val="29E0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D903CA"/>
    <w:multiLevelType w:val="hybridMultilevel"/>
    <w:tmpl w:val="10D64BCC"/>
    <w:lvl w:ilvl="0" w:tplc="2C2CF874">
      <w:start w:val="1"/>
      <w:numFmt w:val="bullet"/>
      <w:pStyle w:val="BulletList0"/>
      <w:lvlText w:val=""/>
      <w:lvlJc w:val="left"/>
      <w:pPr>
        <w:ind w:left="360" w:hanging="360"/>
      </w:pPr>
      <w:rPr>
        <w:rFonts w:ascii="Symbol" w:hAnsi="Symbol" w:hint="default"/>
      </w:rPr>
    </w:lvl>
    <w:lvl w:ilvl="1" w:tplc="45F8BB06">
      <w:start w:val="1"/>
      <w:numFmt w:val="bullet"/>
      <w:lvlText w:val="o"/>
      <w:lvlJc w:val="left"/>
      <w:pPr>
        <w:ind w:left="1080" w:hanging="360"/>
      </w:pPr>
      <w:rPr>
        <w:rFonts w:ascii="Courier New" w:hAnsi="Courier New" w:hint="default"/>
      </w:rPr>
    </w:lvl>
    <w:lvl w:ilvl="2" w:tplc="74F2CA84">
      <w:start w:val="1"/>
      <w:numFmt w:val="bullet"/>
      <w:lvlText w:val=""/>
      <w:lvlJc w:val="left"/>
      <w:pPr>
        <w:ind w:left="1800" w:hanging="360"/>
      </w:pPr>
      <w:rPr>
        <w:rFonts w:ascii="Wingdings" w:hAnsi="Wingdings" w:hint="default"/>
      </w:rPr>
    </w:lvl>
    <w:lvl w:ilvl="3" w:tplc="B8482D52" w:tentative="1">
      <w:start w:val="1"/>
      <w:numFmt w:val="bullet"/>
      <w:lvlText w:val=""/>
      <w:lvlJc w:val="left"/>
      <w:pPr>
        <w:ind w:left="2520" w:hanging="360"/>
      </w:pPr>
      <w:rPr>
        <w:rFonts w:ascii="Symbol" w:hAnsi="Symbol" w:hint="default"/>
      </w:rPr>
    </w:lvl>
    <w:lvl w:ilvl="4" w:tplc="F846534E" w:tentative="1">
      <w:start w:val="1"/>
      <w:numFmt w:val="bullet"/>
      <w:lvlText w:val="o"/>
      <w:lvlJc w:val="left"/>
      <w:pPr>
        <w:ind w:left="3240" w:hanging="360"/>
      </w:pPr>
      <w:rPr>
        <w:rFonts w:ascii="Courier New" w:hAnsi="Courier New" w:hint="default"/>
      </w:rPr>
    </w:lvl>
    <w:lvl w:ilvl="5" w:tplc="29167406" w:tentative="1">
      <w:start w:val="1"/>
      <w:numFmt w:val="bullet"/>
      <w:lvlText w:val=""/>
      <w:lvlJc w:val="left"/>
      <w:pPr>
        <w:ind w:left="3960" w:hanging="360"/>
      </w:pPr>
      <w:rPr>
        <w:rFonts w:ascii="Wingdings" w:hAnsi="Wingdings" w:hint="default"/>
      </w:rPr>
    </w:lvl>
    <w:lvl w:ilvl="6" w:tplc="7BB2E860" w:tentative="1">
      <w:start w:val="1"/>
      <w:numFmt w:val="bullet"/>
      <w:lvlText w:val=""/>
      <w:lvlJc w:val="left"/>
      <w:pPr>
        <w:ind w:left="4680" w:hanging="360"/>
      </w:pPr>
      <w:rPr>
        <w:rFonts w:ascii="Symbol" w:hAnsi="Symbol" w:hint="default"/>
      </w:rPr>
    </w:lvl>
    <w:lvl w:ilvl="7" w:tplc="2B66524A" w:tentative="1">
      <w:start w:val="1"/>
      <w:numFmt w:val="bullet"/>
      <w:lvlText w:val="o"/>
      <w:lvlJc w:val="left"/>
      <w:pPr>
        <w:ind w:left="5400" w:hanging="360"/>
      </w:pPr>
      <w:rPr>
        <w:rFonts w:ascii="Courier New" w:hAnsi="Courier New" w:hint="default"/>
      </w:rPr>
    </w:lvl>
    <w:lvl w:ilvl="8" w:tplc="58E02444" w:tentative="1">
      <w:start w:val="1"/>
      <w:numFmt w:val="bullet"/>
      <w:lvlText w:val=""/>
      <w:lvlJc w:val="left"/>
      <w:pPr>
        <w:ind w:left="6120" w:hanging="360"/>
      </w:pPr>
      <w:rPr>
        <w:rFonts w:ascii="Wingdings" w:hAnsi="Wingdings" w:hint="default"/>
      </w:rPr>
    </w:lvl>
  </w:abstractNum>
  <w:abstractNum w:abstractNumId="17" w15:restartNumberingAfterBreak="0">
    <w:nsid w:val="45C715A8"/>
    <w:multiLevelType w:val="hybridMultilevel"/>
    <w:tmpl w:val="0442AA86"/>
    <w:lvl w:ilvl="0" w:tplc="4F06EA1E">
      <w:start w:val="1"/>
      <w:numFmt w:val="lowerLetter"/>
      <w:lvlText w:val="%1."/>
      <w:lvlJc w:val="left"/>
      <w:pPr>
        <w:ind w:left="360" w:hanging="360"/>
      </w:pPr>
    </w:lvl>
    <w:lvl w:ilvl="1" w:tplc="19BA588C" w:tentative="1">
      <w:start w:val="1"/>
      <w:numFmt w:val="lowerLetter"/>
      <w:lvlText w:val="%2."/>
      <w:lvlJc w:val="left"/>
      <w:pPr>
        <w:ind w:left="1080" w:hanging="360"/>
      </w:pPr>
    </w:lvl>
    <w:lvl w:ilvl="2" w:tplc="669CD90C" w:tentative="1">
      <w:start w:val="1"/>
      <w:numFmt w:val="lowerRoman"/>
      <w:lvlText w:val="%3."/>
      <w:lvlJc w:val="right"/>
      <w:pPr>
        <w:ind w:left="1800" w:hanging="180"/>
      </w:pPr>
    </w:lvl>
    <w:lvl w:ilvl="3" w:tplc="5C64FD62" w:tentative="1">
      <w:start w:val="1"/>
      <w:numFmt w:val="decimal"/>
      <w:lvlText w:val="%4."/>
      <w:lvlJc w:val="left"/>
      <w:pPr>
        <w:ind w:left="2520" w:hanging="360"/>
      </w:pPr>
    </w:lvl>
    <w:lvl w:ilvl="4" w:tplc="44F4D73A" w:tentative="1">
      <w:start w:val="1"/>
      <w:numFmt w:val="lowerLetter"/>
      <w:lvlText w:val="%5."/>
      <w:lvlJc w:val="left"/>
      <w:pPr>
        <w:ind w:left="3240" w:hanging="360"/>
      </w:pPr>
    </w:lvl>
    <w:lvl w:ilvl="5" w:tplc="74B0166A" w:tentative="1">
      <w:start w:val="1"/>
      <w:numFmt w:val="lowerRoman"/>
      <w:lvlText w:val="%6."/>
      <w:lvlJc w:val="right"/>
      <w:pPr>
        <w:ind w:left="3960" w:hanging="180"/>
      </w:pPr>
    </w:lvl>
    <w:lvl w:ilvl="6" w:tplc="64F0B59E" w:tentative="1">
      <w:start w:val="1"/>
      <w:numFmt w:val="decimal"/>
      <w:lvlText w:val="%7."/>
      <w:lvlJc w:val="left"/>
      <w:pPr>
        <w:ind w:left="4680" w:hanging="360"/>
      </w:pPr>
    </w:lvl>
    <w:lvl w:ilvl="7" w:tplc="02FCDB98" w:tentative="1">
      <w:start w:val="1"/>
      <w:numFmt w:val="lowerLetter"/>
      <w:lvlText w:val="%8."/>
      <w:lvlJc w:val="left"/>
      <w:pPr>
        <w:ind w:left="5400" w:hanging="360"/>
      </w:pPr>
    </w:lvl>
    <w:lvl w:ilvl="8" w:tplc="D180C7EE" w:tentative="1">
      <w:start w:val="1"/>
      <w:numFmt w:val="lowerRoman"/>
      <w:lvlText w:val="%9."/>
      <w:lvlJc w:val="right"/>
      <w:pPr>
        <w:ind w:left="6120" w:hanging="180"/>
      </w:pPr>
    </w:lvl>
  </w:abstractNum>
  <w:abstractNum w:abstractNumId="18" w15:restartNumberingAfterBreak="0">
    <w:nsid w:val="49684D27"/>
    <w:multiLevelType w:val="hybridMultilevel"/>
    <w:tmpl w:val="248EA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FA4882"/>
    <w:multiLevelType w:val="hybridMultilevel"/>
    <w:tmpl w:val="2784508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2B2946"/>
    <w:multiLevelType w:val="hybridMultilevel"/>
    <w:tmpl w:val="45509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643664"/>
    <w:multiLevelType w:val="hybridMultilevel"/>
    <w:tmpl w:val="A184DE9E"/>
    <w:lvl w:ilvl="0" w:tplc="E98C1D60">
      <w:start w:val="1"/>
      <w:numFmt w:val="decimal"/>
      <w:pStyle w:val="NumberedList0"/>
      <w:lvlText w:val="%1."/>
      <w:lvlJc w:val="left"/>
      <w:pPr>
        <w:ind w:left="360" w:hanging="360"/>
      </w:pPr>
    </w:lvl>
    <w:lvl w:ilvl="1" w:tplc="53E4BB1A" w:tentative="1">
      <w:start w:val="1"/>
      <w:numFmt w:val="lowerLetter"/>
      <w:lvlText w:val="%2."/>
      <w:lvlJc w:val="left"/>
      <w:pPr>
        <w:ind w:left="1080" w:hanging="360"/>
      </w:pPr>
    </w:lvl>
    <w:lvl w:ilvl="2" w:tplc="5D366BCA" w:tentative="1">
      <w:start w:val="1"/>
      <w:numFmt w:val="lowerRoman"/>
      <w:lvlText w:val="%3."/>
      <w:lvlJc w:val="right"/>
      <w:pPr>
        <w:ind w:left="1800" w:hanging="180"/>
      </w:pPr>
    </w:lvl>
    <w:lvl w:ilvl="3" w:tplc="8F9E442A" w:tentative="1">
      <w:start w:val="1"/>
      <w:numFmt w:val="decimal"/>
      <w:lvlText w:val="%4."/>
      <w:lvlJc w:val="left"/>
      <w:pPr>
        <w:ind w:left="2520" w:hanging="360"/>
      </w:pPr>
    </w:lvl>
    <w:lvl w:ilvl="4" w:tplc="8DB6FE66" w:tentative="1">
      <w:start w:val="1"/>
      <w:numFmt w:val="lowerLetter"/>
      <w:lvlText w:val="%5."/>
      <w:lvlJc w:val="left"/>
      <w:pPr>
        <w:ind w:left="3240" w:hanging="360"/>
      </w:pPr>
    </w:lvl>
    <w:lvl w:ilvl="5" w:tplc="59A4582C" w:tentative="1">
      <w:start w:val="1"/>
      <w:numFmt w:val="lowerRoman"/>
      <w:lvlText w:val="%6."/>
      <w:lvlJc w:val="right"/>
      <w:pPr>
        <w:ind w:left="3960" w:hanging="180"/>
      </w:pPr>
    </w:lvl>
    <w:lvl w:ilvl="6" w:tplc="16DA14BA" w:tentative="1">
      <w:start w:val="1"/>
      <w:numFmt w:val="decimal"/>
      <w:lvlText w:val="%7."/>
      <w:lvlJc w:val="left"/>
      <w:pPr>
        <w:ind w:left="4680" w:hanging="360"/>
      </w:pPr>
    </w:lvl>
    <w:lvl w:ilvl="7" w:tplc="68BC4C4E" w:tentative="1">
      <w:start w:val="1"/>
      <w:numFmt w:val="lowerLetter"/>
      <w:lvlText w:val="%8."/>
      <w:lvlJc w:val="left"/>
      <w:pPr>
        <w:ind w:left="5400" w:hanging="360"/>
      </w:pPr>
    </w:lvl>
    <w:lvl w:ilvl="8" w:tplc="CF9E6794" w:tentative="1">
      <w:start w:val="1"/>
      <w:numFmt w:val="lowerRoman"/>
      <w:lvlText w:val="%9."/>
      <w:lvlJc w:val="right"/>
      <w:pPr>
        <w:ind w:left="6120" w:hanging="180"/>
      </w:pPr>
    </w:lvl>
  </w:abstractNum>
  <w:abstractNum w:abstractNumId="22" w15:restartNumberingAfterBreak="0">
    <w:nsid w:val="4F164480"/>
    <w:multiLevelType w:val="hybridMultilevel"/>
    <w:tmpl w:val="06B47378"/>
    <w:lvl w:ilvl="0" w:tplc="B100E9D2">
      <w:start w:val="1"/>
      <w:numFmt w:val="bullet"/>
      <w:pStyle w:val="Chrissie1"/>
      <w:lvlText w:val=""/>
      <w:lvlJc w:val="left"/>
      <w:pPr>
        <w:ind w:left="720" w:hanging="360"/>
      </w:pPr>
      <w:rPr>
        <w:rFonts w:ascii="Symbol" w:hAnsi="Symbol" w:hint="default"/>
      </w:rPr>
    </w:lvl>
    <w:lvl w:ilvl="1" w:tplc="E1063C44" w:tentative="1">
      <w:start w:val="1"/>
      <w:numFmt w:val="bullet"/>
      <w:lvlText w:val="o"/>
      <w:lvlJc w:val="left"/>
      <w:pPr>
        <w:ind w:left="1440" w:hanging="360"/>
      </w:pPr>
      <w:rPr>
        <w:rFonts w:ascii="Courier New" w:hAnsi="Courier New" w:hint="default"/>
      </w:rPr>
    </w:lvl>
    <w:lvl w:ilvl="2" w:tplc="67E41D1E" w:tentative="1">
      <w:start w:val="1"/>
      <w:numFmt w:val="bullet"/>
      <w:lvlText w:val=""/>
      <w:lvlJc w:val="left"/>
      <w:pPr>
        <w:ind w:left="2160" w:hanging="360"/>
      </w:pPr>
      <w:rPr>
        <w:rFonts w:ascii="Wingdings" w:hAnsi="Wingdings" w:hint="default"/>
      </w:rPr>
    </w:lvl>
    <w:lvl w:ilvl="3" w:tplc="496065FA" w:tentative="1">
      <w:start w:val="1"/>
      <w:numFmt w:val="bullet"/>
      <w:lvlText w:val=""/>
      <w:lvlJc w:val="left"/>
      <w:pPr>
        <w:ind w:left="2880" w:hanging="360"/>
      </w:pPr>
      <w:rPr>
        <w:rFonts w:ascii="Symbol" w:hAnsi="Symbol" w:hint="default"/>
      </w:rPr>
    </w:lvl>
    <w:lvl w:ilvl="4" w:tplc="B9826544" w:tentative="1">
      <w:start w:val="1"/>
      <w:numFmt w:val="bullet"/>
      <w:lvlText w:val="o"/>
      <w:lvlJc w:val="left"/>
      <w:pPr>
        <w:ind w:left="3600" w:hanging="360"/>
      </w:pPr>
      <w:rPr>
        <w:rFonts w:ascii="Courier New" w:hAnsi="Courier New" w:hint="default"/>
      </w:rPr>
    </w:lvl>
    <w:lvl w:ilvl="5" w:tplc="5DF02B16" w:tentative="1">
      <w:start w:val="1"/>
      <w:numFmt w:val="bullet"/>
      <w:lvlText w:val=""/>
      <w:lvlJc w:val="left"/>
      <w:pPr>
        <w:ind w:left="4320" w:hanging="360"/>
      </w:pPr>
      <w:rPr>
        <w:rFonts w:ascii="Wingdings" w:hAnsi="Wingdings" w:hint="default"/>
      </w:rPr>
    </w:lvl>
    <w:lvl w:ilvl="6" w:tplc="674C5B92" w:tentative="1">
      <w:start w:val="1"/>
      <w:numFmt w:val="bullet"/>
      <w:lvlText w:val=""/>
      <w:lvlJc w:val="left"/>
      <w:pPr>
        <w:ind w:left="5040" w:hanging="360"/>
      </w:pPr>
      <w:rPr>
        <w:rFonts w:ascii="Symbol" w:hAnsi="Symbol" w:hint="default"/>
      </w:rPr>
    </w:lvl>
    <w:lvl w:ilvl="7" w:tplc="4224BAEC" w:tentative="1">
      <w:start w:val="1"/>
      <w:numFmt w:val="bullet"/>
      <w:lvlText w:val="o"/>
      <w:lvlJc w:val="left"/>
      <w:pPr>
        <w:ind w:left="5760" w:hanging="360"/>
      </w:pPr>
      <w:rPr>
        <w:rFonts w:ascii="Courier New" w:hAnsi="Courier New" w:hint="default"/>
      </w:rPr>
    </w:lvl>
    <w:lvl w:ilvl="8" w:tplc="761EFE46" w:tentative="1">
      <w:start w:val="1"/>
      <w:numFmt w:val="bullet"/>
      <w:lvlText w:val=""/>
      <w:lvlJc w:val="left"/>
      <w:pPr>
        <w:ind w:left="6480" w:hanging="360"/>
      </w:pPr>
      <w:rPr>
        <w:rFonts w:ascii="Wingdings" w:hAnsi="Wingdings" w:hint="default"/>
      </w:rPr>
    </w:lvl>
  </w:abstractNum>
  <w:abstractNum w:abstractNumId="23" w15:restartNumberingAfterBreak="0">
    <w:nsid w:val="53646F07"/>
    <w:multiLevelType w:val="hybridMultilevel"/>
    <w:tmpl w:val="4DEE1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F94C82"/>
    <w:multiLevelType w:val="hybridMultilevel"/>
    <w:tmpl w:val="95D0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701A53"/>
    <w:multiLevelType w:val="hybridMultilevel"/>
    <w:tmpl w:val="3F12188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BD4652"/>
    <w:multiLevelType w:val="hybridMultilevel"/>
    <w:tmpl w:val="1674CA3C"/>
    <w:lvl w:ilvl="0" w:tplc="43BE4248">
      <w:start w:val="1"/>
      <w:numFmt w:val="bullet"/>
      <w:lvlText w:val=""/>
      <w:lvlJc w:val="left"/>
      <w:pPr>
        <w:ind w:left="720" w:hanging="360"/>
      </w:pPr>
      <w:rPr>
        <w:rFonts w:ascii="Symbol" w:hAnsi="Symbol" w:hint="default"/>
      </w:rPr>
    </w:lvl>
    <w:lvl w:ilvl="1" w:tplc="58D2CC1A" w:tentative="1">
      <w:start w:val="1"/>
      <w:numFmt w:val="lowerLetter"/>
      <w:lvlText w:val="%2."/>
      <w:lvlJc w:val="left"/>
      <w:pPr>
        <w:ind w:left="1440" w:hanging="360"/>
      </w:pPr>
    </w:lvl>
    <w:lvl w:ilvl="2" w:tplc="7B084A16" w:tentative="1">
      <w:start w:val="1"/>
      <w:numFmt w:val="lowerRoman"/>
      <w:lvlText w:val="%3."/>
      <w:lvlJc w:val="right"/>
      <w:pPr>
        <w:ind w:left="2160" w:hanging="180"/>
      </w:pPr>
    </w:lvl>
    <w:lvl w:ilvl="3" w:tplc="BC6AE0F6" w:tentative="1">
      <w:start w:val="1"/>
      <w:numFmt w:val="decimal"/>
      <w:lvlText w:val="%4."/>
      <w:lvlJc w:val="left"/>
      <w:pPr>
        <w:ind w:left="2880" w:hanging="360"/>
      </w:pPr>
    </w:lvl>
    <w:lvl w:ilvl="4" w:tplc="CEA2B458" w:tentative="1">
      <w:start w:val="1"/>
      <w:numFmt w:val="lowerLetter"/>
      <w:lvlText w:val="%5."/>
      <w:lvlJc w:val="left"/>
      <w:pPr>
        <w:ind w:left="3600" w:hanging="360"/>
      </w:pPr>
    </w:lvl>
    <w:lvl w:ilvl="5" w:tplc="2C7C1EB4" w:tentative="1">
      <w:start w:val="1"/>
      <w:numFmt w:val="lowerRoman"/>
      <w:lvlText w:val="%6."/>
      <w:lvlJc w:val="right"/>
      <w:pPr>
        <w:ind w:left="4320" w:hanging="180"/>
      </w:pPr>
    </w:lvl>
    <w:lvl w:ilvl="6" w:tplc="5AF00B1A" w:tentative="1">
      <w:start w:val="1"/>
      <w:numFmt w:val="decimal"/>
      <w:lvlText w:val="%7."/>
      <w:lvlJc w:val="left"/>
      <w:pPr>
        <w:ind w:left="5040" w:hanging="360"/>
      </w:pPr>
    </w:lvl>
    <w:lvl w:ilvl="7" w:tplc="4ADE8E28" w:tentative="1">
      <w:start w:val="1"/>
      <w:numFmt w:val="lowerLetter"/>
      <w:lvlText w:val="%8."/>
      <w:lvlJc w:val="left"/>
      <w:pPr>
        <w:ind w:left="5760" w:hanging="360"/>
      </w:pPr>
    </w:lvl>
    <w:lvl w:ilvl="8" w:tplc="31D87C2A" w:tentative="1">
      <w:start w:val="1"/>
      <w:numFmt w:val="lowerRoman"/>
      <w:lvlText w:val="%9."/>
      <w:lvlJc w:val="right"/>
      <w:pPr>
        <w:ind w:left="6480" w:hanging="180"/>
      </w:pPr>
    </w:lvl>
  </w:abstractNum>
  <w:abstractNum w:abstractNumId="27" w15:restartNumberingAfterBreak="0">
    <w:nsid w:val="595D7E15"/>
    <w:multiLevelType w:val="multilevel"/>
    <w:tmpl w:val="5860EE72"/>
    <w:styleLink w:val="TableHeadingNumbers"/>
    <w:lvl w:ilvl="0">
      <w:start w:val="1"/>
      <w:numFmt w:val="decimal"/>
      <w:lvlText w:val="Tabl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28" w15:restartNumberingAfterBreak="0">
    <w:nsid w:val="5A471C7E"/>
    <w:multiLevelType w:val="hybridMultilevel"/>
    <w:tmpl w:val="6FBE4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B27623"/>
    <w:multiLevelType w:val="hybridMultilevel"/>
    <w:tmpl w:val="BACE2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4B557A"/>
    <w:multiLevelType w:val="hybridMultilevel"/>
    <w:tmpl w:val="CBAE7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EF649F"/>
    <w:multiLevelType w:val="multilevel"/>
    <w:tmpl w:val="3BD00EE2"/>
    <w:styleLink w:val="FigureTitles"/>
    <w:lvl w:ilvl="0">
      <w:start w:val="1"/>
      <w:numFmt w:val="decimal"/>
      <w:lvlText w:val="Figur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32" w15:restartNumberingAfterBreak="0">
    <w:nsid w:val="6B057438"/>
    <w:multiLevelType w:val="multilevel"/>
    <w:tmpl w:val="01740CA0"/>
    <w:lvl w:ilvl="0">
      <w:start w:val="1"/>
      <w:numFmt w:val="decimal"/>
      <w:pStyle w:val="ListNumber"/>
      <w:lvlText w:val="%1."/>
      <w:lvlJc w:val="left"/>
      <w:pPr>
        <w:ind w:left="12002" w:hanging="357"/>
      </w:pPr>
      <w:rPr>
        <w:color w:val="auto"/>
      </w:rPr>
    </w:lvl>
    <w:lvl w:ilvl="1">
      <w:start w:val="1"/>
      <w:numFmt w:val="lowerLetter"/>
      <w:lvlText w:val="%2"/>
      <w:lvlJc w:val="left"/>
      <w:pPr>
        <w:ind w:left="3933" w:hanging="363"/>
      </w:pPr>
    </w:lvl>
    <w:lvl w:ilvl="2">
      <w:start w:val="1"/>
      <w:numFmt w:val="lowerRoman"/>
      <w:lvlText w:val="%3"/>
      <w:lvlJc w:val="left"/>
      <w:pPr>
        <w:ind w:left="4293" w:hanging="360"/>
      </w:pPr>
    </w:lvl>
    <w:lvl w:ilvl="3">
      <w:start w:val="1"/>
      <w:numFmt w:val="decimal"/>
      <w:lvlText w:val="%1.%2.%3.%4"/>
      <w:lvlJc w:val="left"/>
      <w:pPr>
        <w:ind w:left="4653" w:hanging="306"/>
      </w:pPr>
      <w:rPr>
        <w:b w:val="0"/>
        <w:i w:val="0"/>
        <w:color w:val="auto"/>
        <w:sz w:val="20"/>
      </w:rPr>
    </w:lvl>
    <w:lvl w:ilvl="4">
      <w:start w:val="1"/>
      <w:numFmt w:val="lowerLetter"/>
      <w:lvlText w:val="%5."/>
      <w:lvlJc w:val="left"/>
      <w:pPr>
        <w:ind w:left="5013" w:hanging="360"/>
      </w:pPr>
    </w:lvl>
    <w:lvl w:ilvl="5">
      <w:start w:val="1"/>
      <w:numFmt w:val="lowerRoman"/>
      <w:lvlText w:val="(%6)"/>
      <w:lvlJc w:val="left"/>
      <w:pPr>
        <w:ind w:left="5373" w:hanging="360"/>
      </w:pPr>
    </w:lvl>
    <w:lvl w:ilvl="6">
      <w:start w:val="1"/>
      <w:numFmt w:val="decimal"/>
      <w:lvlText w:val="%7."/>
      <w:lvlJc w:val="left"/>
      <w:pPr>
        <w:ind w:left="5733" w:hanging="360"/>
      </w:pPr>
    </w:lvl>
    <w:lvl w:ilvl="7">
      <w:start w:val="1"/>
      <w:numFmt w:val="lowerLetter"/>
      <w:lvlText w:val="%8."/>
      <w:lvlJc w:val="left"/>
      <w:pPr>
        <w:ind w:left="6093" w:hanging="360"/>
      </w:pPr>
    </w:lvl>
    <w:lvl w:ilvl="8">
      <w:start w:val="1"/>
      <w:numFmt w:val="lowerRoman"/>
      <w:lvlText w:val="%9."/>
      <w:lvlJc w:val="left"/>
      <w:pPr>
        <w:ind w:left="6453" w:hanging="360"/>
      </w:pPr>
    </w:lvl>
  </w:abstractNum>
  <w:abstractNum w:abstractNumId="33" w15:restartNumberingAfterBreak="0">
    <w:nsid w:val="6D216B04"/>
    <w:multiLevelType w:val="hybridMultilevel"/>
    <w:tmpl w:val="71D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033DFA"/>
    <w:multiLevelType w:val="hybridMultilevel"/>
    <w:tmpl w:val="C5D87C32"/>
    <w:lvl w:ilvl="0" w:tplc="FDF2BAB4">
      <w:start w:val="1"/>
      <w:numFmt w:val="bullet"/>
      <w:pStyle w:val="ListBullet"/>
      <w:lvlText w:val=""/>
      <w:lvlJc w:val="left"/>
      <w:pPr>
        <w:ind w:left="360" w:hanging="360"/>
      </w:pPr>
      <w:rPr>
        <w:rFonts w:ascii="Symbol" w:hAnsi="Symbol" w:hint="default"/>
      </w:rPr>
    </w:lvl>
    <w:lvl w:ilvl="1" w:tplc="2956347A">
      <w:start w:val="1"/>
      <w:numFmt w:val="bullet"/>
      <w:lvlText w:val="o"/>
      <w:lvlJc w:val="left"/>
      <w:pPr>
        <w:ind w:left="1080" w:hanging="360"/>
      </w:pPr>
      <w:rPr>
        <w:rFonts w:ascii="Courier New" w:hAnsi="Courier New" w:hint="default"/>
      </w:rPr>
    </w:lvl>
    <w:lvl w:ilvl="2" w:tplc="AC782C50" w:tentative="1">
      <w:start w:val="1"/>
      <w:numFmt w:val="bullet"/>
      <w:lvlText w:val=""/>
      <w:lvlJc w:val="left"/>
      <w:pPr>
        <w:ind w:left="1800" w:hanging="360"/>
      </w:pPr>
      <w:rPr>
        <w:rFonts w:ascii="Wingdings" w:hAnsi="Wingdings" w:hint="default"/>
      </w:rPr>
    </w:lvl>
    <w:lvl w:ilvl="3" w:tplc="7E40B9E8" w:tentative="1">
      <w:start w:val="1"/>
      <w:numFmt w:val="bullet"/>
      <w:lvlText w:val=""/>
      <w:lvlJc w:val="left"/>
      <w:pPr>
        <w:ind w:left="2520" w:hanging="360"/>
      </w:pPr>
      <w:rPr>
        <w:rFonts w:ascii="Symbol" w:hAnsi="Symbol" w:hint="default"/>
      </w:rPr>
    </w:lvl>
    <w:lvl w:ilvl="4" w:tplc="A210B8BE" w:tentative="1">
      <w:start w:val="1"/>
      <w:numFmt w:val="bullet"/>
      <w:lvlText w:val="o"/>
      <w:lvlJc w:val="left"/>
      <w:pPr>
        <w:ind w:left="3240" w:hanging="360"/>
      </w:pPr>
      <w:rPr>
        <w:rFonts w:ascii="Courier New" w:hAnsi="Courier New" w:hint="default"/>
      </w:rPr>
    </w:lvl>
    <w:lvl w:ilvl="5" w:tplc="D1DC72AE" w:tentative="1">
      <w:start w:val="1"/>
      <w:numFmt w:val="bullet"/>
      <w:lvlText w:val=""/>
      <w:lvlJc w:val="left"/>
      <w:pPr>
        <w:ind w:left="3960" w:hanging="360"/>
      </w:pPr>
      <w:rPr>
        <w:rFonts w:ascii="Wingdings" w:hAnsi="Wingdings" w:hint="default"/>
      </w:rPr>
    </w:lvl>
    <w:lvl w:ilvl="6" w:tplc="14B85064" w:tentative="1">
      <w:start w:val="1"/>
      <w:numFmt w:val="bullet"/>
      <w:lvlText w:val=""/>
      <w:lvlJc w:val="left"/>
      <w:pPr>
        <w:ind w:left="4680" w:hanging="360"/>
      </w:pPr>
      <w:rPr>
        <w:rFonts w:ascii="Symbol" w:hAnsi="Symbol" w:hint="default"/>
      </w:rPr>
    </w:lvl>
    <w:lvl w:ilvl="7" w:tplc="7338A464" w:tentative="1">
      <w:start w:val="1"/>
      <w:numFmt w:val="bullet"/>
      <w:lvlText w:val="o"/>
      <w:lvlJc w:val="left"/>
      <w:pPr>
        <w:ind w:left="5400" w:hanging="360"/>
      </w:pPr>
      <w:rPr>
        <w:rFonts w:ascii="Courier New" w:hAnsi="Courier New" w:hint="default"/>
      </w:rPr>
    </w:lvl>
    <w:lvl w:ilvl="8" w:tplc="278EF554" w:tentative="1">
      <w:start w:val="1"/>
      <w:numFmt w:val="bullet"/>
      <w:lvlText w:val=""/>
      <w:lvlJc w:val="left"/>
      <w:pPr>
        <w:ind w:left="6120" w:hanging="360"/>
      </w:pPr>
      <w:rPr>
        <w:rFonts w:ascii="Wingdings" w:hAnsi="Wingdings" w:hint="default"/>
      </w:rPr>
    </w:lvl>
  </w:abstractNum>
  <w:abstractNum w:abstractNumId="35" w15:restartNumberingAfterBreak="0">
    <w:nsid w:val="6E5E58E3"/>
    <w:multiLevelType w:val="hybridMultilevel"/>
    <w:tmpl w:val="740A28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6D07BA"/>
    <w:multiLevelType w:val="hybridMultilevel"/>
    <w:tmpl w:val="58EE3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711588"/>
    <w:multiLevelType w:val="hybridMultilevel"/>
    <w:tmpl w:val="704A3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107305"/>
    <w:multiLevelType w:val="multilevel"/>
    <w:tmpl w:val="79262C7A"/>
    <w:styleLink w:val="BulletsList"/>
    <w:lvl w:ilvl="0">
      <w:start w:val="1"/>
      <w:numFmt w:val="bullet"/>
      <w:pStyle w:val="NumberedList1"/>
      <w:lvlText w:val=""/>
      <w:lvlJc w:val="left"/>
      <w:pPr>
        <w:ind w:left="284" w:hanging="284"/>
      </w:pPr>
      <w:rPr>
        <w:rFonts w:ascii="Symbol" w:hAnsi="Symbol" w:hint="default"/>
      </w:rPr>
    </w:lvl>
    <w:lvl w:ilvl="1">
      <w:start w:val="1"/>
      <w:numFmt w:val="bullet"/>
      <w:pStyle w:val="NumberedList2"/>
      <w:lvlText w:val="–"/>
      <w:lvlJc w:val="left"/>
      <w:pPr>
        <w:ind w:left="568" w:hanging="284"/>
      </w:pPr>
      <w:rPr>
        <w:rFonts w:ascii="Arial" w:hAnsi="Arial" w:hint="default"/>
      </w:rPr>
    </w:lvl>
    <w:lvl w:ilvl="2">
      <w:start w:val="1"/>
      <w:numFmt w:val="bullet"/>
      <w:pStyle w:val="NumberedList3"/>
      <w:lvlText w:val="»"/>
      <w:lvlJc w:val="left"/>
      <w:pPr>
        <w:ind w:left="852" w:hanging="284"/>
      </w:pPr>
      <w:rPr>
        <w:rFonts w:ascii="Arial" w:hAnsi="Arial"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9" w15:restartNumberingAfterBreak="0">
    <w:nsid w:val="7BA6554F"/>
    <w:multiLevelType w:val="hybridMultilevel"/>
    <w:tmpl w:val="FDA40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9639102">
    <w:abstractNumId w:val="16"/>
  </w:num>
  <w:num w:numId="2" w16cid:durableId="1125929345">
    <w:abstractNumId w:val="21"/>
  </w:num>
  <w:num w:numId="3" w16cid:durableId="1103958119">
    <w:abstractNumId w:val="38"/>
  </w:num>
  <w:num w:numId="4" w16cid:durableId="1116681157">
    <w:abstractNumId w:val="1"/>
  </w:num>
  <w:num w:numId="5" w16cid:durableId="1654993603">
    <w:abstractNumId w:val="10"/>
  </w:num>
  <w:num w:numId="6" w16cid:durableId="306014352">
    <w:abstractNumId w:val="27"/>
  </w:num>
  <w:num w:numId="7" w16cid:durableId="584145475">
    <w:abstractNumId w:val="31"/>
  </w:num>
  <w:num w:numId="8" w16cid:durableId="790513116">
    <w:abstractNumId w:val="34"/>
  </w:num>
  <w:num w:numId="9" w16cid:durableId="602952962">
    <w:abstractNumId w:val="6"/>
  </w:num>
  <w:num w:numId="10" w16cid:durableId="1644384300">
    <w:abstractNumId w:val="8"/>
  </w:num>
  <w:num w:numId="11" w16cid:durableId="654840895">
    <w:abstractNumId w:val="22"/>
  </w:num>
  <w:num w:numId="12" w16cid:durableId="1977641213">
    <w:abstractNumId w:val="32"/>
  </w:num>
  <w:num w:numId="13" w16cid:durableId="2031910760">
    <w:abstractNumId w:val="26"/>
  </w:num>
  <w:num w:numId="14" w16cid:durableId="191916323">
    <w:abstractNumId w:val="13"/>
  </w:num>
  <w:num w:numId="15" w16cid:durableId="9062913">
    <w:abstractNumId w:val="17"/>
  </w:num>
  <w:num w:numId="16" w16cid:durableId="1848788543">
    <w:abstractNumId w:val="12"/>
  </w:num>
  <w:num w:numId="17" w16cid:durableId="1502163129">
    <w:abstractNumId w:val="37"/>
  </w:num>
  <w:num w:numId="18" w16cid:durableId="220211444">
    <w:abstractNumId w:val="28"/>
  </w:num>
  <w:num w:numId="19" w16cid:durableId="1752001003">
    <w:abstractNumId w:val="11"/>
  </w:num>
  <w:num w:numId="20" w16cid:durableId="1087573466">
    <w:abstractNumId w:val="3"/>
  </w:num>
  <w:num w:numId="21" w16cid:durableId="127360763">
    <w:abstractNumId w:val="2"/>
  </w:num>
  <w:num w:numId="22" w16cid:durableId="275063615">
    <w:abstractNumId w:val="23"/>
  </w:num>
  <w:num w:numId="23" w16cid:durableId="2021423668">
    <w:abstractNumId w:val="36"/>
  </w:num>
  <w:num w:numId="24" w16cid:durableId="672999443">
    <w:abstractNumId w:val="7"/>
  </w:num>
  <w:num w:numId="25" w16cid:durableId="1192962702">
    <w:abstractNumId w:val="24"/>
  </w:num>
  <w:num w:numId="26" w16cid:durableId="709384484">
    <w:abstractNumId w:val="4"/>
  </w:num>
  <w:num w:numId="27" w16cid:durableId="1903712047">
    <w:abstractNumId w:val="35"/>
  </w:num>
  <w:num w:numId="28" w16cid:durableId="1862744279">
    <w:abstractNumId w:val="29"/>
  </w:num>
  <w:num w:numId="29" w16cid:durableId="1663506334">
    <w:abstractNumId w:val="15"/>
  </w:num>
  <w:num w:numId="30" w16cid:durableId="1548225087">
    <w:abstractNumId w:val="14"/>
  </w:num>
  <w:num w:numId="31" w16cid:durableId="453642625">
    <w:abstractNumId w:val="18"/>
  </w:num>
  <w:num w:numId="32" w16cid:durableId="573322254">
    <w:abstractNumId w:val="9"/>
  </w:num>
  <w:num w:numId="33" w16cid:durableId="1951814000">
    <w:abstractNumId w:val="33"/>
  </w:num>
  <w:num w:numId="34" w16cid:durableId="1576818685">
    <w:abstractNumId w:val="0"/>
  </w:num>
  <w:num w:numId="35" w16cid:durableId="2011833828">
    <w:abstractNumId w:val="16"/>
  </w:num>
  <w:num w:numId="36" w16cid:durableId="564142357">
    <w:abstractNumId w:val="20"/>
  </w:num>
  <w:num w:numId="37" w16cid:durableId="1516849026">
    <w:abstractNumId w:val="19"/>
  </w:num>
  <w:num w:numId="38" w16cid:durableId="1511408579">
    <w:abstractNumId w:val="30"/>
  </w:num>
  <w:num w:numId="39" w16cid:durableId="1385908675">
    <w:abstractNumId w:val="39"/>
  </w:num>
  <w:num w:numId="40" w16cid:durableId="623661688">
    <w:abstractNumId w:val="25"/>
  </w:num>
  <w:num w:numId="41" w16cid:durableId="2058583298">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CB"/>
    <w:rsid w:val="000003F7"/>
    <w:rsid w:val="00000601"/>
    <w:rsid w:val="00000D73"/>
    <w:rsid w:val="00001A46"/>
    <w:rsid w:val="00002D06"/>
    <w:rsid w:val="00002FE1"/>
    <w:rsid w:val="000031A5"/>
    <w:rsid w:val="000031C0"/>
    <w:rsid w:val="000033BD"/>
    <w:rsid w:val="00003F21"/>
    <w:rsid w:val="000070F0"/>
    <w:rsid w:val="0000753A"/>
    <w:rsid w:val="00007F59"/>
    <w:rsid w:val="00010154"/>
    <w:rsid w:val="00010309"/>
    <w:rsid w:val="00010584"/>
    <w:rsid w:val="00010B4F"/>
    <w:rsid w:val="00011043"/>
    <w:rsid w:val="00012080"/>
    <w:rsid w:val="000128FA"/>
    <w:rsid w:val="00012DF3"/>
    <w:rsid w:val="00012F94"/>
    <w:rsid w:val="00012FAD"/>
    <w:rsid w:val="00013375"/>
    <w:rsid w:val="000134D5"/>
    <w:rsid w:val="000146FD"/>
    <w:rsid w:val="00015277"/>
    <w:rsid w:val="00015331"/>
    <w:rsid w:val="00015459"/>
    <w:rsid w:val="00015847"/>
    <w:rsid w:val="00015B65"/>
    <w:rsid w:val="00017DBA"/>
    <w:rsid w:val="00017F10"/>
    <w:rsid w:val="00020AE2"/>
    <w:rsid w:val="00021341"/>
    <w:rsid w:val="000219D2"/>
    <w:rsid w:val="00023376"/>
    <w:rsid w:val="000238A5"/>
    <w:rsid w:val="00023BCE"/>
    <w:rsid w:val="0002402F"/>
    <w:rsid w:val="000244B4"/>
    <w:rsid w:val="000250CB"/>
    <w:rsid w:val="00025369"/>
    <w:rsid w:val="00025CF2"/>
    <w:rsid w:val="00025D11"/>
    <w:rsid w:val="00026F6F"/>
    <w:rsid w:val="00027024"/>
    <w:rsid w:val="000273F0"/>
    <w:rsid w:val="00027C84"/>
    <w:rsid w:val="00031C5A"/>
    <w:rsid w:val="000352D2"/>
    <w:rsid w:val="0003550E"/>
    <w:rsid w:val="00035E43"/>
    <w:rsid w:val="00036005"/>
    <w:rsid w:val="00036336"/>
    <w:rsid w:val="00036CB4"/>
    <w:rsid w:val="00040530"/>
    <w:rsid w:val="000409C4"/>
    <w:rsid w:val="00040A1C"/>
    <w:rsid w:val="00041A6A"/>
    <w:rsid w:val="00041B5C"/>
    <w:rsid w:val="00042190"/>
    <w:rsid w:val="000421C7"/>
    <w:rsid w:val="0004263D"/>
    <w:rsid w:val="00042662"/>
    <w:rsid w:val="000427D5"/>
    <w:rsid w:val="00043610"/>
    <w:rsid w:val="00043744"/>
    <w:rsid w:val="00043EAF"/>
    <w:rsid w:val="00044230"/>
    <w:rsid w:val="00044D00"/>
    <w:rsid w:val="00044D28"/>
    <w:rsid w:val="00045C50"/>
    <w:rsid w:val="00045C92"/>
    <w:rsid w:val="00046D72"/>
    <w:rsid w:val="0004780C"/>
    <w:rsid w:val="000478C2"/>
    <w:rsid w:val="00047BB6"/>
    <w:rsid w:val="00050E3C"/>
    <w:rsid w:val="00052526"/>
    <w:rsid w:val="000525D8"/>
    <w:rsid w:val="00053373"/>
    <w:rsid w:val="00053433"/>
    <w:rsid w:val="00053DA0"/>
    <w:rsid w:val="00053F5F"/>
    <w:rsid w:val="0005415B"/>
    <w:rsid w:val="0005476D"/>
    <w:rsid w:val="00054A27"/>
    <w:rsid w:val="00054F96"/>
    <w:rsid w:val="0005682D"/>
    <w:rsid w:val="00057BD6"/>
    <w:rsid w:val="00057E56"/>
    <w:rsid w:val="00060281"/>
    <w:rsid w:val="000604DC"/>
    <w:rsid w:val="00060876"/>
    <w:rsid w:val="00060B46"/>
    <w:rsid w:val="0006223D"/>
    <w:rsid w:val="000625B6"/>
    <w:rsid w:val="0006365E"/>
    <w:rsid w:val="000636C5"/>
    <w:rsid w:val="00063963"/>
    <w:rsid w:val="00064E5F"/>
    <w:rsid w:val="000656FD"/>
    <w:rsid w:val="00065B91"/>
    <w:rsid w:val="00066F96"/>
    <w:rsid w:val="0006704E"/>
    <w:rsid w:val="00067155"/>
    <w:rsid w:val="0006720F"/>
    <w:rsid w:val="00067289"/>
    <w:rsid w:val="0006786C"/>
    <w:rsid w:val="000679CA"/>
    <w:rsid w:val="000714B1"/>
    <w:rsid w:val="00071518"/>
    <w:rsid w:val="00071530"/>
    <w:rsid w:val="00071C15"/>
    <w:rsid w:val="000720A0"/>
    <w:rsid w:val="00072760"/>
    <w:rsid w:val="00073656"/>
    <w:rsid w:val="00074347"/>
    <w:rsid w:val="00075509"/>
    <w:rsid w:val="000756DA"/>
    <w:rsid w:val="00075DF6"/>
    <w:rsid w:val="00075F92"/>
    <w:rsid w:val="000761B1"/>
    <w:rsid w:val="000765DC"/>
    <w:rsid w:val="000802BF"/>
    <w:rsid w:val="000817CE"/>
    <w:rsid w:val="00083A28"/>
    <w:rsid w:val="000843D6"/>
    <w:rsid w:val="000846A9"/>
    <w:rsid w:val="00085B0A"/>
    <w:rsid w:val="00086800"/>
    <w:rsid w:val="00086D12"/>
    <w:rsid w:val="0009107E"/>
    <w:rsid w:val="00091A12"/>
    <w:rsid w:val="00094380"/>
    <w:rsid w:val="00094A75"/>
    <w:rsid w:val="00094C1E"/>
    <w:rsid w:val="00095157"/>
    <w:rsid w:val="000955ED"/>
    <w:rsid w:val="00095637"/>
    <w:rsid w:val="00095C7F"/>
    <w:rsid w:val="00095F79"/>
    <w:rsid w:val="0009620D"/>
    <w:rsid w:val="0009684E"/>
    <w:rsid w:val="00096ACD"/>
    <w:rsid w:val="00097488"/>
    <w:rsid w:val="000978D2"/>
    <w:rsid w:val="00097E08"/>
    <w:rsid w:val="00097E39"/>
    <w:rsid w:val="000A04D0"/>
    <w:rsid w:val="000A1292"/>
    <w:rsid w:val="000A13D1"/>
    <w:rsid w:val="000A1DDD"/>
    <w:rsid w:val="000A3F98"/>
    <w:rsid w:val="000A45BB"/>
    <w:rsid w:val="000A45EE"/>
    <w:rsid w:val="000A47E1"/>
    <w:rsid w:val="000A5C42"/>
    <w:rsid w:val="000A6775"/>
    <w:rsid w:val="000A6B93"/>
    <w:rsid w:val="000A6FDE"/>
    <w:rsid w:val="000A7640"/>
    <w:rsid w:val="000A7B8E"/>
    <w:rsid w:val="000A7BD9"/>
    <w:rsid w:val="000A7CE2"/>
    <w:rsid w:val="000A7D27"/>
    <w:rsid w:val="000B0BB0"/>
    <w:rsid w:val="000B0E0C"/>
    <w:rsid w:val="000B0EDC"/>
    <w:rsid w:val="000B1510"/>
    <w:rsid w:val="000B1706"/>
    <w:rsid w:val="000B1A7A"/>
    <w:rsid w:val="000B2BFA"/>
    <w:rsid w:val="000B359C"/>
    <w:rsid w:val="000B3807"/>
    <w:rsid w:val="000B3E31"/>
    <w:rsid w:val="000B3E7B"/>
    <w:rsid w:val="000B3E8E"/>
    <w:rsid w:val="000B4048"/>
    <w:rsid w:val="000B5A37"/>
    <w:rsid w:val="000B5F0C"/>
    <w:rsid w:val="000B625B"/>
    <w:rsid w:val="000B62A6"/>
    <w:rsid w:val="000B72E3"/>
    <w:rsid w:val="000B7CFA"/>
    <w:rsid w:val="000C097B"/>
    <w:rsid w:val="000C0D36"/>
    <w:rsid w:val="000C2217"/>
    <w:rsid w:val="000C29FB"/>
    <w:rsid w:val="000C2B41"/>
    <w:rsid w:val="000C3356"/>
    <w:rsid w:val="000C433F"/>
    <w:rsid w:val="000C4E2B"/>
    <w:rsid w:val="000C50B2"/>
    <w:rsid w:val="000C5564"/>
    <w:rsid w:val="000C5BB4"/>
    <w:rsid w:val="000C684E"/>
    <w:rsid w:val="000C6BFA"/>
    <w:rsid w:val="000C6CD0"/>
    <w:rsid w:val="000C767A"/>
    <w:rsid w:val="000C7780"/>
    <w:rsid w:val="000C79B5"/>
    <w:rsid w:val="000D11B1"/>
    <w:rsid w:val="000D1479"/>
    <w:rsid w:val="000D18FB"/>
    <w:rsid w:val="000D1AD9"/>
    <w:rsid w:val="000D3A9D"/>
    <w:rsid w:val="000D3E75"/>
    <w:rsid w:val="000D3F92"/>
    <w:rsid w:val="000D6451"/>
    <w:rsid w:val="000D67D4"/>
    <w:rsid w:val="000D6A3D"/>
    <w:rsid w:val="000E0605"/>
    <w:rsid w:val="000E08BA"/>
    <w:rsid w:val="000E0BC2"/>
    <w:rsid w:val="000E125D"/>
    <w:rsid w:val="000E172E"/>
    <w:rsid w:val="000E4344"/>
    <w:rsid w:val="000E4B6B"/>
    <w:rsid w:val="000E4C78"/>
    <w:rsid w:val="000E53ED"/>
    <w:rsid w:val="000E5C78"/>
    <w:rsid w:val="000E5E5C"/>
    <w:rsid w:val="000E793D"/>
    <w:rsid w:val="000E79B6"/>
    <w:rsid w:val="000E7E86"/>
    <w:rsid w:val="000F1D7C"/>
    <w:rsid w:val="000F1E07"/>
    <w:rsid w:val="000F1F8E"/>
    <w:rsid w:val="000F2188"/>
    <w:rsid w:val="000F24E2"/>
    <w:rsid w:val="000F3858"/>
    <w:rsid w:val="000F543C"/>
    <w:rsid w:val="000F5B8C"/>
    <w:rsid w:val="000F5C19"/>
    <w:rsid w:val="000F5EA1"/>
    <w:rsid w:val="000F64B9"/>
    <w:rsid w:val="000F6A10"/>
    <w:rsid w:val="001002C8"/>
    <w:rsid w:val="00100A1C"/>
    <w:rsid w:val="001010A5"/>
    <w:rsid w:val="001010EC"/>
    <w:rsid w:val="0010120B"/>
    <w:rsid w:val="00101E09"/>
    <w:rsid w:val="0010220E"/>
    <w:rsid w:val="001025F4"/>
    <w:rsid w:val="00102BF4"/>
    <w:rsid w:val="00102E29"/>
    <w:rsid w:val="00103103"/>
    <w:rsid w:val="0010337C"/>
    <w:rsid w:val="00103419"/>
    <w:rsid w:val="001034E3"/>
    <w:rsid w:val="001036A0"/>
    <w:rsid w:val="001038A2"/>
    <w:rsid w:val="00103A37"/>
    <w:rsid w:val="001040F8"/>
    <w:rsid w:val="00104798"/>
    <w:rsid w:val="00104A25"/>
    <w:rsid w:val="00104DFC"/>
    <w:rsid w:val="0010533D"/>
    <w:rsid w:val="001055C7"/>
    <w:rsid w:val="0010598C"/>
    <w:rsid w:val="00105CE9"/>
    <w:rsid w:val="001061DD"/>
    <w:rsid w:val="00106673"/>
    <w:rsid w:val="001068BF"/>
    <w:rsid w:val="0010698E"/>
    <w:rsid w:val="00106E27"/>
    <w:rsid w:val="00107A92"/>
    <w:rsid w:val="00107EE4"/>
    <w:rsid w:val="00110539"/>
    <w:rsid w:val="001105BF"/>
    <w:rsid w:val="00111721"/>
    <w:rsid w:val="00111943"/>
    <w:rsid w:val="00111E89"/>
    <w:rsid w:val="00112078"/>
    <w:rsid w:val="0011233E"/>
    <w:rsid w:val="001124CF"/>
    <w:rsid w:val="001124E9"/>
    <w:rsid w:val="0011369F"/>
    <w:rsid w:val="00113D44"/>
    <w:rsid w:val="0011490E"/>
    <w:rsid w:val="00115DA5"/>
    <w:rsid w:val="00116B04"/>
    <w:rsid w:val="00116BAC"/>
    <w:rsid w:val="00116CEC"/>
    <w:rsid w:val="00116F06"/>
    <w:rsid w:val="00117092"/>
    <w:rsid w:val="001170F9"/>
    <w:rsid w:val="001173B0"/>
    <w:rsid w:val="00117703"/>
    <w:rsid w:val="0011788E"/>
    <w:rsid w:val="001205C2"/>
    <w:rsid w:val="00120B1A"/>
    <w:rsid w:val="00121F13"/>
    <w:rsid w:val="0012268A"/>
    <w:rsid w:val="00122B81"/>
    <w:rsid w:val="0012425F"/>
    <w:rsid w:val="0012481B"/>
    <w:rsid w:val="00124831"/>
    <w:rsid w:val="0012498F"/>
    <w:rsid w:val="00124A66"/>
    <w:rsid w:val="00124F59"/>
    <w:rsid w:val="001250CB"/>
    <w:rsid w:val="00125E40"/>
    <w:rsid w:val="00126968"/>
    <w:rsid w:val="00127212"/>
    <w:rsid w:val="0012756B"/>
    <w:rsid w:val="00130423"/>
    <w:rsid w:val="001311EB"/>
    <w:rsid w:val="00131AAC"/>
    <w:rsid w:val="00132094"/>
    <w:rsid w:val="001324D5"/>
    <w:rsid w:val="00132C91"/>
    <w:rsid w:val="00132E55"/>
    <w:rsid w:val="0013312E"/>
    <w:rsid w:val="00133471"/>
    <w:rsid w:val="00133B75"/>
    <w:rsid w:val="00133C5C"/>
    <w:rsid w:val="0013442B"/>
    <w:rsid w:val="00134761"/>
    <w:rsid w:val="00134C5C"/>
    <w:rsid w:val="00134DC8"/>
    <w:rsid w:val="001361EC"/>
    <w:rsid w:val="00136627"/>
    <w:rsid w:val="0013682C"/>
    <w:rsid w:val="001368DB"/>
    <w:rsid w:val="0013710A"/>
    <w:rsid w:val="001371A7"/>
    <w:rsid w:val="001379BE"/>
    <w:rsid w:val="00141A7A"/>
    <w:rsid w:val="00141BF9"/>
    <w:rsid w:val="001426CD"/>
    <w:rsid w:val="001430C2"/>
    <w:rsid w:val="001440C2"/>
    <w:rsid w:val="001442F0"/>
    <w:rsid w:val="00144792"/>
    <w:rsid w:val="00144860"/>
    <w:rsid w:val="00146C0B"/>
    <w:rsid w:val="00146D8B"/>
    <w:rsid w:val="001471AA"/>
    <w:rsid w:val="00147C33"/>
    <w:rsid w:val="00147D40"/>
    <w:rsid w:val="001503C8"/>
    <w:rsid w:val="00150D48"/>
    <w:rsid w:val="001527CC"/>
    <w:rsid w:val="00153333"/>
    <w:rsid w:val="001549FE"/>
    <w:rsid w:val="00155587"/>
    <w:rsid w:val="001555A9"/>
    <w:rsid w:val="0015571A"/>
    <w:rsid w:val="00155EB3"/>
    <w:rsid w:val="001564C9"/>
    <w:rsid w:val="0015714A"/>
    <w:rsid w:val="00157DEC"/>
    <w:rsid w:val="0016038C"/>
    <w:rsid w:val="00160E16"/>
    <w:rsid w:val="00161471"/>
    <w:rsid w:val="001614B7"/>
    <w:rsid w:val="00162121"/>
    <w:rsid w:val="0016261A"/>
    <w:rsid w:val="00162924"/>
    <w:rsid w:val="00162A52"/>
    <w:rsid w:val="00162ECB"/>
    <w:rsid w:val="00164354"/>
    <w:rsid w:val="00164569"/>
    <w:rsid w:val="001647A6"/>
    <w:rsid w:val="001649EC"/>
    <w:rsid w:val="00164B77"/>
    <w:rsid w:val="00165347"/>
    <w:rsid w:val="00165D06"/>
    <w:rsid w:val="00166119"/>
    <w:rsid w:val="00166E75"/>
    <w:rsid w:val="00166FCA"/>
    <w:rsid w:val="001712E0"/>
    <w:rsid w:val="00171FB1"/>
    <w:rsid w:val="00171FF1"/>
    <w:rsid w:val="001721E1"/>
    <w:rsid w:val="001728DF"/>
    <w:rsid w:val="00172C3B"/>
    <w:rsid w:val="00173414"/>
    <w:rsid w:val="00173733"/>
    <w:rsid w:val="00174773"/>
    <w:rsid w:val="001747FE"/>
    <w:rsid w:val="00174D89"/>
    <w:rsid w:val="0017591B"/>
    <w:rsid w:val="00176833"/>
    <w:rsid w:val="00176A0A"/>
    <w:rsid w:val="00176D31"/>
    <w:rsid w:val="0017716C"/>
    <w:rsid w:val="00177507"/>
    <w:rsid w:val="00177B0B"/>
    <w:rsid w:val="00177C24"/>
    <w:rsid w:val="00177F0F"/>
    <w:rsid w:val="0018064F"/>
    <w:rsid w:val="0018120B"/>
    <w:rsid w:val="00181276"/>
    <w:rsid w:val="0018266E"/>
    <w:rsid w:val="00183AFB"/>
    <w:rsid w:val="00184129"/>
    <w:rsid w:val="00184733"/>
    <w:rsid w:val="001853D9"/>
    <w:rsid w:val="00185E1F"/>
    <w:rsid w:val="001861E8"/>
    <w:rsid w:val="00186955"/>
    <w:rsid w:val="0019058F"/>
    <w:rsid w:val="00190B91"/>
    <w:rsid w:val="00193FE3"/>
    <w:rsid w:val="001946D4"/>
    <w:rsid w:val="00194E8E"/>
    <w:rsid w:val="00195CE1"/>
    <w:rsid w:val="00196967"/>
    <w:rsid w:val="001974E3"/>
    <w:rsid w:val="001977A8"/>
    <w:rsid w:val="0019784F"/>
    <w:rsid w:val="001A14CE"/>
    <w:rsid w:val="001A16F3"/>
    <w:rsid w:val="001A172D"/>
    <w:rsid w:val="001A17A1"/>
    <w:rsid w:val="001A1B93"/>
    <w:rsid w:val="001A30AF"/>
    <w:rsid w:val="001A3567"/>
    <w:rsid w:val="001A38DC"/>
    <w:rsid w:val="001A3FFB"/>
    <w:rsid w:val="001A4046"/>
    <w:rsid w:val="001A629E"/>
    <w:rsid w:val="001A641A"/>
    <w:rsid w:val="001A67B6"/>
    <w:rsid w:val="001A7725"/>
    <w:rsid w:val="001A7FFB"/>
    <w:rsid w:val="001B005C"/>
    <w:rsid w:val="001B03D5"/>
    <w:rsid w:val="001B0BDD"/>
    <w:rsid w:val="001B18DF"/>
    <w:rsid w:val="001B1E4B"/>
    <w:rsid w:val="001B1E9C"/>
    <w:rsid w:val="001B413C"/>
    <w:rsid w:val="001B421C"/>
    <w:rsid w:val="001B4EAF"/>
    <w:rsid w:val="001B5874"/>
    <w:rsid w:val="001B64FF"/>
    <w:rsid w:val="001B6734"/>
    <w:rsid w:val="001B6965"/>
    <w:rsid w:val="001B7067"/>
    <w:rsid w:val="001B76D0"/>
    <w:rsid w:val="001B7ADD"/>
    <w:rsid w:val="001B7F11"/>
    <w:rsid w:val="001C04E7"/>
    <w:rsid w:val="001C1D6E"/>
    <w:rsid w:val="001C29D2"/>
    <w:rsid w:val="001C3634"/>
    <w:rsid w:val="001C3808"/>
    <w:rsid w:val="001C44F9"/>
    <w:rsid w:val="001C4CFB"/>
    <w:rsid w:val="001C6F7E"/>
    <w:rsid w:val="001C702D"/>
    <w:rsid w:val="001D0C2B"/>
    <w:rsid w:val="001D0CF2"/>
    <w:rsid w:val="001D0DA8"/>
    <w:rsid w:val="001D10F4"/>
    <w:rsid w:val="001D170B"/>
    <w:rsid w:val="001D1F19"/>
    <w:rsid w:val="001D3FE7"/>
    <w:rsid w:val="001D4ADC"/>
    <w:rsid w:val="001D513C"/>
    <w:rsid w:val="001D5568"/>
    <w:rsid w:val="001D5794"/>
    <w:rsid w:val="001D5A66"/>
    <w:rsid w:val="001D6341"/>
    <w:rsid w:val="001D674B"/>
    <w:rsid w:val="001D79EE"/>
    <w:rsid w:val="001D7B32"/>
    <w:rsid w:val="001E186F"/>
    <w:rsid w:val="001E34DE"/>
    <w:rsid w:val="001E3AE2"/>
    <w:rsid w:val="001E3B1D"/>
    <w:rsid w:val="001E3EAF"/>
    <w:rsid w:val="001E4C17"/>
    <w:rsid w:val="001E520A"/>
    <w:rsid w:val="001E53A6"/>
    <w:rsid w:val="001E550C"/>
    <w:rsid w:val="001E61A5"/>
    <w:rsid w:val="001E6CC8"/>
    <w:rsid w:val="001F01F6"/>
    <w:rsid w:val="001F0C59"/>
    <w:rsid w:val="001F10FF"/>
    <w:rsid w:val="001F1D6E"/>
    <w:rsid w:val="001F2D1A"/>
    <w:rsid w:val="001F48B0"/>
    <w:rsid w:val="001F48B4"/>
    <w:rsid w:val="001F4CFD"/>
    <w:rsid w:val="001F603E"/>
    <w:rsid w:val="001F60CB"/>
    <w:rsid w:val="001F66C4"/>
    <w:rsid w:val="001F6D39"/>
    <w:rsid w:val="001F6EE1"/>
    <w:rsid w:val="002002D6"/>
    <w:rsid w:val="00202547"/>
    <w:rsid w:val="0020267A"/>
    <w:rsid w:val="00203669"/>
    <w:rsid w:val="002039E2"/>
    <w:rsid w:val="0020421B"/>
    <w:rsid w:val="00204A70"/>
    <w:rsid w:val="0020507C"/>
    <w:rsid w:val="002059C6"/>
    <w:rsid w:val="00207462"/>
    <w:rsid w:val="002074D8"/>
    <w:rsid w:val="002077AF"/>
    <w:rsid w:val="00207FA7"/>
    <w:rsid w:val="00210B63"/>
    <w:rsid w:val="002124B1"/>
    <w:rsid w:val="002124E2"/>
    <w:rsid w:val="00212ABB"/>
    <w:rsid w:val="00212CB1"/>
    <w:rsid w:val="0021427B"/>
    <w:rsid w:val="002156F0"/>
    <w:rsid w:val="00215E34"/>
    <w:rsid w:val="002165F8"/>
    <w:rsid w:val="002167D6"/>
    <w:rsid w:val="00216A70"/>
    <w:rsid w:val="0021707A"/>
    <w:rsid w:val="002170D3"/>
    <w:rsid w:val="00217FAE"/>
    <w:rsid w:val="002203DD"/>
    <w:rsid w:val="002208D6"/>
    <w:rsid w:val="00221033"/>
    <w:rsid w:val="00221894"/>
    <w:rsid w:val="002221E6"/>
    <w:rsid w:val="0022264C"/>
    <w:rsid w:val="002226B5"/>
    <w:rsid w:val="0022297E"/>
    <w:rsid w:val="00222C2A"/>
    <w:rsid w:val="00222CC2"/>
    <w:rsid w:val="00222F6E"/>
    <w:rsid w:val="002233AD"/>
    <w:rsid w:val="002238AA"/>
    <w:rsid w:val="002242A2"/>
    <w:rsid w:val="00225D53"/>
    <w:rsid w:val="0022626F"/>
    <w:rsid w:val="002268B2"/>
    <w:rsid w:val="00226A36"/>
    <w:rsid w:val="00227824"/>
    <w:rsid w:val="00227BF7"/>
    <w:rsid w:val="002313F5"/>
    <w:rsid w:val="00232460"/>
    <w:rsid w:val="0023291A"/>
    <w:rsid w:val="00232B85"/>
    <w:rsid w:val="00233681"/>
    <w:rsid w:val="002340B1"/>
    <w:rsid w:val="0023450F"/>
    <w:rsid w:val="002354FD"/>
    <w:rsid w:val="00235C84"/>
    <w:rsid w:val="00235E5D"/>
    <w:rsid w:val="00235FC6"/>
    <w:rsid w:val="002362A3"/>
    <w:rsid w:val="002368DA"/>
    <w:rsid w:val="00236E43"/>
    <w:rsid w:val="00241F0C"/>
    <w:rsid w:val="00242250"/>
    <w:rsid w:val="00242899"/>
    <w:rsid w:val="00243282"/>
    <w:rsid w:val="00243F5F"/>
    <w:rsid w:val="00245007"/>
    <w:rsid w:val="00245A3F"/>
    <w:rsid w:val="00245C19"/>
    <w:rsid w:val="00245E86"/>
    <w:rsid w:val="002460E2"/>
    <w:rsid w:val="00247367"/>
    <w:rsid w:val="00247E26"/>
    <w:rsid w:val="00250B6A"/>
    <w:rsid w:val="00250BD4"/>
    <w:rsid w:val="00251122"/>
    <w:rsid w:val="00253226"/>
    <w:rsid w:val="002535CA"/>
    <w:rsid w:val="002545C3"/>
    <w:rsid w:val="00254F74"/>
    <w:rsid w:val="00255644"/>
    <w:rsid w:val="00255D18"/>
    <w:rsid w:val="00255ED6"/>
    <w:rsid w:val="00255FED"/>
    <w:rsid w:val="002563BC"/>
    <w:rsid w:val="0025646D"/>
    <w:rsid w:val="00256821"/>
    <w:rsid w:val="0025687F"/>
    <w:rsid w:val="0025713B"/>
    <w:rsid w:val="00257266"/>
    <w:rsid w:val="00257D64"/>
    <w:rsid w:val="0026008D"/>
    <w:rsid w:val="002601F8"/>
    <w:rsid w:val="002603E5"/>
    <w:rsid w:val="00261110"/>
    <w:rsid w:val="0026123F"/>
    <w:rsid w:val="002614DC"/>
    <w:rsid w:val="00261F28"/>
    <w:rsid w:val="00261F6E"/>
    <w:rsid w:val="002647F6"/>
    <w:rsid w:val="002659FA"/>
    <w:rsid w:val="00266536"/>
    <w:rsid w:val="0026660B"/>
    <w:rsid w:val="0026791B"/>
    <w:rsid w:val="00267DC6"/>
    <w:rsid w:val="0027105D"/>
    <w:rsid w:val="002714BE"/>
    <w:rsid w:val="00271DF9"/>
    <w:rsid w:val="002726FE"/>
    <w:rsid w:val="00273533"/>
    <w:rsid w:val="002738C9"/>
    <w:rsid w:val="002739CA"/>
    <w:rsid w:val="00273D74"/>
    <w:rsid w:val="0027442E"/>
    <w:rsid w:val="002746E5"/>
    <w:rsid w:val="0027470E"/>
    <w:rsid w:val="002747E5"/>
    <w:rsid w:val="002749C0"/>
    <w:rsid w:val="00274FFA"/>
    <w:rsid w:val="002754E5"/>
    <w:rsid w:val="00275BFE"/>
    <w:rsid w:val="00276331"/>
    <w:rsid w:val="002769A0"/>
    <w:rsid w:val="00277CCF"/>
    <w:rsid w:val="0028002C"/>
    <w:rsid w:val="00280AF3"/>
    <w:rsid w:val="0028112D"/>
    <w:rsid w:val="00281357"/>
    <w:rsid w:val="00282C92"/>
    <w:rsid w:val="00282E30"/>
    <w:rsid w:val="0028360B"/>
    <w:rsid w:val="00283BB4"/>
    <w:rsid w:val="00284012"/>
    <w:rsid w:val="00284176"/>
    <w:rsid w:val="0028437B"/>
    <w:rsid w:val="00284817"/>
    <w:rsid w:val="002849AA"/>
    <w:rsid w:val="0028696F"/>
    <w:rsid w:val="0028754B"/>
    <w:rsid w:val="002876A7"/>
    <w:rsid w:val="00287E35"/>
    <w:rsid w:val="00287E4C"/>
    <w:rsid w:val="0029071D"/>
    <w:rsid w:val="00291208"/>
    <w:rsid w:val="00291D07"/>
    <w:rsid w:val="00292991"/>
    <w:rsid w:val="002946B1"/>
    <w:rsid w:val="0029479D"/>
    <w:rsid w:val="002947DA"/>
    <w:rsid w:val="00294D6D"/>
    <w:rsid w:val="00294FD0"/>
    <w:rsid w:val="0029510D"/>
    <w:rsid w:val="00295D53"/>
    <w:rsid w:val="002972C4"/>
    <w:rsid w:val="002973D8"/>
    <w:rsid w:val="00297B96"/>
    <w:rsid w:val="002A0FB3"/>
    <w:rsid w:val="002A1063"/>
    <w:rsid w:val="002A1703"/>
    <w:rsid w:val="002A175D"/>
    <w:rsid w:val="002A1813"/>
    <w:rsid w:val="002A1D76"/>
    <w:rsid w:val="002A252B"/>
    <w:rsid w:val="002A2F35"/>
    <w:rsid w:val="002A30BD"/>
    <w:rsid w:val="002A3B48"/>
    <w:rsid w:val="002A4C80"/>
    <w:rsid w:val="002A4D19"/>
    <w:rsid w:val="002A4F9D"/>
    <w:rsid w:val="002A56C9"/>
    <w:rsid w:val="002A5925"/>
    <w:rsid w:val="002A5C88"/>
    <w:rsid w:val="002A6295"/>
    <w:rsid w:val="002A66B0"/>
    <w:rsid w:val="002A6D6D"/>
    <w:rsid w:val="002A6F11"/>
    <w:rsid w:val="002B0148"/>
    <w:rsid w:val="002B0AAC"/>
    <w:rsid w:val="002B0EBE"/>
    <w:rsid w:val="002B1B3D"/>
    <w:rsid w:val="002B219C"/>
    <w:rsid w:val="002B2C99"/>
    <w:rsid w:val="002B4376"/>
    <w:rsid w:val="002B4497"/>
    <w:rsid w:val="002B5294"/>
    <w:rsid w:val="002B5341"/>
    <w:rsid w:val="002B53AF"/>
    <w:rsid w:val="002B5723"/>
    <w:rsid w:val="002B57A0"/>
    <w:rsid w:val="002B661E"/>
    <w:rsid w:val="002B6DE5"/>
    <w:rsid w:val="002B70D2"/>
    <w:rsid w:val="002B75B1"/>
    <w:rsid w:val="002C0A3A"/>
    <w:rsid w:val="002C1F51"/>
    <w:rsid w:val="002C2D6C"/>
    <w:rsid w:val="002C2EFF"/>
    <w:rsid w:val="002C3203"/>
    <w:rsid w:val="002C3633"/>
    <w:rsid w:val="002C37CD"/>
    <w:rsid w:val="002C39C1"/>
    <w:rsid w:val="002C53A6"/>
    <w:rsid w:val="002C571B"/>
    <w:rsid w:val="002C59FF"/>
    <w:rsid w:val="002C6726"/>
    <w:rsid w:val="002C6CCD"/>
    <w:rsid w:val="002C6EDF"/>
    <w:rsid w:val="002D08A3"/>
    <w:rsid w:val="002D13AE"/>
    <w:rsid w:val="002D17C0"/>
    <w:rsid w:val="002D186E"/>
    <w:rsid w:val="002D263F"/>
    <w:rsid w:val="002D28EB"/>
    <w:rsid w:val="002D2C62"/>
    <w:rsid w:val="002D3003"/>
    <w:rsid w:val="002D3375"/>
    <w:rsid w:val="002D3D4E"/>
    <w:rsid w:val="002D3F94"/>
    <w:rsid w:val="002D4939"/>
    <w:rsid w:val="002D4C72"/>
    <w:rsid w:val="002D5064"/>
    <w:rsid w:val="002D564B"/>
    <w:rsid w:val="002D64A5"/>
    <w:rsid w:val="002D73C0"/>
    <w:rsid w:val="002D743F"/>
    <w:rsid w:val="002D7D1C"/>
    <w:rsid w:val="002D7D90"/>
    <w:rsid w:val="002D7E59"/>
    <w:rsid w:val="002D7EAE"/>
    <w:rsid w:val="002E0034"/>
    <w:rsid w:val="002E07CC"/>
    <w:rsid w:val="002E0FA0"/>
    <w:rsid w:val="002E1BC7"/>
    <w:rsid w:val="002E309C"/>
    <w:rsid w:val="002E32EC"/>
    <w:rsid w:val="002E5513"/>
    <w:rsid w:val="002E5683"/>
    <w:rsid w:val="002E5996"/>
    <w:rsid w:val="002E61CB"/>
    <w:rsid w:val="002E6846"/>
    <w:rsid w:val="002E7D8B"/>
    <w:rsid w:val="002E7ECF"/>
    <w:rsid w:val="002E7F99"/>
    <w:rsid w:val="002F09FC"/>
    <w:rsid w:val="002F1AF6"/>
    <w:rsid w:val="002F204E"/>
    <w:rsid w:val="002F36EF"/>
    <w:rsid w:val="002F4099"/>
    <w:rsid w:val="002F50D6"/>
    <w:rsid w:val="002F52D5"/>
    <w:rsid w:val="002F5526"/>
    <w:rsid w:val="002F683C"/>
    <w:rsid w:val="002F717B"/>
    <w:rsid w:val="002F725C"/>
    <w:rsid w:val="003007BF"/>
    <w:rsid w:val="00301E9C"/>
    <w:rsid w:val="00302026"/>
    <w:rsid w:val="00302665"/>
    <w:rsid w:val="0030376D"/>
    <w:rsid w:val="003043B0"/>
    <w:rsid w:val="0030449D"/>
    <w:rsid w:val="00304B3B"/>
    <w:rsid w:val="00304ECB"/>
    <w:rsid w:val="003053EE"/>
    <w:rsid w:val="003057C3"/>
    <w:rsid w:val="003062BA"/>
    <w:rsid w:val="003069DB"/>
    <w:rsid w:val="00306AA2"/>
    <w:rsid w:val="00307675"/>
    <w:rsid w:val="0031005D"/>
    <w:rsid w:val="003102C6"/>
    <w:rsid w:val="003110B1"/>
    <w:rsid w:val="003118A2"/>
    <w:rsid w:val="00312F91"/>
    <w:rsid w:val="00313BE0"/>
    <w:rsid w:val="00314E82"/>
    <w:rsid w:val="003151BC"/>
    <w:rsid w:val="00315B29"/>
    <w:rsid w:val="00315C70"/>
    <w:rsid w:val="00315E29"/>
    <w:rsid w:val="00316083"/>
    <w:rsid w:val="0031669F"/>
    <w:rsid w:val="00316906"/>
    <w:rsid w:val="00316C2E"/>
    <w:rsid w:val="0031764D"/>
    <w:rsid w:val="003204A5"/>
    <w:rsid w:val="003211E7"/>
    <w:rsid w:val="00321E47"/>
    <w:rsid w:val="00322762"/>
    <w:rsid w:val="0032347F"/>
    <w:rsid w:val="003248F1"/>
    <w:rsid w:val="00324BD3"/>
    <w:rsid w:val="003257DD"/>
    <w:rsid w:val="00326B31"/>
    <w:rsid w:val="003277E9"/>
    <w:rsid w:val="003278E7"/>
    <w:rsid w:val="00327932"/>
    <w:rsid w:val="00330623"/>
    <w:rsid w:val="003309A7"/>
    <w:rsid w:val="00331AFC"/>
    <w:rsid w:val="00332162"/>
    <w:rsid w:val="00332939"/>
    <w:rsid w:val="00332B28"/>
    <w:rsid w:val="003332EC"/>
    <w:rsid w:val="00334B8C"/>
    <w:rsid w:val="00334EC0"/>
    <w:rsid w:val="003360DA"/>
    <w:rsid w:val="003365F8"/>
    <w:rsid w:val="003368FE"/>
    <w:rsid w:val="00336D8E"/>
    <w:rsid w:val="00336D93"/>
    <w:rsid w:val="0034199C"/>
    <w:rsid w:val="00342C18"/>
    <w:rsid w:val="00343C91"/>
    <w:rsid w:val="00344805"/>
    <w:rsid w:val="00344BD0"/>
    <w:rsid w:val="0034568F"/>
    <w:rsid w:val="0034586F"/>
    <w:rsid w:val="003462B1"/>
    <w:rsid w:val="00347493"/>
    <w:rsid w:val="00347D81"/>
    <w:rsid w:val="0035006D"/>
    <w:rsid w:val="0035015D"/>
    <w:rsid w:val="00351379"/>
    <w:rsid w:val="003519D9"/>
    <w:rsid w:val="0035263E"/>
    <w:rsid w:val="00354183"/>
    <w:rsid w:val="0035465B"/>
    <w:rsid w:val="0035771D"/>
    <w:rsid w:val="00357DEF"/>
    <w:rsid w:val="00361670"/>
    <w:rsid w:val="00361720"/>
    <w:rsid w:val="00361EB7"/>
    <w:rsid w:val="00361FBF"/>
    <w:rsid w:val="003622AC"/>
    <w:rsid w:val="003623CC"/>
    <w:rsid w:val="00362A04"/>
    <w:rsid w:val="00362AB2"/>
    <w:rsid w:val="00362CC1"/>
    <w:rsid w:val="0036353C"/>
    <w:rsid w:val="00363ECA"/>
    <w:rsid w:val="00364300"/>
    <w:rsid w:val="00364E3A"/>
    <w:rsid w:val="003661D8"/>
    <w:rsid w:val="003665B0"/>
    <w:rsid w:val="00366799"/>
    <w:rsid w:val="00367C47"/>
    <w:rsid w:val="003705F4"/>
    <w:rsid w:val="00370669"/>
    <w:rsid w:val="003717F3"/>
    <w:rsid w:val="00371CEE"/>
    <w:rsid w:val="003721AA"/>
    <w:rsid w:val="003728F8"/>
    <w:rsid w:val="003735A1"/>
    <w:rsid w:val="003738C2"/>
    <w:rsid w:val="00373A5C"/>
    <w:rsid w:val="00373F40"/>
    <w:rsid w:val="00376BE8"/>
    <w:rsid w:val="003770BB"/>
    <w:rsid w:val="003775E6"/>
    <w:rsid w:val="00380445"/>
    <w:rsid w:val="003813F2"/>
    <w:rsid w:val="00381662"/>
    <w:rsid w:val="00381B03"/>
    <w:rsid w:val="00382FFC"/>
    <w:rsid w:val="003835FF"/>
    <w:rsid w:val="00385A31"/>
    <w:rsid w:val="00386500"/>
    <w:rsid w:val="00386525"/>
    <w:rsid w:val="00386C0C"/>
    <w:rsid w:val="003873BF"/>
    <w:rsid w:val="00390417"/>
    <w:rsid w:val="00390E14"/>
    <w:rsid w:val="00390F9A"/>
    <w:rsid w:val="003916E8"/>
    <w:rsid w:val="003927DC"/>
    <w:rsid w:val="00392F64"/>
    <w:rsid w:val="003935A9"/>
    <w:rsid w:val="00393A6D"/>
    <w:rsid w:val="0039436F"/>
    <w:rsid w:val="0039439F"/>
    <w:rsid w:val="00394629"/>
    <w:rsid w:val="00394753"/>
    <w:rsid w:val="00396352"/>
    <w:rsid w:val="00396C65"/>
    <w:rsid w:val="00397C21"/>
    <w:rsid w:val="003A0078"/>
    <w:rsid w:val="003A13DD"/>
    <w:rsid w:val="003A1432"/>
    <w:rsid w:val="003A1C25"/>
    <w:rsid w:val="003A1C6C"/>
    <w:rsid w:val="003A216D"/>
    <w:rsid w:val="003A3271"/>
    <w:rsid w:val="003A4096"/>
    <w:rsid w:val="003A4516"/>
    <w:rsid w:val="003A51B5"/>
    <w:rsid w:val="003A52BF"/>
    <w:rsid w:val="003A57F5"/>
    <w:rsid w:val="003A58AB"/>
    <w:rsid w:val="003B00F9"/>
    <w:rsid w:val="003B22B9"/>
    <w:rsid w:val="003B246C"/>
    <w:rsid w:val="003B306D"/>
    <w:rsid w:val="003B32D1"/>
    <w:rsid w:val="003B3910"/>
    <w:rsid w:val="003B3957"/>
    <w:rsid w:val="003B4152"/>
    <w:rsid w:val="003B4F28"/>
    <w:rsid w:val="003B6030"/>
    <w:rsid w:val="003B63E3"/>
    <w:rsid w:val="003B6E75"/>
    <w:rsid w:val="003B73A3"/>
    <w:rsid w:val="003B7737"/>
    <w:rsid w:val="003C01F1"/>
    <w:rsid w:val="003C0233"/>
    <w:rsid w:val="003C039E"/>
    <w:rsid w:val="003C0471"/>
    <w:rsid w:val="003C05D0"/>
    <w:rsid w:val="003C1265"/>
    <w:rsid w:val="003C1A08"/>
    <w:rsid w:val="003C27D3"/>
    <w:rsid w:val="003C2D30"/>
    <w:rsid w:val="003C2E71"/>
    <w:rsid w:val="003C3B0A"/>
    <w:rsid w:val="003C4947"/>
    <w:rsid w:val="003C541D"/>
    <w:rsid w:val="003C6386"/>
    <w:rsid w:val="003C63EA"/>
    <w:rsid w:val="003C65D8"/>
    <w:rsid w:val="003C69D0"/>
    <w:rsid w:val="003C7BF6"/>
    <w:rsid w:val="003C7D4B"/>
    <w:rsid w:val="003C7DF0"/>
    <w:rsid w:val="003D0704"/>
    <w:rsid w:val="003D098D"/>
    <w:rsid w:val="003D0B51"/>
    <w:rsid w:val="003D153F"/>
    <w:rsid w:val="003D2C82"/>
    <w:rsid w:val="003D324D"/>
    <w:rsid w:val="003D3E53"/>
    <w:rsid w:val="003D3EFF"/>
    <w:rsid w:val="003D526F"/>
    <w:rsid w:val="003D5CE3"/>
    <w:rsid w:val="003D5D3D"/>
    <w:rsid w:val="003D5EBD"/>
    <w:rsid w:val="003D6406"/>
    <w:rsid w:val="003D65E7"/>
    <w:rsid w:val="003D66E9"/>
    <w:rsid w:val="003D6C04"/>
    <w:rsid w:val="003D70F9"/>
    <w:rsid w:val="003D7728"/>
    <w:rsid w:val="003D7883"/>
    <w:rsid w:val="003D7AAB"/>
    <w:rsid w:val="003E1122"/>
    <w:rsid w:val="003E1C66"/>
    <w:rsid w:val="003E1C8C"/>
    <w:rsid w:val="003E1D5E"/>
    <w:rsid w:val="003E22B1"/>
    <w:rsid w:val="003E28FD"/>
    <w:rsid w:val="003E2AE1"/>
    <w:rsid w:val="003E38E3"/>
    <w:rsid w:val="003E459C"/>
    <w:rsid w:val="003E45A7"/>
    <w:rsid w:val="003E482E"/>
    <w:rsid w:val="003E5497"/>
    <w:rsid w:val="003E567A"/>
    <w:rsid w:val="003E6328"/>
    <w:rsid w:val="003E6340"/>
    <w:rsid w:val="003E665C"/>
    <w:rsid w:val="003E69E8"/>
    <w:rsid w:val="003E736D"/>
    <w:rsid w:val="003F03FA"/>
    <w:rsid w:val="003F14E2"/>
    <w:rsid w:val="003F1E26"/>
    <w:rsid w:val="003F1FD3"/>
    <w:rsid w:val="003F2776"/>
    <w:rsid w:val="003F2E19"/>
    <w:rsid w:val="003F395F"/>
    <w:rsid w:val="003F3BE0"/>
    <w:rsid w:val="003F4209"/>
    <w:rsid w:val="003F4BC7"/>
    <w:rsid w:val="003F4DE6"/>
    <w:rsid w:val="003F5920"/>
    <w:rsid w:val="003F5959"/>
    <w:rsid w:val="003F663B"/>
    <w:rsid w:val="003F6822"/>
    <w:rsid w:val="003F7170"/>
    <w:rsid w:val="003F769B"/>
    <w:rsid w:val="00400810"/>
    <w:rsid w:val="004018AE"/>
    <w:rsid w:val="00402736"/>
    <w:rsid w:val="004036F8"/>
    <w:rsid w:val="00403CF3"/>
    <w:rsid w:val="00404812"/>
    <w:rsid w:val="00405BF9"/>
    <w:rsid w:val="004066AF"/>
    <w:rsid w:val="0040701E"/>
    <w:rsid w:val="004073A0"/>
    <w:rsid w:val="004109EF"/>
    <w:rsid w:val="00410CAA"/>
    <w:rsid w:val="00411668"/>
    <w:rsid w:val="00411E12"/>
    <w:rsid w:val="004122E0"/>
    <w:rsid w:val="004134BE"/>
    <w:rsid w:val="00414084"/>
    <w:rsid w:val="00414229"/>
    <w:rsid w:val="0041469D"/>
    <w:rsid w:val="004147A9"/>
    <w:rsid w:val="004150D7"/>
    <w:rsid w:val="0041579D"/>
    <w:rsid w:val="00417A2D"/>
    <w:rsid w:val="00420A24"/>
    <w:rsid w:val="00420ED1"/>
    <w:rsid w:val="00420FDE"/>
    <w:rsid w:val="0042167D"/>
    <w:rsid w:val="004221D5"/>
    <w:rsid w:val="00422463"/>
    <w:rsid w:val="0042298C"/>
    <w:rsid w:val="004231DF"/>
    <w:rsid w:val="00424895"/>
    <w:rsid w:val="00425CA6"/>
    <w:rsid w:val="00425F5A"/>
    <w:rsid w:val="004262A1"/>
    <w:rsid w:val="00427867"/>
    <w:rsid w:val="0042793E"/>
    <w:rsid w:val="004301EE"/>
    <w:rsid w:val="00430321"/>
    <w:rsid w:val="0043062E"/>
    <w:rsid w:val="004307C6"/>
    <w:rsid w:val="00430BD0"/>
    <w:rsid w:val="00430F6F"/>
    <w:rsid w:val="004314E7"/>
    <w:rsid w:val="00431A2D"/>
    <w:rsid w:val="00432D3B"/>
    <w:rsid w:val="00432F4F"/>
    <w:rsid w:val="00433431"/>
    <w:rsid w:val="00434287"/>
    <w:rsid w:val="004343E8"/>
    <w:rsid w:val="004346C2"/>
    <w:rsid w:val="00434B64"/>
    <w:rsid w:val="004358AF"/>
    <w:rsid w:val="00435FE5"/>
    <w:rsid w:val="00436034"/>
    <w:rsid w:val="00437186"/>
    <w:rsid w:val="004379F1"/>
    <w:rsid w:val="00437FA0"/>
    <w:rsid w:val="0044087B"/>
    <w:rsid w:val="00440E8D"/>
    <w:rsid w:val="00441853"/>
    <w:rsid w:val="00441EED"/>
    <w:rsid w:val="004421C4"/>
    <w:rsid w:val="00443670"/>
    <w:rsid w:val="00443792"/>
    <w:rsid w:val="00443B1E"/>
    <w:rsid w:val="00443C1E"/>
    <w:rsid w:val="0044405F"/>
    <w:rsid w:val="00444905"/>
    <w:rsid w:val="00444AC6"/>
    <w:rsid w:val="00445002"/>
    <w:rsid w:val="0044502F"/>
    <w:rsid w:val="00445222"/>
    <w:rsid w:val="0044564A"/>
    <w:rsid w:val="00446210"/>
    <w:rsid w:val="004463D6"/>
    <w:rsid w:val="00446A27"/>
    <w:rsid w:val="00446AA5"/>
    <w:rsid w:val="00446F1D"/>
    <w:rsid w:val="004478E3"/>
    <w:rsid w:val="00447C79"/>
    <w:rsid w:val="00447E71"/>
    <w:rsid w:val="004503C8"/>
    <w:rsid w:val="00450907"/>
    <w:rsid w:val="00450C30"/>
    <w:rsid w:val="00451714"/>
    <w:rsid w:val="00451743"/>
    <w:rsid w:val="0045192E"/>
    <w:rsid w:val="00451C47"/>
    <w:rsid w:val="00451F1D"/>
    <w:rsid w:val="00452212"/>
    <w:rsid w:val="00452978"/>
    <w:rsid w:val="004529BF"/>
    <w:rsid w:val="00453445"/>
    <w:rsid w:val="00454821"/>
    <w:rsid w:val="00454A3C"/>
    <w:rsid w:val="0045550A"/>
    <w:rsid w:val="004557BB"/>
    <w:rsid w:val="00455EA0"/>
    <w:rsid w:val="00455F10"/>
    <w:rsid w:val="00457D65"/>
    <w:rsid w:val="00460A41"/>
    <w:rsid w:val="00460B42"/>
    <w:rsid w:val="00460D3D"/>
    <w:rsid w:val="0046172F"/>
    <w:rsid w:val="00461D20"/>
    <w:rsid w:val="00461D71"/>
    <w:rsid w:val="004620BF"/>
    <w:rsid w:val="00462A24"/>
    <w:rsid w:val="00462F67"/>
    <w:rsid w:val="00463475"/>
    <w:rsid w:val="004637D9"/>
    <w:rsid w:val="00463EA3"/>
    <w:rsid w:val="0046470F"/>
    <w:rsid w:val="00464AFF"/>
    <w:rsid w:val="00464E91"/>
    <w:rsid w:val="00465A95"/>
    <w:rsid w:val="00466884"/>
    <w:rsid w:val="00466BFF"/>
    <w:rsid w:val="00466E69"/>
    <w:rsid w:val="00467E77"/>
    <w:rsid w:val="0047074A"/>
    <w:rsid w:val="00470BFA"/>
    <w:rsid w:val="00472DFA"/>
    <w:rsid w:val="00473A0B"/>
    <w:rsid w:val="00473CA6"/>
    <w:rsid w:val="00473FD4"/>
    <w:rsid w:val="004744A1"/>
    <w:rsid w:val="00474D6D"/>
    <w:rsid w:val="0047541D"/>
    <w:rsid w:val="004754BF"/>
    <w:rsid w:val="004759BF"/>
    <w:rsid w:val="00475F0C"/>
    <w:rsid w:val="004765F2"/>
    <w:rsid w:val="004767E6"/>
    <w:rsid w:val="00476B6C"/>
    <w:rsid w:val="004774A2"/>
    <w:rsid w:val="00481708"/>
    <w:rsid w:val="00481A1E"/>
    <w:rsid w:val="0048266A"/>
    <w:rsid w:val="00483437"/>
    <w:rsid w:val="0048391B"/>
    <w:rsid w:val="004839FA"/>
    <w:rsid w:val="00483E32"/>
    <w:rsid w:val="0048543A"/>
    <w:rsid w:val="00485C13"/>
    <w:rsid w:val="004861D0"/>
    <w:rsid w:val="00487664"/>
    <w:rsid w:val="0048767F"/>
    <w:rsid w:val="00487FD5"/>
    <w:rsid w:val="00492096"/>
    <w:rsid w:val="00492D83"/>
    <w:rsid w:val="004931C2"/>
    <w:rsid w:val="00493406"/>
    <w:rsid w:val="00494EAF"/>
    <w:rsid w:val="0049524D"/>
    <w:rsid w:val="004955F6"/>
    <w:rsid w:val="00495C33"/>
    <w:rsid w:val="00496557"/>
    <w:rsid w:val="00496ABC"/>
    <w:rsid w:val="004971A4"/>
    <w:rsid w:val="00497A7F"/>
    <w:rsid w:val="00497B62"/>
    <w:rsid w:val="00497BA3"/>
    <w:rsid w:val="00497F3B"/>
    <w:rsid w:val="004A00B7"/>
    <w:rsid w:val="004A04AD"/>
    <w:rsid w:val="004A0D05"/>
    <w:rsid w:val="004A140D"/>
    <w:rsid w:val="004A25A0"/>
    <w:rsid w:val="004A2EE9"/>
    <w:rsid w:val="004A2F09"/>
    <w:rsid w:val="004A3222"/>
    <w:rsid w:val="004A3E25"/>
    <w:rsid w:val="004A3EC7"/>
    <w:rsid w:val="004A4169"/>
    <w:rsid w:val="004A41F5"/>
    <w:rsid w:val="004A48BA"/>
    <w:rsid w:val="004A4920"/>
    <w:rsid w:val="004A72B1"/>
    <w:rsid w:val="004B0CCE"/>
    <w:rsid w:val="004B1536"/>
    <w:rsid w:val="004B2594"/>
    <w:rsid w:val="004B2935"/>
    <w:rsid w:val="004B3028"/>
    <w:rsid w:val="004B3BF7"/>
    <w:rsid w:val="004B46C6"/>
    <w:rsid w:val="004B4CA2"/>
    <w:rsid w:val="004B54EF"/>
    <w:rsid w:val="004B563F"/>
    <w:rsid w:val="004B57FF"/>
    <w:rsid w:val="004B6621"/>
    <w:rsid w:val="004B6FA9"/>
    <w:rsid w:val="004B71D4"/>
    <w:rsid w:val="004B737E"/>
    <w:rsid w:val="004B7508"/>
    <w:rsid w:val="004C02EC"/>
    <w:rsid w:val="004C0EA0"/>
    <w:rsid w:val="004C14AE"/>
    <w:rsid w:val="004C1967"/>
    <w:rsid w:val="004C28CB"/>
    <w:rsid w:val="004C2CCE"/>
    <w:rsid w:val="004C33A4"/>
    <w:rsid w:val="004C3893"/>
    <w:rsid w:val="004C3B69"/>
    <w:rsid w:val="004C4213"/>
    <w:rsid w:val="004C4E41"/>
    <w:rsid w:val="004C5238"/>
    <w:rsid w:val="004C589A"/>
    <w:rsid w:val="004C6441"/>
    <w:rsid w:val="004C6B65"/>
    <w:rsid w:val="004C6BA3"/>
    <w:rsid w:val="004C7DBA"/>
    <w:rsid w:val="004D06AF"/>
    <w:rsid w:val="004D224F"/>
    <w:rsid w:val="004D27DF"/>
    <w:rsid w:val="004D2821"/>
    <w:rsid w:val="004D2850"/>
    <w:rsid w:val="004D2CE0"/>
    <w:rsid w:val="004D380A"/>
    <w:rsid w:val="004D52E4"/>
    <w:rsid w:val="004D55CB"/>
    <w:rsid w:val="004D6F59"/>
    <w:rsid w:val="004E02A5"/>
    <w:rsid w:val="004E1470"/>
    <w:rsid w:val="004E34AD"/>
    <w:rsid w:val="004E3DDC"/>
    <w:rsid w:val="004E479A"/>
    <w:rsid w:val="004E481A"/>
    <w:rsid w:val="004E4F08"/>
    <w:rsid w:val="004E4F27"/>
    <w:rsid w:val="004E52F7"/>
    <w:rsid w:val="004E57E3"/>
    <w:rsid w:val="004E5832"/>
    <w:rsid w:val="004F0552"/>
    <w:rsid w:val="004F05C2"/>
    <w:rsid w:val="004F17E5"/>
    <w:rsid w:val="004F2912"/>
    <w:rsid w:val="004F2B4A"/>
    <w:rsid w:val="004F2E6E"/>
    <w:rsid w:val="004F4089"/>
    <w:rsid w:val="004F414C"/>
    <w:rsid w:val="004F465C"/>
    <w:rsid w:val="004F482F"/>
    <w:rsid w:val="004F4D7D"/>
    <w:rsid w:val="004F505E"/>
    <w:rsid w:val="004F526F"/>
    <w:rsid w:val="004F5863"/>
    <w:rsid w:val="004F59E4"/>
    <w:rsid w:val="004F684E"/>
    <w:rsid w:val="004F694A"/>
    <w:rsid w:val="00500FC3"/>
    <w:rsid w:val="005010EF"/>
    <w:rsid w:val="00501469"/>
    <w:rsid w:val="00501550"/>
    <w:rsid w:val="00502490"/>
    <w:rsid w:val="00502713"/>
    <w:rsid w:val="0050324F"/>
    <w:rsid w:val="00503343"/>
    <w:rsid w:val="005038D6"/>
    <w:rsid w:val="00503D26"/>
    <w:rsid w:val="00503DE1"/>
    <w:rsid w:val="00504574"/>
    <w:rsid w:val="00506339"/>
    <w:rsid w:val="00506A24"/>
    <w:rsid w:val="00506DA2"/>
    <w:rsid w:val="00506F75"/>
    <w:rsid w:val="00507311"/>
    <w:rsid w:val="005105C3"/>
    <w:rsid w:val="0051129E"/>
    <w:rsid w:val="005113D1"/>
    <w:rsid w:val="0051146B"/>
    <w:rsid w:val="00511A8C"/>
    <w:rsid w:val="00511ABB"/>
    <w:rsid w:val="00512365"/>
    <w:rsid w:val="00513055"/>
    <w:rsid w:val="0051383F"/>
    <w:rsid w:val="00514FF4"/>
    <w:rsid w:val="00515373"/>
    <w:rsid w:val="005166B6"/>
    <w:rsid w:val="00516A8B"/>
    <w:rsid w:val="005170D0"/>
    <w:rsid w:val="00517760"/>
    <w:rsid w:val="0052013E"/>
    <w:rsid w:val="005202C7"/>
    <w:rsid w:val="005211E7"/>
    <w:rsid w:val="00521222"/>
    <w:rsid w:val="00521B81"/>
    <w:rsid w:val="00521C38"/>
    <w:rsid w:val="00522CB5"/>
    <w:rsid w:val="00523D09"/>
    <w:rsid w:val="00524B82"/>
    <w:rsid w:val="00527780"/>
    <w:rsid w:val="00527FAA"/>
    <w:rsid w:val="0053100E"/>
    <w:rsid w:val="00531630"/>
    <w:rsid w:val="00531CBD"/>
    <w:rsid w:val="00532E6C"/>
    <w:rsid w:val="0053425B"/>
    <w:rsid w:val="00534535"/>
    <w:rsid w:val="00534542"/>
    <w:rsid w:val="00536555"/>
    <w:rsid w:val="00536D1B"/>
    <w:rsid w:val="005406E3"/>
    <w:rsid w:val="00540C3F"/>
    <w:rsid w:val="005414D7"/>
    <w:rsid w:val="00541F2E"/>
    <w:rsid w:val="00542EF5"/>
    <w:rsid w:val="00543E73"/>
    <w:rsid w:val="00544240"/>
    <w:rsid w:val="00544CAE"/>
    <w:rsid w:val="0054702B"/>
    <w:rsid w:val="0055005E"/>
    <w:rsid w:val="00551026"/>
    <w:rsid w:val="005515A6"/>
    <w:rsid w:val="0055182B"/>
    <w:rsid w:val="00551877"/>
    <w:rsid w:val="005528C0"/>
    <w:rsid w:val="00553BF7"/>
    <w:rsid w:val="005543BB"/>
    <w:rsid w:val="005547B4"/>
    <w:rsid w:val="00554D5D"/>
    <w:rsid w:val="00554D8B"/>
    <w:rsid w:val="005550F1"/>
    <w:rsid w:val="00555620"/>
    <w:rsid w:val="00555E2F"/>
    <w:rsid w:val="005561A1"/>
    <w:rsid w:val="005563CC"/>
    <w:rsid w:val="0055670B"/>
    <w:rsid w:val="00556FBD"/>
    <w:rsid w:val="0056055D"/>
    <w:rsid w:val="00560F4C"/>
    <w:rsid w:val="00561542"/>
    <w:rsid w:val="00562065"/>
    <w:rsid w:val="00562A2A"/>
    <w:rsid w:val="00562BC8"/>
    <w:rsid w:val="0056316C"/>
    <w:rsid w:val="005632B5"/>
    <w:rsid w:val="005646AC"/>
    <w:rsid w:val="00564B8B"/>
    <w:rsid w:val="00565044"/>
    <w:rsid w:val="00565302"/>
    <w:rsid w:val="0056795F"/>
    <w:rsid w:val="005679E4"/>
    <w:rsid w:val="005704AB"/>
    <w:rsid w:val="00570947"/>
    <w:rsid w:val="00571730"/>
    <w:rsid w:val="00571965"/>
    <w:rsid w:val="00571BDC"/>
    <w:rsid w:val="00572646"/>
    <w:rsid w:val="00572667"/>
    <w:rsid w:val="005733B1"/>
    <w:rsid w:val="00573864"/>
    <w:rsid w:val="00573A98"/>
    <w:rsid w:val="005753EB"/>
    <w:rsid w:val="005759CA"/>
    <w:rsid w:val="00576816"/>
    <w:rsid w:val="00577ACD"/>
    <w:rsid w:val="00577F50"/>
    <w:rsid w:val="0058030B"/>
    <w:rsid w:val="00580EE5"/>
    <w:rsid w:val="005814A1"/>
    <w:rsid w:val="005824A5"/>
    <w:rsid w:val="005826A6"/>
    <w:rsid w:val="005828D4"/>
    <w:rsid w:val="005837E9"/>
    <w:rsid w:val="00583B45"/>
    <w:rsid w:val="005840B1"/>
    <w:rsid w:val="005840EB"/>
    <w:rsid w:val="0058449F"/>
    <w:rsid w:val="00585A30"/>
    <w:rsid w:val="005863F6"/>
    <w:rsid w:val="00586582"/>
    <w:rsid w:val="00590600"/>
    <w:rsid w:val="00590947"/>
    <w:rsid w:val="00592052"/>
    <w:rsid w:val="005920AC"/>
    <w:rsid w:val="0059263A"/>
    <w:rsid w:val="0059278E"/>
    <w:rsid w:val="00592C1C"/>
    <w:rsid w:val="00592E8C"/>
    <w:rsid w:val="0059331B"/>
    <w:rsid w:val="00593874"/>
    <w:rsid w:val="005941DF"/>
    <w:rsid w:val="00594249"/>
    <w:rsid w:val="00594A9D"/>
    <w:rsid w:val="005950DA"/>
    <w:rsid w:val="0059511E"/>
    <w:rsid w:val="00595300"/>
    <w:rsid w:val="005962B6"/>
    <w:rsid w:val="00596EFA"/>
    <w:rsid w:val="005971A4"/>
    <w:rsid w:val="0059734D"/>
    <w:rsid w:val="00597936"/>
    <w:rsid w:val="00597994"/>
    <w:rsid w:val="00597C51"/>
    <w:rsid w:val="005A0B0B"/>
    <w:rsid w:val="005A1285"/>
    <w:rsid w:val="005A3839"/>
    <w:rsid w:val="005A3C5D"/>
    <w:rsid w:val="005A4053"/>
    <w:rsid w:val="005A4C6C"/>
    <w:rsid w:val="005A558A"/>
    <w:rsid w:val="005A6324"/>
    <w:rsid w:val="005A68EC"/>
    <w:rsid w:val="005A6F23"/>
    <w:rsid w:val="005A738D"/>
    <w:rsid w:val="005A7DBE"/>
    <w:rsid w:val="005B0CF4"/>
    <w:rsid w:val="005B0D3A"/>
    <w:rsid w:val="005B1117"/>
    <w:rsid w:val="005B13F9"/>
    <w:rsid w:val="005B1405"/>
    <w:rsid w:val="005B27E4"/>
    <w:rsid w:val="005B2C4E"/>
    <w:rsid w:val="005B40FD"/>
    <w:rsid w:val="005B41C4"/>
    <w:rsid w:val="005B4BBB"/>
    <w:rsid w:val="005B5178"/>
    <w:rsid w:val="005B53CF"/>
    <w:rsid w:val="005B55EC"/>
    <w:rsid w:val="005B570C"/>
    <w:rsid w:val="005B7AC2"/>
    <w:rsid w:val="005C0594"/>
    <w:rsid w:val="005C0B2F"/>
    <w:rsid w:val="005C0F2D"/>
    <w:rsid w:val="005C16A5"/>
    <w:rsid w:val="005C223D"/>
    <w:rsid w:val="005C22CF"/>
    <w:rsid w:val="005C2592"/>
    <w:rsid w:val="005C3745"/>
    <w:rsid w:val="005C3896"/>
    <w:rsid w:val="005C3F86"/>
    <w:rsid w:val="005C4676"/>
    <w:rsid w:val="005C47E6"/>
    <w:rsid w:val="005C4F59"/>
    <w:rsid w:val="005C5056"/>
    <w:rsid w:val="005C54FA"/>
    <w:rsid w:val="005C5ACA"/>
    <w:rsid w:val="005C6A2A"/>
    <w:rsid w:val="005C6A90"/>
    <w:rsid w:val="005C6F43"/>
    <w:rsid w:val="005C7B44"/>
    <w:rsid w:val="005C7BBC"/>
    <w:rsid w:val="005D04FE"/>
    <w:rsid w:val="005D101E"/>
    <w:rsid w:val="005D1436"/>
    <w:rsid w:val="005D2058"/>
    <w:rsid w:val="005D3E5E"/>
    <w:rsid w:val="005D42F3"/>
    <w:rsid w:val="005D46FC"/>
    <w:rsid w:val="005D4AE6"/>
    <w:rsid w:val="005D4DA3"/>
    <w:rsid w:val="005D60A2"/>
    <w:rsid w:val="005D69CE"/>
    <w:rsid w:val="005E03B8"/>
    <w:rsid w:val="005E0648"/>
    <w:rsid w:val="005E11CB"/>
    <w:rsid w:val="005E260A"/>
    <w:rsid w:val="005E323A"/>
    <w:rsid w:val="005E33CE"/>
    <w:rsid w:val="005E3C84"/>
    <w:rsid w:val="005E3DB4"/>
    <w:rsid w:val="005E4567"/>
    <w:rsid w:val="005E46EB"/>
    <w:rsid w:val="005E487C"/>
    <w:rsid w:val="005E4B0B"/>
    <w:rsid w:val="005E5267"/>
    <w:rsid w:val="005E56E3"/>
    <w:rsid w:val="005E5B39"/>
    <w:rsid w:val="005E5DED"/>
    <w:rsid w:val="005E672B"/>
    <w:rsid w:val="005E68CB"/>
    <w:rsid w:val="005E7157"/>
    <w:rsid w:val="005E74A0"/>
    <w:rsid w:val="005E7B6D"/>
    <w:rsid w:val="005E7FE7"/>
    <w:rsid w:val="005F0679"/>
    <w:rsid w:val="005F06D6"/>
    <w:rsid w:val="005F06FD"/>
    <w:rsid w:val="005F0A07"/>
    <w:rsid w:val="005F0F62"/>
    <w:rsid w:val="005F0FA7"/>
    <w:rsid w:val="005F1346"/>
    <w:rsid w:val="005F151D"/>
    <w:rsid w:val="005F1D51"/>
    <w:rsid w:val="005F3AE2"/>
    <w:rsid w:val="005F58C8"/>
    <w:rsid w:val="005F5956"/>
    <w:rsid w:val="005F61CC"/>
    <w:rsid w:val="005F7248"/>
    <w:rsid w:val="005F7793"/>
    <w:rsid w:val="005F79CB"/>
    <w:rsid w:val="005F7B6A"/>
    <w:rsid w:val="005F7E5A"/>
    <w:rsid w:val="006016AB"/>
    <w:rsid w:val="00601852"/>
    <w:rsid w:val="006030C8"/>
    <w:rsid w:val="006041AD"/>
    <w:rsid w:val="00604543"/>
    <w:rsid w:val="006049D7"/>
    <w:rsid w:val="0060502D"/>
    <w:rsid w:val="006052F7"/>
    <w:rsid w:val="006054F2"/>
    <w:rsid w:val="00605D64"/>
    <w:rsid w:val="0061036D"/>
    <w:rsid w:val="00610E14"/>
    <w:rsid w:val="0061200C"/>
    <w:rsid w:val="006123E3"/>
    <w:rsid w:val="0061250A"/>
    <w:rsid w:val="00612B04"/>
    <w:rsid w:val="0061432A"/>
    <w:rsid w:val="00615197"/>
    <w:rsid w:val="00615962"/>
    <w:rsid w:val="00615B87"/>
    <w:rsid w:val="00615E80"/>
    <w:rsid w:val="00616141"/>
    <w:rsid w:val="006165DA"/>
    <w:rsid w:val="00616E97"/>
    <w:rsid w:val="00616F81"/>
    <w:rsid w:val="00617D22"/>
    <w:rsid w:val="00620A5F"/>
    <w:rsid w:val="006211DC"/>
    <w:rsid w:val="00621ABD"/>
    <w:rsid w:val="006221EA"/>
    <w:rsid w:val="006223FF"/>
    <w:rsid w:val="00622ABF"/>
    <w:rsid w:val="006235D2"/>
    <w:rsid w:val="00623A7A"/>
    <w:rsid w:val="00623DBC"/>
    <w:rsid w:val="00623EBD"/>
    <w:rsid w:val="00624CF0"/>
    <w:rsid w:val="00625D28"/>
    <w:rsid w:val="00627764"/>
    <w:rsid w:val="0063001B"/>
    <w:rsid w:val="00630028"/>
    <w:rsid w:val="00630653"/>
    <w:rsid w:val="00631462"/>
    <w:rsid w:val="00631471"/>
    <w:rsid w:val="00631A0C"/>
    <w:rsid w:val="00631BB4"/>
    <w:rsid w:val="00632E78"/>
    <w:rsid w:val="00632F36"/>
    <w:rsid w:val="006331B1"/>
    <w:rsid w:val="00634F8F"/>
    <w:rsid w:val="0063594B"/>
    <w:rsid w:val="006364EB"/>
    <w:rsid w:val="00637080"/>
    <w:rsid w:val="00637277"/>
    <w:rsid w:val="006376DD"/>
    <w:rsid w:val="00637DD4"/>
    <w:rsid w:val="00637F98"/>
    <w:rsid w:val="00640BB4"/>
    <w:rsid w:val="006411EB"/>
    <w:rsid w:val="006418F2"/>
    <w:rsid w:val="00641A42"/>
    <w:rsid w:val="0064284D"/>
    <w:rsid w:val="00643DF1"/>
    <w:rsid w:val="00644AF6"/>
    <w:rsid w:val="00644BCD"/>
    <w:rsid w:val="00645382"/>
    <w:rsid w:val="006473A5"/>
    <w:rsid w:val="00647B94"/>
    <w:rsid w:val="00647BB1"/>
    <w:rsid w:val="0065140E"/>
    <w:rsid w:val="0065148D"/>
    <w:rsid w:val="00651FD3"/>
    <w:rsid w:val="00652298"/>
    <w:rsid w:val="00652388"/>
    <w:rsid w:val="006531AB"/>
    <w:rsid w:val="00653258"/>
    <w:rsid w:val="00653475"/>
    <w:rsid w:val="006535CF"/>
    <w:rsid w:val="00653E6B"/>
    <w:rsid w:val="0065415B"/>
    <w:rsid w:val="00654D11"/>
    <w:rsid w:val="00656862"/>
    <w:rsid w:val="006571E0"/>
    <w:rsid w:val="00660554"/>
    <w:rsid w:val="00660909"/>
    <w:rsid w:val="006609E6"/>
    <w:rsid w:val="00660D36"/>
    <w:rsid w:val="00661917"/>
    <w:rsid w:val="00661C77"/>
    <w:rsid w:val="006625F5"/>
    <w:rsid w:val="00663849"/>
    <w:rsid w:val="00664683"/>
    <w:rsid w:val="0066545A"/>
    <w:rsid w:val="006655D4"/>
    <w:rsid w:val="00665923"/>
    <w:rsid w:val="00670BFA"/>
    <w:rsid w:val="00671424"/>
    <w:rsid w:val="00671DA8"/>
    <w:rsid w:val="006725DB"/>
    <w:rsid w:val="00673D8A"/>
    <w:rsid w:val="0067408E"/>
    <w:rsid w:val="0067443C"/>
    <w:rsid w:val="00674F90"/>
    <w:rsid w:val="006751AB"/>
    <w:rsid w:val="0067529C"/>
    <w:rsid w:val="006761EE"/>
    <w:rsid w:val="00676813"/>
    <w:rsid w:val="0067799D"/>
    <w:rsid w:val="00677D28"/>
    <w:rsid w:val="00677E74"/>
    <w:rsid w:val="006805A4"/>
    <w:rsid w:val="0068155B"/>
    <w:rsid w:val="00681B8A"/>
    <w:rsid w:val="006823B9"/>
    <w:rsid w:val="00682864"/>
    <w:rsid w:val="00682F4B"/>
    <w:rsid w:val="006833A7"/>
    <w:rsid w:val="006835AC"/>
    <w:rsid w:val="00683613"/>
    <w:rsid w:val="00683710"/>
    <w:rsid w:val="00684037"/>
    <w:rsid w:val="00684158"/>
    <w:rsid w:val="00684DB6"/>
    <w:rsid w:val="0068600A"/>
    <w:rsid w:val="00686190"/>
    <w:rsid w:val="00686AC2"/>
    <w:rsid w:val="00686FEA"/>
    <w:rsid w:val="00687204"/>
    <w:rsid w:val="0068772A"/>
    <w:rsid w:val="006910B2"/>
    <w:rsid w:val="006915E4"/>
    <w:rsid w:val="00691ABA"/>
    <w:rsid w:val="00692436"/>
    <w:rsid w:val="00693EFD"/>
    <w:rsid w:val="00694AAD"/>
    <w:rsid w:val="006951D5"/>
    <w:rsid w:val="00695283"/>
    <w:rsid w:val="006965D8"/>
    <w:rsid w:val="00696D36"/>
    <w:rsid w:val="00696D6C"/>
    <w:rsid w:val="00696F9E"/>
    <w:rsid w:val="0069726C"/>
    <w:rsid w:val="00697AC9"/>
    <w:rsid w:val="006A0326"/>
    <w:rsid w:val="006A0577"/>
    <w:rsid w:val="006A087C"/>
    <w:rsid w:val="006A2B72"/>
    <w:rsid w:val="006A30A5"/>
    <w:rsid w:val="006A33A3"/>
    <w:rsid w:val="006A3421"/>
    <w:rsid w:val="006A3FB9"/>
    <w:rsid w:val="006A40B8"/>
    <w:rsid w:val="006A4426"/>
    <w:rsid w:val="006A44D5"/>
    <w:rsid w:val="006A5D5B"/>
    <w:rsid w:val="006A666A"/>
    <w:rsid w:val="006A6A89"/>
    <w:rsid w:val="006A71A9"/>
    <w:rsid w:val="006B011C"/>
    <w:rsid w:val="006B069D"/>
    <w:rsid w:val="006B09DF"/>
    <w:rsid w:val="006B0F08"/>
    <w:rsid w:val="006B2693"/>
    <w:rsid w:val="006B2BA1"/>
    <w:rsid w:val="006B33E4"/>
    <w:rsid w:val="006B43BA"/>
    <w:rsid w:val="006B54F4"/>
    <w:rsid w:val="006B5CA9"/>
    <w:rsid w:val="006B5EE1"/>
    <w:rsid w:val="006B713C"/>
    <w:rsid w:val="006B71B6"/>
    <w:rsid w:val="006B743E"/>
    <w:rsid w:val="006B76C9"/>
    <w:rsid w:val="006B7763"/>
    <w:rsid w:val="006B7BD5"/>
    <w:rsid w:val="006C0559"/>
    <w:rsid w:val="006C06D7"/>
    <w:rsid w:val="006C15F8"/>
    <w:rsid w:val="006C1EF9"/>
    <w:rsid w:val="006C35D7"/>
    <w:rsid w:val="006C3A89"/>
    <w:rsid w:val="006C5762"/>
    <w:rsid w:val="006C5818"/>
    <w:rsid w:val="006C6638"/>
    <w:rsid w:val="006C69BC"/>
    <w:rsid w:val="006C6B65"/>
    <w:rsid w:val="006C6CC1"/>
    <w:rsid w:val="006C7197"/>
    <w:rsid w:val="006C7826"/>
    <w:rsid w:val="006D0A29"/>
    <w:rsid w:val="006D16B6"/>
    <w:rsid w:val="006D2A2A"/>
    <w:rsid w:val="006D2B49"/>
    <w:rsid w:val="006D44F3"/>
    <w:rsid w:val="006D4A1B"/>
    <w:rsid w:val="006D4C12"/>
    <w:rsid w:val="006D5818"/>
    <w:rsid w:val="006D5E23"/>
    <w:rsid w:val="006D76CF"/>
    <w:rsid w:val="006D76DC"/>
    <w:rsid w:val="006D7E09"/>
    <w:rsid w:val="006E1606"/>
    <w:rsid w:val="006E289F"/>
    <w:rsid w:val="006E36A3"/>
    <w:rsid w:val="006E37D7"/>
    <w:rsid w:val="006E3956"/>
    <w:rsid w:val="006E3DE3"/>
    <w:rsid w:val="006E4A62"/>
    <w:rsid w:val="006E5730"/>
    <w:rsid w:val="006E5D28"/>
    <w:rsid w:val="006E617D"/>
    <w:rsid w:val="006E62DA"/>
    <w:rsid w:val="006E78E7"/>
    <w:rsid w:val="006F0DE7"/>
    <w:rsid w:val="006F0E05"/>
    <w:rsid w:val="006F11C8"/>
    <w:rsid w:val="006F3396"/>
    <w:rsid w:val="006F36C0"/>
    <w:rsid w:val="006F396E"/>
    <w:rsid w:val="006F4DEF"/>
    <w:rsid w:val="006F550A"/>
    <w:rsid w:val="006F5B84"/>
    <w:rsid w:val="006F5D8C"/>
    <w:rsid w:val="006F7525"/>
    <w:rsid w:val="006F7AC0"/>
    <w:rsid w:val="00700E56"/>
    <w:rsid w:val="0070255B"/>
    <w:rsid w:val="00703755"/>
    <w:rsid w:val="0070401D"/>
    <w:rsid w:val="007041F2"/>
    <w:rsid w:val="0070478D"/>
    <w:rsid w:val="00704F0B"/>
    <w:rsid w:val="00705958"/>
    <w:rsid w:val="0070597B"/>
    <w:rsid w:val="00706918"/>
    <w:rsid w:val="00710057"/>
    <w:rsid w:val="007100B7"/>
    <w:rsid w:val="0071276C"/>
    <w:rsid w:val="00713823"/>
    <w:rsid w:val="00714135"/>
    <w:rsid w:val="00714853"/>
    <w:rsid w:val="00714BD7"/>
    <w:rsid w:val="00714D23"/>
    <w:rsid w:val="007153EE"/>
    <w:rsid w:val="00715AC4"/>
    <w:rsid w:val="00715CB9"/>
    <w:rsid w:val="00715CCD"/>
    <w:rsid w:val="007160D4"/>
    <w:rsid w:val="007170FA"/>
    <w:rsid w:val="00717777"/>
    <w:rsid w:val="00717E14"/>
    <w:rsid w:val="00717FC6"/>
    <w:rsid w:val="007200C9"/>
    <w:rsid w:val="00720B2C"/>
    <w:rsid w:val="00720BEE"/>
    <w:rsid w:val="007210AC"/>
    <w:rsid w:val="0072182D"/>
    <w:rsid w:val="00721CEF"/>
    <w:rsid w:val="007225B9"/>
    <w:rsid w:val="007230B4"/>
    <w:rsid w:val="00723BBD"/>
    <w:rsid w:val="0072497F"/>
    <w:rsid w:val="0072518F"/>
    <w:rsid w:val="007256E9"/>
    <w:rsid w:val="00725708"/>
    <w:rsid w:val="007259B9"/>
    <w:rsid w:val="00725E83"/>
    <w:rsid w:val="00725F18"/>
    <w:rsid w:val="007260B8"/>
    <w:rsid w:val="007264A2"/>
    <w:rsid w:val="007264B8"/>
    <w:rsid w:val="00726EA0"/>
    <w:rsid w:val="00727148"/>
    <w:rsid w:val="00727671"/>
    <w:rsid w:val="00727805"/>
    <w:rsid w:val="007325EF"/>
    <w:rsid w:val="00733179"/>
    <w:rsid w:val="00733D35"/>
    <w:rsid w:val="007343B0"/>
    <w:rsid w:val="00734E4E"/>
    <w:rsid w:val="00736149"/>
    <w:rsid w:val="007366C8"/>
    <w:rsid w:val="00737062"/>
    <w:rsid w:val="007371DD"/>
    <w:rsid w:val="0073731B"/>
    <w:rsid w:val="00740511"/>
    <w:rsid w:val="00740815"/>
    <w:rsid w:val="00741836"/>
    <w:rsid w:val="00741919"/>
    <w:rsid w:val="00743C51"/>
    <w:rsid w:val="00743DAB"/>
    <w:rsid w:val="00743EB0"/>
    <w:rsid w:val="00744015"/>
    <w:rsid w:val="0074461B"/>
    <w:rsid w:val="00744CA3"/>
    <w:rsid w:val="007456FB"/>
    <w:rsid w:val="00746009"/>
    <w:rsid w:val="00746051"/>
    <w:rsid w:val="007472AE"/>
    <w:rsid w:val="0074775C"/>
    <w:rsid w:val="00750921"/>
    <w:rsid w:val="00751D5E"/>
    <w:rsid w:val="007520B0"/>
    <w:rsid w:val="007532F2"/>
    <w:rsid w:val="00753CB3"/>
    <w:rsid w:val="0075402E"/>
    <w:rsid w:val="00754033"/>
    <w:rsid w:val="00754073"/>
    <w:rsid w:val="0075451C"/>
    <w:rsid w:val="0075512E"/>
    <w:rsid w:val="00755325"/>
    <w:rsid w:val="00755AD5"/>
    <w:rsid w:val="007560FE"/>
    <w:rsid w:val="00756715"/>
    <w:rsid w:val="00756A0B"/>
    <w:rsid w:val="007575F0"/>
    <w:rsid w:val="007602C3"/>
    <w:rsid w:val="007621AD"/>
    <w:rsid w:val="007622F6"/>
    <w:rsid w:val="00762CC3"/>
    <w:rsid w:val="00764047"/>
    <w:rsid w:val="007657A1"/>
    <w:rsid w:val="00765E55"/>
    <w:rsid w:val="00765F8E"/>
    <w:rsid w:val="007667E7"/>
    <w:rsid w:val="00767B20"/>
    <w:rsid w:val="00767E26"/>
    <w:rsid w:val="00770AEA"/>
    <w:rsid w:val="00771020"/>
    <w:rsid w:val="0077155E"/>
    <w:rsid w:val="00771A04"/>
    <w:rsid w:val="00771B0E"/>
    <w:rsid w:val="00771B58"/>
    <w:rsid w:val="0077228F"/>
    <w:rsid w:val="00772FB9"/>
    <w:rsid w:val="00773692"/>
    <w:rsid w:val="007743CA"/>
    <w:rsid w:val="00774485"/>
    <w:rsid w:val="00774B3A"/>
    <w:rsid w:val="007755D5"/>
    <w:rsid w:val="00776057"/>
    <w:rsid w:val="007762F0"/>
    <w:rsid w:val="00776A9A"/>
    <w:rsid w:val="00776B40"/>
    <w:rsid w:val="00777125"/>
    <w:rsid w:val="00777602"/>
    <w:rsid w:val="00777A29"/>
    <w:rsid w:val="00777D11"/>
    <w:rsid w:val="007807E8"/>
    <w:rsid w:val="00781248"/>
    <w:rsid w:val="007817E7"/>
    <w:rsid w:val="00782240"/>
    <w:rsid w:val="0078405D"/>
    <w:rsid w:val="0078435A"/>
    <w:rsid w:val="00785D9C"/>
    <w:rsid w:val="00785F92"/>
    <w:rsid w:val="00786AC1"/>
    <w:rsid w:val="00786B38"/>
    <w:rsid w:val="00787171"/>
    <w:rsid w:val="00787E6F"/>
    <w:rsid w:val="007901A1"/>
    <w:rsid w:val="00791A54"/>
    <w:rsid w:val="00792D27"/>
    <w:rsid w:val="00793115"/>
    <w:rsid w:val="00794125"/>
    <w:rsid w:val="0079474A"/>
    <w:rsid w:val="00794E11"/>
    <w:rsid w:val="00794E35"/>
    <w:rsid w:val="00795768"/>
    <w:rsid w:val="007958D7"/>
    <w:rsid w:val="00795A4B"/>
    <w:rsid w:val="007961C1"/>
    <w:rsid w:val="0079634B"/>
    <w:rsid w:val="007975F5"/>
    <w:rsid w:val="00797699"/>
    <w:rsid w:val="007A0FC3"/>
    <w:rsid w:val="007A113F"/>
    <w:rsid w:val="007A1681"/>
    <w:rsid w:val="007A1F2D"/>
    <w:rsid w:val="007A2850"/>
    <w:rsid w:val="007A3113"/>
    <w:rsid w:val="007A352F"/>
    <w:rsid w:val="007A386B"/>
    <w:rsid w:val="007A3B71"/>
    <w:rsid w:val="007A4C1B"/>
    <w:rsid w:val="007A4ED0"/>
    <w:rsid w:val="007A5073"/>
    <w:rsid w:val="007A525F"/>
    <w:rsid w:val="007A6255"/>
    <w:rsid w:val="007A62D1"/>
    <w:rsid w:val="007A7374"/>
    <w:rsid w:val="007A7F6F"/>
    <w:rsid w:val="007B0021"/>
    <w:rsid w:val="007B03D6"/>
    <w:rsid w:val="007B0F2E"/>
    <w:rsid w:val="007B0F65"/>
    <w:rsid w:val="007B112C"/>
    <w:rsid w:val="007B1227"/>
    <w:rsid w:val="007B127E"/>
    <w:rsid w:val="007B3FF4"/>
    <w:rsid w:val="007B49F7"/>
    <w:rsid w:val="007B5C6C"/>
    <w:rsid w:val="007B5F38"/>
    <w:rsid w:val="007B6162"/>
    <w:rsid w:val="007B7141"/>
    <w:rsid w:val="007B7D09"/>
    <w:rsid w:val="007C2AD0"/>
    <w:rsid w:val="007C36C1"/>
    <w:rsid w:val="007C45CC"/>
    <w:rsid w:val="007C4BE6"/>
    <w:rsid w:val="007C4C22"/>
    <w:rsid w:val="007C4D6B"/>
    <w:rsid w:val="007C4F93"/>
    <w:rsid w:val="007C52E9"/>
    <w:rsid w:val="007C57C4"/>
    <w:rsid w:val="007C5827"/>
    <w:rsid w:val="007C5E2C"/>
    <w:rsid w:val="007C6E22"/>
    <w:rsid w:val="007C6EEB"/>
    <w:rsid w:val="007C6F67"/>
    <w:rsid w:val="007C71F9"/>
    <w:rsid w:val="007C720D"/>
    <w:rsid w:val="007C7542"/>
    <w:rsid w:val="007C7828"/>
    <w:rsid w:val="007C7B1B"/>
    <w:rsid w:val="007D04EE"/>
    <w:rsid w:val="007D08A5"/>
    <w:rsid w:val="007D091D"/>
    <w:rsid w:val="007D0B29"/>
    <w:rsid w:val="007D0F71"/>
    <w:rsid w:val="007D182B"/>
    <w:rsid w:val="007D297B"/>
    <w:rsid w:val="007D3666"/>
    <w:rsid w:val="007D3D1D"/>
    <w:rsid w:val="007D3E57"/>
    <w:rsid w:val="007D4530"/>
    <w:rsid w:val="007D4C2B"/>
    <w:rsid w:val="007D51D0"/>
    <w:rsid w:val="007D539B"/>
    <w:rsid w:val="007D548D"/>
    <w:rsid w:val="007D5875"/>
    <w:rsid w:val="007D5900"/>
    <w:rsid w:val="007D5B9F"/>
    <w:rsid w:val="007D5E48"/>
    <w:rsid w:val="007D5F9B"/>
    <w:rsid w:val="007D625F"/>
    <w:rsid w:val="007D6AC3"/>
    <w:rsid w:val="007D6BDB"/>
    <w:rsid w:val="007D7C8A"/>
    <w:rsid w:val="007D7F57"/>
    <w:rsid w:val="007E0171"/>
    <w:rsid w:val="007E0273"/>
    <w:rsid w:val="007E0E0D"/>
    <w:rsid w:val="007E0F6D"/>
    <w:rsid w:val="007E1C46"/>
    <w:rsid w:val="007E1DBF"/>
    <w:rsid w:val="007E20CF"/>
    <w:rsid w:val="007E2219"/>
    <w:rsid w:val="007E32D5"/>
    <w:rsid w:val="007E4463"/>
    <w:rsid w:val="007E4BE3"/>
    <w:rsid w:val="007E60A1"/>
    <w:rsid w:val="007E679E"/>
    <w:rsid w:val="007E6ACB"/>
    <w:rsid w:val="007E6FC1"/>
    <w:rsid w:val="007E7017"/>
    <w:rsid w:val="007E7240"/>
    <w:rsid w:val="007F0793"/>
    <w:rsid w:val="007F0820"/>
    <w:rsid w:val="007F1664"/>
    <w:rsid w:val="007F181D"/>
    <w:rsid w:val="007F1C87"/>
    <w:rsid w:val="007F24EB"/>
    <w:rsid w:val="007F36DE"/>
    <w:rsid w:val="007F4C9B"/>
    <w:rsid w:val="007F53F3"/>
    <w:rsid w:val="007F547A"/>
    <w:rsid w:val="007F5626"/>
    <w:rsid w:val="007F6A49"/>
    <w:rsid w:val="007F7D0B"/>
    <w:rsid w:val="008012B4"/>
    <w:rsid w:val="008015B2"/>
    <w:rsid w:val="00801E52"/>
    <w:rsid w:val="0080284D"/>
    <w:rsid w:val="0080368A"/>
    <w:rsid w:val="00803AC1"/>
    <w:rsid w:val="00803CF1"/>
    <w:rsid w:val="008040BE"/>
    <w:rsid w:val="00804823"/>
    <w:rsid w:val="00805078"/>
    <w:rsid w:val="00805BAB"/>
    <w:rsid w:val="008066BB"/>
    <w:rsid w:val="0080680C"/>
    <w:rsid w:val="0080686A"/>
    <w:rsid w:val="008070D4"/>
    <w:rsid w:val="0080779F"/>
    <w:rsid w:val="00807C6E"/>
    <w:rsid w:val="008100A3"/>
    <w:rsid w:val="00810243"/>
    <w:rsid w:val="0081070D"/>
    <w:rsid w:val="00810A52"/>
    <w:rsid w:val="0081147D"/>
    <w:rsid w:val="0081164E"/>
    <w:rsid w:val="00811F1E"/>
    <w:rsid w:val="0081218F"/>
    <w:rsid w:val="00812741"/>
    <w:rsid w:val="008129E5"/>
    <w:rsid w:val="00813056"/>
    <w:rsid w:val="00813940"/>
    <w:rsid w:val="00813ADC"/>
    <w:rsid w:val="00815910"/>
    <w:rsid w:val="00816439"/>
    <w:rsid w:val="00817292"/>
    <w:rsid w:val="00821614"/>
    <w:rsid w:val="008224B2"/>
    <w:rsid w:val="00824BCB"/>
    <w:rsid w:val="00824BD9"/>
    <w:rsid w:val="00825196"/>
    <w:rsid w:val="00825811"/>
    <w:rsid w:val="0082638E"/>
    <w:rsid w:val="00826744"/>
    <w:rsid w:val="008276D8"/>
    <w:rsid w:val="00827EC8"/>
    <w:rsid w:val="00830162"/>
    <w:rsid w:val="008314FA"/>
    <w:rsid w:val="00832439"/>
    <w:rsid w:val="0083250D"/>
    <w:rsid w:val="00832A2B"/>
    <w:rsid w:val="008338FC"/>
    <w:rsid w:val="00833A62"/>
    <w:rsid w:val="00833ACD"/>
    <w:rsid w:val="00834463"/>
    <w:rsid w:val="008348A0"/>
    <w:rsid w:val="00834D42"/>
    <w:rsid w:val="008352C1"/>
    <w:rsid w:val="00835387"/>
    <w:rsid w:val="00835AE2"/>
    <w:rsid w:val="0083708F"/>
    <w:rsid w:val="00837212"/>
    <w:rsid w:val="008373DA"/>
    <w:rsid w:val="0084033B"/>
    <w:rsid w:val="008407EC"/>
    <w:rsid w:val="008419EB"/>
    <w:rsid w:val="0084209B"/>
    <w:rsid w:val="00842A75"/>
    <w:rsid w:val="00842EC4"/>
    <w:rsid w:val="00842FF0"/>
    <w:rsid w:val="00843033"/>
    <w:rsid w:val="00843EDA"/>
    <w:rsid w:val="008442AB"/>
    <w:rsid w:val="0084439A"/>
    <w:rsid w:val="0084443F"/>
    <w:rsid w:val="0084466F"/>
    <w:rsid w:val="008446DC"/>
    <w:rsid w:val="00844F4E"/>
    <w:rsid w:val="0084597C"/>
    <w:rsid w:val="00845D4E"/>
    <w:rsid w:val="00845EC0"/>
    <w:rsid w:val="008470D3"/>
    <w:rsid w:val="0084775A"/>
    <w:rsid w:val="00847B8E"/>
    <w:rsid w:val="00850179"/>
    <w:rsid w:val="008509D2"/>
    <w:rsid w:val="00850D7C"/>
    <w:rsid w:val="00851036"/>
    <w:rsid w:val="008514EC"/>
    <w:rsid w:val="0085152B"/>
    <w:rsid w:val="00852064"/>
    <w:rsid w:val="00852323"/>
    <w:rsid w:val="008523CE"/>
    <w:rsid w:val="00852E8E"/>
    <w:rsid w:val="00852F8E"/>
    <w:rsid w:val="008548E4"/>
    <w:rsid w:val="00854F04"/>
    <w:rsid w:val="00855564"/>
    <w:rsid w:val="0085650E"/>
    <w:rsid w:val="00857A0A"/>
    <w:rsid w:val="00857ADD"/>
    <w:rsid w:val="008604BF"/>
    <w:rsid w:val="0086149A"/>
    <w:rsid w:val="00861AA2"/>
    <w:rsid w:val="00862876"/>
    <w:rsid w:val="00862E61"/>
    <w:rsid w:val="00862F3A"/>
    <w:rsid w:val="00863356"/>
    <w:rsid w:val="0086352D"/>
    <w:rsid w:val="0086467E"/>
    <w:rsid w:val="00864F34"/>
    <w:rsid w:val="00865233"/>
    <w:rsid w:val="008653E9"/>
    <w:rsid w:val="008655B0"/>
    <w:rsid w:val="00865AD8"/>
    <w:rsid w:val="00865AEE"/>
    <w:rsid w:val="00870AD2"/>
    <w:rsid w:val="00870C95"/>
    <w:rsid w:val="00870CC1"/>
    <w:rsid w:val="00870DB4"/>
    <w:rsid w:val="00872235"/>
    <w:rsid w:val="00872824"/>
    <w:rsid w:val="00872D9D"/>
    <w:rsid w:val="00873A33"/>
    <w:rsid w:val="0087402F"/>
    <w:rsid w:val="008752DB"/>
    <w:rsid w:val="008754DC"/>
    <w:rsid w:val="00875C12"/>
    <w:rsid w:val="0087682B"/>
    <w:rsid w:val="00876EA6"/>
    <w:rsid w:val="00877362"/>
    <w:rsid w:val="00877589"/>
    <w:rsid w:val="00877665"/>
    <w:rsid w:val="00877D9B"/>
    <w:rsid w:val="00880879"/>
    <w:rsid w:val="00881376"/>
    <w:rsid w:val="00882B33"/>
    <w:rsid w:val="00883090"/>
    <w:rsid w:val="008831AC"/>
    <w:rsid w:val="00883540"/>
    <w:rsid w:val="00883F4B"/>
    <w:rsid w:val="00883FCE"/>
    <w:rsid w:val="008844AA"/>
    <w:rsid w:val="00884C02"/>
    <w:rsid w:val="00884F67"/>
    <w:rsid w:val="00885519"/>
    <w:rsid w:val="0088781C"/>
    <w:rsid w:val="0089021D"/>
    <w:rsid w:val="0089047D"/>
    <w:rsid w:val="008919A9"/>
    <w:rsid w:val="00891C8D"/>
    <w:rsid w:val="00892645"/>
    <w:rsid w:val="00892A6E"/>
    <w:rsid w:val="00892BC5"/>
    <w:rsid w:val="00893951"/>
    <w:rsid w:val="00895047"/>
    <w:rsid w:val="00895700"/>
    <w:rsid w:val="00895760"/>
    <w:rsid w:val="00896D01"/>
    <w:rsid w:val="00897023"/>
    <w:rsid w:val="008975AC"/>
    <w:rsid w:val="00897FEE"/>
    <w:rsid w:val="008A0167"/>
    <w:rsid w:val="008A02A4"/>
    <w:rsid w:val="008A089B"/>
    <w:rsid w:val="008A1983"/>
    <w:rsid w:val="008A2B25"/>
    <w:rsid w:val="008A386B"/>
    <w:rsid w:val="008A417B"/>
    <w:rsid w:val="008A4A5B"/>
    <w:rsid w:val="008A4AAF"/>
    <w:rsid w:val="008A4C45"/>
    <w:rsid w:val="008A51DF"/>
    <w:rsid w:val="008A5A5D"/>
    <w:rsid w:val="008A625B"/>
    <w:rsid w:val="008A6A20"/>
    <w:rsid w:val="008A752A"/>
    <w:rsid w:val="008A7895"/>
    <w:rsid w:val="008B0E8B"/>
    <w:rsid w:val="008B1442"/>
    <w:rsid w:val="008B1647"/>
    <w:rsid w:val="008B1E2C"/>
    <w:rsid w:val="008B270F"/>
    <w:rsid w:val="008B28FA"/>
    <w:rsid w:val="008B2DD7"/>
    <w:rsid w:val="008B3019"/>
    <w:rsid w:val="008B3D4A"/>
    <w:rsid w:val="008B3E95"/>
    <w:rsid w:val="008B4168"/>
    <w:rsid w:val="008B416B"/>
    <w:rsid w:val="008B4CB4"/>
    <w:rsid w:val="008B4DEE"/>
    <w:rsid w:val="008B6033"/>
    <w:rsid w:val="008B6584"/>
    <w:rsid w:val="008B6FBB"/>
    <w:rsid w:val="008B72C1"/>
    <w:rsid w:val="008B74F6"/>
    <w:rsid w:val="008B7590"/>
    <w:rsid w:val="008B7E9B"/>
    <w:rsid w:val="008C03F2"/>
    <w:rsid w:val="008C0F6D"/>
    <w:rsid w:val="008C17F5"/>
    <w:rsid w:val="008C1A2B"/>
    <w:rsid w:val="008C2691"/>
    <w:rsid w:val="008C30B0"/>
    <w:rsid w:val="008C47AF"/>
    <w:rsid w:val="008C533D"/>
    <w:rsid w:val="008C60DB"/>
    <w:rsid w:val="008C7CC4"/>
    <w:rsid w:val="008D0A0C"/>
    <w:rsid w:val="008D1183"/>
    <w:rsid w:val="008D11C0"/>
    <w:rsid w:val="008D13DB"/>
    <w:rsid w:val="008D14B7"/>
    <w:rsid w:val="008D1874"/>
    <w:rsid w:val="008D1D81"/>
    <w:rsid w:val="008D22D7"/>
    <w:rsid w:val="008D242E"/>
    <w:rsid w:val="008D3FBA"/>
    <w:rsid w:val="008D42DE"/>
    <w:rsid w:val="008D5218"/>
    <w:rsid w:val="008D5DAA"/>
    <w:rsid w:val="008D6781"/>
    <w:rsid w:val="008E1DEB"/>
    <w:rsid w:val="008E1F65"/>
    <w:rsid w:val="008E20C4"/>
    <w:rsid w:val="008E2290"/>
    <w:rsid w:val="008E22CE"/>
    <w:rsid w:val="008E27FB"/>
    <w:rsid w:val="008E3442"/>
    <w:rsid w:val="008E3719"/>
    <w:rsid w:val="008E3C6E"/>
    <w:rsid w:val="008E3DAA"/>
    <w:rsid w:val="008E443C"/>
    <w:rsid w:val="008E47D5"/>
    <w:rsid w:val="008E4CB7"/>
    <w:rsid w:val="008E4CC4"/>
    <w:rsid w:val="008E639A"/>
    <w:rsid w:val="008E6F18"/>
    <w:rsid w:val="008E7386"/>
    <w:rsid w:val="008F07AF"/>
    <w:rsid w:val="008F083A"/>
    <w:rsid w:val="008F0C3D"/>
    <w:rsid w:val="008F0F1B"/>
    <w:rsid w:val="008F0F7E"/>
    <w:rsid w:val="008F15C8"/>
    <w:rsid w:val="008F1BEC"/>
    <w:rsid w:val="008F2155"/>
    <w:rsid w:val="008F2774"/>
    <w:rsid w:val="008F2B29"/>
    <w:rsid w:val="008F3DDC"/>
    <w:rsid w:val="008F476F"/>
    <w:rsid w:val="008F4FD7"/>
    <w:rsid w:val="008F5387"/>
    <w:rsid w:val="008F5CA8"/>
    <w:rsid w:val="008F6DD7"/>
    <w:rsid w:val="008F728E"/>
    <w:rsid w:val="008F7669"/>
    <w:rsid w:val="008F7E83"/>
    <w:rsid w:val="009006F1"/>
    <w:rsid w:val="00900936"/>
    <w:rsid w:val="009009D7"/>
    <w:rsid w:val="00900FC2"/>
    <w:rsid w:val="00900FD0"/>
    <w:rsid w:val="009010D5"/>
    <w:rsid w:val="00901A6D"/>
    <w:rsid w:val="00901E01"/>
    <w:rsid w:val="0090276C"/>
    <w:rsid w:val="009034C4"/>
    <w:rsid w:val="00903658"/>
    <w:rsid w:val="00903975"/>
    <w:rsid w:val="00903D65"/>
    <w:rsid w:val="00904296"/>
    <w:rsid w:val="00904476"/>
    <w:rsid w:val="00904581"/>
    <w:rsid w:val="0090472A"/>
    <w:rsid w:val="009048B3"/>
    <w:rsid w:val="0090508E"/>
    <w:rsid w:val="00905DDE"/>
    <w:rsid w:val="00906B66"/>
    <w:rsid w:val="00907169"/>
    <w:rsid w:val="009079F8"/>
    <w:rsid w:val="00907EA4"/>
    <w:rsid w:val="0091022E"/>
    <w:rsid w:val="009107B0"/>
    <w:rsid w:val="00910908"/>
    <w:rsid w:val="00912225"/>
    <w:rsid w:val="00912BFA"/>
    <w:rsid w:val="00913884"/>
    <w:rsid w:val="00913A7E"/>
    <w:rsid w:val="00914BD1"/>
    <w:rsid w:val="00914C6F"/>
    <w:rsid w:val="00914D5A"/>
    <w:rsid w:val="00914D78"/>
    <w:rsid w:val="00915B2A"/>
    <w:rsid w:val="00916595"/>
    <w:rsid w:val="00916EAF"/>
    <w:rsid w:val="009172A9"/>
    <w:rsid w:val="00917D66"/>
    <w:rsid w:val="009200F9"/>
    <w:rsid w:val="009203AB"/>
    <w:rsid w:val="0092089B"/>
    <w:rsid w:val="00920FFB"/>
    <w:rsid w:val="00921435"/>
    <w:rsid w:val="0092167A"/>
    <w:rsid w:val="00921FB5"/>
    <w:rsid w:val="0092211C"/>
    <w:rsid w:val="009228D2"/>
    <w:rsid w:val="00922D3A"/>
    <w:rsid w:val="009235E6"/>
    <w:rsid w:val="009237AD"/>
    <w:rsid w:val="00924178"/>
    <w:rsid w:val="00924A53"/>
    <w:rsid w:val="00924FBE"/>
    <w:rsid w:val="009250E0"/>
    <w:rsid w:val="009258F1"/>
    <w:rsid w:val="00925DB5"/>
    <w:rsid w:val="0092648B"/>
    <w:rsid w:val="00926B61"/>
    <w:rsid w:val="00927BB8"/>
    <w:rsid w:val="00930B87"/>
    <w:rsid w:val="00930E2F"/>
    <w:rsid w:val="0093195E"/>
    <w:rsid w:val="00931C2A"/>
    <w:rsid w:val="0093261B"/>
    <w:rsid w:val="00932BC6"/>
    <w:rsid w:val="009338D3"/>
    <w:rsid w:val="00933967"/>
    <w:rsid w:val="0093408C"/>
    <w:rsid w:val="00935FBA"/>
    <w:rsid w:val="00936F0A"/>
    <w:rsid w:val="009375DA"/>
    <w:rsid w:val="00940532"/>
    <w:rsid w:val="009408E1"/>
    <w:rsid w:val="00940FAD"/>
    <w:rsid w:val="00941778"/>
    <w:rsid w:val="009418A1"/>
    <w:rsid w:val="00941FDA"/>
    <w:rsid w:val="0094208C"/>
    <w:rsid w:val="00942468"/>
    <w:rsid w:val="0094268D"/>
    <w:rsid w:val="00942A97"/>
    <w:rsid w:val="00942B99"/>
    <w:rsid w:val="00942DD6"/>
    <w:rsid w:val="009430E2"/>
    <w:rsid w:val="009432CE"/>
    <w:rsid w:val="00943388"/>
    <w:rsid w:val="009436BC"/>
    <w:rsid w:val="0094377B"/>
    <w:rsid w:val="0094463A"/>
    <w:rsid w:val="00944FAF"/>
    <w:rsid w:val="00945D44"/>
    <w:rsid w:val="00946D49"/>
    <w:rsid w:val="009471C2"/>
    <w:rsid w:val="00947AAF"/>
    <w:rsid w:val="00947D0D"/>
    <w:rsid w:val="00947EAA"/>
    <w:rsid w:val="0095014D"/>
    <w:rsid w:val="00950554"/>
    <w:rsid w:val="00950A41"/>
    <w:rsid w:val="00951286"/>
    <w:rsid w:val="009529FC"/>
    <w:rsid w:val="00952C2B"/>
    <w:rsid w:val="0095332D"/>
    <w:rsid w:val="00953C8E"/>
    <w:rsid w:val="00954A51"/>
    <w:rsid w:val="00954A6A"/>
    <w:rsid w:val="009551D1"/>
    <w:rsid w:val="009553BD"/>
    <w:rsid w:val="00955C61"/>
    <w:rsid w:val="00956BD1"/>
    <w:rsid w:val="009579A3"/>
    <w:rsid w:val="00957D0A"/>
    <w:rsid w:val="00957E68"/>
    <w:rsid w:val="00960ACD"/>
    <w:rsid w:val="00960CEF"/>
    <w:rsid w:val="009618C5"/>
    <w:rsid w:val="00961A38"/>
    <w:rsid w:val="00962BFF"/>
    <w:rsid w:val="0096353E"/>
    <w:rsid w:val="009645A7"/>
    <w:rsid w:val="009645ED"/>
    <w:rsid w:val="009647DD"/>
    <w:rsid w:val="0096640D"/>
    <w:rsid w:val="00966667"/>
    <w:rsid w:val="009668DC"/>
    <w:rsid w:val="00966B1F"/>
    <w:rsid w:val="00966F08"/>
    <w:rsid w:val="00967125"/>
    <w:rsid w:val="00967EC2"/>
    <w:rsid w:val="00971CE8"/>
    <w:rsid w:val="00972855"/>
    <w:rsid w:val="00972D7D"/>
    <w:rsid w:val="009730C6"/>
    <w:rsid w:val="00973489"/>
    <w:rsid w:val="00973641"/>
    <w:rsid w:val="00973AFE"/>
    <w:rsid w:val="00973D88"/>
    <w:rsid w:val="009744C8"/>
    <w:rsid w:val="009748AA"/>
    <w:rsid w:val="00974E9A"/>
    <w:rsid w:val="00974FB6"/>
    <w:rsid w:val="00975495"/>
    <w:rsid w:val="00975615"/>
    <w:rsid w:val="0097567C"/>
    <w:rsid w:val="00975ABC"/>
    <w:rsid w:val="00975C6D"/>
    <w:rsid w:val="00976383"/>
    <w:rsid w:val="00976687"/>
    <w:rsid w:val="00976B1D"/>
    <w:rsid w:val="00977529"/>
    <w:rsid w:val="00977689"/>
    <w:rsid w:val="009814D2"/>
    <w:rsid w:val="0098211A"/>
    <w:rsid w:val="0098214F"/>
    <w:rsid w:val="0098271C"/>
    <w:rsid w:val="00982EC1"/>
    <w:rsid w:val="00983054"/>
    <w:rsid w:val="009835D3"/>
    <w:rsid w:val="0098379B"/>
    <w:rsid w:val="00983E83"/>
    <w:rsid w:val="00984851"/>
    <w:rsid w:val="00985318"/>
    <w:rsid w:val="0098594F"/>
    <w:rsid w:val="009872A8"/>
    <w:rsid w:val="009873AB"/>
    <w:rsid w:val="009873E9"/>
    <w:rsid w:val="00987853"/>
    <w:rsid w:val="00987BB7"/>
    <w:rsid w:val="00987C28"/>
    <w:rsid w:val="00987D2E"/>
    <w:rsid w:val="00991075"/>
    <w:rsid w:val="009923D1"/>
    <w:rsid w:val="009928D6"/>
    <w:rsid w:val="00993108"/>
    <w:rsid w:val="009957D0"/>
    <w:rsid w:val="009966CF"/>
    <w:rsid w:val="00996B27"/>
    <w:rsid w:val="00996C51"/>
    <w:rsid w:val="00997AC2"/>
    <w:rsid w:val="00997F21"/>
    <w:rsid w:val="009A01E8"/>
    <w:rsid w:val="009A0E61"/>
    <w:rsid w:val="009A116B"/>
    <w:rsid w:val="009A18C7"/>
    <w:rsid w:val="009A1A41"/>
    <w:rsid w:val="009A205D"/>
    <w:rsid w:val="009A292F"/>
    <w:rsid w:val="009A3129"/>
    <w:rsid w:val="009A3764"/>
    <w:rsid w:val="009A67F5"/>
    <w:rsid w:val="009A69E0"/>
    <w:rsid w:val="009A7931"/>
    <w:rsid w:val="009A7F0F"/>
    <w:rsid w:val="009A7FB6"/>
    <w:rsid w:val="009B00B7"/>
    <w:rsid w:val="009B04DF"/>
    <w:rsid w:val="009B0C25"/>
    <w:rsid w:val="009B16DE"/>
    <w:rsid w:val="009B2F81"/>
    <w:rsid w:val="009B3605"/>
    <w:rsid w:val="009B4C2E"/>
    <w:rsid w:val="009B7257"/>
    <w:rsid w:val="009B7F81"/>
    <w:rsid w:val="009C01B8"/>
    <w:rsid w:val="009C02B8"/>
    <w:rsid w:val="009C15CC"/>
    <w:rsid w:val="009C178B"/>
    <w:rsid w:val="009C1AF4"/>
    <w:rsid w:val="009C1D92"/>
    <w:rsid w:val="009C1E7C"/>
    <w:rsid w:val="009C3B79"/>
    <w:rsid w:val="009C3BD7"/>
    <w:rsid w:val="009C4B0C"/>
    <w:rsid w:val="009C4EA1"/>
    <w:rsid w:val="009C5B68"/>
    <w:rsid w:val="009C5BC3"/>
    <w:rsid w:val="009C5C4D"/>
    <w:rsid w:val="009C5EA5"/>
    <w:rsid w:val="009C6414"/>
    <w:rsid w:val="009C6951"/>
    <w:rsid w:val="009C6B0F"/>
    <w:rsid w:val="009C6C18"/>
    <w:rsid w:val="009C6F93"/>
    <w:rsid w:val="009C78DD"/>
    <w:rsid w:val="009C7BED"/>
    <w:rsid w:val="009D05B0"/>
    <w:rsid w:val="009D0644"/>
    <w:rsid w:val="009D1547"/>
    <w:rsid w:val="009D1689"/>
    <w:rsid w:val="009D18C0"/>
    <w:rsid w:val="009D1FBE"/>
    <w:rsid w:val="009D2E1A"/>
    <w:rsid w:val="009D324F"/>
    <w:rsid w:val="009D37A6"/>
    <w:rsid w:val="009D4B3A"/>
    <w:rsid w:val="009D4B4A"/>
    <w:rsid w:val="009D4DF7"/>
    <w:rsid w:val="009D69F0"/>
    <w:rsid w:val="009D6A36"/>
    <w:rsid w:val="009D6B24"/>
    <w:rsid w:val="009D70B3"/>
    <w:rsid w:val="009D728C"/>
    <w:rsid w:val="009D7707"/>
    <w:rsid w:val="009E0587"/>
    <w:rsid w:val="009E0B80"/>
    <w:rsid w:val="009E13F6"/>
    <w:rsid w:val="009E197E"/>
    <w:rsid w:val="009E1D4B"/>
    <w:rsid w:val="009E2998"/>
    <w:rsid w:val="009E2D73"/>
    <w:rsid w:val="009E324C"/>
    <w:rsid w:val="009E3833"/>
    <w:rsid w:val="009E3C3E"/>
    <w:rsid w:val="009E415D"/>
    <w:rsid w:val="009E4313"/>
    <w:rsid w:val="009E47CB"/>
    <w:rsid w:val="009E4D32"/>
    <w:rsid w:val="009E5B52"/>
    <w:rsid w:val="009E60A1"/>
    <w:rsid w:val="009E6133"/>
    <w:rsid w:val="009E6216"/>
    <w:rsid w:val="009E6DB3"/>
    <w:rsid w:val="009F03EE"/>
    <w:rsid w:val="009F0D67"/>
    <w:rsid w:val="009F19B7"/>
    <w:rsid w:val="009F2873"/>
    <w:rsid w:val="009F2E8B"/>
    <w:rsid w:val="009F31A5"/>
    <w:rsid w:val="009F355E"/>
    <w:rsid w:val="009F3BDD"/>
    <w:rsid w:val="009F3E63"/>
    <w:rsid w:val="009F44CB"/>
    <w:rsid w:val="009F46A0"/>
    <w:rsid w:val="009F4F28"/>
    <w:rsid w:val="009F4FAD"/>
    <w:rsid w:val="009F53E0"/>
    <w:rsid w:val="009F56E9"/>
    <w:rsid w:val="009F5CEA"/>
    <w:rsid w:val="009F67FC"/>
    <w:rsid w:val="009F68AF"/>
    <w:rsid w:val="009F6A99"/>
    <w:rsid w:val="009F7737"/>
    <w:rsid w:val="00A00616"/>
    <w:rsid w:val="00A0064B"/>
    <w:rsid w:val="00A00806"/>
    <w:rsid w:val="00A017FA"/>
    <w:rsid w:val="00A03B80"/>
    <w:rsid w:val="00A03C12"/>
    <w:rsid w:val="00A03D66"/>
    <w:rsid w:val="00A04026"/>
    <w:rsid w:val="00A0526D"/>
    <w:rsid w:val="00A064F0"/>
    <w:rsid w:val="00A06FFE"/>
    <w:rsid w:val="00A07118"/>
    <w:rsid w:val="00A07933"/>
    <w:rsid w:val="00A10C8B"/>
    <w:rsid w:val="00A10D63"/>
    <w:rsid w:val="00A11562"/>
    <w:rsid w:val="00A11907"/>
    <w:rsid w:val="00A12881"/>
    <w:rsid w:val="00A13542"/>
    <w:rsid w:val="00A1408E"/>
    <w:rsid w:val="00A140DE"/>
    <w:rsid w:val="00A152E6"/>
    <w:rsid w:val="00A15BE1"/>
    <w:rsid w:val="00A16024"/>
    <w:rsid w:val="00A163C3"/>
    <w:rsid w:val="00A177B2"/>
    <w:rsid w:val="00A17E16"/>
    <w:rsid w:val="00A20050"/>
    <w:rsid w:val="00A20360"/>
    <w:rsid w:val="00A20559"/>
    <w:rsid w:val="00A210B7"/>
    <w:rsid w:val="00A226DE"/>
    <w:rsid w:val="00A22BF3"/>
    <w:rsid w:val="00A22E96"/>
    <w:rsid w:val="00A236C7"/>
    <w:rsid w:val="00A25068"/>
    <w:rsid w:val="00A251B4"/>
    <w:rsid w:val="00A2527C"/>
    <w:rsid w:val="00A2539A"/>
    <w:rsid w:val="00A25539"/>
    <w:rsid w:val="00A256FF"/>
    <w:rsid w:val="00A25AC8"/>
    <w:rsid w:val="00A277D1"/>
    <w:rsid w:val="00A27AA4"/>
    <w:rsid w:val="00A30168"/>
    <w:rsid w:val="00A30468"/>
    <w:rsid w:val="00A313BE"/>
    <w:rsid w:val="00A3156E"/>
    <w:rsid w:val="00A31A3C"/>
    <w:rsid w:val="00A32F68"/>
    <w:rsid w:val="00A3321B"/>
    <w:rsid w:val="00A34B2D"/>
    <w:rsid w:val="00A34EF0"/>
    <w:rsid w:val="00A3525B"/>
    <w:rsid w:val="00A35B42"/>
    <w:rsid w:val="00A35DC1"/>
    <w:rsid w:val="00A36562"/>
    <w:rsid w:val="00A37055"/>
    <w:rsid w:val="00A401A1"/>
    <w:rsid w:val="00A4023C"/>
    <w:rsid w:val="00A40401"/>
    <w:rsid w:val="00A40F4C"/>
    <w:rsid w:val="00A41136"/>
    <w:rsid w:val="00A41443"/>
    <w:rsid w:val="00A41830"/>
    <w:rsid w:val="00A41CD9"/>
    <w:rsid w:val="00A425A1"/>
    <w:rsid w:val="00A4285A"/>
    <w:rsid w:val="00A43058"/>
    <w:rsid w:val="00A454A7"/>
    <w:rsid w:val="00A4550A"/>
    <w:rsid w:val="00A45DA2"/>
    <w:rsid w:val="00A45DAA"/>
    <w:rsid w:val="00A4684C"/>
    <w:rsid w:val="00A46BF6"/>
    <w:rsid w:val="00A46D3B"/>
    <w:rsid w:val="00A4726E"/>
    <w:rsid w:val="00A47498"/>
    <w:rsid w:val="00A4786E"/>
    <w:rsid w:val="00A47C90"/>
    <w:rsid w:val="00A50377"/>
    <w:rsid w:val="00A52272"/>
    <w:rsid w:val="00A52ABC"/>
    <w:rsid w:val="00A52FD1"/>
    <w:rsid w:val="00A534CC"/>
    <w:rsid w:val="00A53D50"/>
    <w:rsid w:val="00A5587D"/>
    <w:rsid w:val="00A55FE0"/>
    <w:rsid w:val="00A56971"/>
    <w:rsid w:val="00A57705"/>
    <w:rsid w:val="00A60440"/>
    <w:rsid w:val="00A60518"/>
    <w:rsid w:val="00A60526"/>
    <w:rsid w:val="00A6088B"/>
    <w:rsid w:val="00A6109C"/>
    <w:rsid w:val="00A61C27"/>
    <w:rsid w:val="00A61E00"/>
    <w:rsid w:val="00A62402"/>
    <w:rsid w:val="00A62652"/>
    <w:rsid w:val="00A641DF"/>
    <w:rsid w:val="00A64649"/>
    <w:rsid w:val="00A652D7"/>
    <w:rsid w:val="00A652DE"/>
    <w:rsid w:val="00A654A1"/>
    <w:rsid w:val="00A65A7D"/>
    <w:rsid w:val="00A670AD"/>
    <w:rsid w:val="00A67934"/>
    <w:rsid w:val="00A70B5F"/>
    <w:rsid w:val="00A71638"/>
    <w:rsid w:val="00A72549"/>
    <w:rsid w:val="00A726CE"/>
    <w:rsid w:val="00A728A5"/>
    <w:rsid w:val="00A72D40"/>
    <w:rsid w:val="00A73987"/>
    <w:rsid w:val="00A73A6A"/>
    <w:rsid w:val="00A73FBA"/>
    <w:rsid w:val="00A74674"/>
    <w:rsid w:val="00A75570"/>
    <w:rsid w:val="00A75F76"/>
    <w:rsid w:val="00A762AD"/>
    <w:rsid w:val="00A762E1"/>
    <w:rsid w:val="00A7647E"/>
    <w:rsid w:val="00A76525"/>
    <w:rsid w:val="00A769A0"/>
    <w:rsid w:val="00A76E21"/>
    <w:rsid w:val="00A7729C"/>
    <w:rsid w:val="00A773CD"/>
    <w:rsid w:val="00A80680"/>
    <w:rsid w:val="00A80D7D"/>
    <w:rsid w:val="00A8135A"/>
    <w:rsid w:val="00A815B6"/>
    <w:rsid w:val="00A816FC"/>
    <w:rsid w:val="00A8186E"/>
    <w:rsid w:val="00A8257B"/>
    <w:rsid w:val="00A83078"/>
    <w:rsid w:val="00A832E4"/>
    <w:rsid w:val="00A836E5"/>
    <w:rsid w:val="00A83953"/>
    <w:rsid w:val="00A84E95"/>
    <w:rsid w:val="00A85252"/>
    <w:rsid w:val="00A8542F"/>
    <w:rsid w:val="00A85B83"/>
    <w:rsid w:val="00A85DDA"/>
    <w:rsid w:val="00A85F96"/>
    <w:rsid w:val="00A86B58"/>
    <w:rsid w:val="00A879F4"/>
    <w:rsid w:val="00A90450"/>
    <w:rsid w:val="00A9064B"/>
    <w:rsid w:val="00A90683"/>
    <w:rsid w:val="00A90A52"/>
    <w:rsid w:val="00A91095"/>
    <w:rsid w:val="00A927D6"/>
    <w:rsid w:val="00A92907"/>
    <w:rsid w:val="00A92AFB"/>
    <w:rsid w:val="00A9374A"/>
    <w:rsid w:val="00A93C4E"/>
    <w:rsid w:val="00A953DD"/>
    <w:rsid w:val="00A955C1"/>
    <w:rsid w:val="00A95658"/>
    <w:rsid w:val="00A959B2"/>
    <w:rsid w:val="00A968E0"/>
    <w:rsid w:val="00A975D2"/>
    <w:rsid w:val="00AA0402"/>
    <w:rsid w:val="00AA0495"/>
    <w:rsid w:val="00AA1238"/>
    <w:rsid w:val="00AA14AD"/>
    <w:rsid w:val="00AA151C"/>
    <w:rsid w:val="00AA2668"/>
    <w:rsid w:val="00AA36B0"/>
    <w:rsid w:val="00AA3907"/>
    <w:rsid w:val="00AA3A19"/>
    <w:rsid w:val="00AA3BDF"/>
    <w:rsid w:val="00AA4DAC"/>
    <w:rsid w:val="00AA66C4"/>
    <w:rsid w:val="00AA683E"/>
    <w:rsid w:val="00AA7190"/>
    <w:rsid w:val="00AA7629"/>
    <w:rsid w:val="00AB020C"/>
    <w:rsid w:val="00AB022D"/>
    <w:rsid w:val="00AB2855"/>
    <w:rsid w:val="00AB2FFB"/>
    <w:rsid w:val="00AB3379"/>
    <w:rsid w:val="00AB4A1E"/>
    <w:rsid w:val="00AB5209"/>
    <w:rsid w:val="00AB6003"/>
    <w:rsid w:val="00AB7F2B"/>
    <w:rsid w:val="00AC0F3C"/>
    <w:rsid w:val="00AC0F96"/>
    <w:rsid w:val="00AC10DA"/>
    <w:rsid w:val="00AC238D"/>
    <w:rsid w:val="00AC242B"/>
    <w:rsid w:val="00AC27A7"/>
    <w:rsid w:val="00AC2927"/>
    <w:rsid w:val="00AC2B17"/>
    <w:rsid w:val="00AC2C14"/>
    <w:rsid w:val="00AC37A5"/>
    <w:rsid w:val="00AC3B8A"/>
    <w:rsid w:val="00AC40CD"/>
    <w:rsid w:val="00AC5243"/>
    <w:rsid w:val="00AC533E"/>
    <w:rsid w:val="00AC57C4"/>
    <w:rsid w:val="00AD0CE2"/>
    <w:rsid w:val="00AD1626"/>
    <w:rsid w:val="00AD1688"/>
    <w:rsid w:val="00AD16E9"/>
    <w:rsid w:val="00AD1C27"/>
    <w:rsid w:val="00AD2EC8"/>
    <w:rsid w:val="00AD36B6"/>
    <w:rsid w:val="00AD3CDB"/>
    <w:rsid w:val="00AD4299"/>
    <w:rsid w:val="00AD47FF"/>
    <w:rsid w:val="00AD4B0F"/>
    <w:rsid w:val="00AD55F7"/>
    <w:rsid w:val="00AD595B"/>
    <w:rsid w:val="00AD65D5"/>
    <w:rsid w:val="00AD6A63"/>
    <w:rsid w:val="00AD7A0A"/>
    <w:rsid w:val="00AD7BB2"/>
    <w:rsid w:val="00AE167F"/>
    <w:rsid w:val="00AE19DD"/>
    <w:rsid w:val="00AE1CEA"/>
    <w:rsid w:val="00AE1EA9"/>
    <w:rsid w:val="00AE1F17"/>
    <w:rsid w:val="00AE25CD"/>
    <w:rsid w:val="00AE2739"/>
    <w:rsid w:val="00AE2930"/>
    <w:rsid w:val="00AE2D62"/>
    <w:rsid w:val="00AE31D7"/>
    <w:rsid w:val="00AE3670"/>
    <w:rsid w:val="00AE3D08"/>
    <w:rsid w:val="00AE4294"/>
    <w:rsid w:val="00AE449D"/>
    <w:rsid w:val="00AE5032"/>
    <w:rsid w:val="00AE520A"/>
    <w:rsid w:val="00AE527F"/>
    <w:rsid w:val="00AE54C4"/>
    <w:rsid w:val="00AE6F53"/>
    <w:rsid w:val="00AE73F2"/>
    <w:rsid w:val="00AF0006"/>
    <w:rsid w:val="00AF05A5"/>
    <w:rsid w:val="00AF2D91"/>
    <w:rsid w:val="00AF3157"/>
    <w:rsid w:val="00AF3B26"/>
    <w:rsid w:val="00AF3D5B"/>
    <w:rsid w:val="00AF41E9"/>
    <w:rsid w:val="00AF515A"/>
    <w:rsid w:val="00AF56FB"/>
    <w:rsid w:val="00AF5E65"/>
    <w:rsid w:val="00AF6408"/>
    <w:rsid w:val="00AF6426"/>
    <w:rsid w:val="00AF65D4"/>
    <w:rsid w:val="00AF6709"/>
    <w:rsid w:val="00AF6873"/>
    <w:rsid w:val="00AF6AEF"/>
    <w:rsid w:val="00AF7A53"/>
    <w:rsid w:val="00AF7FF1"/>
    <w:rsid w:val="00B019EB"/>
    <w:rsid w:val="00B01BCB"/>
    <w:rsid w:val="00B01D35"/>
    <w:rsid w:val="00B03532"/>
    <w:rsid w:val="00B05115"/>
    <w:rsid w:val="00B051DA"/>
    <w:rsid w:val="00B07AAB"/>
    <w:rsid w:val="00B07F83"/>
    <w:rsid w:val="00B10B62"/>
    <w:rsid w:val="00B110EC"/>
    <w:rsid w:val="00B117D6"/>
    <w:rsid w:val="00B12F75"/>
    <w:rsid w:val="00B13834"/>
    <w:rsid w:val="00B14FEA"/>
    <w:rsid w:val="00B1542D"/>
    <w:rsid w:val="00B15624"/>
    <w:rsid w:val="00B16EB6"/>
    <w:rsid w:val="00B17A90"/>
    <w:rsid w:val="00B20B6D"/>
    <w:rsid w:val="00B225BE"/>
    <w:rsid w:val="00B23709"/>
    <w:rsid w:val="00B24041"/>
    <w:rsid w:val="00B24091"/>
    <w:rsid w:val="00B24843"/>
    <w:rsid w:val="00B248B1"/>
    <w:rsid w:val="00B25515"/>
    <w:rsid w:val="00B25EEA"/>
    <w:rsid w:val="00B26351"/>
    <w:rsid w:val="00B2650F"/>
    <w:rsid w:val="00B26762"/>
    <w:rsid w:val="00B26981"/>
    <w:rsid w:val="00B26F11"/>
    <w:rsid w:val="00B3032C"/>
    <w:rsid w:val="00B30B7E"/>
    <w:rsid w:val="00B30F50"/>
    <w:rsid w:val="00B31586"/>
    <w:rsid w:val="00B3261B"/>
    <w:rsid w:val="00B32859"/>
    <w:rsid w:val="00B3321E"/>
    <w:rsid w:val="00B3493E"/>
    <w:rsid w:val="00B352B4"/>
    <w:rsid w:val="00B358FB"/>
    <w:rsid w:val="00B35935"/>
    <w:rsid w:val="00B35ECA"/>
    <w:rsid w:val="00B36E8E"/>
    <w:rsid w:val="00B401FE"/>
    <w:rsid w:val="00B40530"/>
    <w:rsid w:val="00B41C7F"/>
    <w:rsid w:val="00B41E3B"/>
    <w:rsid w:val="00B42B25"/>
    <w:rsid w:val="00B42C23"/>
    <w:rsid w:val="00B43F2A"/>
    <w:rsid w:val="00B44413"/>
    <w:rsid w:val="00B44FC1"/>
    <w:rsid w:val="00B45050"/>
    <w:rsid w:val="00B45E7F"/>
    <w:rsid w:val="00B47F0B"/>
    <w:rsid w:val="00B51147"/>
    <w:rsid w:val="00B515FE"/>
    <w:rsid w:val="00B53759"/>
    <w:rsid w:val="00B53DA1"/>
    <w:rsid w:val="00B54801"/>
    <w:rsid w:val="00B551B6"/>
    <w:rsid w:val="00B551B8"/>
    <w:rsid w:val="00B555BE"/>
    <w:rsid w:val="00B558D6"/>
    <w:rsid w:val="00B56A4E"/>
    <w:rsid w:val="00B573B6"/>
    <w:rsid w:val="00B57543"/>
    <w:rsid w:val="00B602CA"/>
    <w:rsid w:val="00B60471"/>
    <w:rsid w:val="00B609BE"/>
    <w:rsid w:val="00B61328"/>
    <w:rsid w:val="00B615BE"/>
    <w:rsid w:val="00B616A1"/>
    <w:rsid w:val="00B618EC"/>
    <w:rsid w:val="00B61ADE"/>
    <w:rsid w:val="00B62621"/>
    <w:rsid w:val="00B63EDA"/>
    <w:rsid w:val="00B64543"/>
    <w:rsid w:val="00B64F7D"/>
    <w:rsid w:val="00B65517"/>
    <w:rsid w:val="00B655B0"/>
    <w:rsid w:val="00B6563B"/>
    <w:rsid w:val="00B659F1"/>
    <w:rsid w:val="00B66DFF"/>
    <w:rsid w:val="00B6753E"/>
    <w:rsid w:val="00B67EB6"/>
    <w:rsid w:val="00B7024E"/>
    <w:rsid w:val="00B70489"/>
    <w:rsid w:val="00B70772"/>
    <w:rsid w:val="00B70DAD"/>
    <w:rsid w:val="00B71CB4"/>
    <w:rsid w:val="00B71CC5"/>
    <w:rsid w:val="00B7294A"/>
    <w:rsid w:val="00B73167"/>
    <w:rsid w:val="00B756BC"/>
    <w:rsid w:val="00B760B1"/>
    <w:rsid w:val="00B7644F"/>
    <w:rsid w:val="00B76F15"/>
    <w:rsid w:val="00B77F24"/>
    <w:rsid w:val="00B8006E"/>
    <w:rsid w:val="00B80087"/>
    <w:rsid w:val="00B801E6"/>
    <w:rsid w:val="00B811BF"/>
    <w:rsid w:val="00B811F1"/>
    <w:rsid w:val="00B81242"/>
    <w:rsid w:val="00B81EBF"/>
    <w:rsid w:val="00B82DAA"/>
    <w:rsid w:val="00B837AB"/>
    <w:rsid w:val="00B853F6"/>
    <w:rsid w:val="00B86DB3"/>
    <w:rsid w:val="00B900AA"/>
    <w:rsid w:val="00B905BD"/>
    <w:rsid w:val="00B915BD"/>
    <w:rsid w:val="00B91889"/>
    <w:rsid w:val="00B9214D"/>
    <w:rsid w:val="00B922FD"/>
    <w:rsid w:val="00B92952"/>
    <w:rsid w:val="00B93ADE"/>
    <w:rsid w:val="00B93BF9"/>
    <w:rsid w:val="00B9446D"/>
    <w:rsid w:val="00B945F0"/>
    <w:rsid w:val="00B94BD1"/>
    <w:rsid w:val="00B95A98"/>
    <w:rsid w:val="00B95BC2"/>
    <w:rsid w:val="00B966A0"/>
    <w:rsid w:val="00B96A59"/>
    <w:rsid w:val="00B96CEF"/>
    <w:rsid w:val="00B96D5B"/>
    <w:rsid w:val="00B970CA"/>
    <w:rsid w:val="00B97D5E"/>
    <w:rsid w:val="00BA08B0"/>
    <w:rsid w:val="00BA11EF"/>
    <w:rsid w:val="00BA17E0"/>
    <w:rsid w:val="00BA1EFB"/>
    <w:rsid w:val="00BA2F47"/>
    <w:rsid w:val="00BA3900"/>
    <w:rsid w:val="00BA3A61"/>
    <w:rsid w:val="00BA3BF9"/>
    <w:rsid w:val="00BA4761"/>
    <w:rsid w:val="00BA483F"/>
    <w:rsid w:val="00BA525C"/>
    <w:rsid w:val="00BB0B81"/>
    <w:rsid w:val="00BB0D55"/>
    <w:rsid w:val="00BB0E99"/>
    <w:rsid w:val="00BB2CEC"/>
    <w:rsid w:val="00BB2DB8"/>
    <w:rsid w:val="00BB311C"/>
    <w:rsid w:val="00BB434A"/>
    <w:rsid w:val="00BB4694"/>
    <w:rsid w:val="00BB5825"/>
    <w:rsid w:val="00BB5C88"/>
    <w:rsid w:val="00BB5FBB"/>
    <w:rsid w:val="00BB6866"/>
    <w:rsid w:val="00BB6AE9"/>
    <w:rsid w:val="00BB73FF"/>
    <w:rsid w:val="00BB7615"/>
    <w:rsid w:val="00BC02D6"/>
    <w:rsid w:val="00BC0D34"/>
    <w:rsid w:val="00BC0EC1"/>
    <w:rsid w:val="00BC202E"/>
    <w:rsid w:val="00BC38D8"/>
    <w:rsid w:val="00BC3A8E"/>
    <w:rsid w:val="00BC3D78"/>
    <w:rsid w:val="00BC4196"/>
    <w:rsid w:val="00BC4AF0"/>
    <w:rsid w:val="00BC4C13"/>
    <w:rsid w:val="00BC5C77"/>
    <w:rsid w:val="00BC617A"/>
    <w:rsid w:val="00BC647A"/>
    <w:rsid w:val="00BC6F22"/>
    <w:rsid w:val="00BC7211"/>
    <w:rsid w:val="00BC7797"/>
    <w:rsid w:val="00BD0476"/>
    <w:rsid w:val="00BD05C3"/>
    <w:rsid w:val="00BD2CA6"/>
    <w:rsid w:val="00BD31B2"/>
    <w:rsid w:val="00BD3A06"/>
    <w:rsid w:val="00BD4613"/>
    <w:rsid w:val="00BD4B20"/>
    <w:rsid w:val="00BD6864"/>
    <w:rsid w:val="00BD7EBE"/>
    <w:rsid w:val="00BE01B4"/>
    <w:rsid w:val="00BE0BD2"/>
    <w:rsid w:val="00BE0ECF"/>
    <w:rsid w:val="00BE150A"/>
    <w:rsid w:val="00BE163D"/>
    <w:rsid w:val="00BE1C50"/>
    <w:rsid w:val="00BE1C64"/>
    <w:rsid w:val="00BE2153"/>
    <w:rsid w:val="00BE248B"/>
    <w:rsid w:val="00BE2692"/>
    <w:rsid w:val="00BE44C8"/>
    <w:rsid w:val="00BE46E3"/>
    <w:rsid w:val="00BE50CB"/>
    <w:rsid w:val="00BE5460"/>
    <w:rsid w:val="00BE6411"/>
    <w:rsid w:val="00BE6523"/>
    <w:rsid w:val="00BE793B"/>
    <w:rsid w:val="00BE7B41"/>
    <w:rsid w:val="00BF0C82"/>
    <w:rsid w:val="00BF28DE"/>
    <w:rsid w:val="00BF31CF"/>
    <w:rsid w:val="00BF3781"/>
    <w:rsid w:val="00BF3C5A"/>
    <w:rsid w:val="00BF47A4"/>
    <w:rsid w:val="00BF5468"/>
    <w:rsid w:val="00BF58B8"/>
    <w:rsid w:val="00BF5947"/>
    <w:rsid w:val="00BF6036"/>
    <w:rsid w:val="00BF672B"/>
    <w:rsid w:val="00BF67C9"/>
    <w:rsid w:val="00BF732C"/>
    <w:rsid w:val="00BF7468"/>
    <w:rsid w:val="00BF7A2D"/>
    <w:rsid w:val="00C00440"/>
    <w:rsid w:val="00C00655"/>
    <w:rsid w:val="00C009F8"/>
    <w:rsid w:val="00C01274"/>
    <w:rsid w:val="00C02354"/>
    <w:rsid w:val="00C02674"/>
    <w:rsid w:val="00C028CA"/>
    <w:rsid w:val="00C03718"/>
    <w:rsid w:val="00C03D9D"/>
    <w:rsid w:val="00C0467A"/>
    <w:rsid w:val="00C050B6"/>
    <w:rsid w:val="00C05951"/>
    <w:rsid w:val="00C06A16"/>
    <w:rsid w:val="00C06C20"/>
    <w:rsid w:val="00C07393"/>
    <w:rsid w:val="00C07CC2"/>
    <w:rsid w:val="00C07E40"/>
    <w:rsid w:val="00C104E3"/>
    <w:rsid w:val="00C109F5"/>
    <w:rsid w:val="00C1125B"/>
    <w:rsid w:val="00C120D9"/>
    <w:rsid w:val="00C121FF"/>
    <w:rsid w:val="00C12555"/>
    <w:rsid w:val="00C125EC"/>
    <w:rsid w:val="00C129C3"/>
    <w:rsid w:val="00C12A80"/>
    <w:rsid w:val="00C12B88"/>
    <w:rsid w:val="00C134E9"/>
    <w:rsid w:val="00C147E1"/>
    <w:rsid w:val="00C1531B"/>
    <w:rsid w:val="00C156A4"/>
    <w:rsid w:val="00C15DFB"/>
    <w:rsid w:val="00C16243"/>
    <w:rsid w:val="00C16FA9"/>
    <w:rsid w:val="00C17764"/>
    <w:rsid w:val="00C204D6"/>
    <w:rsid w:val="00C20A5B"/>
    <w:rsid w:val="00C21AEB"/>
    <w:rsid w:val="00C21FEB"/>
    <w:rsid w:val="00C2242D"/>
    <w:rsid w:val="00C234CA"/>
    <w:rsid w:val="00C24A6D"/>
    <w:rsid w:val="00C24E96"/>
    <w:rsid w:val="00C255A0"/>
    <w:rsid w:val="00C25780"/>
    <w:rsid w:val="00C259C1"/>
    <w:rsid w:val="00C25B6E"/>
    <w:rsid w:val="00C25D7E"/>
    <w:rsid w:val="00C25EA4"/>
    <w:rsid w:val="00C25F55"/>
    <w:rsid w:val="00C26391"/>
    <w:rsid w:val="00C2777B"/>
    <w:rsid w:val="00C27783"/>
    <w:rsid w:val="00C279D9"/>
    <w:rsid w:val="00C27BF9"/>
    <w:rsid w:val="00C27F3C"/>
    <w:rsid w:val="00C30BCC"/>
    <w:rsid w:val="00C3141D"/>
    <w:rsid w:val="00C31CC1"/>
    <w:rsid w:val="00C31D01"/>
    <w:rsid w:val="00C3265F"/>
    <w:rsid w:val="00C32974"/>
    <w:rsid w:val="00C32E52"/>
    <w:rsid w:val="00C32E82"/>
    <w:rsid w:val="00C32F1C"/>
    <w:rsid w:val="00C3313F"/>
    <w:rsid w:val="00C34B80"/>
    <w:rsid w:val="00C353A9"/>
    <w:rsid w:val="00C355E1"/>
    <w:rsid w:val="00C35D58"/>
    <w:rsid w:val="00C362C2"/>
    <w:rsid w:val="00C36E75"/>
    <w:rsid w:val="00C37189"/>
    <w:rsid w:val="00C373A7"/>
    <w:rsid w:val="00C37C19"/>
    <w:rsid w:val="00C40835"/>
    <w:rsid w:val="00C41299"/>
    <w:rsid w:val="00C42B97"/>
    <w:rsid w:val="00C42E32"/>
    <w:rsid w:val="00C43E3E"/>
    <w:rsid w:val="00C44557"/>
    <w:rsid w:val="00C44E59"/>
    <w:rsid w:val="00C4524E"/>
    <w:rsid w:val="00C4545E"/>
    <w:rsid w:val="00C455DA"/>
    <w:rsid w:val="00C45C24"/>
    <w:rsid w:val="00C46AF3"/>
    <w:rsid w:val="00C46F5B"/>
    <w:rsid w:val="00C4761A"/>
    <w:rsid w:val="00C47ED3"/>
    <w:rsid w:val="00C50CA5"/>
    <w:rsid w:val="00C51324"/>
    <w:rsid w:val="00C524F2"/>
    <w:rsid w:val="00C52AE5"/>
    <w:rsid w:val="00C53496"/>
    <w:rsid w:val="00C535C2"/>
    <w:rsid w:val="00C53890"/>
    <w:rsid w:val="00C53FD2"/>
    <w:rsid w:val="00C5566F"/>
    <w:rsid w:val="00C56C1A"/>
    <w:rsid w:val="00C60BAF"/>
    <w:rsid w:val="00C60CB9"/>
    <w:rsid w:val="00C62830"/>
    <w:rsid w:val="00C62F97"/>
    <w:rsid w:val="00C63548"/>
    <w:rsid w:val="00C63DCA"/>
    <w:rsid w:val="00C63FCC"/>
    <w:rsid w:val="00C64195"/>
    <w:rsid w:val="00C641B4"/>
    <w:rsid w:val="00C642F0"/>
    <w:rsid w:val="00C64BC0"/>
    <w:rsid w:val="00C64E2A"/>
    <w:rsid w:val="00C65107"/>
    <w:rsid w:val="00C654BD"/>
    <w:rsid w:val="00C65E71"/>
    <w:rsid w:val="00C66806"/>
    <w:rsid w:val="00C66B2D"/>
    <w:rsid w:val="00C66B80"/>
    <w:rsid w:val="00C67F45"/>
    <w:rsid w:val="00C707E8"/>
    <w:rsid w:val="00C71208"/>
    <w:rsid w:val="00C712C0"/>
    <w:rsid w:val="00C716AB"/>
    <w:rsid w:val="00C7177D"/>
    <w:rsid w:val="00C71C24"/>
    <w:rsid w:val="00C71F80"/>
    <w:rsid w:val="00C7219C"/>
    <w:rsid w:val="00C7253C"/>
    <w:rsid w:val="00C73056"/>
    <w:rsid w:val="00C739D0"/>
    <w:rsid w:val="00C7532E"/>
    <w:rsid w:val="00C75DFF"/>
    <w:rsid w:val="00C76E10"/>
    <w:rsid w:val="00C770CB"/>
    <w:rsid w:val="00C77678"/>
    <w:rsid w:val="00C77848"/>
    <w:rsid w:val="00C8012C"/>
    <w:rsid w:val="00C80C3B"/>
    <w:rsid w:val="00C812DA"/>
    <w:rsid w:val="00C824C4"/>
    <w:rsid w:val="00C82E05"/>
    <w:rsid w:val="00C83039"/>
    <w:rsid w:val="00C83099"/>
    <w:rsid w:val="00C835CF"/>
    <w:rsid w:val="00C83DF5"/>
    <w:rsid w:val="00C84034"/>
    <w:rsid w:val="00C840EC"/>
    <w:rsid w:val="00C84BDE"/>
    <w:rsid w:val="00C8561B"/>
    <w:rsid w:val="00C8567F"/>
    <w:rsid w:val="00C860E7"/>
    <w:rsid w:val="00C863A2"/>
    <w:rsid w:val="00C865CC"/>
    <w:rsid w:val="00C86E0B"/>
    <w:rsid w:val="00C86E6A"/>
    <w:rsid w:val="00C86FAB"/>
    <w:rsid w:val="00C876E2"/>
    <w:rsid w:val="00C87E6A"/>
    <w:rsid w:val="00C91DBB"/>
    <w:rsid w:val="00C939EA"/>
    <w:rsid w:val="00C945AF"/>
    <w:rsid w:val="00C952F3"/>
    <w:rsid w:val="00C95A36"/>
    <w:rsid w:val="00C95A72"/>
    <w:rsid w:val="00C95EAA"/>
    <w:rsid w:val="00C95F8E"/>
    <w:rsid w:val="00C967E4"/>
    <w:rsid w:val="00C96ABF"/>
    <w:rsid w:val="00C97412"/>
    <w:rsid w:val="00C97446"/>
    <w:rsid w:val="00C97D34"/>
    <w:rsid w:val="00CA0DB2"/>
    <w:rsid w:val="00CA1336"/>
    <w:rsid w:val="00CA23F1"/>
    <w:rsid w:val="00CA243F"/>
    <w:rsid w:val="00CA27E5"/>
    <w:rsid w:val="00CA2C3C"/>
    <w:rsid w:val="00CA300E"/>
    <w:rsid w:val="00CA32DD"/>
    <w:rsid w:val="00CA411A"/>
    <w:rsid w:val="00CA42C7"/>
    <w:rsid w:val="00CA4684"/>
    <w:rsid w:val="00CA4EA2"/>
    <w:rsid w:val="00CA5B87"/>
    <w:rsid w:val="00CA6089"/>
    <w:rsid w:val="00CA64D2"/>
    <w:rsid w:val="00CA6596"/>
    <w:rsid w:val="00CA6889"/>
    <w:rsid w:val="00CA694D"/>
    <w:rsid w:val="00CA791C"/>
    <w:rsid w:val="00CB116A"/>
    <w:rsid w:val="00CB12A3"/>
    <w:rsid w:val="00CB1E87"/>
    <w:rsid w:val="00CB205B"/>
    <w:rsid w:val="00CB22D0"/>
    <w:rsid w:val="00CB26E0"/>
    <w:rsid w:val="00CB2D45"/>
    <w:rsid w:val="00CB2D65"/>
    <w:rsid w:val="00CB2EDA"/>
    <w:rsid w:val="00CB393C"/>
    <w:rsid w:val="00CB40C2"/>
    <w:rsid w:val="00CB453B"/>
    <w:rsid w:val="00CB458A"/>
    <w:rsid w:val="00CB49FE"/>
    <w:rsid w:val="00CB4C43"/>
    <w:rsid w:val="00CB550A"/>
    <w:rsid w:val="00CB5B6E"/>
    <w:rsid w:val="00CB5EDD"/>
    <w:rsid w:val="00CB60EB"/>
    <w:rsid w:val="00CB6547"/>
    <w:rsid w:val="00CB65E6"/>
    <w:rsid w:val="00CB6B6B"/>
    <w:rsid w:val="00CB72B1"/>
    <w:rsid w:val="00CB7AFE"/>
    <w:rsid w:val="00CC06CA"/>
    <w:rsid w:val="00CC0A94"/>
    <w:rsid w:val="00CC0F4D"/>
    <w:rsid w:val="00CC103D"/>
    <w:rsid w:val="00CC1B96"/>
    <w:rsid w:val="00CC1BCC"/>
    <w:rsid w:val="00CC24B1"/>
    <w:rsid w:val="00CC2949"/>
    <w:rsid w:val="00CC3A6C"/>
    <w:rsid w:val="00CC3C94"/>
    <w:rsid w:val="00CC4D83"/>
    <w:rsid w:val="00CC5370"/>
    <w:rsid w:val="00CC54BD"/>
    <w:rsid w:val="00CC5DDE"/>
    <w:rsid w:val="00CC6B1E"/>
    <w:rsid w:val="00CC78E4"/>
    <w:rsid w:val="00CD025B"/>
    <w:rsid w:val="00CD04CF"/>
    <w:rsid w:val="00CD0624"/>
    <w:rsid w:val="00CD0CE5"/>
    <w:rsid w:val="00CD1BE3"/>
    <w:rsid w:val="00CD2393"/>
    <w:rsid w:val="00CD24E6"/>
    <w:rsid w:val="00CD28BA"/>
    <w:rsid w:val="00CD29E1"/>
    <w:rsid w:val="00CD2B83"/>
    <w:rsid w:val="00CD35B2"/>
    <w:rsid w:val="00CD4812"/>
    <w:rsid w:val="00CD49A5"/>
    <w:rsid w:val="00CD4A55"/>
    <w:rsid w:val="00CD4E32"/>
    <w:rsid w:val="00CD4EA9"/>
    <w:rsid w:val="00CD4EE2"/>
    <w:rsid w:val="00CD5A06"/>
    <w:rsid w:val="00CD6323"/>
    <w:rsid w:val="00CD63F8"/>
    <w:rsid w:val="00CD6748"/>
    <w:rsid w:val="00CD6C86"/>
    <w:rsid w:val="00CD730B"/>
    <w:rsid w:val="00CD7A3D"/>
    <w:rsid w:val="00CE0D22"/>
    <w:rsid w:val="00CE15FD"/>
    <w:rsid w:val="00CE1D5C"/>
    <w:rsid w:val="00CE22CD"/>
    <w:rsid w:val="00CE2692"/>
    <w:rsid w:val="00CE284E"/>
    <w:rsid w:val="00CE2FDC"/>
    <w:rsid w:val="00CE3367"/>
    <w:rsid w:val="00CE3987"/>
    <w:rsid w:val="00CE3B62"/>
    <w:rsid w:val="00CE3E3C"/>
    <w:rsid w:val="00CE432C"/>
    <w:rsid w:val="00CE453E"/>
    <w:rsid w:val="00CE46A7"/>
    <w:rsid w:val="00CE49F4"/>
    <w:rsid w:val="00CE6227"/>
    <w:rsid w:val="00CE7204"/>
    <w:rsid w:val="00CE7958"/>
    <w:rsid w:val="00CE79CC"/>
    <w:rsid w:val="00CE7AA4"/>
    <w:rsid w:val="00CF02DA"/>
    <w:rsid w:val="00CF0362"/>
    <w:rsid w:val="00CF073B"/>
    <w:rsid w:val="00CF16FD"/>
    <w:rsid w:val="00CF20F0"/>
    <w:rsid w:val="00CF236E"/>
    <w:rsid w:val="00CF25E4"/>
    <w:rsid w:val="00CF284E"/>
    <w:rsid w:val="00CF3565"/>
    <w:rsid w:val="00CF4524"/>
    <w:rsid w:val="00CF470D"/>
    <w:rsid w:val="00CF4C8F"/>
    <w:rsid w:val="00CF4E34"/>
    <w:rsid w:val="00CF4F9D"/>
    <w:rsid w:val="00CF56B1"/>
    <w:rsid w:val="00CF5D0F"/>
    <w:rsid w:val="00CF6C84"/>
    <w:rsid w:val="00CF7024"/>
    <w:rsid w:val="00CF733F"/>
    <w:rsid w:val="00CF7C50"/>
    <w:rsid w:val="00D0023A"/>
    <w:rsid w:val="00D00334"/>
    <w:rsid w:val="00D004B4"/>
    <w:rsid w:val="00D00FC7"/>
    <w:rsid w:val="00D029D9"/>
    <w:rsid w:val="00D02CC6"/>
    <w:rsid w:val="00D03244"/>
    <w:rsid w:val="00D06C06"/>
    <w:rsid w:val="00D079E5"/>
    <w:rsid w:val="00D10089"/>
    <w:rsid w:val="00D10860"/>
    <w:rsid w:val="00D10938"/>
    <w:rsid w:val="00D10BFE"/>
    <w:rsid w:val="00D10FE5"/>
    <w:rsid w:val="00D11459"/>
    <w:rsid w:val="00D1229E"/>
    <w:rsid w:val="00D1249D"/>
    <w:rsid w:val="00D13504"/>
    <w:rsid w:val="00D1385D"/>
    <w:rsid w:val="00D146D4"/>
    <w:rsid w:val="00D153BA"/>
    <w:rsid w:val="00D159E1"/>
    <w:rsid w:val="00D15E8E"/>
    <w:rsid w:val="00D16A9E"/>
    <w:rsid w:val="00D17366"/>
    <w:rsid w:val="00D17898"/>
    <w:rsid w:val="00D17BFE"/>
    <w:rsid w:val="00D21656"/>
    <w:rsid w:val="00D21E38"/>
    <w:rsid w:val="00D22D5D"/>
    <w:rsid w:val="00D233B7"/>
    <w:rsid w:val="00D2405F"/>
    <w:rsid w:val="00D24CA0"/>
    <w:rsid w:val="00D250AF"/>
    <w:rsid w:val="00D250FF"/>
    <w:rsid w:val="00D25C94"/>
    <w:rsid w:val="00D2724F"/>
    <w:rsid w:val="00D27796"/>
    <w:rsid w:val="00D30660"/>
    <w:rsid w:val="00D32623"/>
    <w:rsid w:val="00D327D8"/>
    <w:rsid w:val="00D32CBD"/>
    <w:rsid w:val="00D33998"/>
    <w:rsid w:val="00D3402C"/>
    <w:rsid w:val="00D35091"/>
    <w:rsid w:val="00D350AF"/>
    <w:rsid w:val="00D36817"/>
    <w:rsid w:val="00D36C3E"/>
    <w:rsid w:val="00D36DBE"/>
    <w:rsid w:val="00D37A4D"/>
    <w:rsid w:val="00D4057A"/>
    <w:rsid w:val="00D40748"/>
    <w:rsid w:val="00D40D41"/>
    <w:rsid w:val="00D41353"/>
    <w:rsid w:val="00D41A01"/>
    <w:rsid w:val="00D41AB2"/>
    <w:rsid w:val="00D4256B"/>
    <w:rsid w:val="00D45270"/>
    <w:rsid w:val="00D4536D"/>
    <w:rsid w:val="00D45899"/>
    <w:rsid w:val="00D45C17"/>
    <w:rsid w:val="00D45DA9"/>
    <w:rsid w:val="00D4605D"/>
    <w:rsid w:val="00D4635B"/>
    <w:rsid w:val="00D46466"/>
    <w:rsid w:val="00D4657C"/>
    <w:rsid w:val="00D46AFE"/>
    <w:rsid w:val="00D4752B"/>
    <w:rsid w:val="00D478CE"/>
    <w:rsid w:val="00D47F43"/>
    <w:rsid w:val="00D50212"/>
    <w:rsid w:val="00D504D7"/>
    <w:rsid w:val="00D50AA7"/>
    <w:rsid w:val="00D5163C"/>
    <w:rsid w:val="00D51CCD"/>
    <w:rsid w:val="00D524D1"/>
    <w:rsid w:val="00D527C6"/>
    <w:rsid w:val="00D53128"/>
    <w:rsid w:val="00D54755"/>
    <w:rsid w:val="00D54ABB"/>
    <w:rsid w:val="00D54E02"/>
    <w:rsid w:val="00D54F28"/>
    <w:rsid w:val="00D556C0"/>
    <w:rsid w:val="00D5586D"/>
    <w:rsid w:val="00D55E02"/>
    <w:rsid w:val="00D55E37"/>
    <w:rsid w:val="00D56590"/>
    <w:rsid w:val="00D56EBC"/>
    <w:rsid w:val="00D57120"/>
    <w:rsid w:val="00D5735F"/>
    <w:rsid w:val="00D57586"/>
    <w:rsid w:val="00D6275A"/>
    <w:rsid w:val="00D63C18"/>
    <w:rsid w:val="00D63D3C"/>
    <w:rsid w:val="00D63FDE"/>
    <w:rsid w:val="00D64B49"/>
    <w:rsid w:val="00D65683"/>
    <w:rsid w:val="00D66713"/>
    <w:rsid w:val="00D6671D"/>
    <w:rsid w:val="00D679BC"/>
    <w:rsid w:val="00D67D98"/>
    <w:rsid w:val="00D70548"/>
    <w:rsid w:val="00D70B44"/>
    <w:rsid w:val="00D71FCB"/>
    <w:rsid w:val="00D729C1"/>
    <w:rsid w:val="00D72EEC"/>
    <w:rsid w:val="00D72F72"/>
    <w:rsid w:val="00D74ABD"/>
    <w:rsid w:val="00D75FD9"/>
    <w:rsid w:val="00D76672"/>
    <w:rsid w:val="00D76856"/>
    <w:rsid w:val="00D76AE4"/>
    <w:rsid w:val="00D76B48"/>
    <w:rsid w:val="00D80226"/>
    <w:rsid w:val="00D8172C"/>
    <w:rsid w:val="00D81849"/>
    <w:rsid w:val="00D83142"/>
    <w:rsid w:val="00D831CC"/>
    <w:rsid w:val="00D83BC6"/>
    <w:rsid w:val="00D83EF4"/>
    <w:rsid w:val="00D841E8"/>
    <w:rsid w:val="00D843E8"/>
    <w:rsid w:val="00D84BF7"/>
    <w:rsid w:val="00D86F7B"/>
    <w:rsid w:val="00D871C3"/>
    <w:rsid w:val="00D87524"/>
    <w:rsid w:val="00D90422"/>
    <w:rsid w:val="00D907C5"/>
    <w:rsid w:val="00D90B35"/>
    <w:rsid w:val="00D91B79"/>
    <w:rsid w:val="00D9240A"/>
    <w:rsid w:val="00D92F6E"/>
    <w:rsid w:val="00D93830"/>
    <w:rsid w:val="00D941AB"/>
    <w:rsid w:val="00D9495D"/>
    <w:rsid w:val="00D95616"/>
    <w:rsid w:val="00D966B9"/>
    <w:rsid w:val="00D96A4B"/>
    <w:rsid w:val="00D96A56"/>
    <w:rsid w:val="00D97DE7"/>
    <w:rsid w:val="00DA0216"/>
    <w:rsid w:val="00DA19AB"/>
    <w:rsid w:val="00DA1CE1"/>
    <w:rsid w:val="00DA2235"/>
    <w:rsid w:val="00DA2E7C"/>
    <w:rsid w:val="00DA2F00"/>
    <w:rsid w:val="00DA39EA"/>
    <w:rsid w:val="00DA3BAB"/>
    <w:rsid w:val="00DA3EA6"/>
    <w:rsid w:val="00DA4565"/>
    <w:rsid w:val="00DA535F"/>
    <w:rsid w:val="00DA6A2C"/>
    <w:rsid w:val="00DA6D62"/>
    <w:rsid w:val="00DA6E38"/>
    <w:rsid w:val="00DB0468"/>
    <w:rsid w:val="00DB0C22"/>
    <w:rsid w:val="00DB0E47"/>
    <w:rsid w:val="00DB119B"/>
    <w:rsid w:val="00DB122A"/>
    <w:rsid w:val="00DB1DB6"/>
    <w:rsid w:val="00DB1DEE"/>
    <w:rsid w:val="00DB21A7"/>
    <w:rsid w:val="00DB2A78"/>
    <w:rsid w:val="00DB2B32"/>
    <w:rsid w:val="00DB36E9"/>
    <w:rsid w:val="00DB3945"/>
    <w:rsid w:val="00DB3FC5"/>
    <w:rsid w:val="00DB42D4"/>
    <w:rsid w:val="00DB5166"/>
    <w:rsid w:val="00DB51CF"/>
    <w:rsid w:val="00DB5574"/>
    <w:rsid w:val="00DB55C8"/>
    <w:rsid w:val="00DB6D6B"/>
    <w:rsid w:val="00DB73B1"/>
    <w:rsid w:val="00DB782E"/>
    <w:rsid w:val="00DC0199"/>
    <w:rsid w:val="00DC0E9B"/>
    <w:rsid w:val="00DC0EBF"/>
    <w:rsid w:val="00DC1598"/>
    <w:rsid w:val="00DC1627"/>
    <w:rsid w:val="00DC23E6"/>
    <w:rsid w:val="00DC2DC9"/>
    <w:rsid w:val="00DC4288"/>
    <w:rsid w:val="00DC5FE8"/>
    <w:rsid w:val="00DC6689"/>
    <w:rsid w:val="00DC6A97"/>
    <w:rsid w:val="00DC73E9"/>
    <w:rsid w:val="00DC7D1E"/>
    <w:rsid w:val="00DD075F"/>
    <w:rsid w:val="00DD07BD"/>
    <w:rsid w:val="00DD0AE3"/>
    <w:rsid w:val="00DD157A"/>
    <w:rsid w:val="00DD169D"/>
    <w:rsid w:val="00DD1B40"/>
    <w:rsid w:val="00DD315B"/>
    <w:rsid w:val="00DD35E6"/>
    <w:rsid w:val="00DD3992"/>
    <w:rsid w:val="00DD3B51"/>
    <w:rsid w:val="00DD43F5"/>
    <w:rsid w:val="00DD4514"/>
    <w:rsid w:val="00DD5174"/>
    <w:rsid w:val="00DD56D3"/>
    <w:rsid w:val="00DD5B21"/>
    <w:rsid w:val="00DD6649"/>
    <w:rsid w:val="00DD66C8"/>
    <w:rsid w:val="00DD68AD"/>
    <w:rsid w:val="00DE056B"/>
    <w:rsid w:val="00DE08FA"/>
    <w:rsid w:val="00DE0EF3"/>
    <w:rsid w:val="00DE11D5"/>
    <w:rsid w:val="00DE2749"/>
    <w:rsid w:val="00DE28BD"/>
    <w:rsid w:val="00DE31B4"/>
    <w:rsid w:val="00DE532C"/>
    <w:rsid w:val="00DE6873"/>
    <w:rsid w:val="00DE7053"/>
    <w:rsid w:val="00DE70EC"/>
    <w:rsid w:val="00DE7A2D"/>
    <w:rsid w:val="00DE7F5A"/>
    <w:rsid w:val="00DF1078"/>
    <w:rsid w:val="00DF1C77"/>
    <w:rsid w:val="00DF1D00"/>
    <w:rsid w:val="00DF1F17"/>
    <w:rsid w:val="00DF2A38"/>
    <w:rsid w:val="00DF2F8B"/>
    <w:rsid w:val="00DF34E3"/>
    <w:rsid w:val="00DF3A7D"/>
    <w:rsid w:val="00DF5291"/>
    <w:rsid w:val="00DF5399"/>
    <w:rsid w:val="00DF55A1"/>
    <w:rsid w:val="00DF6B8D"/>
    <w:rsid w:val="00DF7254"/>
    <w:rsid w:val="00DF7BEE"/>
    <w:rsid w:val="00E0098E"/>
    <w:rsid w:val="00E00A20"/>
    <w:rsid w:val="00E02158"/>
    <w:rsid w:val="00E02771"/>
    <w:rsid w:val="00E03243"/>
    <w:rsid w:val="00E034F9"/>
    <w:rsid w:val="00E036D7"/>
    <w:rsid w:val="00E043E2"/>
    <w:rsid w:val="00E04571"/>
    <w:rsid w:val="00E0481E"/>
    <w:rsid w:val="00E04A09"/>
    <w:rsid w:val="00E04B59"/>
    <w:rsid w:val="00E0591F"/>
    <w:rsid w:val="00E05B48"/>
    <w:rsid w:val="00E0676B"/>
    <w:rsid w:val="00E06E8B"/>
    <w:rsid w:val="00E077B5"/>
    <w:rsid w:val="00E077BC"/>
    <w:rsid w:val="00E07A72"/>
    <w:rsid w:val="00E10367"/>
    <w:rsid w:val="00E10769"/>
    <w:rsid w:val="00E10E81"/>
    <w:rsid w:val="00E10F52"/>
    <w:rsid w:val="00E1167A"/>
    <w:rsid w:val="00E1220C"/>
    <w:rsid w:val="00E12A25"/>
    <w:rsid w:val="00E12B53"/>
    <w:rsid w:val="00E1388B"/>
    <w:rsid w:val="00E14880"/>
    <w:rsid w:val="00E15593"/>
    <w:rsid w:val="00E161BA"/>
    <w:rsid w:val="00E16781"/>
    <w:rsid w:val="00E171E2"/>
    <w:rsid w:val="00E17799"/>
    <w:rsid w:val="00E2112A"/>
    <w:rsid w:val="00E2208B"/>
    <w:rsid w:val="00E222EB"/>
    <w:rsid w:val="00E22F80"/>
    <w:rsid w:val="00E230E5"/>
    <w:rsid w:val="00E2338C"/>
    <w:rsid w:val="00E23BC2"/>
    <w:rsid w:val="00E246F2"/>
    <w:rsid w:val="00E24D12"/>
    <w:rsid w:val="00E24EF8"/>
    <w:rsid w:val="00E2610B"/>
    <w:rsid w:val="00E26422"/>
    <w:rsid w:val="00E269B2"/>
    <w:rsid w:val="00E26A34"/>
    <w:rsid w:val="00E2762F"/>
    <w:rsid w:val="00E3022E"/>
    <w:rsid w:val="00E304A2"/>
    <w:rsid w:val="00E31484"/>
    <w:rsid w:val="00E31BDE"/>
    <w:rsid w:val="00E32100"/>
    <w:rsid w:val="00E34640"/>
    <w:rsid w:val="00E355A1"/>
    <w:rsid w:val="00E35620"/>
    <w:rsid w:val="00E35842"/>
    <w:rsid w:val="00E35A66"/>
    <w:rsid w:val="00E35B0C"/>
    <w:rsid w:val="00E35F4A"/>
    <w:rsid w:val="00E3613E"/>
    <w:rsid w:val="00E4002A"/>
    <w:rsid w:val="00E40BB3"/>
    <w:rsid w:val="00E437EF"/>
    <w:rsid w:val="00E4433C"/>
    <w:rsid w:val="00E44F6D"/>
    <w:rsid w:val="00E4593E"/>
    <w:rsid w:val="00E4695B"/>
    <w:rsid w:val="00E469ED"/>
    <w:rsid w:val="00E46DD4"/>
    <w:rsid w:val="00E46DF6"/>
    <w:rsid w:val="00E478AF"/>
    <w:rsid w:val="00E50129"/>
    <w:rsid w:val="00E50161"/>
    <w:rsid w:val="00E50276"/>
    <w:rsid w:val="00E503CC"/>
    <w:rsid w:val="00E50619"/>
    <w:rsid w:val="00E50AE6"/>
    <w:rsid w:val="00E50C8F"/>
    <w:rsid w:val="00E5172A"/>
    <w:rsid w:val="00E517A5"/>
    <w:rsid w:val="00E517E9"/>
    <w:rsid w:val="00E52139"/>
    <w:rsid w:val="00E521AE"/>
    <w:rsid w:val="00E5317A"/>
    <w:rsid w:val="00E535CE"/>
    <w:rsid w:val="00E54199"/>
    <w:rsid w:val="00E5436A"/>
    <w:rsid w:val="00E545CC"/>
    <w:rsid w:val="00E55534"/>
    <w:rsid w:val="00E55D6D"/>
    <w:rsid w:val="00E55FF1"/>
    <w:rsid w:val="00E564F0"/>
    <w:rsid w:val="00E565D2"/>
    <w:rsid w:val="00E5761E"/>
    <w:rsid w:val="00E60771"/>
    <w:rsid w:val="00E61311"/>
    <w:rsid w:val="00E61807"/>
    <w:rsid w:val="00E61C50"/>
    <w:rsid w:val="00E61C78"/>
    <w:rsid w:val="00E629C2"/>
    <w:rsid w:val="00E62F12"/>
    <w:rsid w:val="00E63828"/>
    <w:rsid w:val="00E669B8"/>
    <w:rsid w:val="00E66AB1"/>
    <w:rsid w:val="00E67221"/>
    <w:rsid w:val="00E674FE"/>
    <w:rsid w:val="00E679ED"/>
    <w:rsid w:val="00E67F3A"/>
    <w:rsid w:val="00E707AA"/>
    <w:rsid w:val="00E707E4"/>
    <w:rsid w:val="00E71298"/>
    <w:rsid w:val="00E71FB9"/>
    <w:rsid w:val="00E7316E"/>
    <w:rsid w:val="00E7397B"/>
    <w:rsid w:val="00E74396"/>
    <w:rsid w:val="00E747A9"/>
    <w:rsid w:val="00E74D4E"/>
    <w:rsid w:val="00E75B6D"/>
    <w:rsid w:val="00E76036"/>
    <w:rsid w:val="00E77099"/>
    <w:rsid w:val="00E8012C"/>
    <w:rsid w:val="00E80568"/>
    <w:rsid w:val="00E81013"/>
    <w:rsid w:val="00E81A35"/>
    <w:rsid w:val="00E8273D"/>
    <w:rsid w:val="00E82932"/>
    <w:rsid w:val="00E82B93"/>
    <w:rsid w:val="00E8337B"/>
    <w:rsid w:val="00E84EE3"/>
    <w:rsid w:val="00E8515C"/>
    <w:rsid w:val="00E8585D"/>
    <w:rsid w:val="00E8651C"/>
    <w:rsid w:val="00E86D03"/>
    <w:rsid w:val="00E86E31"/>
    <w:rsid w:val="00E87447"/>
    <w:rsid w:val="00E87BBF"/>
    <w:rsid w:val="00E902C6"/>
    <w:rsid w:val="00E90E34"/>
    <w:rsid w:val="00E90F9C"/>
    <w:rsid w:val="00E912B9"/>
    <w:rsid w:val="00E9159C"/>
    <w:rsid w:val="00E915A5"/>
    <w:rsid w:val="00E91745"/>
    <w:rsid w:val="00E929BE"/>
    <w:rsid w:val="00E939A4"/>
    <w:rsid w:val="00E95739"/>
    <w:rsid w:val="00E96122"/>
    <w:rsid w:val="00E96641"/>
    <w:rsid w:val="00E96DFC"/>
    <w:rsid w:val="00E9713C"/>
    <w:rsid w:val="00E9788E"/>
    <w:rsid w:val="00E97C4B"/>
    <w:rsid w:val="00E97EC6"/>
    <w:rsid w:val="00EA0620"/>
    <w:rsid w:val="00EA1734"/>
    <w:rsid w:val="00EA18ED"/>
    <w:rsid w:val="00EA1902"/>
    <w:rsid w:val="00EA19EA"/>
    <w:rsid w:val="00EA2F02"/>
    <w:rsid w:val="00EA3055"/>
    <w:rsid w:val="00EA3091"/>
    <w:rsid w:val="00EA37DA"/>
    <w:rsid w:val="00EA41C0"/>
    <w:rsid w:val="00EA4240"/>
    <w:rsid w:val="00EA50C0"/>
    <w:rsid w:val="00EA54A3"/>
    <w:rsid w:val="00EA5988"/>
    <w:rsid w:val="00EA59D4"/>
    <w:rsid w:val="00EA5DA3"/>
    <w:rsid w:val="00EA5F0C"/>
    <w:rsid w:val="00EA6586"/>
    <w:rsid w:val="00EA74B7"/>
    <w:rsid w:val="00EA7B51"/>
    <w:rsid w:val="00EB0341"/>
    <w:rsid w:val="00EB0824"/>
    <w:rsid w:val="00EB18FF"/>
    <w:rsid w:val="00EB1ECC"/>
    <w:rsid w:val="00EB2569"/>
    <w:rsid w:val="00EB32A6"/>
    <w:rsid w:val="00EB352F"/>
    <w:rsid w:val="00EB4969"/>
    <w:rsid w:val="00EB4BC0"/>
    <w:rsid w:val="00EB543E"/>
    <w:rsid w:val="00EB544D"/>
    <w:rsid w:val="00EB62E8"/>
    <w:rsid w:val="00EB6760"/>
    <w:rsid w:val="00EB68A0"/>
    <w:rsid w:val="00EB73B0"/>
    <w:rsid w:val="00EB7464"/>
    <w:rsid w:val="00EB7502"/>
    <w:rsid w:val="00EC0DC1"/>
    <w:rsid w:val="00EC170F"/>
    <w:rsid w:val="00EC17EB"/>
    <w:rsid w:val="00EC2592"/>
    <w:rsid w:val="00EC26B9"/>
    <w:rsid w:val="00EC2740"/>
    <w:rsid w:val="00EC29F8"/>
    <w:rsid w:val="00EC2BBD"/>
    <w:rsid w:val="00EC3022"/>
    <w:rsid w:val="00EC306F"/>
    <w:rsid w:val="00EC38FF"/>
    <w:rsid w:val="00EC3E14"/>
    <w:rsid w:val="00EC65D2"/>
    <w:rsid w:val="00EC6788"/>
    <w:rsid w:val="00ED0604"/>
    <w:rsid w:val="00ED0D07"/>
    <w:rsid w:val="00ED14DE"/>
    <w:rsid w:val="00ED2637"/>
    <w:rsid w:val="00ED2BF3"/>
    <w:rsid w:val="00ED2E5B"/>
    <w:rsid w:val="00ED31E5"/>
    <w:rsid w:val="00ED34FF"/>
    <w:rsid w:val="00ED3664"/>
    <w:rsid w:val="00ED3A2D"/>
    <w:rsid w:val="00ED3BF8"/>
    <w:rsid w:val="00ED4245"/>
    <w:rsid w:val="00ED42F4"/>
    <w:rsid w:val="00ED4D39"/>
    <w:rsid w:val="00ED4F1B"/>
    <w:rsid w:val="00ED5B39"/>
    <w:rsid w:val="00ED5CD6"/>
    <w:rsid w:val="00ED75C6"/>
    <w:rsid w:val="00ED79AB"/>
    <w:rsid w:val="00ED7DF0"/>
    <w:rsid w:val="00EE05FC"/>
    <w:rsid w:val="00EE0FE0"/>
    <w:rsid w:val="00EE3AEA"/>
    <w:rsid w:val="00EE3F04"/>
    <w:rsid w:val="00EE4027"/>
    <w:rsid w:val="00EE4569"/>
    <w:rsid w:val="00EE4D16"/>
    <w:rsid w:val="00EE62B4"/>
    <w:rsid w:val="00EE7148"/>
    <w:rsid w:val="00EE7B12"/>
    <w:rsid w:val="00EF089A"/>
    <w:rsid w:val="00EF0E79"/>
    <w:rsid w:val="00EF1E4A"/>
    <w:rsid w:val="00EF23CF"/>
    <w:rsid w:val="00EF24C5"/>
    <w:rsid w:val="00EF288F"/>
    <w:rsid w:val="00EF28B4"/>
    <w:rsid w:val="00EF468C"/>
    <w:rsid w:val="00EF49F8"/>
    <w:rsid w:val="00EF4FD4"/>
    <w:rsid w:val="00EF507C"/>
    <w:rsid w:val="00EF582C"/>
    <w:rsid w:val="00EF68F1"/>
    <w:rsid w:val="00EF6B44"/>
    <w:rsid w:val="00EF6E10"/>
    <w:rsid w:val="00F007D8"/>
    <w:rsid w:val="00F0084F"/>
    <w:rsid w:val="00F00DAA"/>
    <w:rsid w:val="00F01045"/>
    <w:rsid w:val="00F01966"/>
    <w:rsid w:val="00F01ACF"/>
    <w:rsid w:val="00F01AF5"/>
    <w:rsid w:val="00F02A9B"/>
    <w:rsid w:val="00F034D8"/>
    <w:rsid w:val="00F058C2"/>
    <w:rsid w:val="00F065B8"/>
    <w:rsid w:val="00F066D5"/>
    <w:rsid w:val="00F07343"/>
    <w:rsid w:val="00F07552"/>
    <w:rsid w:val="00F1156A"/>
    <w:rsid w:val="00F11C53"/>
    <w:rsid w:val="00F13747"/>
    <w:rsid w:val="00F139B4"/>
    <w:rsid w:val="00F141BF"/>
    <w:rsid w:val="00F1422D"/>
    <w:rsid w:val="00F15180"/>
    <w:rsid w:val="00F15397"/>
    <w:rsid w:val="00F160E1"/>
    <w:rsid w:val="00F16519"/>
    <w:rsid w:val="00F16716"/>
    <w:rsid w:val="00F16834"/>
    <w:rsid w:val="00F16D59"/>
    <w:rsid w:val="00F16F0D"/>
    <w:rsid w:val="00F1769E"/>
    <w:rsid w:val="00F17962"/>
    <w:rsid w:val="00F20625"/>
    <w:rsid w:val="00F209FD"/>
    <w:rsid w:val="00F21B36"/>
    <w:rsid w:val="00F21B4F"/>
    <w:rsid w:val="00F23A09"/>
    <w:rsid w:val="00F23D09"/>
    <w:rsid w:val="00F23DCD"/>
    <w:rsid w:val="00F23FEC"/>
    <w:rsid w:val="00F248BF"/>
    <w:rsid w:val="00F249C0"/>
    <w:rsid w:val="00F25485"/>
    <w:rsid w:val="00F266B6"/>
    <w:rsid w:val="00F27116"/>
    <w:rsid w:val="00F27347"/>
    <w:rsid w:val="00F27891"/>
    <w:rsid w:val="00F279BF"/>
    <w:rsid w:val="00F27A89"/>
    <w:rsid w:val="00F304AA"/>
    <w:rsid w:val="00F30BFE"/>
    <w:rsid w:val="00F312E2"/>
    <w:rsid w:val="00F312EE"/>
    <w:rsid w:val="00F314A6"/>
    <w:rsid w:val="00F31B60"/>
    <w:rsid w:val="00F31DD9"/>
    <w:rsid w:val="00F31F0A"/>
    <w:rsid w:val="00F31F5B"/>
    <w:rsid w:val="00F31FB0"/>
    <w:rsid w:val="00F3268F"/>
    <w:rsid w:val="00F32896"/>
    <w:rsid w:val="00F32AE2"/>
    <w:rsid w:val="00F32CB7"/>
    <w:rsid w:val="00F32FD0"/>
    <w:rsid w:val="00F33E9A"/>
    <w:rsid w:val="00F35CC1"/>
    <w:rsid w:val="00F36042"/>
    <w:rsid w:val="00F361F3"/>
    <w:rsid w:val="00F36600"/>
    <w:rsid w:val="00F40867"/>
    <w:rsid w:val="00F40A44"/>
    <w:rsid w:val="00F40DFF"/>
    <w:rsid w:val="00F40E73"/>
    <w:rsid w:val="00F40F7D"/>
    <w:rsid w:val="00F416C8"/>
    <w:rsid w:val="00F41B18"/>
    <w:rsid w:val="00F41D9C"/>
    <w:rsid w:val="00F42887"/>
    <w:rsid w:val="00F439E5"/>
    <w:rsid w:val="00F441F4"/>
    <w:rsid w:val="00F44891"/>
    <w:rsid w:val="00F45448"/>
    <w:rsid w:val="00F457EE"/>
    <w:rsid w:val="00F45A2B"/>
    <w:rsid w:val="00F45AA7"/>
    <w:rsid w:val="00F45EAD"/>
    <w:rsid w:val="00F461EA"/>
    <w:rsid w:val="00F46300"/>
    <w:rsid w:val="00F4667A"/>
    <w:rsid w:val="00F468C4"/>
    <w:rsid w:val="00F4768A"/>
    <w:rsid w:val="00F515C3"/>
    <w:rsid w:val="00F54010"/>
    <w:rsid w:val="00F54512"/>
    <w:rsid w:val="00F54E35"/>
    <w:rsid w:val="00F55021"/>
    <w:rsid w:val="00F55485"/>
    <w:rsid w:val="00F55CF0"/>
    <w:rsid w:val="00F57190"/>
    <w:rsid w:val="00F57F62"/>
    <w:rsid w:val="00F57F70"/>
    <w:rsid w:val="00F6049B"/>
    <w:rsid w:val="00F60853"/>
    <w:rsid w:val="00F60911"/>
    <w:rsid w:val="00F60C37"/>
    <w:rsid w:val="00F6100F"/>
    <w:rsid w:val="00F62F17"/>
    <w:rsid w:val="00F62FF8"/>
    <w:rsid w:val="00F643F0"/>
    <w:rsid w:val="00F66289"/>
    <w:rsid w:val="00F66CD9"/>
    <w:rsid w:val="00F673EB"/>
    <w:rsid w:val="00F67727"/>
    <w:rsid w:val="00F70B4F"/>
    <w:rsid w:val="00F70F76"/>
    <w:rsid w:val="00F717B1"/>
    <w:rsid w:val="00F71E1A"/>
    <w:rsid w:val="00F71F90"/>
    <w:rsid w:val="00F720B9"/>
    <w:rsid w:val="00F72512"/>
    <w:rsid w:val="00F72C40"/>
    <w:rsid w:val="00F73769"/>
    <w:rsid w:val="00F75067"/>
    <w:rsid w:val="00F7533B"/>
    <w:rsid w:val="00F75688"/>
    <w:rsid w:val="00F76766"/>
    <w:rsid w:val="00F76897"/>
    <w:rsid w:val="00F768D6"/>
    <w:rsid w:val="00F76BE2"/>
    <w:rsid w:val="00F779E0"/>
    <w:rsid w:val="00F77C17"/>
    <w:rsid w:val="00F77EDA"/>
    <w:rsid w:val="00F80607"/>
    <w:rsid w:val="00F816F0"/>
    <w:rsid w:val="00F82682"/>
    <w:rsid w:val="00F82AF1"/>
    <w:rsid w:val="00F82E5A"/>
    <w:rsid w:val="00F8390F"/>
    <w:rsid w:val="00F85A20"/>
    <w:rsid w:val="00F85EA1"/>
    <w:rsid w:val="00F86089"/>
    <w:rsid w:val="00F86895"/>
    <w:rsid w:val="00F87441"/>
    <w:rsid w:val="00F90227"/>
    <w:rsid w:val="00F902BC"/>
    <w:rsid w:val="00F90315"/>
    <w:rsid w:val="00F90537"/>
    <w:rsid w:val="00F923B7"/>
    <w:rsid w:val="00F9248F"/>
    <w:rsid w:val="00F925C6"/>
    <w:rsid w:val="00F928E6"/>
    <w:rsid w:val="00F935D6"/>
    <w:rsid w:val="00F939A2"/>
    <w:rsid w:val="00F94CE4"/>
    <w:rsid w:val="00F94FBE"/>
    <w:rsid w:val="00F9635D"/>
    <w:rsid w:val="00F9714D"/>
    <w:rsid w:val="00FA00E3"/>
    <w:rsid w:val="00FA0B1D"/>
    <w:rsid w:val="00FA0F1A"/>
    <w:rsid w:val="00FA2076"/>
    <w:rsid w:val="00FA2B20"/>
    <w:rsid w:val="00FA3A13"/>
    <w:rsid w:val="00FA3E80"/>
    <w:rsid w:val="00FA4368"/>
    <w:rsid w:val="00FA4FAE"/>
    <w:rsid w:val="00FA6797"/>
    <w:rsid w:val="00FA7CE8"/>
    <w:rsid w:val="00FA7F97"/>
    <w:rsid w:val="00FB00EC"/>
    <w:rsid w:val="00FB12A0"/>
    <w:rsid w:val="00FB17CD"/>
    <w:rsid w:val="00FB18F0"/>
    <w:rsid w:val="00FB1DD6"/>
    <w:rsid w:val="00FB276D"/>
    <w:rsid w:val="00FB3305"/>
    <w:rsid w:val="00FB5415"/>
    <w:rsid w:val="00FB606A"/>
    <w:rsid w:val="00FB677C"/>
    <w:rsid w:val="00FB7A7A"/>
    <w:rsid w:val="00FC0121"/>
    <w:rsid w:val="00FC06B7"/>
    <w:rsid w:val="00FC0C0E"/>
    <w:rsid w:val="00FC0FE8"/>
    <w:rsid w:val="00FC1ABB"/>
    <w:rsid w:val="00FC1B26"/>
    <w:rsid w:val="00FC2CED"/>
    <w:rsid w:val="00FC2EC4"/>
    <w:rsid w:val="00FC2FC2"/>
    <w:rsid w:val="00FC31B9"/>
    <w:rsid w:val="00FC3DB6"/>
    <w:rsid w:val="00FC3FF0"/>
    <w:rsid w:val="00FC4461"/>
    <w:rsid w:val="00FC4A7C"/>
    <w:rsid w:val="00FC4A9F"/>
    <w:rsid w:val="00FC500B"/>
    <w:rsid w:val="00FC537D"/>
    <w:rsid w:val="00FC559F"/>
    <w:rsid w:val="00FC5625"/>
    <w:rsid w:val="00FC618E"/>
    <w:rsid w:val="00FC64CD"/>
    <w:rsid w:val="00FC6E76"/>
    <w:rsid w:val="00FC7070"/>
    <w:rsid w:val="00FC76C2"/>
    <w:rsid w:val="00FC7C56"/>
    <w:rsid w:val="00FD103B"/>
    <w:rsid w:val="00FD13F1"/>
    <w:rsid w:val="00FD1590"/>
    <w:rsid w:val="00FD2A39"/>
    <w:rsid w:val="00FD2D3C"/>
    <w:rsid w:val="00FD2ED6"/>
    <w:rsid w:val="00FD3C2C"/>
    <w:rsid w:val="00FD4455"/>
    <w:rsid w:val="00FD46AC"/>
    <w:rsid w:val="00FD46EE"/>
    <w:rsid w:val="00FD5ACE"/>
    <w:rsid w:val="00FD5F69"/>
    <w:rsid w:val="00FD6D8D"/>
    <w:rsid w:val="00FD6F93"/>
    <w:rsid w:val="00FD7D9E"/>
    <w:rsid w:val="00FE0AFB"/>
    <w:rsid w:val="00FE235F"/>
    <w:rsid w:val="00FE27FD"/>
    <w:rsid w:val="00FE2A27"/>
    <w:rsid w:val="00FE2AF2"/>
    <w:rsid w:val="00FE2DA5"/>
    <w:rsid w:val="00FE2EDB"/>
    <w:rsid w:val="00FE35AA"/>
    <w:rsid w:val="00FE3D93"/>
    <w:rsid w:val="00FE44C3"/>
    <w:rsid w:val="00FE46BF"/>
    <w:rsid w:val="00FE4B52"/>
    <w:rsid w:val="00FE4CB2"/>
    <w:rsid w:val="00FE5F91"/>
    <w:rsid w:val="00FE6D7B"/>
    <w:rsid w:val="00FE6FEE"/>
    <w:rsid w:val="00FF014F"/>
    <w:rsid w:val="00FF0279"/>
    <w:rsid w:val="00FF0D4A"/>
    <w:rsid w:val="00FF1221"/>
    <w:rsid w:val="00FF14F6"/>
    <w:rsid w:val="00FF1528"/>
    <w:rsid w:val="00FF16F3"/>
    <w:rsid w:val="00FF19F8"/>
    <w:rsid w:val="00FF2546"/>
    <w:rsid w:val="00FF25DA"/>
    <w:rsid w:val="00FF48D1"/>
    <w:rsid w:val="00FF5399"/>
    <w:rsid w:val="00FF5769"/>
    <w:rsid w:val="00FF697E"/>
    <w:rsid w:val="00FF7232"/>
    <w:rsid w:val="0107DCD4"/>
    <w:rsid w:val="010E472A"/>
    <w:rsid w:val="01313967"/>
    <w:rsid w:val="02CDCDCA"/>
    <w:rsid w:val="02FEFA7C"/>
    <w:rsid w:val="030433B7"/>
    <w:rsid w:val="031ED38C"/>
    <w:rsid w:val="033D9DC4"/>
    <w:rsid w:val="0359CD53"/>
    <w:rsid w:val="03D61661"/>
    <w:rsid w:val="03EFDBDF"/>
    <w:rsid w:val="045D3B2D"/>
    <w:rsid w:val="055D258D"/>
    <w:rsid w:val="0580AF88"/>
    <w:rsid w:val="06950F9C"/>
    <w:rsid w:val="06FD73D4"/>
    <w:rsid w:val="070D2DAE"/>
    <w:rsid w:val="07707E55"/>
    <w:rsid w:val="08389555"/>
    <w:rsid w:val="083B7680"/>
    <w:rsid w:val="08AFA428"/>
    <w:rsid w:val="08DC9BF2"/>
    <w:rsid w:val="08FCCC52"/>
    <w:rsid w:val="090F71D1"/>
    <w:rsid w:val="09EA4B7C"/>
    <w:rsid w:val="0AB4704B"/>
    <w:rsid w:val="0B88CC71"/>
    <w:rsid w:val="0BCEE272"/>
    <w:rsid w:val="0BFA0C3F"/>
    <w:rsid w:val="0C27BDE4"/>
    <w:rsid w:val="0C88AFF4"/>
    <w:rsid w:val="0C9AD5C4"/>
    <w:rsid w:val="0D2CEBEB"/>
    <w:rsid w:val="0E2FAF4A"/>
    <w:rsid w:val="0EC697AF"/>
    <w:rsid w:val="0EE97E17"/>
    <w:rsid w:val="0F77DFBF"/>
    <w:rsid w:val="0FDC79E2"/>
    <w:rsid w:val="10E453E6"/>
    <w:rsid w:val="11AC9D88"/>
    <w:rsid w:val="1212F6C8"/>
    <w:rsid w:val="121BFAD8"/>
    <w:rsid w:val="12D3588E"/>
    <w:rsid w:val="136C655D"/>
    <w:rsid w:val="14854FB6"/>
    <w:rsid w:val="15E24C30"/>
    <w:rsid w:val="16C8A75D"/>
    <w:rsid w:val="17F87046"/>
    <w:rsid w:val="18A9BD44"/>
    <w:rsid w:val="192B34E0"/>
    <w:rsid w:val="19E79A34"/>
    <w:rsid w:val="1AB6B8B1"/>
    <w:rsid w:val="1ADF3655"/>
    <w:rsid w:val="1B21CD8E"/>
    <w:rsid w:val="1BD6C12D"/>
    <w:rsid w:val="1BFC8946"/>
    <w:rsid w:val="1C0A4D64"/>
    <w:rsid w:val="1C2C8018"/>
    <w:rsid w:val="1C4119F8"/>
    <w:rsid w:val="1C7126A7"/>
    <w:rsid w:val="1C8A2B1E"/>
    <w:rsid w:val="1CBD2B8A"/>
    <w:rsid w:val="1CD6F6F5"/>
    <w:rsid w:val="1CFE0D16"/>
    <w:rsid w:val="1E00327E"/>
    <w:rsid w:val="1EE5FB91"/>
    <w:rsid w:val="1F08D9DC"/>
    <w:rsid w:val="1F5169E0"/>
    <w:rsid w:val="20C39C49"/>
    <w:rsid w:val="20CF87BA"/>
    <w:rsid w:val="21F52F82"/>
    <w:rsid w:val="21FC7B59"/>
    <w:rsid w:val="24350985"/>
    <w:rsid w:val="248B7B41"/>
    <w:rsid w:val="249F5A55"/>
    <w:rsid w:val="2506957F"/>
    <w:rsid w:val="251A260A"/>
    <w:rsid w:val="263AA8DE"/>
    <w:rsid w:val="26533559"/>
    <w:rsid w:val="26D31A56"/>
    <w:rsid w:val="27F7FE41"/>
    <w:rsid w:val="28873621"/>
    <w:rsid w:val="28A67263"/>
    <w:rsid w:val="291E818E"/>
    <w:rsid w:val="294B8CE8"/>
    <w:rsid w:val="2A07FFFF"/>
    <w:rsid w:val="2A693A72"/>
    <w:rsid w:val="2B13760E"/>
    <w:rsid w:val="2B2C4BB0"/>
    <w:rsid w:val="2B4D9D25"/>
    <w:rsid w:val="2B531852"/>
    <w:rsid w:val="2BCCC0FE"/>
    <w:rsid w:val="2BFA3920"/>
    <w:rsid w:val="2C30A50B"/>
    <w:rsid w:val="2C5C5485"/>
    <w:rsid w:val="2DDD6065"/>
    <w:rsid w:val="2E9A3037"/>
    <w:rsid w:val="2F3ACD08"/>
    <w:rsid w:val="2F58125A"/>
    <w:rsid w:val="2FD62291"/>
    <w:rsid w:val="30705FF6"/>
    <w:rsid w:val="30EACF7F"/>
    <w:rsid w:val="3248D87F"/>
    <w:rsid w:val="326D779D"/>
    <w:rsid w:val="32ECBB78"/>
    <w:rsid w:val="3351D0A3"/>
    <w:rsid w:val="35087625"/>
    <w:rsid w:val="35191D21"/>
    <w:rsid w:val="35781C68"/>
    <w:rsid w:val="35FD9615"/>
    <w:rsid w:val="362FEEC0"/>
    <w:rsid w:val="369C22F4"/>
    <w:rsid w:val="36BA880C"/>
    <w:rsid w:val="37687FBB"/>
    <w:rsid w:val="37C10B19"/>
    <w:rsid w:val="37E48F3E"/>
    <w:rsid w:val="38013B1A"/>
    <w:rsid w:val="39476EE8"/>
    <w:rsid w:val="39837121"/>
    <w:rsid w:val="3A7BA0F3"/>
    <w:rsid w:val="3A880EFA"/>
    <w:rsid w:val="3A9935E6"/>
    <w:rsid w:val="3B288862"/>
    <w:rsid w:val="3B742A13"/>
    <w:rsid w:val="3BA20B61"/>
    <w:rsid w:val="3BC74B4C"/>
    <w:rsid w:val="3C8438B3"/>
    <w:rsid w:val="3D32BF4D"/>
    <w:rsid w:val="3EC0B76B"/>
    <w:rsid w:val="3F75F9A8"/>
    <w:rsid w:val="40838011"/>
    <w:rsid w:val="40ACCE1D"/>
    <w:rsid w:val="413763C2"/>
    <w:rsid w:val="41502501"/>
    <w:rsid w:val="421E6F45"/>
    <w:rsid w:val="42B55A2C"/>
    <w:rsid w:val="439A8FFB"/>
    <w:rsid w:val="43A7A8D9"/>
    <w:rsid w:val="4575E49B"/>
    <w:rsid w:val="45849623"/>
    <w:rsid w:val="45E95F12"/>
    <w:rsid w:val="462689DB"/>
    <w:rsid w:val="468BAF8C"/>
    <w:rsid w:val="46B8BC42"/>
    <w:rsid w:val="46DCEA55"/>
    <w:rsid w:val="46DD1A8B"/>
    <w:rsid w:val="472B9B16"/>
    <w:rsid w:val="47E32D5C"/>
    <w:rsid w:val="482DB3E8"/>
    <w:rsid w:val="485687C8"/>
    <w:rsid w:val="487F07D8"/>
    <w:rsid w:val="48E3E32F"/>
    <w:rsid w:val="48EADDC1"/>
    <w:rsid w:val="4989938A"/>
    <w:rsid w:val="49FA16FF"/>
    <w:rsid w:val="4A2E624D"/>
    <w:rsid w:val="4A72F060"/>
    <w:rsid w:val="4A86EACC"/>
    <w:rsid w:val="4AA2DD1A"/>
    <w:rsid w:val="4ABD69C6"/>
    <w:rsid w:val="4B3A7372"/>
    <w:rsid w:val="4B4E4CC3"/>
    <w:rsid w:val="4BC80DB1"/>
    <w:rsid w:val="4DFD55D3"/>
    <w:rsid w:val="4E09CD8D"/>
    <w:rsid w:val="4E302E94"/>
    <w:rsid w:val="4E7FCDBD"/>
    <w:rsid w:val="4EEF9D98"/>
    <w:rsid w:val="4F2A3368"/>
    <w:rsid w:val="4F2C21AF"/>
    <w:rsid w:val="4F4F1798"/>
    <w:rsid w:val="4F9E48C0"/>
    <w:rsid w:val="4FA154BA"/>
    <w:rsid w:val="50A4681A"/>
    <w:rsid w:val="5238E022"/>
    <w:rsid w:val="52636AED"/>
    <w:rsid w:val="5280EC81"/>
    <w:rsid w:val="52E0EE46"/>
    <w:rsid w:val="52F1E74E"/>
    <w:rsid w:val="52F69D40"/>
    <w:rsid w:val="53DC345C"/>
    <w:rsid w:val="553675DB"/>
    <w:rsid w:val="555E6FA7"/>
    <w:rsid w:val="55E5840A"/>
    <w:rsid w:val="566453A0"/>
    <w:rsid w:val="56823556"/>
    <w:rsid w:val="579C1464"/>
    <w:rsid w:val="5862FCD3"/>
    <w:rsid w:val="58823C60"/>
    <w:rsid w:val="592759DF"/>
    <w:rsid w:val="5978526B"/>
    <w:rsid w:val="59815327"/>
    <w:rsid w:val="5B121DE8"/>
    <w:rsid w:val="5B1A6E34"/>
    <w:rsid w:val="5B2B894A"/>
    <w:rsid w:val="5BD31ED0"/>
    <w:rsid w:val="5C1A55CF"/>
    <w:rsid w:val="5CA14E09"/>
    <w:rsid w:val="5CBC361B"/>
    <w:rsid w:val="5DAA5A67"/>
    <w:rsid w:val="5E7A314C"/>
    <w:rsid w:val="5ED5606A"/>
    <w:rsid w:val="5EE9A4A5"/>
    <w:rsid w:val="6018F21D"/>
    <w:rsid w:val="61762751"/>
    <w:rsid w:val="622D62B0"/>
    <w:rsid w:val="63BA117C"/>
    <w:rsid w:val="63FAB996"/>
    <w:rsid w:val="644072F4"/>
    <w:rsid w:val="648EA80F"/>
    <w:rsid w:val="64B27DEB"/>
    <w:rsid w:val="64B8124E"/>
    <w:rsid w:val="64E9406B"/>
    <w:rsid w:val="657A72A6"/>
    <w:rsid w:val="66536E1E"/>
    <w:rsid w:val="6679B2F3"/>
    <w:rsid w:val="66D39D39"/>
    <w:rsid w:val="6769CEB5"/>
    <w:rsid w:val="679BCBC7"/>
    <w:rsid w:val="68D8514F"/>
    <w:rsid w:val="69290912"/>
    <w:rsid w:val="6A34E2BE"/>
    <w:rsid w:val="6AB214D8"/>
    <w:rsid w:val="6B0271BF"/>
    <w:rsid w:val="6B0AF775"/>
    <w:rsid w:val="6B43309D"/>
    <w:rsid w:val="6C0CEB5D"/>
    <w:rsid w:val="6C9EC9F7"/>
    <w:rsid w:val="6CA01EC4"/>
    <w:rsid w:val="6CF644CB"/>
    <w:rsid w:val="6CFEAC7D"/>
    <w:rsid w:val="6D4BC4A6"/>
    <w:rsid w:val="6DA85514"/>
    <w:rsid w:val="6DBA0478"/>
    <w:rsid w:val="6DE48DDF"/>
    <w:rsid w:val="6DF1A5BE"/>
    <w:rsid w:val="6E16D6F7"/>
    <w:rsid w:val="6E279608"/>
    <w:rsid w:val="6E4F73A8"/>
    <w:rsid w:val="6ECC025C"/>
    <w:rsid w:val="6F581C88"/>
    <w:rsid w:val="6FAD4DD4"/>
    <w:rsid w:val="701C1CB1"/>
    <w:rsid w:val="703FE95B"/>
    <w:rsid w:val="71B29F89"/>
    <w:rsid w:val="71D14ADB"/>
    <w:rsid w:val="724E1BE5"/>
    <w:rsid w:val="7295FB26"/>
    <w:rsid w:val="72C50008"/>
    <w:rsid w:val="733017D8"/>
    <w:rsid w:val="7401CAD8"/>
    <w:rsid w:val="7408E57E"/>
    <w:rsid w:val="753BF5F9"/>
    <w:rsid w:val="7546FE73"/>
    <w:rsid w:val="75511F77"/>
    <w:rsid w:val="76226B01"/>
    <w:rsid w:val="762A8733"/>
    <w:rsid w:val="762F2F33"/>
    <w:rsid w:val="76DFFB07"/>
    <w:rsid w:val="771BCBE7"/>
    <w:rsid w:val="77FDB7F4"/>
    <w:rsid w:val="7817A780"/>
    <w:rsid w:val="781CEE45"/>
    <w:rsid w:val="78D5A780"/>
    <w:rsid w:val="796AFDDA"/>
    <w:rsid w:val="79A36B1E"/>
    <w:rsid w:val="79CD6CC9"/>
    <w:rsid w:val="7AB2E53F"/>
    <w:rsid w:val="7B5A4E5B"/>
    <w:rsid w:val="7B60A337"/>
    <w:rsid w:val="7BA59667"/>
    <w:rsid w:val="7D2B9AC9"/>
    <w:rsid w:val="7DAB0D95"/>
    <w:rsid w:val="7E8A9D3B"/>
    <w:rsid w:val="7FB4971E"/>
    <w:rsid w:val="7FE4F77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77B2EC"/>
  <w15:docId w15:val="{F0301793-AD26-43A4-8795-2F8D5A3F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5087625"/>
    <w:pPr>
      <w:spacing w:before="200" w:after="200" w:line="300" w:lineRule="exact"/>
    </w:pPr>
    <w:rPr>
      <w:color w:val="000000" w:themeColor="text1"/>
      <w:sz w:val="20"/>
      <w:szCs w:val="20"/>
    </w:rPr>
  </w:style>
  <w:style w:type="paragraph" w:styleId="Heading1">
    <w:name w:val="heading 1"/>
    <w:basedOn w:val="CoverPageHeader"/>
    <w:next w:val="Normal"/>
    <w:link w:val="Heading1Char"/>
    <w:uiPriority w:val="9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1"/>
    <w:unhideWhenUsed/>
    <w:qFormat/>
    <w:rsid w:val="35087625"/>
    <w:pPr>
      <w:keepNext/>
      <w:keepLines/>
      <w:spacing w:before="360" w:after="160" w:line="252" w:lineRule="auto"/>
      <w:outlineLvl w:val="1"/>
    </w:pPr>
    <w:rPr>
      <w:rFonts w:eastAsia="SimSun" w:cs="Times New Roman"/>
      <w:color w:val="441D4A" w:themeColor="accent1" w:themeShade="80"/>
      <w:sz w:val="32"/>
      <w:szCs w:val="32"/>
      <w:lang w:eastAsia="zh-CN"/>
    </w:rPr>
  </w:style>
  <w:style w:type="paragraph" w:styleId="Heading3">
    <w:name w:val="heading 3"/>
    <w:basedOn w:val="Title"/>
    <w:next w:val="Normal"/>
    <w:link w:val="Heading3Char"/>
    <w:unhideWhenUsed/>
    <w:qFormat/>
    <w:rsid w:val="00A55FE0"/>
    <w:pPr>
      <w:spacing w:before="0"/>
      <w:outlineLvl w:val="2"/>
    </w:pPr>
    <w:rPr>
      <w:b w:val="0"/>
      <w:color w:val="300050" w:themeColor="text2"/>
      <w:sz w:val="28"/>
    </w:rPr>
  </w:style>
  <w:style w:type="paragraph" w:styleId="Heading4">
    <w:name w:val="heading 4"/>
    <w:basedOn w:val="Normal"/>
    <w:next w:val="Normal"/>
    <w:link w:val="Heading4Char"/>
    <w:uiPriority w:val="1"/>
    <w:unhideWhenUsed/>
    <w:qFormat/>
    <w:rsid w:val="35087625"/>
    <w:pPr>
      <w:outlineLvl w:val="3"/>
    </w:pPr>
    <w:rPr>
      <w:sz w:val="26"/>
      <w:szCs w:val="26"/>
    </w:rPr>
  </w:style>
  <w:style w:type="paragraph" w:styleId="Heading5">
    <w:name w:val="heading 5"/>
    <w:basedOn w:val="Heading4"/>
    <w:next w:val="Normal"/>
    <w:link w:val="Heading5Char"/>
    <w:qFormat/>
    <w:rsid w:val="00D71FCB"/>
    <w:pPr>
      <w:keepNext/>
      <w:keepLines/>
      <w:suppressAutoHyphens/>
      <w:spacing w:before="240" w:after="120" w:line="300" w:lineRule="atLeast"/>
      <w:contextualSpacing/>
      <w:outlineLvl w:val="4"/>
    </w:pPr>
    <w:rPr>
      <w:rFonts w:ascii="Arial" w:eastAsia="Times New Roman" w:hAnsi="Arial" w:cs="Times New Roman"/>
      <w:i/>
      <w:iCs/>
      <w:color w:val="7877B8"/>
      <w:sz w:val="22"/>
    </w:rPr>
  </w:style>
  <w:style w:type="paragraph" w:styleId="Heading6">
    <w:name w:val="heading 6"/>
    <w:basedOn w:val="Heading5"/>
    <w:next w:val="Normal"/>
    <w:link w:val="Heading6Char"/>
    <w:uiPriority w:val="99"/>
    <w:qFormat/>
    <w:rsid w:val="00D71FCB"/>
    <w:pPr>
      <w:spacing w:before="40"/>
      <w:outlineLvl w:val="5"/>
    </w:pPr>
    <w:rPr>
      <w:color w:val="474584"/>
    </w:rPr>
  </w:style>
  <w:style w:type="paragraph" w:styleId="Heading7">
    <w:name w:val="heading 7"/>
    <w:basedOn w:val="Heading6"/>
    <w:next w:val="Normal"/>
    <w:link w:val="Heading7Char"/>
    <w:uiPriority w:val="99"/>
    <w:qFormat/>
    <w:rsid w:val="00D71FCB"/>
    <w:pPr>
      <w:outlineLvl w:val="6"/>
    </w:pPr>
    <w:rPr>
      <w:i w:val="0"/>
      <w:iCs w:val="0"/>
    </w:rPr>
  </w:style>
  <w:style w:type="paragraph" w:styleId="Heading8">
    <w:name w:val="heading 8"/>
    <w:basedOn w:val="Heading7"/>
    <w:next w:val="Normal"/>
    <w:link w:val="Heading8Char"/>
    <w:uiPriority w:val="99"/>
    <w:qFormat/>
    <w:rsid w:val="00D71FCB"/>
    <w:pPr>
      <w:outlineLvl w:val="7"/>
    </w:pPr>
    <w:rPr>
      <w:color w:val="272727"/>
      <w:sz w:val="21"/>
      <w:szCs w:val="21"/>
    </w:rPr>
  </w:style>
  <w:style w:type="paragraph" w:styleId="Heading9">
    <w:name w:val="heading 9"/>
    <w:basedOn w:val="Heading8"/>
    <w:next w:val="Normal"/>
    <w:link w:val="Heading9Char"/>
    <w:uiPriority w:val="99"/>
    <w:qFormat/>
    <w:rsid w:val="00D71FC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99"/>
    <w:rsid w:val="003C3B0A"/>
    <w:rPr>
      <w:rFonts w:eastAsiaTheme="minorEastAsia"/>
      <w:lang w:val="en-US"/>
    </w:rPr>
  </w:style>
  <w:style w:type="paragraph" w:styleId="Header">
    <w:name w:val="header"/>
    <w:basedOn w:val="Normal"/>
    <w:link w:val="HeaderChar"/>
    <w:uiPriority w:val="99"/>
    <w:unhideWhenUsed/>
    <w:rsid w:val="35087625"/>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35087625"/>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9"/>
    <w:rsid w:val="00AD6A63"/>
    <w:rPr>
      <w:rFonts w:ascii="Verdana" w:eastAsia="SimSun" w:hAnsi="Verdana" w:cs="Times New Roman"/>
      <w:bCs/>
      <w:color w:val="2E1A47"/>
      <w:sz w:val="44"/>
      <w:szCs w:val="44"/>
      <w:lang w:eastAsia="zh-CN"/>
    </w:rPr>
  </w:style>
  <w:style w:type="character" w:styleId="Strong">
    <w:name w:val="Strong"/>
    <w:aliases w:val="IntroCopy"/>
    <w:uiPriority w:val="99"/>
    <w:qFormat/>
    <w:rsid w:val="00571BDC"/>
    <w:rPr>
      <w:color w:val="893B94" w:themeColor="accent1"/>
      <w:sz w:val="32"/>
      <w:szCs w:val="32"/>
      <w:lang w:val="pt-PT"/>
    </w:rPr>
  </w:style>
  <w:style w:type="paragraph" w:styleId="Title">
    <w:name w:val="Title"/>
    <w:basedOn w:val="Normal"/>
    <w:next w:val="Normal"/>
    <w:link w:val="TitleChar"/>
    <w:uiPriority w:val="10"/>
    <w:qFormat/>
    <w:rsid w:val="35087625"/>
    <w:pPr>
      <w:spacing w:before="600"/>
    </w:pPr>
    <w:rPr>
      <w:b/>
      <w:bCs/>
      <w:sz w:val="32"/>
      <w:szCs w:val="32"/>
    </w:rPr>
  </w:style>
  <w:style w:type="character" w:customStyle="1" w:styleId="TitleChar">
    <w:name w:val="Title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link w:val="ListParagraphChar"/>
    <w:uiPriority w:val="34"/>
    <w:qFormat/>
    <w:rsid w:val="35087625"/>
    <w:pPr>
      <w:ind w:left="720"/>
      <w:contextualSpacing/>
    </w:pPr>
  </w:style>
  <w:style w:type="paragraph" w:customStyle="1" w:styleId="BulletList0">
    <w:name w:val="BulletList"/>
    <w:basedOn w:val="ListParagraph"/>
    <w:link w:val="BulletListChar"/>
    <w:qFormat/>
    <w:rsid w:val="00D93830"/>
    <w:pPr>
      <w:numPr>
        <w:numId w:val="1"/>
      </w:numPr>
      <w:spacing w:before="0"/>
    </w:pPr>
  </w:style>
  <w:style w:type="paragraph" w:customStyle="1" w:styleId="NumberedList0">
    <w:name w:val="NumberedList"/>
    <w:basedOn w:val="ListParagraph"/>
    <w:qFormat/>
    <w:rsid w:val="00F23FEC"/>
    <w:pPr>
      <w:numPr>
        <w:numId w:val="2"/>
      </w:numPr>
      <w:spacing w:before="0"/>
    </w:pPr>
  </w:style>
  <w:style w:type="paragraph" w:styleId="Quote">
    <w:name w:val="Quote"/>
    <w:basedOn w:val="Normal"/>
    <w:next w:val="Normal"/>
    <w:link w:val="QuoteChar"/>
    <w:uiPriority w:val="29"/>
    <w:qFormat/>
    <w:rsid w:val="35087625"/>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uiPriority w:val="1"/>
    <w:rsid w:val="35087625"/>
    <w:pPr>
      <w:spacing w:before="60" w:after="60" w:line="240" w:lineRule="auto"/>
    </w:pPr>
    <w:rPr>
      <w:sz w:val="16"/>
      <w:szCs w:val="16"/>
    </w:rPr>
  </w:style>
  <w:style w:type="table" w:styleId="TableGrid">
    <w:name w:val="Table Grid"/>
    <w:basedOn w:val="TableNormal"/>
    <w:uiPriority w:val="9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uiPriority w:val="1"/>
    <w:rsid w:val="35087625"/>
    <w:pPr>
      <w:shd w:val="clear" w:color="auto" w:fill="893B94" w:themeFill="accent1"/>
      <w:spacing w:before="240"/>
      <w:ind w:left="284" w:hanging="284"/>
    </w:pPr>
    <w:rPr>
      <w:color w:val="FFFFFF" w:themeColor="background1"/>
      <w:sz w:val="28"/>
      <w:szCs w:val="28"/>
    </w:rPr>
  </w:style>
  <w:style w:type="paragraph" w:customStyle="1" w:styleId="SmallBox">
    <w:name w:val="SmallBox"/>
    <w:basedOn w:val="LargeBox"/>
    <w:rsid w:val="00147D40"/>
    <w:pPr>
      <w:framePr w:w="5103" w:wrap="around" w:hAnchor="text"/>
      <w:shd w:val="clear" w:color="auto" w:fill="C78570" w:themeFill="accent4"/>
    </w:pPr>
    <w:rPr>
      <w:b/>
      <w:sz w:val="22"/>
    </w:rPr>
  </w:style>
  <w:style w:type="paragraph" w:customStyle="1" w:styleId="IntroCopy">
    <w:name w:val="Intro Copy"/>
    <w:basedOn w:val="Normal"/>
    <w:link w:val="IntroCopyChar"/>
    <w:uiPriority w:val="1"/>
    <w:rsid w:val="35087625"/>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rsid w:val="00A55FE0"/>
    <w:rPr>
      <w:rFonts w:ascii="Verdana" w:hAnsi="Verdana"/>
      <w:bCs/>
      <w:color w:val="300050" w:themeColor="text2"/>
      <w:sz w:val="28"/>
      <w:szCs w:val="32"/>
    </w:rPr>
  </w:style>
  <w:style w:type="character" w:customStyle="1" w:styleId="Heading4Char">
    <w:name w:val="Heading 4 Char"/>
    <w:basedOn w:val="DefaultParagraphFont"/>
    <w:link w:val="Heading4"/>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unhideWhenUsed/>
    <w:rsid w:val="00C279D9"/>
    <w:rPr>
      <w:sz w:val="16"/>
      <w:szCs w:val="16"/>
    </w:rPr>
  </w:style>
  <w:style w:type="paragraph" w:styleId="CommentText">
    <w:name w:val="annotation text"/>
    <w:basedOn w:val="Normal"/>
    <w:link w:val="CommentTextChar"/>
    <w:uiPriority w:val="99"/>
    <w:unhideWhenUsed/>
    <w:rsid w:val="35087625"/>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3508762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0"/>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character" w:customStyle="1" w:styleId="Heading5Char">
    <w:name w:val="Heading 5 Char"/>
    <w:basedOn w:val="DefaultParagraphFont"/>
    <w:link w:val="Heading5"/>
    <w:rsid w:val="00D71FCB"/>
    <w:rPr>
      <w:rFonts w:ascii="Arial" w:eastAsia="Times New Roman" w:hAnsi="Arial" w:cs="Times New Roman"/>
      <w:bCs/>
      <w:i/>
      <w:iCs/>
      <w:color w:val="7877B8"/>
      <w:szCs w:val="26"/>
    </w:rPr>
  </w:style>
  <w:style w:type="character" w:customStyle="1" w:styleId="Heading6Char">
    <w:name w:val="Heading 6 Char"/>
    <w:basedOn w:val="DefaultParagraphFont"/>
    <w:link w:val="Heading6"/>
    <w:uiPriority w:val="99"/>
    <w:rsid w:val="00D71FCB"/>
    <w:rPr>
      <w:rFonts w:ascii="Arial" w:eastAsia="Times New Roman" w:hAnsi="Arial" w:cs="Times New Roman"/>
      <w:bCs/>
      <w:i/>
      <w:iCs/>
      <w:color w:val="474584"/>
      <w:szCs w:val="26"/>
    </w:rPr>
  </w:style>
  <w:style w:type="character" w:customStyle="1" w:styleId="Heading7Char">
    <w:name w:val="Heading 7 Char"/>
    <w:basedOn w:val="DefaultParagraphFont"/>
    <w:link w:val="Heading7"/>
    <w:uiPriority w:val="99"/>
    <w:rsid w:val="00D71FCB"/>
    <w:rPr>
      <w:rFonts w:ascii="Arial" w:eastAsia="Times New Roman" w:hAnsi="Arial" w:cs="Times New Roman"/>
      <w:bCs/>
      <w:color w:val="474584"/>
      <w:szCs w:val="26"/>
    </w:rPr>
  </w:style>
  <w:style w:type="character" w:customStyle="1" w:styleId="Heading8Char">
    <w:name w:val="Heading 8 Char"/>
    <w:basedOn w:val="DefaultParagraphFont"/>
    <w:link w:val="Heading8"/>
    <w:uiPriority w:val="99"/>
    <w:rsid w:val="00D71FCB"/>
    <w:rPr>
      <w:rFonts w:ascii="Arial" w:eastAsia="Times New Roman" w:hAnsi="Arial" w:cs="Times New Roman"/>
      <w:bCs/>
      <w:color w:val="272727"/>
      <w:sz w:val="21"/>
      <w:szCs w:val="21"/>
    </w:rPr>
  </w:style>
  <w:style w:type="character" w:customStyle="1" w:styleId="Heading9Char">
    <w:name w:val="Heading 9 Char"/>
    <w:basedOn w:val="DefaultParagraphFont"/>
    <w:link w:val="Heading9"/>
    <w:uiPriority w:val="99"/>
    <w:rsid w:val="00D71FCB"/>
    <w:rPr>
      <w:rFonts w:ascii="Arial" w:eastAsia="Times New Roman" w:hAnsi="Arial" w:cs="Times New Roman"/>
      <w:bCs/>
      <w:i/>
      <w:iCs/>
      <w:color w:val="272727"/>
      <w:sz w:val="21"/>
      <w:szCs w:val="21"/>
    </w:rPr>
  </w:style>
  <w:style w:type="paragraph" w:customStyle="1" w:styleId="NormalIndented">
    <w:name w:val="Normal Indented"/>
    <w:basedOn w:val="Normal"/>
    <w:uiPriority w:val="99"/>
    <w:rsid w:val="35087625"/>
    <w:pPr>
      <w:spacing w:before="180" w:after="60" w:line="280" w:lineRule="atLeast"/>
      <w:ind w:left="284"/>
    </w:pPr>
    <w:rPr>
      <w:rFonts w:ascii="Arial" w:eastAsia="Arial" w:hAnsi="Arial" w:cs="Times New Roman"/>
      <w:color w:val="auto"/>
      <w:sz w:val="22"/>
      <w:szCs w:val="22"/>
    </w:rPr>
  </w:style>
  <w:style w:type="paragraph" w:styleId="Subtitle">
    <w:name w:val="Subtitle"/>
    <w:basedOn w:val="Title"/>
    <w:next w:val="Normal"/>
    <w:link w:val="SubtitleChar"/>
    <w:uiPriority w:val="99"/>
    <w:qFormat/>
    <w:rsid w:val="00D71FCB"/>
    <w:pPr>
      <w:keepLines/>
      <w:numPr>
        <w:ilvl w:val="1"/>
      </w:numPr>
      <w:suppressAutoHyphens/>
      <w:spacing w:before="360" w:after="120" w:line="260" w:lineRule="atLeast"/>
      <w:contextualSpacing/>
      <w:jc w:val="right"/>
      <w:outlineLvl w:val="0"/>
    </w:pPr>
    <w:rPr>
      <w:rFonts w:ascii="Arial" w:eastAsia="Times New Roman" w:hAnsi="Arial" w:cs="Times New Roman"/>
      <w:iCs/>
      <w:color w:val="1C1C1C"/>
      <w:kern w:val="28"/>
      <w:sz w:val="20"/>
      <w:szCs w:val="24"/>
    </w:rPr>
  </w:style>
  <w:style w:type="character" w:customStyle="1" w:styleId="SubtitleChar">
    <w:name w:val="Subtitle Char"/>
    <w:basedOn w:val="DefaultParagraphFont"/>
    <w:link w:val="Subtitle"/>
    <w:uiPriority w:val="99"/>
    <w:rsid w:val="00D71FCB"/>
    <w:rPr>
      <w:rFonts w:ascii="Arial" w:eastAsia="Times New Roman" w:hAnsi="Arial" w:cs="Times New Roman"/>
      <w:b/>
      <w:bCs/>
      <w:iCs/>
      <w:color w:val="1C1C1C"/>
      <w:kern w:val="28"/>
      <w:sz w:val="20"/>
      <w:szCs w:val="24"/>
    </w:rPr>
  </w:style>
  <w:style w:type="paragraph" w:customStyle="1" w:styleId="Bullet1">
    <w:name w:val="Bullet 1"/>
    <w:basedOn w:val="Normal"/>
    <w:uiPriority w:val="99"/>
    <w:rsid w:val="35087625"/>
    <w:pPr>
      <w:spacing w:before="120" w:after="60" w:line="280" w:lineRule="atLeast"/>
      <w:ind w:left="284" w:hanging="284"/>
    </w:pPr>
    <w:rPr>
      <w:rFonts w:ascii="Arial" w:eastAsia="Arial" w:hAnsi="Arial" w:cs="Times New Roman"/>
      <w:color w:val="auto"/>
      <w:sz w:val="22"/>
      <w:szCs w:val="22"/>
    </w:rPr>
  </w:style>
  <w:style w:type="paragraph" w:customStyle="1" w:styleId="Bullet2">
    <w:name w:val="Bullet 2"/>
    <w:basedOn w:val="Bullet1"/>
    <w:uiPriority w:val="99"/>
    <w:rsid w:val="00D71FCB"/>
    <w:pPr>
      <w:numPr>
        <w:ilvl w:val="1"/>
      </w:numPr>
      <w:ind w:left="568" w:hanging="284"/>
    </w:pPr>
  </w:style>
  <w:style w:type="paragraph" w:customStyle="1" w:styleId="Bullet3">
    <w:name w:val="Bullet 3"/>
    <w:basedOn w:val="Bullet2"/>
    <w:uiPriority w:val="99"/>
    <w:rsid w:val="00D71FCB"/>
    <w:pPr>
      <w:numPr>
        <w:ilvl w:val="2"/>
      </w:numPr>
      <w:ind w:left="852" w:hanging="284"/>
    </w:pPr>
  </w:style>
  <w:style w:type="paragraph" w:customStyle="1" w:styleId="NumberedList1">
    <w:name w:val="Numbered List 1"/>
    <w:basedOn w:val="Normal"/>
    <w:uiPriority w:val="1"/>
    <w:qFormat/>
    <w:rsid w:val="35087625"/>
    <w:pPr>
      <w:numPr>
        <w:numId w:val="3"/>
      </w:numPr>
      <w:spacing w:before="180" w:after="60" w:line="280" w:lineRule="atLeast"/>
      <w:ind w:left="0" w:firstLine="0"/>
    </w:pPr>
    <w:rPr>
      <w:rFonts w:ascii="Arial" w:eastAsia="Arial" w:hAnsi="Arial" w:cs="Times New Roman"/>
      <w:color w:val="auto"/>
      <w:sz w:val="22"/>
      <w:szCs w:val="22"/>
    </w:rPr>
  </w:style>
  <w:style w:type="paragraph" w:customStyle="1" w:styleId="NumberedList2">
    <w:name w:val="Numbered List 2"/>
    <w:basedOn w:val="NumberedList1"/>
    <w:qFormat/>
    <w:rsid w:val="00D71FCB"/>
    <w:pPr>
      <w:numPr>
        <w:ilvl w:val="1"/>
      </w:numPr>
      <w:spacing w:before="120"/>
      <w:ind w:left="0" w:firstLine="0"/>
    </w:pPr>
  </w:style>
  <w:style w:type="paragraph" w:customStyle="1" w:styleId="NumberedList3">
    <w:name w:val="Numbered List 3"/>
    <w:basedOn w:val="NumberedList2"/>
    <w:qFormat/>
    <w:rsid w:val="00D71FCB"/>
    <w:pPr>
      <w:numPr>
        <w:ilvl w:val="2"/>
      </w:numPr>
      <w:ind w:left="0" w:firstLine="0"/>
    </w:pPr>
  </w:style>
  <w:style w:type="paragraph" w:customStyle="1" w:styleId="Heading1Numbered">
    <w:name w:val="Heading 1 Numbered"/>
    <w:basedOn w:val="Heading1"/>
    <w:next w:val="Normal"/>
    <w:uiPriority w:val="99"/>
    <w:rsid w:val="00D71FCB"/>
    <w:pPr>
      <w:keepNext/>
      <w:keepLines/>
      <w:numPr>
        <w:numId w:val="5"/>
      </w:numPr>
      <w:suppressAutoHyphens/>
      <w:spacing w:before="360" w:after="120" w:line="460" w:lineRule="atLeast"/>
      <w:ind w:left="0" w:firstLine="0"/>
      <w:contextualSpacing/>
    </w:pPr>
    <w:rPr>
      <w:rFonts w:ascii="Arial" w:eastAsia="Times New Roman" w:hAnsi="Arial"/>
      <w:color w:val="1C1C1C"/>
      <w:sz w:val="40"/>
      <w:szCs w:val="28"/>
      <w:lang w:eastAsia="en-US"/>
    </w:rPr>
  </w:style>
  <w:style w:type="paragraph" w:customStyle="1" w:styleId="Heading2Numbered">
    <w:name w:val="Heading 2 Numbered"/>
    <w:basedOn w:val="Heading2"/>
    <w:next w:val="Normal"/>
    <w:uiPriority w:val="99"/>
    <w:rsid w:val="00D71FCB"/>
    <w:pPr>
      <w:numPr>
        <w:ilvl w:val="1"/>
        <w:numId w:val="4"/>
      </w:numPr>
      <w:suppressAutoHyphens/>
      <w:spacing w:after="120" w:line="400" w:lineRule="atLeast"/>
      <w:ind w:left="0" w:firstLine="0"/>
      <w:contextualSpacing/>
    </w:pPr>
    <w:rPr>
      <w:rFonts w:ascii="Arial" w:eastAsia="Times New Roman" w:hAnsi="Arial"/>
      <w:color w:val="1C1C1C"/>
      <w:sz w:val="34"/>
      <w:lang w:eastAsia="en-US"/>
    </w:rPr>
  </w:style>
  <w:style w:type="paragraph" w:customStyle="1" w:styleId="Heading3Numbered">
    <w:name w:val="Heading 3 Numbered"/>
    <w:basedOn w:val="Heading3"/>
    <w:next w:val="Normal"/>
    <w:uiPriority w:val="99"/>
    <w:rsid w:val="00D71FCB"/>
    <w:pPr>
      <w:keepNext/>
      <w:keepLines/>
      <w:numPr>
        <w:ilvl w:val="2"/>
        <w:numId w:val="4"/>
      </w:numPr>
      <w:suppressAutoHyphens/>
      <w:spacing w:before="360" w:after="120" w:line="340" w:lineRule="atLeast"/>
      <w:ind w:left="0" w:firstLine="0"/>
      <w:contextualSpacing/>
    </w:pPr>
    <w:rPr>
      <w:rFonts w:ascii="Arial" w:eastAsia="Times New Roman" w:hAnsi="Arial" w:cs="Times New Roman"/>
      <w:color w:val="1C1C1C"/>
      <w:sz w:val="30"/>
      <w:szCs w:val="22"/>
    </w:rPr>
  </w:style>
  <w:style w:type="table" w:customStyle="1" w:styleId="PlainTable21">
    <w:name w:val="Plain Table 21"/>
    <w:uiPriority w:val="99"/>
    <w:rsid w:val="00D71FCB"/>
    <w:pPr>
      <w:spacing w:after="0" w:line="240" w:lineRule="auto"/>
    </w:pPr>
    <w:rPr>
      <w:rFonts w:ascii="Arial" w:eastAsia="Arial" w:hAnsi="Arial" w:cs="Times New Roman"/>
      <w:sz w:val="20"/>
      <w:szCs w:val="20"/>
      <w:lang w:val="en-US" w:eastAsia="en-A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Heading">
    <w:name w:val="TOC Heading"/>
    <w:basedOn w:val="Heading1"/>
    <w:next w:val="Normal"/>
    <w:uiPriority w:val="99"/>
    <w:qFormat/>
    <w:rsid w:val="00D71FCB"/>
    <w:pPr>
      <w:keepNext/>
      <w:keepLines/>
      <w:spacing w:before="360" w:after="120" w:line="460" w:lineRule="atLeast"/>
      <w:outlineLvl w:val="9"/>
    </w:pPr>
    <w:rPr>
      <w:rFonts w:ascii="Arial" w:eastAsia="Times New Roman" w:hAnsi="Arial"/>
      <w:bCs w:val="0"/>
      <w:color w:val="1C1C1C"/>
      <w:sz w:val="40"/>
      <w:szCs w:val="32"/>
      <w:lang w:val="en-US" w:eastAsia="en-US"/>
    </w:rPr>
  </w:style>
  <w:style w:type="paragraph" w:styleId="TOC1">
    <w:name w:val="toc 1"/>
    <w:basedOn w:val="Normal"/>
    <w:next w:val="Normal"/>
    <w:uiPriority w:val="39"/>
    <w:rsid w:val="35087625"/>
    <w:pPr>
      <w:tabs>
        <w:tab w:val="left" w:pos="454"/>
        <w:tab w:val="right" w:pos="9072"/>
      </w:tabs>
      <w:spacing w:before="180" w:after="180" w:line="230" w:lineRule="atLeast"/>
    </w:pPr>
    <w:rPr>
      <w:rFonts w:eastAsia="Arial" w:cs="Times New Roman"/>
      <w:noProof/>
      <w:color w:val="auto"/>
    </w:rPr>
  </w:style>
  <w:style w:type="paragraph" w:styleId="TOC2">
    <w:name w:val="toc 2"/>
    <w:basedOn w:val="Normal"/>
    <w:next w:val="Normal"/>
    <w:uiPriority w:val="39"/>
    <w:rsid w:val="35087625"/>
    <w:pPr>
      <w:tabs>
        <w:tab w:val="left" w:pos="454"/>
        <w:tab w:val="right" w:pos="9072"/>
      </w:tabs>
      <w:spacing w:before="180" w:after="180" w:line="230" w:lineRule="atLeast"/>
      <w:ind w:left="454" w:hanging="454"/>
    </w:pPr>
    <w:rPr>
      <w:rFonts w:ascii="Arial" w:eastAsia="Arial" w:hAnsi="Arial" w:cs="Times New Roman"/>
      <w:b/>
      <w:bCs/>
      <w:noProof/>
      <w:color w:val="auto"/>
      <w:sz w:val="22"/>
      <w:szCs w:val="22"/>
    </w:rPr>
  </w:style>
  <w:style w:type="paragraph" w:styleId="TOC3">
    <w:name w:val="toc 3"/>
    <w:basedOn w:val="Normal"/>
    <w:next w:val="Normal"/>
    <w:uiPriority w:val="39"/>
    <w:rsid w:val="35087625"/>
    <w:pPr>
      <w:tabs>
        <w:tab w:val="left" w:pos="1134"/>
        <w:tab w:val="right" w:pos="9072"/>
      </w:tabs>
      <w:spacing w:before="60" w:after="60" w:line="280" w:lineRule="atLeast"/>
      <w:ind w:left="1134" w:hanging="680"/>
    </w:pPr>
    <w:rPr>
      <w:rFonts w:ascii="Arial" w:eastAsia="Arial" w:hAnsi="Arial" w:cs="Times New Roman"/>
      <w:color w:val="auto"/>
      <w:sz w:val="22"/>
      <w:szCs w:val="22"/>
    </w:rPr>
  </w:style>
  <w:style w:type="paragraph" w:styleId="TOC4">
    <w:name w:val="toc 4"/>
    <w:basedOn w:val="Normal"/>
    <w:next w:val="Normal"/>
    <w:uiPriority w:val="99"/>
    <w:rsid w:val="35087625"/>
    <w:pPr>
      <w:spacing w:before="0" w:after="100" w:line="259" w:lineRule="auto"/>
      <w:ind w:left="660"/>
    </w:pPr>
    <w:rPr>
      <w:rFonts w:ascii="Arial" w:eastAsia="Times New Roman" w:hAnsi="Arial" w:cs="Times New Roman"/>
      <w:color w:val="auto"/>
      <w:sz w:val="22"/>
      <w:szCs w:val="22"/>
      <w:lang w:eastAsia="en-AU"/>
    </w:rPr>
  </w:style>
  <w:style w:type="paragraph" w:styleId="TOC5">
    <w:name w:val="toc 5"/>
    <w:basedOn w:val="Normal"/>
    <w:next w:val="Normal"/>
    <w:uiPriority w:val="99"/>
    <w:rsid w:val="35087625"/>
    <w:pPr>
      <w:spacing w:before="0" w:after="100" w:line="259" w:lineRule="auto"/>
      <w:ind w:left="880"/>
    </w:pPr>
    <w:rPr>
      <w:rFonts w:ascii="Arial" w:eastAsia="Times New Roman" w:hAnsi="Arial" w:cs="Times New Roman"/>
      <w:color w:val="auto"/>
      <w:sz w:val="22"/>
      <w:szCs w:val="22"/>
      <w:lang w:eastAsia="en-AU"/>
    </w:rPr>
  </w:style>
  <w:style w:type="paragraph" w:styleId="TOC6">
    <w:name w:val="toc 6"/>
    <w:basedOn w:val="Normal"/>
    <w:next w:val="Normal"/>
    <w:uiPriority w:val="99"/>
    <w:rsid w:val="35087625"/>
    <w:pPr>
      <w:spacing w:before="0" w:after="100" w:line="259" w:lineRule="auto"/>
      <w:ind w:left="1100"/>
    </w:pPr>
    <w:rPr>
      <w:rFonts w:ascii="Arial" w:eastAsia="Times New Roman" w:hAnsi="Arial" w:cs="Times New Roman"/>
      <w:color w:val="auto"/>
      <w:sz w:val="22"/>
      <w:szCs w:val="22"/>
      <w:lang w:eastAsia="en-AU"/>
    </w:rPr>
  </w:style>
  <w:style w:type="paragraph" w:styleId="TOC7">
    <w:name w:val="toc 7"/>
    <w:basedOn w:val="Normal"/>
    <w:next w:val="Normal"/>
    <w:uiPriority w:val="99"/>
    <w:rsid w:val="35087625"/>
    <w:pPr>
      <w:spacing w:before="0" w:after="100" w:line="259" w:lineRule="auto"/>
      <w:ind w:left="1320"/>
    </w:pPr>
    <w:rPr>
      <w:rFonts w:ascii="Arial" w:eastAsia="Times New Roman" w:hAnsi="Arial" w:cs="Times New Roman"/>
      <w:color w:val="auto"/>
      <w:sz w:val="22"/>
      <w:szCs w:val="22"/>
      <w:lang w:eastAsia="en-AU"/>
    </w:rPr>
  </w:style>
  <w:style w:type="paragraph" w:styleId="TOC8">
    <w:name w:val="toc 8"/>
    <w:basedOn w:val="Normal"/>
    <w:next w:val="Normal"/>
    <w:uiPriority w:val="99"/>
    <w:rsid w:val="35087625"/>
    <w:pPr>
      <w:spacing w:before="0" w:after="100" w:line="259" w:lineRule="auto"/>
      <w:ind w:left="1540"/>
    </w:pPr>
    <w:rPr>
      <w:rFonts w:ascii="Arial" w:eastAsia="Times New Roman" w:hAnsi="Arial" w:cs="Times New Roman"/>
      <w:color w:val="auto"/>
      <w:sz w:val="22"/>
      <w:szCs w:val="22"/>
      <w:lang w:eastAsia="en-AU"/>
    </w:rPr>
  </w:style>
  <w:style w:type="paragraph" w:styleId="TOC9">
    <w:name w:val="toc 9"/>
    <w:basedOn w:val="Normal"/>
    <w:next w:val="Normal"/>
    <w:uiPriority w:val="99"/>
    <w:rsid w:val="35087625"/>
    <w:pPr>
      <w:spacing w:before="0" w:after="100" w:line="259" w:lineRule="auto"/>
      <w:ind w:left="1760"/>
    </w:pPr>
    <w:rPr>
      <w:rFonts w:ascii="Arial" w:eastAsia="Times New Roman" w:hAnsi="Arial" w:cs="Times New Roman"/>
      <w:color w:val="auto"/>
      <w:sz w:val="22"/>
      <w:szCs w:val="22"/>
      <w:lang w:eastAsia="en-AU"/>
    </w:rPr>
  </w:style>
  <w:style w:type="paragraph" w:styleId="TableofFigures">
    <w:name w:val="table of figures"/>
    <w:basedOn w:val="Normal"/>
    <w:next w:val="Normal"/>
    <w:uiPriority w:val="99"/>
    <w:rsid w:val="35087625"/>
    <w:pPr>
      <w:spacing w:before="180" w:after="0" w:line="280" w:lineRule="atLeast"/>
      <w:ind w:left="907" w:hanging="907"/>
    </w:pPr>
    <w:rPr>
      <w:rFonts w:ascii="Arial" w:eastAsia="Arial" w:hAnsi="Arial" w:cs="Times New Roman"/>
      <w:color w:val="auto"/>
      <w:sz w:val="22"/>
      <w:szCs w:val="22"/>
    </w:rPr>
  </w:style>
  <w:style w:type="paragraph" w:customStyle="1" w:styleId="IntroPara">
    <w:name w:val="Intro Para"/>
    <w:basedOn w:val="Normal"/>
    <w:uiPriority w:val="99"/>
    <w:rsid w:val="35087625"/>
    <w:pPr>
      <w:pBdr>
        <w:bottom w:val="single" w:sz="4" w:space="6" w:color="BBBADB"/>
      </w:pBdr>
      <w:spacing w:before="180" w:after="60" w:line="280" w:lineRule="atLeast"/>
    </w:pPr>
    <w:rPr>
      <w:rFonts w:ascii="Arial" w:eastAsia="Arial" w:hAnsi="Arial" w:cs="Times New Roman"/>
      <w:color w:val="auto"/>
      <w:sz w:val="24"/>
      <w:szCs w:val="24"/>
    </w:rPr>
  </w:style>
  <w:style w:type="character" w:styleId="IntenseEmphasis">
    <w:name w:val="Intense Emphasis"/>
    <w:basedOn w:val="DefaultParagraphFont"/>
    <w:uiPriority w:val="99"/>
    <w:qFormat/>
    <w:rsid w:val="00D71FCB"/>
    <w:rPr>
      <w:rFonts w:cs="Times New Roman"/>
      <w:b/>
      <w:i/>
      <w:iCs/>
      <w:color w:val="auto"/>
    </w:rPr>
  </w:style>
  <w:style w:type="character" w:styleId="Emphasis">
    <w:name w:val="Emphasis"/>
    <w:basedOn w:val="DefaultParagraphFont"/>
    <w:uiPriority w:val="99"/>
    <w:qFormat/>
    <w:rsid w:val="00D71FCB"/>
    <w:rPr>
      <w:rFonts w:cs="Times New Roman"/>
      <w:i/>
      <w:iCs/>
    </w:rPr>
  </w:style>
  <w:style w:type="paragraph" w:styleId="Caption">
    <w:name w:val="caption"/>
    <w:basedOn w:val="Normal"/>
    <w:next w:val="Normal"/>
    <w:uiPriority w:val="99"/>
    <w:qFormat/>
    <w:rsid w:val="35087625"/>
    <w:pPr>
      <w:spacing w:after="120" w:line="280" w:lineRule="atLeast"/>
    </w:pPr>
    <w:rPr>
      <w:rFonts w:ascii="Arial" w:eastAsia="Arial" w:hAnsi="Arial" w:cs="Times New Roman"/>
      <w:b/>
      <w:bCs/>
      <w:sz w:val="22"/>
      <w:szCs w:val="22"/>
    </w:rPr>
  </w:style>
  <w:style w:type="paragraph" w:customStyle="1" w:styleId="Boxed1Text">
    <w:name w:val="Boxed 1 Text"/>
    <w:basedOn w:val="Normal"/>
    <w:uiPriority w:val="99"/>
    <w:rsid w:val="35087625"/>
    <w:pPr>
      <w:pBdr>
        <w:top w:val="single" w:sz="4" w:space="14" w:color="F1F1F7"/>
        <w:left w:val="single" w:sz="4" w:space="14" w:color="F1F1F7"/>
        <w:bottom w:val="single" w:sz="4" w:space="14" w:color="F1F1F7"/>
        <w:right w:val="single" w:sz="4" w:space="14" w:color="F1F1F7"/>
      </w:pBdr>
      <w:shd w:val="clear" w:color="auto" w:fill="F1F1F7"/>
      <w:spacing w:before="180" w:after="60" w:line="280" w:lineRule="atLeast"/>
      <w:ind w:left="284" w:right="284"/>
    </w:pPr>
    <w:rPr>
      <w:rFonts w:ascii="Arial" w:eastAsia="Arial" w:hAnsi="Arial" w:cs="Times New Roman"/>
      <w:color w:val="auto"/>
      <w:sz w:val="22"/>
      <w:szCs w:val="22"/>
    </w:rPr>
  </w:style>
  <w:style w:type="paragraph" w:customStyle="1" w:styleId="Boxed1Heading">
    <w:name w:val="Boxed 1 Heading"/>
    <w:basedOn w:val="Boxed1Text"/>
    <w:uiPriority w:val="99"/>
    <w:rsid w:val="00D71FCB"/>
    <w:rPr>
      <w:b/>
      <w:sz w:val="24"/>
    </w:rPr>
  </w:style>
  <w:style w:type="paragraph" w:customStyle="1" w:styleId="Boxed2Text">
    <w:name w:val="Boxed 2 Text"/>
    <w:basedOn w:val="Boxed1Text"/>
    <w:qFormat/>
    <w:rsid w:val="00D71FCB"/>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qFormat/>
    <w:rsid w:val="00D71FCB"/>
    <w:rPr>
      <w:b/>
      <w:sz w:val="24"/>
    </w:rPr>
  </w:style>
  <w:style w:type="character" w:styleId="PageNumber">
    <w:name w:val="page number"/>
    <w:basedOn w:val="DefaultParagraphFont"/>
    <w:uiPriority w:val="99"/>
    <w:rsid w:val="00D71FCB"/>
    <w:rPr>
      <w:rFonts w:cs="Times New Roman"/>
    </w:rPr>
  </w:style>
  <w:style w:type="table" w:customStyle="1" w:styleId="TableGridLight1">
    <w:name w:val="Table Grid Light1"/>
    <w:uiPriority w:val="99"/>
    <w:rsid w:val="00D71FCB"/>
    <w:pPr>
      <w:spacing w:after="0" w:line="240" w:lineRule="auto"/>
    </w:pPr>
    <w:rPr>
      <w:rFonts w:ascii="Arial" w:eastAsia="Arial" w:hAnsi="Arial" w:cs="Times New Roman"/>
      <w:sz w:val="20"/>
      <w:szCs w:val="20"/>
      <w:lang w:eastAsia="en-A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D71FCB"/>
    <w:pPr>
      <w:spacing w:before="60" w:after="60" w:line="200" w:lineRule="atLeast"/>
    </w:pPr>
    <w:rPr>
      <w:rFonts w:ascii="Arial" w:eastAsia="Arial" w:hAnsi="Arial" w:cs="Times New Roman"/>
      <w:sz w:val="16"/>
      <w:szCs w:val="20"/>
      <w:lang w:val="en-US" w:eastAsia="en-AU"/>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35087625"/>
    <w:pPr>
      <w:spacing w:before="60" w:after="60" w:line="280" w:lineRule="atLeast"/>
    </w:pPr>
    <w:rPr>
      <w:rFonts w:ascii="Arial" w:eastAsia="Arial" w:hAnsi="Arial" w:cs="Times New Roman"/>
      <w:color w:val="auto"/>
      <w:sz w:val="18"/>
      <w:szCs w:val="18"/>
    </w:rPr>
  </w:style>
  <w:style w:type="paragraph" w:customStyle="1" w:styleId="TableSourceNotes">
    <w:name w:val="Table Source Notes"/>
    <w:basedOn w:val="TableText"/>
    <w:uiPriority w:val="99"/>
    <w:rsid w:val="00D71FCB"/>
    <w:pPr>
      <w:spacing w:before="120" w:line="240" w:lineRule="atLeast"/>
      <w:ind w:left="284" w:hanging="284"/>
      <w:contextualSpacing/>
    </w:pPr>
  </w:style>
  <w:style w:type="paragraph" w:styleId="FootnoteText">
    <w:name w:val="footnote text"/>
    <w:basedOn w:val="Normal"/>
    <w:link w:val="FootnoteTextChar"/>
    <w:uiPriority w:val="99"/>
    <w:qFormat/>
    <w:rsid w:val="35087625"/>
    <w:pPr>
      <w:spacing w:before="0" w:after="0" w:line="200" w:lineRule="atLeast"/>
      <w:ind w:left="284" w:hanging="284"/>
    </w:pPr>
    <w:rPr>
      <w:rFonts w:ascii="Arial" w:eastAsia="Arial" w:hAnsi="Arial" w:cs="Times New Roman"/>
      <w:color w:val="auto"/>
      <w:sz w:val="16"/>
      <w:szCs w:val="16"/>
    </w:rPr>
  </w:style>
  <w:style w:type="character" w:customStyle="1" w:styleId="FootnoteTextChar">
    <w:name w:val="Footnote Text Char"/>
    <w:basedOn w:val="DefaultParagraphFont"/>
    <w:link w:val="FootnoteText"/>
    <w:uiPriority w:val="99"/>
    <w:rsid w:val="00D71FCB"/>
    <w:rPr>
      <w:rFonts w:ascii="Arial" w:eastAsia="Arial" w:hAnsi="Arial" w:cs="Times New Roman"/>
      <w:sz w:val="16"/>
      <w:szCs w:val="20"/>
    </w:rPr>
  </w:style>
  <w:style w:type="character" w:styleId="FootnoteReference">
    <w:name w:val="footnote reference"/>
    <w:basedOn w:val="DefaultParagraphFont"/>
    <w:uiPriority w:val="99"/>
    <w:rsid w:val="00D71FCB"/>
    <w:rPr>
      <w:rFonts w:cs="Times New Roman"/>
      <w:vertAlign w:val="superscript"/>
    </w:rPr>
  </w:style>
  <w:style w:type="paragraph" w:customStyle="1" w:styleId="FootnoteSeparator">
    <w:name w:val="Footnote Separator"/>
    <w:basedOn w:val="Normal"/>
    <w:uiPriority w:val="99"/>
    <w:rsid w:val="35087625"/>
    <w:pPr>
      <w:pBdr>
        <w:top w:val="single" w:sz="2" w:space="1" w:color="auto"/>
      </w:pBdr>
      <w:spacing w:before="0" w:after="0" w:line="240" w:lineRule="auto"/>
    </w:pPr>
    <w:rPr>
      <w:rFonts w:ascii="Arial" w:eastAsia="Arial" w:hAnsi="Arial" w:cs="Times New Roman"/>
      <w:color w:val="auto"/>
      <w:sz w:val="22"/>
      <w:szCs w:val="22"/>
    </w:rPr>
  </w:style>
  <w:style w:type="character" w:styleId="PlaceholderText">
    <w:name w:val="Placeholder Text"/>
    <w:basedOn w:val="DefaultParagraphFont"/>
    <w:uiPriority w:val="99"/>
    <w:semiHidden/>
    <w:rsid w:val="00D71FCB"/>
    <w:rPr>
      <w:rFonts w:cs="Times New Roman"/>
      <w:color w:val="808080"/>
    </w:rPr>
  </w:style>
  <w:style w:type="character" w:customStyle="1" w:styleId="Classification">
    <w:name w:val="Classification"/>
    <w:basedOn w:val="DefaultParagraphFont"/>
    <w:uiPriority w:val="99"/>
    <w:rsid w:val="00D71FCB"/>
    <w:rPr>
      <w:rFonts w:cs="Times New Roman"/>
      <w:b/>
      <w:caps/>
      <w:sz w:val="24"/>
    </w:rPr>
  </w:style>
  <w:style w:type="paragraph" w:customStyle="1" w:styleId="inputcomment">
    <w:name w:val="input comment"/>
    <w:basedOn w:val="Normal"/>
    <w:uiPriority w:val="99"/>
    <w:rsid w:val="35087625"/>
    <w:pPr>
      <w:spacing w:before="180" w:after="60" w:line="240" w:lineRule="auto"/>
    </w:pPr>
    <w:rPr>
      <w:rFonts w:ascii="Arial" w:eastAsia="Arial" w:hAnsi="Arial" w:cs="Times New Roman"/>
      <w:b/>
      <w:bCs/>
      <w:color w:val="4A3F6E"/>
      <w:sz w:val="22"/>
      <w:szCs w:val="22"/>
    </w:rPr>
  </w:style>
  <w:style w:type="paragraph" w:customStyle="1" w:styleId="FCHeader">
    <w:name w:val="FC_Header"/>
    <w:basedOn w:val="Heading8"/>
    <w:uiPriority w:val="99"/>
    <w:rsid w:val="00D71FCB"/>
    <w:pPr>
      <w:keepLines w:val="0"/>
      <w:numPr>
        <w:ilvl w:val="7"/>
      </w:numPr>
      <w:tabs>
        <w:tab w:val="num" w:pos="1440"/>
      </w:tabs>
      <w:suppressAutoHyphens w:val="0"/>
      <w:spacing w:before="240" w:after="360" w:line="240" w:lineRule="auto"/>
      <w:ind w:left="1440" w:hanging="432"/>
      <w:contextualSpacing w:val="0"/>
    </w:pPr>
    <w:rPr>
      <w:b/>
      <w:color w:val="auto"/>
      <w:spacing w:val="-5"/>
      <w:sz w:val="36"/>
      <w:szCs w:val="20"/>
      <w:lang w:val="en-US"/>
    </w:rPr>
  </w:style>
  <w:style w:type="character" w:customStyle="1" w:styleId="ListParagraphChar">
    <w:name w:val="List Paragraph Char"/>
    <w:basedOn w:val="DefaultParagraphFont"/>
    <w:link w:val="ListParagraph"/>
    <w:uiPriority w:val="34"/>
    <w:locked/>
    <w:rsid w:val="00D71FCB"/>
    <w:rPr>
      <w:rFonts w:ascii="Verdana" w:hAnsi="Verdana"/>
      <w:color w:val="000000" w:themeColor="text1"/>
      <w:sz w:val="20"/>
      <w:szCs w:val="20"/>
    </w:rPr>
  </w:style>
  <w:style w:type="paragraph" w:customStyle="1" w:styleId="notetext">
    <w:name w:val="notetext"/>
    <w:basedOn w:val="Normal"/>
    <w:uiPriority w:val="99"/>
    <w:rsid w:val="35087625"/>
    <w:pPr>
      <w:spacing w:before="122" w:after="0" w:line="198" w:lineRule="atLeast"/>
      <w:ind w:left="1985" w:hanging="851"/>
    </w:pPr>
    <w:rPr>
      <w:rFonts w:ascii="Times New Roman" w:eastAsia="Times New Roman" w:hAnsi="Times New Roman" w:cs="Times New Roman"/>
      <w:color w:val="auto"/>
      <w:sz w:val="18"/>
      <w:szCs w:val="18"/>
      <w:lang w:eastAsia="en-AU"/>
    </w:rPr>
  </w:style>
  <w:style w:type="paragraph" w:customStyle="1" w:styleId="subsection">
    <w:name w:val="subsection"/>
    <w:basedOn w:val="Normal"/>
    <w:uiPriority w:val="99"/>
    <w:rsid w:val="35087625"/>
    <w:pPr>
      <w:spacing w:before="180" w:after="0" w:line="240" w:lineRule="auto"/>
      <w:ind w:left="1134" w:hanging="1134"/>
    </w:pPr>
    <w:rPr>
      <w:rFonts w:ascii="Times New Roman" w:eastAsia="Times New Roman" w:hAnsi="Times New Roman" w:cs="Times New Roman"/>
      <w:color w:val="auto"/>
      <w:sz w:val="22"/>
      <w:szCs w:val="22"/>
      <w:lang w:eastAsia="en-AU"/>
    </w:rPr>
  </w:style>
  <w:style w:type="paragraph" w:customStyle="1" w:styleId="definition">
    <w:name w:val="definition"/>
    <w:basedOn w:val="Normal"/>
    <w:uiPriority w:val="99"/>
    <w:rsid w:val="35087625"/>
    <w:pPr>
      <w:spacing w:before="180" w:after="0" w:line="240" w:lineRule="auto"/>
      <w:ind w:left="1134"/>
    </w:pPr>
    <w:rPr>
      <w:rFonts w:ascii="Times New Roman" w:eastAsia="Times New Roman" w:hAnsi="Times New Roman" w:cs="Times New Roman"/>
      <w:color w:val="auto"/>
      <w:sz w:val="22"/>
      <w:szCs w:val="22"/>
      <w:lang w:eastAsia="en-AU"/>
    </w:rPr>
  </w:style>
  <w:style w:type="paragraph" w:customStyle="1" w:styleId="FCList">
    <w:name w:val="FC_List"/>
    <w:basedOn w:val="Header"/>
    <w:uiPriority w:val="99"/>
    <w:rsid w:val="00D71FCB"/>
    <w:pPr>
      <w:tabs>
        <w:tab w:val="clear" w:pos="4513"/>
        <w:tab w:val="clear" w:pos="9026"/>
      </w:tabs>
      <w:spacing w:before="60" w:after="60" w:line="240" w:lineRule="auto"/>
    </w:pPr>
    <w:rPr>
      <w:rFonts w:ascii="Times New Roman" w:eastAsia="Times New Roman" w:hAnsi="Times New Roman" w:cs="Times New Roman"/>
      <w:color w:val="auto"/>
      <w:sz w:val="24"/>
      <w:szCs w:val="24"/>
    </w:rPr>
  </w:style>
  <w:style w:type="paragraph" w:customStyle="1" w:styleId="FCTitle">
    <w:name w:val="FC_Title"/>
    <w:basedOn w:val="Normal"/>
    <w:uiPriority w:val="99"/>
    <w:rsid w:val="35087625"/>
    <w:pPr>
      <w:spacing w:before="240" w:after="360" w:line="240" w:lineRule="auto"/>
    </w:pPr>
    <w:rPr>
      <w:rFonts w:ascii="Arial" w:eastAsia="Times New Roman" w:hAnsi="Arial" w:cs="Arial"/>
      <w:b/>
      <w:bCs/>
      <w:color w:val="auto"/>
      <w:sz w:val="32"/>
      <w:szCs w:val="32"/>
    </w:rPr>
  </w:style>
  <w:style w:type="paragraph" w:styleId="BodyTextIndent2">
    <w:name w:val="Body Text Indent 2"/>
    <w:basedOn w:val="Normal"/>
    <w:link w:val="BodyTextIndent2Char"/>
    <w:uiPriority w:val="99"/>
    <w:rsid w:val="35087625"/>
    <w:pPr>
      <w:spacing w:before="0" w:after="120" w:line="480" w:lineRule="auto"/>
      <w:ind w:left="283"/>
    </w:pPr>
    <w:rPr>
      <w:rFonts w:ascii="Times New Roman" w:eastAsia="Times New Roman" w:hAnsi="Times New Roman" w:cs="Times New Roman"/>
      <w:color w:val="auto"/>
      <w:sz w:val="24"/>
      <w:szCs w:val="24"/>
      <w:lang w:eastAsia="en-AU"/>
    </w:rPr>
  </w:style>
  <w:style w:type="character" w:customStyle="1" w:styleId="BodyTextIndent2Char">
    <w:name w:val="Body Text Indent 2 Char"/>
    <w:basedOn w:val="DefaultParagraphFont"/>
    <w:link w:val="BodyTextIndent2"/>
    <w:uiPriority w:val="99"/>
    <w:rsid w:val="00D71FCB"/>
    <w:rPr>
      <w:rFonts w:ascii="Times New Roman" w:eastAsia="Times New Roman" w:hAnsi="Times New Roman" w:cs="Times New Roman"/>
      <w:sz w:val="24"/>
      <w:szCs w:val="24"/>
      <w:lang w:eastAsia="en-AU"/>
    </w:rPr>
  </w:style>
  <w:style w:type="paragraph" w:styleId="Revision">
    <w:name w:val="Revision"/>
    <w:hidden/>
    <w:uiPriority w:val="99"/>
    <w:semiHidden/>
    <w:rsid w:val="00D71FCB"/>
    <w:pPr>
      <w:spacing w:after="0" w:line="240" w:lineRule="auto"/>
    </w:pPr>
    <w:rPr>
      <w:rFonts w:ascii="Calibri" w:eastAsia="Times New Roman" w:hAnsi="Calibri" w:cs="Times New Roman"/>
    </w:rPr>
  </w:style>
  <w:style w:type="paragraph" w:customStyle="1" w:styleId="bodybodytext">
    <w:name w:val="body: body text"/>
    <w:basedOn w:val="Normal"/>
    <w:uiPriority w:val="99"/>
    <w:rsid w:val="35087625"/>
    <w:pPr>
      <w:widowControl w:val="0"/>
      <w:spacing w:before="170" w:after="0" w:line="250" w:lineRule="atLeast"/>
    </w:pPr>
    <w:rPr>
      <w:rFonts w:ascii="TheSansLight-Plain" w:eastAsia="Times New Roman" w:hAnsi="TheSansLight-Plain" w:cs="TheSansLight-Plain"/>
      <w:sz w:val="19"/>
      <w:szCs w:val="19"/>
      <w:lang w:val="en-US"/>
    </w:rPr>
  </w:style>
  <w:style w:type="character" w:customStyle="1" w:styleId="WordImportedListStyle2StylesforWordRTFImportedLists">
    <w:name w:val="Word Imported List Style2 (Styles for Word/RTF Imported Lists)"/>
    <w:uiPriority w:val="99"/>
    <w:rsid w:val="00D71FCB"/>
    <w:rPr>
      <w:rFonts w:ascii="Symbol" w:hAnsi="Symbol"/>
      <w:w w:val="100"/>
    </w:rPr>
  </w:style>
  <w:style w:type="paragraph" w:customStyle="1" w:styleId="Guidelinesbodytext">
    <w:name w:val="Guidelines body text"/>
    <w:basedOn w:val="NoSpacing"/>
    <w:uiPriority w:val="99"/>
    <w:rsid w:val="00D71FCB"/>
    <w:rPr>
      <w:rFonts w:ascii="Calibri" w:eastAsia="Times New Roman" w:hAnsi="Calibri" w:cs="Times New Roman"/>
      <w:color w:val="000000"/>
      <w:szCs w:val="20"/>
    </w:rPr>
  </w:style>
  <w:style w:type="paragraph" w:styleId="ListBullet">
    <w:name w:val="List Bullet"/>
    <w:basedOn w:val="Normal"/>
    <w:uiPriority w:val="99"/>
    <w:rsid w:val="35087625"/>
    <w:pPr>
      <w:numPr>
        <w:numId w:val="8"/>
      </w:numPr>
      <w:spacing w:line="276" w:lineRule="auto"/>
      <w:contextualSpacing/>
    </w:pPr>
    <w:rPr>
      <w:rFonts w:ascii="Calibri" w:eastAsia="Times New Roman" w:hAnsi="Calibri" w:cs="Times New Roman"/>
      <w:color w:val="auto"/>
      <w:lang w:val="en-US"/>
    </w:rPr>
  </w:style>
  <w:style w:type="paragraph" w:customStyle="1" w:styleId="GuidelinesInstructions">
    <w:name w:val="Guidelines Instructions"/>
    <w:basedOn w:val="NoSpacing"/>
    <w:autoRedefine/>
    <w:uiPriority w:val="99"/>
    <w:rsid w:val="00D71FCB"/>
    <w:rPr>
      <w:rFonts w:ascii="Calibri" w:eastAsia="Times New Roman" w:hAnsi="Calibri" w:cs="Times New Roman"/>
      <w:i/>
      <w:color w:val="FF0000"/>
      <w:sz w:val="20"/>
      <w:szCs w:val="20"/>
    </w:rPr>
  </w:style>
  <w:style w:type="paragraph" w:customStyle="1" w:styleId="Default">
    <w:name w:val="Default"/>
    <w:uiPriority w:val="99"/>
    <w:rsid w:val="00D71FCB"/>
    <w:pPr>
      <w:autoSpaceDE w:val="0"/>
      <w:autoSpaceDN w:val="0"/>
      <w:adjustRightInd w:val="0"/>
      <w:spacing w:after="0" w:line="240" w:lineRule="auto"/>
    </w:pPr>
    <w:rPr>
      <w:rFonts w:ascii="Arial" w:eastAsia="Arial" w:hAnsi="Arial" w:cs="Arial"/>
      <w:color w:val="000000"/>
      <w:sz w:val="24"/>
      <w:szCs w:val="24"/>
    </w:rPr>
  </w:style>
  <w:style w:type="paragraph" w:customStyle="1" w:styleId="Bullet">
    <w:name w:val="Bullet"/>
    <w:basedOn w:val="Normal"/>
    <w:uiPriority w:val="99"/>
    <w:rsid w:val="35087625"/>
    <w:pPr>
      <w:tabs>
        <w:tab w:val="num" w:pos="284"/>
      </w:tabs>
      <w:spacing w:before="240" w:after="120" w:line="240" w:lineRule="auto"/>
      <w:ind w:left="284" w:hanging="284"/>
      <w:jc w:val="both"/>
    </w:pPr>
    <w:rPr>
      <w:rFonts w:ascii="Arial" w:eastAsia="Arial" w:hAnsi="Arial" w:cs="Arial"/>
      <w:color w:val="auto"/>
      <w:sz w:val="22"/>
      <w:szCs w:val="22"/>
    </w:rPr>
  </w:style>
  <w:style w:type="paragraph" w:customStyle="1" w:styleId="GuidelinesSubheading">
    <w:name w:val="Guidelines Subheading"/>
    <w:basedOn w:val="NoSpacing"/>
    <w:autoRedefine/>
    <w:uiPriority w:val="99"/>
    <w:rsid w:val="00D71FCB"/>
    <w:pPr>
      <w:pBdr>
        <w:bottom w:val="single" w:sz="8" w:space="1" w:color="000000"/>
      </w:pBdr>
      <w:spacing w:before="107"/>
      <w:ind w:right="-74"/>
      <w:outlineLvl w:val="1"/>
    </w:pPr>
    <w:rPr>
      <w:rFonts w:ascii="Arial" w:eastAsia="Times New Roman" w:hAnsi="Arial" w:cs="Arial"/>
      <w:b/>
      <w:color w:val="000000"/>
      <w:szCs w:val="24"/>
      <w:u w:color="000000"/>
    </w:rPr>
  </w:style>
  <w:style w:type="paragraph" w:customStyle="1" w:styleId="footnote">
    <w:name w:val="footnote"/>
    <w:basedOn w:val="Normal"/>
    <w:uiPriority w:val="99"/>
    <w:rsid w:val="35087625"/>
    <w:pPr>
      <w:widowControl w:val="0"/>
      <w:tabs>
        <w:tab w:val="left" w:pos="283"/>
      </w:tabs>
      <w:spacing w:before="170" w:after="0" w:line="160" w:lineRule="atLeast"/>
    </w:pPr>
    <w:rPr>
      <w:rFonts w:ascii="TheSansLight-Plain" w:eastAsia="Times New Roman" w:hAnsi="TheSansLight-Plain" w:cs="TheSansLight-Plain"/>
      <w:sz w:val="14"/>
      <w:szCs w:val="14"/>
      <w:lang w:val="en-US"/>
    </w:rPr>
  </w:style>
  <w:style w:type="character" w:customStyle="1" w:styleId="apple-converted-space">
    <w:name w:val="apple-converted-space"/>
    <w:basedOn w:val="DefaultParagraphFont"/>
    <w:uiPriority w:val="99"/>
    <w:rsid w:val="00D71FCB"/>
    <w:rPr>
      <w:rFonts w:cs="Times New Roman"/>
    </w:rPr>
  </w:style>
  <w:style w:type="paragraph" w:customStyle="1" w:styleId="Heading2flowchart">
    <w:name w:val="Heading 2 flowchart"/>
    <w:basedOn w:val="Normal"/>
    <w:uiPriority w:val="99"/>
    <w:rsid w:val="35087625"/>
    <w:pPr>
      <w:keepNext/>
      <w:pBdr>
        <w:top w:val="single" w:sz="2" w:space="1" w:color="auto"/>
        <w:left w:val="single" w:sz="2" w:space="4" w:color="auto"/>
        <w:bottom w:val="single" w:sz="2" w:space="1" w:color="auto"/>
        <w:right w:val="single" w:sz="2" w:space="4" w:color="auto"/>
      </w:pBdr>
      <w:spacing w:before="60" w:after="60" w:line="240" w:lineRule="auto"/>
      <w:jc w:val="center"/>
      <w:outlineLvl w:val="1"/>
    </w:pPr>
    <w:rPr>
      <w:rFonts w:ascii="Arial" w:eastAsia="Times New Roman" w:hAnsi="Arial" w:cs="Arial"/>
      <w:b/>
      <w:bCs/>
      <w:color w:val="auto"/>
    </w:rPr>
  </w:style>
  <w:style w:type="paragraph" w:customStyle="1" w:styleId="Tabletext0">
    <w:name w:val="Tabletext"/>
    <w:basedOn w:val="Normal"/>
    <w:uiPriority w:val="99"/>
    <w:rsid w:val="35087625"/>
    <w:pPr>
      <w:spacing w:before="60" w:after="0" w:line="240" w:lineRule="atLeast"/>
    </w:pPr>
    <w:rPr>
      <w:rFonts w:ascii="Times New Roman" w:eastAsia="Arial" w:hAnsi="Times New Roman" w:cs="Times New Roman"/>
      <w:color w:val="auto"/>
      <w:lang w:eastAsia="en-AU"/>
    </w:rPr>
  </w:style>
  <w:style w:type="paragraph" w:customStyle="1" w:styleId="Chrissie1">
    <w:name w:val="Chrissie1"/>
    <w:basedOn w:val="ListParagraph"/>
    <w:link w:val="Chrissie1Char"/>
    <w:uiPriority w:val="99"/>
    <w:rsid w:val="00D71FCB"/>
    <w:pPr>
      <w:numPr>
        <w:numId w:val="11"/>
      </w:numPr>
      <w:spacing w:before="0" w:after="0" w:line="240" w:lineRule="auto"/>
      <w:ind w:left="0" w:firstLine="0"/>
    </w:pPr>
    <w:rPr>
      <w:rFonts w:ascii="Calibri" w:eastAsia="Times New Roman" w:hAnsi="Calibri" w:cs="Arial"/>
    </w:rPr>
  </w:style>
  <w:style w:type="character" w:customStyle="1" w:styleId="Chrissie1Char">
    <w:name w:val="Chrissie1 Char"/>
    <w:basedOn w:val="ListParagraphChar"/>
    <w:link w:val="Chrissie1"/>
    <w:uiPriority w:val="99"/>
    <w:locked/>
    <w:rsid w:val="00D71FCB"/>
    <w:rPr>
      <w:rFonts w:ascii="Calibri" w:eastAsia="Times New Roman" w:hAnsi="Calibri" w:cs="Arial"/>
      <w:color w:val="000000" w:themeColor="text1"/>
      <w:sz w:val="20"/>
      <w:szCs w:val="20"/>
    </w:rPr>
  </w:style>
  <w:style w:type="paragraph" w:styleId="ListNumber">
    <w:name w:val="List Number"/>
    <w:basedOn w:val="Normal"/>
    <w:uiPriority w:val="1"/>
    <w:qFormat/>
    <w:rsid w:val="35087625"/>
    <w:pPr>
      <w:numPr>
        <w:numId w:val="12"/>
      </w:numPr>
      <w:spacing w:before="40" w:after="120" w:line="280" w:lineRule="atLeast"/>
    </w:pPr>
    <w:rPr>
      <w:rFonts w:ascii="Arial" w:eastAsia="Times New Roman" w:hAnsi="Arial" w:cs="Times New Roman"/>
      <w:color w:val="auto"/>
    </w:rPr>
  </w:style>
  <w:style w:type="paragraph" w:customStyle="1" w:styleId="highlightedtext">
    <w:name w:val="highlighted text"/>
    <w:basedOn w:val="Normal"/>
    <w:link w:val="highlightedtextChar"/>
    <w:uiPriority w:val="1"/>
    <w:qFormat/>
    <w:rsid w:val="35087625"/>
    <w:pPr>
      <w:pBdr>
        <w:top w:val="single" w:sz="4" w:space="1" w:color="auto"/>
        <w:left w:val="single" w:sz="4" w:space="4" w:color="auto"/>
        <w:bottom w:val="single" w:sz="4" w:space="1" w:color="auto"/>
        <w:right w:val="single" w:sz="4" w:space="4" w:color="auto"/>
      </w:pBdr>
      <w:spacing w:before="180" w:after="0" w:line="280" w:lineRule="atLeast"/>
      <w:jc w:val="center"/>
    </w:pPr>
    <w:rPr>
      <w:rFonts w:ascii="Arial" w:eastAsia="Arial" w:hAnsi="Arial" w:cs="Times New Roman"/>
      <w:b/>
      <w:bCs/>
      <w:color w:val="322A49"/>
      <w:sz w:val="22"/>
      <w:szCs w:val="22"/>
    </w:rPr>
  </w:style>
  <w:style w:type="character" w:customStyle="1" w:styleId="highlightedtextChar">
    <w:name w:val="highlighted text Char"/>
    <w:basedOn w:val="DefaultParagraphFont"/>
    <w:link w:val="highlightedtext"/>
    <w:locked/>
    <w:rsid w:val="00D71FCB"/>
    <w:rPr>
      <w:rFonts w:ascii="Arial" w:eastAsia="Arial" w:hAnsi="Arial" w:cs="Times New Roman"/>
      <w:b/>
      <w:color w:val="322A49"/>
    </w:rPr>
  </w:style>
  <w:style w:type="character" w:customStyle="1" w:styleId="FootnoteTextChar1">
    <w:name w:val="Footnote Text Char1"/>
    <w:basedOn w:val="DefaultParagraphFont"/>
    <w:uiPriority w:val="99"/>
    <w:locked/>
    <w:rsid w:val="00D71FCB"/>
    <w:rPr>
      <w:rFonts w:cs="Times New Roman"/>
      <w:sz w:val="16"/>
    </w:rPr>
  </w:style>
  <w:style w:type="numbering" w:customStyle="1" w:styleId="Numberedlist">
    <w:name w:val="Numbered list"/>
    <w:uiPriority w:val="99"/>
    <w:rsid w:val="00D71FCB"/>
    <w:pPr>
      <w:numPr>
        <w:numId w:val="4"/>
      </w:numPr>
    </w:pPr>
  </w:style>
  <w:style w:type="numbering" w:customStyle="1" w:styleId="Bulletlist">
    <w:name w:val="Bullet list"/>
    <w:rsid w:val="00D71FCB"/>
    <w:pPr>
      <w:numPr>
        <w:numId w:val="9"/>
      </w:numPr>
    </w:pPr>
  </w:style>
  <w:style w:type="numbering" w:customStyle="1" w:styleId="Headings">
    <w:name w:val="Headings"/>
    <w:rsid w:val="00D71FCB"/>
    <w:pPr>
      <w:numPr>
        <w:numId w:val="10"/>
      </w:numPr>
    </w:pPr>
  </w:style>
  <w:style w:type="numbering" w:customStyle="1" w:styleId="HeadingsList">
    <w:name w:val="Headings List"/>
    <w:rsid w:val="00D71FCB"/>
    <w:pPr>
      <w:numPr>
        <w:numId w:val="5"/>
      </w:numPr>
    </w:pPr>
  </w:style>
  <w:style w:type="numbering" w:customStyle="1" w:styleId="TableHeadingNumbers">
    <w:name w:val="Table Heading Numbers"/>
    <w:rsid w:val="00D71FCB"/>
    <w:pPr>
      <w:numPr>
        <w:numId w:val="6"/>
      </w:numPr>
    </w:pPr>
  </w:style>
  <w:style w:type="numbering" w:customStyle="1" w:styleId="FigureTitles">
    <w:name w:val="Figure Titles"/>
    <w:rsid w:val="00D71FCB"/>
    <w:pPr>
      <w:numPr>
        <w:numId w:val="7"/>
      </w:numPr>
    </w:pPr>
  </w:style>
  <w:style w:type="numbering" w:customStyle="1" w:styleId="BulletsList">
    <w:name w:val="Bullets List"/>
    <w:rsid w:val="00D71FCB"/>
    <w:pPr>
      <w:numPr>
        <w:numId w:val="3"/>
      </w:numPr>
    </w:pPr>
  </w:style>
  <w:style w:type="table" w:styleId="PlainTable1">
    <w:name w:val="Plain Table 1"/>
    <w:basedOn w:val="TableNormal"/>
    <w:uiPriority w:val="41"/>
    <w:rsid w:val="00D71FCB"/>
    <w:pPr>
      <w:spacing w:after="0" w:line="240" w:lineRule="auto"/>
    </w:pPr>
    <w:rPr>
      <w:rFonts w:ascii="Arial" w:eastAsia="Times New Roman" w:hAnsi="Arial"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ingNumbered">
    <w:name w:val="Table Heading (Numbered)"/>
    <w:basedOn w:val="TableText"/>
    <w:next w:val="Normal"/>
    <w:rsid w:val="00D71FCB"/>
    <w:rPr>
      <w:rFonts w:eastAsia="Calibri"/>
      <w:iCs/>
      <w:color w:val="FFFFFF"/>
      <w:sz w:val="20"/>
    </w:rPr>
  </w:style>
  <w:style w:type="paragraph" w:customStyle="1" w:styleId="StyleBoldGreenBefore6pt">
    <w:name w:val="Style Bold Green Before:  6 pt"/>
    <w:basedOn w:val="Normal"/>
    <w:uiPriority w:val="1"/>
    <w:rsid w:val="35087625"/>
    <w:pPr>
      <w:spacing w:before="60" w:after="120" w:line="320" w:lineRule="atLeast"/>
    </w:pPr>
    <w:rPr>
      <w:rFonts w:ascii="Arial" w:eastAsia="Times New Roman" w:hAnsi="Arial" w:cs="Times New Roman"/>
      <w:b/>
      <w:bCs/>
      <w:color w:val="008000"/>
      <w:lang w:eastAsia="ar-SA"/>
    </w:rPr>
  </w:style>
  <w:style w:type="character" w:customStyle="1" w:styleId="eop">
    <w:name w:val="eop"/>
    <w:basedOn w:val="DefaultParagraphFont"/>
    <w:rsid w:val="00D71FCB"/>
  </w:style>
  <w:style w:type="paragraph" w:styleId="BodyText">
    <w:name w:val="Body Text"/>
    <w:basedOn w:val="Normal"/>
    <w:link w:val="BodyTextChar"/>
    <w:uiPriority w:val="99"/>
    <w:semiHidden/>
    <w:unhideWhenUsed/>
    <w:rsid w:val="35087625"/>
    <w:pPr>
      <w:spacing w:before="180" w:after="120" w:line="280" w:lineRule="atLeast"/>
    </w:pPr>
    <w:rPr>
      <w:rFonts w:ascii="Arial" w:eastAsia="Arial" w:hAnsi="Arial" w:cs="Times New Roman"/>
      <w:color w:val="auto"/>
      <w:sz w:val="22"/>
      <w:szCs w:val="22"/>
    </w:rPr>
  </w:style>
  <w:style w:type="character" w:customStyle="1" w:styleId="BodyTextChar">
    <w:name w:val="Body Text Char"/>
    <w:basedOn w:val="DefaultParagraphFont"/>
    <w:link w:val="BodyText"/>
    <w:uiPriority w:val="99"/>
    <w:semiHidden/>
    <w:rsid w:val="00D71FCB"/>
    <w:rPr>
      <w:rFonts w:ascii="Arial" w:eastAsia="Arial" w:hAnsi="Arial" w:cs="Times New Roman"/>
    </w:rPr>
  </w:style>
  <w:style w:type="character" w:styleId="UnresolvedMention">
    <w:name w:val="Unresolved Mention"/>
    <w:basedOn w:val="DefaultParagraphFont"/>
    <w:uiPriority w:val="99"/>
    <w:semiHidden/>
    <w:unhideWhenUsed/>
    <w:rsid w:val="00D71FCB"/>
    <w:rPr>
      <w:color w:val="605E5C"/>
      <w:shd w:val="clear" w:color="auto" w:fill="E1DFDD"/>
    </w:rPr>
  </w:style>
  <w:style w:type="character" w:customStyle="1" w:styleId="scxw84818668">
    <w:name w:val="scxw84818668"/>
    <w:basedOn w:val="DefaultParagraphFont"/>
    <w:rsid w:val="00D71FCB"/>
  </w:style>
  <w:style w:type="character" w:customStyle="1" w:styleId="normaltextrun">
    <w:name w:val="normaltextrun"/>
    <w:basedOn w:val="DefaultParagraphFont"/>
    <w:rsid w:val="00D71FCB"/>
  </w:style>
  <w:style w:type="paragraph" w:customStyle="1" w:styleId="paragraph">
    <w:name w:val="paragraph"/>
    <w:basedOn w:val="Normal"/>
    <w:uiPriority w:val="1"/>
    <w:rsid w:val="35087625"/>
    <w:pPr>
      <w:spacing w:beforeAutospacing="1" w:afterAutospacing="1" w:line="240" w:lineRule="auto"/>
    </w:pPr>
    <w:rPr>
      <w:rFonts w:ascii="Times New Roman" w:eastAsia="Times New Roman" w:hAnsi="Times New Roman" w:cs="Times New Roman"/>
      <w:color w:val="auto"/>
      <w:sz w:val="24"/>
      <w:szCs w:val="24"/>
      <w:lang w:eastAsia="en-AU"/>
    </w:rPr>
  </w:style>
  <w:style w:type="paragraph" w:customStyle="1" w:styleId="outlineelement">
    <w:name w:val="outlineelement"/>
    <w:basedOn w:val="Normal"/>
    <w:uiPriority w:val="1"/>
    <w:rsid w:val="35087625"/>
    <w:pPr>
      <w:spacing w:beforeAutospacing="1" w:afterAutospacing="1" w:line="240" w:lineRule="auto"/>
    </w:pPr>
    <w:rPr>
      <w:rFonts w:ascii="Times New Roman" w:eastAsia="Times New Roman" w:hAnsi="Times New Roman" w:cs="Times New Roman"/>
      <w:color w:val="auto"/>
      <w:sz w:val="24"/>
      <w:szCs w:val="24"/>
      <w:lang w:eastAsia="en-AU"/>
    </w:rPr>
  </w:style>
  <w:style w:type="character" w:styleId="Mention">
    <w:name w:val="Mention"/>
    <w:basedOn w:val="DefaultParagraphFont"/>
    <w:uiPriority w:val="99"/>
    <w:unhideWhenUsed/>
    <w:rsid w:val="000D64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hyperlink" Target="https://www.nationalredress.gov.au/" TargetMode="External"/><Relationship Id="rId39" Type="http://schemas.openxmlformats.org/officeDocument/2006/relationships/hyperlink" Target="file://prod.protected.ind/User/user03/LLau2/insert%20link%20here" TargetMode="External"/><Relationship Id="rId21" Type="http://schemas.openxmlformats.org/officeDocument/2006/relationships/hyperlink" Target="https://www.grants.gov.au/" TargetMode="External"/><Relationship Id="rId34" Type="http://schemas.openxmlformats.org/officeDocument/2006/relationships/hyperlink" Target="mailto:Tourism.Grants@austrade.gov.au" TargetMode="External"/><Relationship Id="rId42" Type="http://schemas.openxmlformats.org/officeDocument/2006/relationships/hyperlink" Target="mailto:Dannielle.Green@austrade.gov.au" TargetMode="External"/><Relationship Id="rId47" Type="http://schemas.openxmlformats.org/officeDocument/2006/relationships/hyperlink" Target="https://www.apsc.gov.au/working-aps/integrity/integrity-resources/code-of-conduct" TargetMode="External"/><Relationship Id="rId50" Type="http://schemas.openxmlformats.org/officeDocument/2006/relationships/hyperlink" Target="https://www.oaic.gov.au/privacy-law/privacy-act/australian-privacy-principles" TargetMode="External"/><Relationship Id="rId55" Type="http://schemas.openxmlformats.org/officeDocument/2006/relationships/hyperlink" Target="https://www.grants.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austrade.gov.au/en/how-we-can-help-you/grants/kids-for-the-reef-school-excursion-rebate-program" TargetMode="External"/><Relationship Id="rId11" Type="http://schemas.openxmlformats.org/officeDocument/2006/relationships/image" Target="media/image1.jpg"/><Relationship Id="rId24" Type="http://schemas.openxmlformats.org/officeDocument/2006/relationships/hyperlink" Target="https://www.legislation.gov.au/F2024L00854/latest/text" TargetMode="External"/><Relationship Id="rId32" Type="http://schemas.openxmlformats.org/officeDocument/2006/relationships/hyperlink" Target="mailto:Tourism.Grants@austrade.gov.au" TargetMode="External"/><Relationship Id="rId37" Type="http://schemas.openxmlformats.org/officeDocument/2006/relationships/hyperlink" Target="https://www.grants.gov.au/" TargetMode="External"/><Relationship Id="rId40" Type="http://schemas.openxmlformats.org/officeDocument/2006/relationships/hyperlink" Target="https://www.nacc.gov.au/resource-centre/nacc-fact-sheets" TargetMode="External"/><Relationship Id="rId45" Type="http://schemas.openxmlformats.org/officeDocument/2006/relationships/hyperlink" Target="http://www.ombudsman.gov.au" TargetMode="External"/><Relationship Id="rId53" Type="http://schemas.openxmlformats.org/officeDocument/2006/relationships/hyperlink" Target="https://www.legislation.gov.au/F2024L00854/latest/text" TargetMode="External"/><Relationship Id="rId58" Type="http://schemas.openxmlformats.org/officeDocument/2006/relationships/hyperlink" Target="https://budget.gov.au/content/pbs/index.htm"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www.austrade.gov.au" TargetMode="External"/><Relationship Id="rId27" Type="http://schemas.openxmlformats.org/officeDocument/2006/relationships/hyperlink" Target="https://www.austrade.gov.au/en/how-we-can-help-you/grants/kids-for-the-reef-school-excursion-rebate-program" TargetMode="External"/><Relationship Id="rId30" Type="http://schemas.openxmlformats.org/officeDocument/2006/relationships/hyperlink" Target="https://www.grants.gov.au/" TargetMode="External"/><Relationship Id="rId35" Type="http://schemas.openxmlformats.org/officeDocument/2006/relationships/hyperlink" Target="mailto:Tourism.Grants@austrade.gov.au" TargetMode="External"/><Relationship Id="rId43" Type="http://schemas.openxmlformats.org/officeDocument/2006/relationships/hyperlink" Target="http://www.ombudsman.gov.au/" TargetMode="External"/><Relationship Id="rId48" Type="http://schemas.openxmlformats.org/officeDocument/2006/relationships/hyperlink" Target="https://www.legislation.gov.au/C2004A00538/latest/text" TargetMode="External"/><Relationship Id="rId56" Type="http://schemas.openxmlformats.org/officeDocument/2006/relationships/hyperlink" Target="https://www.dcceew.gov.au/sites/default/files/env/pages/e166e5b7-bd7f-4bc5-9807-ba263e248632/files/gbr-reference-map.pdf" TargetMode="External"/><Relationship Id="rId8" Type="http://schemas.openxmlformats.org/officeDocument/2006/relationships/webSettings" Target="webSettings.xml"/><Relationship Id="rId51" Type="http://schemas.openxmlformats.org/officeDocument/2006/relationships/hyperlink" Target="https://www.legislation.gov.au/Series/C2004A02562"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austrade.gov.au/en/how-we-can-help-you/grants/kids-for-the-reef-school-excursion-rebate-program" TargetMode="External"/><Relationship Id="rId33" Type="http://schemas.openxmlformats.org/officeDocument/2006/relationships/hyperlink" Target="mailto:Tourism.Grants@austrade.gov.au" TargetMode="External"/><Relationship Id="rId38" Type="http://schemas.openxmlformats.org/officeDocument/2006/relationships/hyperlink" Target="https://www.legislation.gov.au/F2024L00854/latest/versions" TargetMode="External"/><Relationship Id="rId46" Type="http://schemas.openxmlformats.org/officeDocument/2006/relationships/hyperlink" Target="http://www.apsc.gov.au/publications-and-media/current-publications/aps-values-and-code-of-conduct-in-practice/conflict-of-interest" TargetMode="External"/><Relationship Id="rId59" Type="http://schemas.openxmlformats.org/officeDocument/2006/relationships/header" Target="header4.xml"/><Relationship Id="rId20" Type="http://schemas.openxmlformats.org/officeDocument/2006/relationships/hyperlink" Target="https://www.legislation.gov.au/F2024L00854/latest/text" TargetMode="External"/><Relationship Id="rId41" Type="http://schemas.openxmlformats.org/officeDocument/2006/relationships/hyperlink" Target="mailto:Tourism.Grants@austrade.gov.au" TargetMode="External"/><Relationship Id="rId54" Type="http://schemas.openxmlformats.org/officeDocument/2006/relationships/hyperlink" Target="https://www.finance.gov.au/about-us/glossary/pgpa/term-consolidated-revenue-fund-crf"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austlii.edu.au/cgi-bin/viewdoc/au/legis/cth/consol_act/cca1995115/sch1.html" TargetMode="External"/><Relationship Id="rId28" Type="http://schemas.openxmlformats.org/officeDocument/2006/relationships/hyperlink" Target="mailto:Tourism.Grants@austrade.gov.au" TargetMode="External"/><Relationship Id="rId36" Type="http://schemas.openxmlformats.org/officeDocument/2006/relationships/hyperlink" Target="https://www.ato.gov.au/" TargetMode="External"/><Relationship Id="rId49" Type="http://schemas.openxmlformats.org/officeDocument/2006/relationships/hyperlink" Target="https://www.legislation.gov.au/C2004A03712/latest/text" TargetMode="External"/><Relationship Id="rId57" Type="http://schemas.openxmlformats.org/officeDocument/2006/relationships/hyperlink" Target="https://www.legislation.gov.au/C2022A00088/latest/text" TargetMode="External"/><Relationship Id="rId10" Type="http://schemas.openxmlformats.org/officeDocument/2006/relationships/endnotes" Target="endnotes.xml"/><Relationship Id="rId31" Type="http://schemas.openxmlformats.org/officeDocument/2006/relationships/hyperlink" Target="http://www8.austlii.edu.au/cgi-bin/viewdoc/au/legis/cth/consol_act/cca1995115/sch1.html" TargetMode="External"/><Relationship Id="rId44" Type="http://schemas.openxmlformats.org/officeDocument/2006/relationships/hyperlink" Target="mailto:ombudsman@ombudsman.gov.au" TargetMode="External"/><Relationship Id="rId52" Type="http://schemas.openxmlformats.org/officeDocument/2006/relationships/hyperlink" Target="https://www.legislation.gov.au/C2013A00123/latest/text"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acara.edu.au/contact-us/acara-data-access" TargetMode="External"/><Relationship Id="rId2" Type="http://schemas.openxmlformats.org/officeDocument/2006/relationships/hyperlink" Target="https://acara.edu.au/contact-us/acara-data-access" TargetMode="External"/><Relationship Id="rId1" Type="http://schemas.openxmlformats.org/officeDocument/2006/relationships/hyperlink" Target="https://www.finance.gov.au/sites/default/files/commonwealth-grants-rules-and-guidelin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Austrade%20-%20Web.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C415883875546912A36BCCB86915A" ma:contentTypeVersion="39" ma:contentTypeDescription="Create a new document." ma:contentTypeScope="" ma:versionID="8bbda9487be37bd1574a0cbfde090043">
  <xsd:schema xmlns:xsd="http://www.w3.org/2001/XMLSchema" xmlns:xs="http://www.w3.org/2001/XMLSchema" xmlns:p="http://schemas.microsoft.com/office/2006/metadata/properties" xmlns:ns1="http://schemas.microsoft.com/sharepoint/v3" xmlns:ns2="a65f2f7f-9e46-4fa3-94cd-bdff4b51daba" xmlns:ns3="bbe58472-201e-439b-94dd-f93c2583da29" targetNamespace="http://schemas.microsoft.com/office/2006/metadata/properties" ma:root="true" ma:fieldsID="a41afc21d02977d1cc62853faf6fc82a" ns1:_="" ns2:_="" ns3:_="">
    <xsd:import namespace="http://schemas.microsoft.com/sharepoint/v3"/>
    <xsd:import namespace="a65f2f7f-9e46-4fa3-94cd-bdff4b51daba"/>
    <xsd:import namespace="bbe58472-201e-439b-94dd-f93c2583d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Heidi" minOccurs="0"/>
                <xsd:element ref="ns2:Donoteditorchangethisdocument" minOccurs="0"/>
                <xsd:element ref="ns2:MediaServiceObjectDetectorVersions" minOccurs="0"/>
                <xsd:element ref="ns2:MediaServiceSearchProperties" minOccurs="0"/>
                <xsd:element ref="ns2:MediaServiceBillingMetadata" minOccurs="0"/>
                <xsd:element ref="ns2:Dateandtime" minOccurs="0"/>
                <xsd:element ref="ns1:_ExtendedDescription" minOccurs="0"/>
                <xsd:element ref="ns2:Status" minOccurs="0"/>
                <xsd:element ref="ns2:Tran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element name="_ExtendedDescription" ma:index="32" nillable="true" ma:displayName="Description" ma:format="Dropdow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f2f7f-9e46-4fa3-94cd-bdff4b51d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Heidi" ma:index="26" nillable="true" ma:displayName="Heidi " ma:internalName="Heidi">
      <xsd:simpleType>
        <xsd:restriction base="dms:Text">
          <xsd:maxLength value="255"/>
        </xsd:restriction>
      </xsd:simpleType>
    </xsd:element>
    <xsd:element name="Donoteditorchangethisdocument" ma:index="27" nillable="true" ma:displayName="Do not edit or change this document " ma:internalName="Donoteditorchangethisdocumen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ateandtime" ma:index="31" nillable="true" ma:displayName="Date and time" ma:format="DateTime" ma:internalName="Dateandtime">
      <xsd:simpleType>
        <xsd:restriction base="dms:DateTime"/>
      </xsd:simpleType>
    </xsd:element>
    <xsd:element name="Status" ma:index="33" nillable="true" ma:displayName="Status" ma:format="Dropdown" ma:internalName="Status">
      <xsd:simpleType>
        <xsd:restriction base="dms:Choice">
          <xsd:enumeration value="Approved"/>
          <xsd:enumeration value="Draft"/>
          <xsd:enumeration value="Superseded"/>
          <xsd:enumeration value="Current"/>
          <xsd:enumeration value="Master"/>
          <xsd:enumeration value="Ready for Review"/>
        </xsd:restriction>
      </xsd:simpleType>
    </xsd:element>
    <xsd:element name="Transcript" ma:index="34" nillable="true" ma:displayName="Transcript" ma:internalName="Transcrip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58472-201e-439b-94dd-f93c2583da2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cb911-f968-4841-8377-b632e125c926}" ma:internalName="TaxCatchAll" ma:showField="CatchAllData" ma:web="bbe58472-201e-439b-94dd-f93c2583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MDG Reference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a65f2f7f-9e46-4fa3-94cd-bdff4b51daba" xsi:nil="true"/>
    <_ip_UnifiedCompliancePolicyUIAction xmlns="http://schemas.microsoft.com/sharepoint/v3" xsi:nil="true"/>
    <TaxCatchAll xmlns="bbe58472-201e-439b-94dd-f93c2583da29" xsi:nil="true"/>
    <Heidi xmlns="a65f2f7f-9e46-4fa3-94cd-bdff4b51daba" xsi:nil="true"/>
    <Transcript xmlns="a65f2f7f-9e46-4fa3-94cd-bdff4b51daba" xsi:nil="true"/>
    <lcf76f155ced4ddcb4097134ff3c332f xmlns="a65f2f7f-9e46-4fa3-94cd-bdff4b51daba">
      <Terms xmlns="http://schemas.microsoft.com/office/infopath/2007/PartnerControls"/>
    </lcf76f155ced4ddcb4097134ff3c332f>
    <Donoteditorchangethisdocument xmlns="a65f2f7f-9e46-4fa3-94cd-bdff4b51daba" xsi:nil="true"/>
    <_ip_UnifiedCompliancePolicyProperties xmlns="http://schemas.microsoft.com/sharepoint/v3" xsi:nil="true"/>
    <Dateandtime xmlns="a65f2f7f-9e46-4fa3-94cd-bdff4b51daba" xsi:nil="true"/>
    <_ExtendedDescription xmlns="http://schemas.microsoft.com/sharepoint/v3" xsi:nil="true"/>
  </documentManagement>
</p:properties>
</file>

<file path=customXml/itemProps1.xml><?xml version="1.0" encoding="utf-8"?>
<ds:datastoreItem xmlns:ds="http://schemas.openxmlformats.org/officeDocument/2006/customXml" ds:itemID="{694A076D-F243-4061-8164-434BB49EC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5f2f7f-9e46-4fa3-94cd-bdff4b51daba"/>
    <ds:schemaRef ds:uri="bbe58472-201e-439b-94dd-f93c2583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3.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4.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a65f2f7f-9e46-4fa3-94cd-bdff4b51daba"/>
    <ds:schemaRef ds:uri="http://schemas.microsoft.com/sharepoint/v3"/>
    <ds:schemaRef ds:uri="bbe58472-201e-439b-94dd-f93c2583da29"/>
  </ds:schemaRefs>
</ds:datastoreItem>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Austrade%20-%20Web.dotx</Template>
  <TotalTime>30</TotalTime>
  <Pages>1</Pages>
  <Words>7582</Words>
  <Characters>43224</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Kids for the Reef School Excursion Rebate Program - Guidelines</vt:lpstr>
    </vt:vector>
  </TitlesOfParts>
  <Company/>
  <LinksUpToDate>false</LinksUpToDate>
  <CharactersWithSpaces>50705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Kids for the Reef School Excursion Rebate Program - Guidelines</dc:title>
  <dc:subject/>
  <dc:creator>Austrade</dc:creator>
  <cp:keywords/>
  <dc:description/>
  <cp:lastModifiedBy>Vicki-Batter [Sydney]</cp:lastModifiedBy>
  <cp:revision>66</cp:revision>
  <dcterms:created xsi:type="dcterms:W3CDTF">2026-07-16T02:15:00Z</dcterms:created>
  <dcterms:modified xsi:type="dcterms:W3CDTF">2026-07-20T04:20:00Z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0x01010065BC415883875546912A36BCCB86915A</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bfbc734,eb53f10,af1e65f,732d18b7</vt:lpwstr>
  </property>
  <property fmtid="{D5CDD505-2E9C-101B-9397-08002B2CF9AE}" pid="22" name="ClassificationContentMarkingHeaderFontProps">
    <vt:lpwstr>#ff0000,12,Aptos</vt:lpwstr>
  </property>
  <property fmtid="{D5CDD505-2E9C-101B-9397-08002B2CF9AE}" pid="23" name="ClassificationContentMarkingHeaderText">
    <vt:lpwstr>OFFICIAL</vt:lpwstr>
  </property>
  <property fmtid="{D5CDD505-2E9C-101B-9397-08002B2CF9AE}" pid="24" name="ClassificationContentMarkingFooterShapeIds">
    <vt:lpwstr>6c2a32b4,49d06af9,cc2cb42</vt:lpwstr>
  </property>
  <property fmtid="{D5CDD505-2E9C-101B-9397-08002B2CF9AE}" pid="25" name="ClassificationContentMarkingFooterFontProps">
    <vt:lpwstr>#ff0000,12,Aptos</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2025-12-15T04:45:07Z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e79064e5-0ac2-42f0-bade-c0232addbca8</vt:lpwstr>
  </property>
  <property fmtid="{D5CDD505-2E9C-101B-9397-08002B2CF9AE}" pid="33" name="MSIP_Label_72160a83-df68-4146-9dd5-ccaae79426db_ContentBits">
    <vt:lpwstr>3</vt:lpwstr>
  </property>
  <property fmtid="{D5CDD505-2E9C-101B-9397-08002B2CF9AE}" pid="34" name="MSIP_Label_72160a83-df68-4146-9dd5-ccaae79426db_Tag">
    <vt:lpwstr>10, 0, 1, 1</vt:lpwstr>
  </property>
  <property fmtid="{D5CDD505-2E9C-101B-9397-08002B2CF9AE}" pid="35" name="MSIP_Label_3a713a8a-52bb-42bf-bcb0-c697b6282f00_Enabled">
    <vt:lpwstr>true</vt:lpwstr>
  </property>
  <property fmtid="{D5CDD505-2E9C-101B-9397-08002B2CF9AE}" pid="36" name="MSIP_Label_3a713a8a-52bb-42bf-bcb0-c697b6282f00_SetDate">
    <vt:lpwstr>2026-05-18T03:42:36Z</vt:lpwstr>
  </property>
  <property fmtid="{D5CDD505-2E9C-101B-9397-08002B2CF9AE}" pid="37" name="MSIP_Label_3a713a8a-52bb-42bf-bcb0-c697b6282f00_Method">
    <vt:lpwstr>Privileged</vt:lpwstr>
  </property>
  <property fmtid="{D5CDD505-2E9C-101B-9397-08002B2CF9AE}" pid="38" name="MSIP_Label_3a713a8a-52bb-42bf-bcb0-c697b6282f00_Name">
    <vt:lpwstr>OFFICIAL</vt:lpwstr>
  </property>
  <property fmtid="{D5CDD505-2E9C-101B-9397-08002B2CF9AE}" pid="39" name="MSIP_Label_3a713a8a-52bb-42bf-bcb0-c697b6282f00_SiteId">
    <vt:lpwstr>e4ed4fae-5cdf-482e-917f-b650dbe994af</vt:lpwstr>
  </property>
  <property fmtid="{D5CDD505-2E9C-101B-9397-08002B2CF9AE}" pid="40" name="MSIP_Label_3a713a8a-52bb-42bf-bcb0-c697b6282f00_ActionId">
    <vt:lpwstr>ba4ef75d-1a86-4c21-b85f-7f147aa5d82c</vt:lpwstr>
  </property>
  <property fmtid="{D5CDD505-2E9C-101B-9397-08002B2CF9AE}" pid="41" name="MSIP_Label_3a713a8a-52bb-42bf-bcb0-c697b6282f00_ContentBits">
    <vt:lpwstr>3</vt:lpwstr>
  </property>
  <property fmtid="{D5CDD505-2E9C-101B-9397-08002B2CF9AE}" pid="42" name="MSIP_Label_3a713a8a-52bb-42bf-bcb0-c697b6282f00_Tag">
    <vt:lpwstr>10, 0, 1, 1</vt:lpwstr>
  </property>
</Properties>
</file>