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8E45E" w14:textId="7DF2629E" w:rsidR="005826A6" w:rsidRDefault="005826A6" w:rsidP="009E6DB3">
      <w:pPr>
        <w:rPr>
          <w:b/>
          <w:bCs/>
        </w:rPr>
      </w:pPr>
      <w:r w:rsidRPr="69CA747F">
        <w:rPr>
          <w:b/>
          <w:bCs/>
        </w:rPr>
        <w:t xml:space="preserve"> </w:t>
      </w:r>
    </w:p>
    <w:sdt>
      <w:sdtPr>
        <w:rPr>
          <w:b/>
          <w:bCs/>
        </w:rPr>
        <w:id w:val="-1649280474"/>
        <w:docPartObj>
          <w:docPartGallery w:val="Cover Pages"/>
          <w:docPartUnique/>
        </w:docPartObj>
      </w:sdtPr>
      <w:sdtEndPr>
        <w:rPr>
          <w:b w:val="0"/>
          <w:bCs w:val="0"/>
        </w:rPr>
      </w:sdtEndPr>
      <w:sdtContent>
        <w:p w14:paraId="46C9825D" w14:textId="382FBE6B" w:rsidR="003A58AB" w:rsidRPr="00FC500B" w:rsidRDefault="006211DC" w:rsidP="009E6DB3">
          <w:r>
            <w:rPr>
              <w:noProof/>
            </w:rPr>
            <w:drawing>
              <wp:anchor distT="0" distB="0" distL="114300" distR="114300" simplePos="0" relativeHeight="251658241" behindDoc="0" locked="0" layoutInCell="1" allowOverlap="1" wp14:anchorId="1F0D7726" wp14:editId="62A0A2E7">
                <wp:simplePos x="0" y="0"/>
                <wp:positionH relativeFrom="column">
                  <wp:posOffset>74074</wp:posOffset>
                </wp:positionH>
                <wp:positionV relativeFrom="paragraph">
                  <wp:posOffset>-522080</wp:posOffset>
                </wp:positionV>
                <wp:extent cx="3067232" cy="472494"/>
                <wp:effectExtent l="0" t="0" r="0" b="3810"/>
                <wp:wrapNone/>
                <wp:docPr id="1214378383" name="Graphic 9" descr="Australian Trade and Investment Commission (Austra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378383" name="Graphic 9" descr="Australian Trade and Investment Commission (Austrade) logo"/>
                        <pic:cNvPicPr>
                          <a:picLocks noChangeAspect="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3067232" cy="472494"/>
                        </a:xfrm>
                        <a:prstGeom prst="rect">
                          <a:avLst/>
                        </a:prstGeom>
                      </pic:spPr>
                    </pic:pic>
                  </a:graphicData>
                </a:graphic>
              </wp:anchor>
            </w:drawing>
          </w:r>
          <w:r w:rsidR="00DC23E6">
            <w:rPr>
              <w:noProof/>
            </w:rPr>
            <w:drawing>
              <wp:anchor distT="0" distB="0" distL="114300" distR="114300" simplePos="0" relativeHeight="251658240" behindDoc="0" locked="0" layoutInCell="1" allowOverlap="1" wp14:anchorId="4796574D" wp14:editId="6DA00793">
                <wp:simplePos x="0" y="0"/>
                <wp:positionH relativeFrom="column">
                  <wp:posOffset>-521373</wp:posOffset>
                </wp:positionH>
                <wp:positionV relativeFrom="paragraph">
                  <wp:posOffset>-1088750</wp:posOffset>
                </wp:positionV>
                <wp:extent cx="7110095" cy="1569492"/>
                <wp:effectExtent l="0" t="0" r="0" b="0"/>
                <wp:wrapNone/>
                <wp:docPr id="63394149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941493" name="Picture 1">
                          <a:extLst>
                            <a:ext uri="{C183D7F6-B498-43B3-948B-1728B52AA6E4}">
                              <adec:decorative xmlns:adec="http://schemas.microsoft.com/office/drawing/2017/decorative" val="1"/>
                            </a:ext>
                          </a:extLst>
                        </pic:cNvPr>
                        <pic:cNvPicPr>
                          <a:picLocks noChangeAspect="1"/>
                        </pic:cNvPicPr>
                      </pic:nvPicPr>
                      <pic:blipFill rotWithShape="1">
                        <a:blip r:embed="rId13"/>
                        <a:srcRect r="5264"/>
                        <a:stretch/>
                      </pic:blipFill>
                      <pic:spPr bwMode="auto">
                        <a:xfrm>
                          <a:off x="0" y="0"/>
                          <a:ext cx="7128859" cy="1573634"/>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229E0B00" w14:textId="77777777" w:rsidR="00D71FCB" w:rsidRPr="00D71FCB" w:rsidRDefault="00D71FCB" w:rsidP="00D71FCB">
          <w:pPr>
            <w:pStyle w:val="Heading1"/>
          </w:pPr>
          <w:bookmarkStart w:id="0" w:name="_Toc216701986"/>
          <w:bookmarkStart w:id="1" w:name="_Toc221618711"/>
          <w:r w:rsidRPr="00D71FCB">
            <w:rPr>
              <w:rStyle w:val="normaltextrun"/>
            </w:rPr>
            <w:t>Reef Educational Experience Fund (REEF): Tourism Operator Support Grants</w:t>
          </w:r>
          <w:bookmarkEnd w:id="0"/>
          <w:bookmarkEnd w:id="1"/>
        </w:p>
        <w:tbl>
          <w:tblPr>
            <w:tblStyle w:val="PlainTable1"/>
            <w:tblW w:w="8789"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Look w:val="04A0" w:firstRow="1" w:lastRow="0" w:firstColumn="1" w:lastColumn="0" w:noHBand="0" w:noVBand="1"/>
            <w:tblCaption w:val="Details of Grant Opportunity"/>
            <w:tblDescription w:val="Basic details of Grant Opportunity"/>
          </w:tblPr>
          <w:tblGrid>
            <w:gridCol w:w="2821"/>
            <w:gridCol w:w="5968"/>
          </w:tblGrid>
          <w:tr w:rsidR="00D71FCB" w:rsidRPr="00616A89" w14:paraId="441DC0C2" w14:textId="77777777" w:rsidTr="73E65C6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21" w:type="dxa"/>
              </w:tcPr>
              <w:p w14:paraId="65A89FC7" w14:textId="77777777" w:rsidR="00D71FCB" w:rsidRPr="00495301" w:rsidRDefault="00D71FCB">
                <w:pPr>
                  <w:rPr>
                    <w:rFonts w:cs="Arial"/>
                    <w:color w:val="662C6E" w:themeColor="accent1" w:themeShade="BF"/>
                  </w:rPr>
                </w:pPr>
                <w:r w:rsidRPr="00495301">
                  <w:rPr>
                    <w:rFonts w:cs="Arial"/>
                    <w:color w:val="662C6E" w:themeColor="accent1" w:themeShade="BF"/>
                  </w:rPr>
                  <w:t>Opening date:</w:t>
                </w:r>
              </w:p>
            </w:tc>
            <w:tc>
              <w:tcPr>
                <w:tcW w:w="5968" w:type="dxa"/>
              </w:tcPr>
              <w:p w14:paraId="1106920D" w14:textId="2D01EA3C" w:rsidR="00D71FCB" w:rsidRPr="0034438B" w:rsidRDefault="002F3E5F">
                <w:pPr>
                  <w:cnfStyle w:val="100000000000" w:firstRow="1" w:lastRow="0" w:firstColumn="0" w:lastColumn="0" w:oddVBand="0" w:evenVBand="0" w:oddHBand="0" w:evenHBand="0" w:firstRowFirstColumn="0" w:firstRowLastColumn="0" w:lastRowFirstColumn="0" w:lastRowLastColumn="0"/>
                  <w:rPr>
                    <w:rFonts w:cs="Arial"/>
                  </w:rPr>
                </w:pPr>
                <w:r>
                  <w:rPr>
                    <w:rFonts w:cs="Arial"/>
                  </w:rPr>
                  <w:t>10</w:t>
                </w:r>
                <w:r w:rsidR="00EC33B1">
                  <w:rPr>
                    <w:rFonts w:cs="Arial"/>
                  </w:rPr>
                  <w:t xml:space="preserve">:00 </w:t>
                </w:r>
                <w:r>
                  <w:rPr>
                    <w:rFonts w:cs="Arial"/>
                  </w:rPr>
                  <w:t>am</w:t>
                </w:r>
                <w:r w:rsidR="405638FF" w:rsidRPr="73E65C6D">
                  <w:rPr>
                    <w:rFonts w:cs="Arial"/>
                  </w:rPr>
                  <w:t xml:space="preserve"> AEST on </w:t>
                </w:r>
                <w:r w:rsidR="00C178B0">
                  <w:rPr>
                    <w:rFonts w:cs="Arial"/>
                  </w:rPr>
                  <w:t>Friday</w:t>
                </w:r>
                <w:r w:rsidR="59EFC091" w:rsidRPr="73E65C6D">
                  <w:rPr>
                    <w:rFonts w:cs="Arial"/>
                  </w:rPr>
                  <w:t xml:space="preserve"> </w:t>
                </w:r>
                <w:r w:rsidR="00C178B0">
                  <w:rPr>
                    <w:rFonts w:cs="Arial"/>
                  </w:rPr>
                  <w:t>20</w:t>
                </w:r>
                <w:r w:rsidR="405638FF" w:rsidRPr="73E65C6D">
                  <w:rPr>
                    <w:rFonts w:cs="Arial"/>
                  </w:rPr>
                  <w:t xml:space="preserve"> February 2026</w:t>
                </w:r>
              </w:p>
            </w:tc>
          </w:tr>
          <w:tr w:rsidR="00D71FCB" w:rsidRPr="00616A89" w14:paraId="5353C168" w14:textId="77777777" w:rsidTr="73E65C6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21" w:type="dxa"/>
              </w:tcPr>
              <w:p w14:paraId="4478A99E" w14:textId="77777777" w:rsidR="00D71FCB" w:rsidRPr="00495301" w:rsidRDefault="00D71FCB">
                <w:pPr>
                  <w:rPr>
                    <w:rFonts w:cs="Arial"/>
                    <w:color w:val="662C6E" w:themeColor="accent1" w:themeShade="BF"/>
                  </w:rPr>
                </w:pPr>
                <w:r w:rsidRPr="00495301">
                  <w:rPr>
                    <w:rFonts w:cs="Arial"/>
                    <w:color w:val="662C6E" w:themeColor="accent1" w:themeShade="BF"/>
                  </w:rPr>
                  <w:t>Closing date and time:</w:t>
                </w:r>
              </w:p>
            </w:tc>
            <w:tc>
              <w:tcPr>
                <w:tcW w:w="5968" w:type="dxa"/>
              </w:tcPr>
              <w:p w14:paraId="640FF5C0" w14:textId="4359FDF4" w:rsidR="00D71FCB" w:rsidRPr="00157198" w:rsidRDefault="00D71FCB">
                <w:pPr>
                  <w:cnfStyle w:val="100000000000" w:firstRow="1" w:lastRow="0" w:firstColumn="0" w:lastColumn="0" w:oddVBand="0" w:evenVBand="0" w:oddHBand="0" w:evenHBand="0" w:firstRowFirstColumn="0" w:firstRowLastColumn="0" w:lastRowFirstColumn="0" w:lastRowLastColumn="0"/>
                  <w:rPr>
                    <w:rFonts w:cs="Arial"/>
                  </w:rPr>
                </w:pPr>
                <w:r w:rsidRPr="1633F720">
                  <w:rPr>
                    <w:rFonts w:cs="Arial"/>
                  </w:rPr>
                  <w:t>4</w:t>
                </w:r>
                <w:r w:rsidR="5BFA4E0C" w:rsidRPr="1633F720">
                  <w:rPr>
                    <w:rFonts w:cs="Arial"/>
                  </w:rPr>
                  <w:t>:</w:t>
                </w:r>
                <w:r w:rsidRPr="1633F720">
                  <w:rPr>
                    <w:rFonts w:cs="Arial"/>
                  </w:rPr>
                  <w:t>00</w:t>
                </w:r>
                <w:r w:rsidR="00EC33B1">
                  <w:rPr>
                    <w:rFonts w:cs="Arial"/>
                  </w:rPr>
                  <w:t xml:space="preserve"> </w:t>
                </w:r>
                <w:r w:rsidRPr="1633F720">
                  <w:rPr>
                    <w:rFonts w:cs="Arial"/>
                  </w:rPr>
                  <w:t xml:space="preserve">pm AEST </w:t>
                </w:r>
                <w:r w:rsidR="5F391E36" w:rsidRPr="1633F720">
                  <w:rPr>
                    <w:rFonts w:cs="Arial"/>
                  </w:rPr>
                  <w:t>(5</w:t>
                </w:r>
                <w:r w:rsidR="002C06E7">
                  <w:rPr>
                    <w:rFonts w:cs="Arial"/>
                  </w:rPr>
                  <w:t>:</w:t>
                </w:r>
                <w:r w:rsidR="5F391E36" w:rsidRPr="1633F720">
                  <w:rPr>
                    <w:rFonts w:cs="Arial"/>
                  </w:rPr>
                  <w:t>00pm AEDT)</w:t>
                </w:r>
                <w:r w:rsidRPr="1633F720">
                  <w:rPr>
                    <w:rFonts w:cs="Arial"/>
                  </w:rPr>
                  <w:t xml:space="preserve"> on </w:t>
                </w:r>
                <w:r w:rsidR="00C178B0">
                  <w:rPr>
                    <w:rFonts w:cs="Arial"/>
                  </w:rPr>
                  <w:t>Monday 23</w:t>
                </w:r>
                <w:r w:rsidR="00EC33B1">
                  <w:rPr>
                    <w:rFonts w:cs="Arial"/>
                  </w:rPr>
                  <w:t> </w:t>
                </w:r>
                <w:r w:rsidRPr="1633F720">
                  <w:rPr>
                    <w:rFonts w:cs="Arial"/>
                  </w:rPr>
                  <w:t>March 2026</w:t>
                </w:r>
              </w:p>
            </w:tc>
          </w:tr>
          <w:tr w:rsidR="00D71FCB" w:rsidRPr="00616A89" w14:paraId="614B8F5C" w14:textId="77777777" w:rsidTr="73E65C6D">
            <w:trPr>
              <w:cnfStyle w:val="100000000000" w:firstRow="1" w:lastRow="0" w:firstColumn="0" w:lastColumn="0" w:oddVBand="0" w:evenVBand="0" w:oddHBand="0" w:evenHBand="0" w:firstRowFirstColumn="0" w:firstRowLastColumn="0" w:lastRowFirstColumn="0" w:lastRowLastColumn="0"/>
              <w:trHeight w:val="930"/>
              <w:tblHeader/>
            </w:trPr>
            <w:tc>
              <w:tcPr>
                <w:cnfStyle w:val="001000000000" w:firstRow="0" w:lastRow="0" w:firstColumn="1" w:lastColumn="0" w:oddVBand="0" w:evenVBand="0" w:oddHBand="0" w:evenHBand="0" w:firstRowFirstColumn="0" w:firstRowLastColumn="0" w:lastRowFirstColumn="0" w:lastRowLastColumn="0"/>
                <w:tcW w:w="2821" w:type="dxa"/>
              </w:tcPr>
              <w:p w14:paraId="4F2F99E2" w14:textId="77777777" w:rsidR="00D71FCB" w:rsidRPr="00495301" w:rsidRDefault="00D71FCB">
                <w:pPr>
                  <w:rPr>
                    <w:rFonts w:cs="Arial"/>
                    <w:color w:val="662C6E" w:themeColor="accent1" w:themeShade="BF"/>
                  </w:rPr>
                </w:pPr>
                <w:r w:rsidRPr="00495301">
                  <w:rPr>
                    <w:rFonts w:cs="Arial"/>
                    <w:color w:val="662C6E" w:themeColor="accent1" w:themeShade="BF"/>
                  </w:rPr>
                  <w:t>Commonwealth policy entity:</w:t>
                </w:r>
              </w:p>
            </w:tc>
            <w:tc>
              <w:tcPr>
                <w:tcW w:w="5968" w:type="dxa"/>
              </w:tcPr>
              <w:p w14:paraId="702F4A8A" w14:textId="77777777" w:rsidR="00D71FCB" w:rsidRPr="00157198" w:rsidRDefault="00D71FCB">
                <w:pPr>
                  <w:cnfStyle w:val="100000000000" w:firstRow="1" w:lastRow="0" w:firstColumn="0" w:lastColumn="0" w:oddVBand="0" w:evenVBand="0" w:oddHBand="0" w:evenHBand="0" w:firstRowFirstColumn="0" w:firstRowLastColumn="0" w:lastRowFirstColumn="0" w:lastRowLastColumn="0"/>
                  <w:rPr>
                    <w:rFonts w:cs="Arial"/>
                    <w:bCs w:val="0"/>
                  </w:rPr>
                </w:pPr>
                <w:r w:rsidRPr="00B544D4">
                  <w:t>Australian Trade and Investment Commission (Austrade)</w:t>
                </w:r>
                <w:r w:rsidRPr="00CC6F8F">
                  <w:t> </w:t>
                </w:r>
              </w:p>
            </w:tc>
          </w:tr>
          <w:tr w:rsidR="00D71FCB" w:rsidRPr="00616A89" w14:paraId="75F8FE6C" w14:textId="77777777" w:rsidTr="73E65C6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21" w:type="dxa"/>
              </w:tcPr>
              <w:p w14:paraId="2AC7A6BF" w14:textId="77777777" w:rsidR="00D71FCB" w:rsidRPr="00495301" w:rsidRDefault="00D71FCB">
                <w:pPr>
                  <w:rPr>
                    <w:rFonts w:cs="Arial"/>
                    <w:color w:val="662C6E" w:themeColor="accent1" w:themeShade="BF"/>
                  </w:rPr>
                </w:pPr>
                <w:r w:rsidRPr="00495301">
                  <w:rPr>
                    <w:rFonts w:cs="Arial"/>
                    <w:color w:val="662C6E" w:themeColor="accent1" w:themeShade="BF"/>
                  </w:rPr>
                  <w:t>Administering entity</w:t>
                </w:r>
                <w:r>
                  <w:rPr>
                    <w:rFonts w:cs="Arial"/>
                    <w:color w:val="662C6E" w:themeColor="accent1" w:themeShade="BF"/>
                  </w:rPr>
                  <w:t>:</w:t>
                </w:r>
              </w:p>
            </w:tc>
            <w:tc>
              <w:tcPr>
                <w:tcW w:w="5968" w:type="dxa"/>
              </w:tcPr>
              <w:p w14:paraId="4854BD8F" w14:textId="77777777" w:rsidR="00D71FCB" w:rsidRPr="00375945" w:rsidRDefault="00D71FCB">
                <w:pPr>
                  <w:cnfStyle w:val="100000000000" w:firstRow="1" w:lastRow="0" w:firstColumn="0" w:lastColumn="0" w:oddVBand="0" w:evenVBand="0" w:oddHBand="0" w:evenHBand="0" w:firstRowFirstColumn="0" w:firstRowLastColumn="0" w:lastRowFirstColumn="0" w:lastRowLastColumn="0"/>
                  <w:rPr>
                    <w:rFonts w:cs="Arial"/>
                    <w:bCs w:val="0"/>
                  </w:rPr>
                </w:pPr>
                <w:r w:rsidRPr="00B544D4">
                  <w:t>Australian Trade and Investment Commission (Austrade)</w:t>
                </w:r>
                <w:r>
                  <w:rPr>
                    <w:rStyle w:val="eop"/>
                    <w:rFonts w:cs="Arial"/>
                    <w:b w:val="0"/>
                    <w:bCs w:val="0"/>
                    <w:color w:val="000000"/>
                    <w:sz w:val="22"/>
                    <w:szCs w:val="22"/>
                    <w:shd w:val="clear" w:color="auto" w:fill="FFFFFF"/>
                  </w:rPr>
                  <w:t> </w:t>
                </w:r>
              </w:p>
            </w:tc>
          </w:tr>
          <w:tr w:rsidR="00D71FCB" w:rsidRPr="00616A89" w14:paraId="3FED32E0" w14:textId="77777777" w:rsidTr="73E65C6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21" w:type="dxa"/>
              </w:tcPr>
              <w:p w14:paraId="6C456F84" w14:textId="77777777" w:rsidR="00D71FCB" w:rsidRPr="00495301" w:rsidRDefault="00D71FCB">
                <w:pPr>
                  <w:rPr>
                    <w:rFonts w:cs="Arial"/>
                    <w:color w:val="662C6E" w:themeColor="accent1" w:themeShade="BF"/>
                  </w:rPr>
                </w:pPr>
                <w:r w:rsidRPr="00495301">
                  <w:rPr>
                    <w:rFonts w:cs="Arial"/>
                    <w:color w:val="662C6E" w:themeColor="accent1" w:themeShade="BF"/>
                  </w:rPr>
                  <w:t>Enquiries:</w:t>
                </w:r>
              </w:p>
            </w:tc>
            <w:tc>
              <w:tcPr>
                <w:tcW w:w="5968" w:type="dxa"/>
              </w:tcPr>
              <w:p w14:paraId="3ED40594" w14:textId="77777777" w:rsidR="00D71FCB" w:rsidRPr="00B544D4" w:rsidRDefault="00D71FCB">
                <w:pPr>
                  <w:cnfStyle w:val="100000000000" w:firstRow="1" w:lastRow="0" w:firstColumn="0" w:lastColumn="0" w:oddVBand="0" w:evenVBand="0" w:oddHBand="0" w:evenHBand="0" w:firstRowFirstColumn="0" w:firstRowLastColumn="0" w:lastRowFirstColumn="0" w:lastRowLastColumn="0"/>
                  <w:rPr>
                    <w:rFonts w:cs="Arial"/>
                  </w:rPr>
                </w:pPr>
                <w:r w:rsidRPr="00CC6F8F">
                  <w:rPr>
                    <w:rFonts w:cs="Arial"/>
                  </w:rPr>
                  <w:t>If you have any questions, contact:  </w:t>
                </w:r>
              </w:p>
              <w:p w14:paraId="66E6C486" w14:textId="77777777" w:rsidR="00D71FCB" w:rsidRPr="00B544D4" w:rsidRDefault="00D71FCB">
                <w:pPr>
                  <w:cnfStyle w:val="100000000000" w:firstRow="1" w:lastRow="0" w:firstColumn="0" w:lastColumn="0" w:oddVBand="0" w:evenVBand="0" w:oddHBand="0" w:evenHBand="0" w:firstRowFirstColumn="0" w:firstRowLastColumn="0" w:lastRowFirstColumn="0" w:lastRowLastColumn="0"/>
                  <w:rPr>
                    <w:rFonts w:cs="Arial"/>
                  </w:rPr>
                </w:pPr>
                <w:r w:rsidRPr="00CC6F8F">
                  <w:rPr>
                    <w:rFonts w:cs="Arial"/>
                  </w:rPr>
                  <w:t>Tourism.Grants@austrade.gov.au  </w:t>
                </w:r>
              </w:p>
              <w:p w14:paraId="3E0E26A4" w14:textId="120083A9" w:rsidR="00D71FCB" w:rsidRPr="00C57548" w:rsidRDefault="00D71FCB">
                <w:pPr>
                  <w:cnfStyle w:val="100000000000" w:firstRow="1" w:lastRow="0" w:firstColumn="0" w:lastColumn="0" w:oddVBand="0" w:evenVBand="0" w:oddHBand="0" w:evenHBand="0" w:firstRowFirstColumn="0" w:firstRowLastColumn="0" w:lastRowFirstColumn="0" w:lastRowLastColumn="0"/>
                  <w:rPr>
                    <w:rFonts w:cs="Arial"/>
                  </w:rPr>
                </w:pPr>
                <w:r w:rsidRPr="1633F720">
                  <w:rPr>
                    <w:rFonts w:cs="Arial"/>
                  </w:rPr>
                  <w:t>Questions should be sent no later than </w:t>
                </w:r>
                <w:r w:rsidR="00EC33B1">
                  <w:rPr>
                    <w:rFonts w:cs="Arial"/>
                  </w:rPr>
                  <w:br/>
                </w:r>
                <w:r w:rsidRPr="1633F720">
                  <w:rPr>
                    <w:rFonts w:cs="Arial"/>
                  </w:rPr>
                  <w:t>4</w:t>
                </w:r>
                <w:r w:rsidR="00A61AC2">
                  <w:rPr>
                    <w:rFonts w:cs="Arial"/>
                  </w:rPr>
                  <w:t>:00</w:t>
                </w:r>
                <w:r w:rsidR="00EC33B1">
                  <w:rPr>
                    <w:rFonts w:cs="Arial"/>
                  </w:rPr>
                  <w:t> </w:t>
                </w:r>
                <w:r w:rsidRPr="1633F720">
                  <w:rPr>
                    <w:rFonts w:cs="Arial"/>
                  </w:rPr>
                  <w:t>pm AEST on</w:t>
                </w:r>
                <w:r w:rsidR="3EF75FEF" w:rsidRPr="1633F720">
                  <w:rPr>
                    <w:rFonts w:cs="Arial"/>
                  </w:rPr>
                  <w:t xml:space="preserve"> </w:t>
                </w:r>
                <w:r w:rsidR="00C178B0">
                  <w:rPr>
                    <w:rFonts w:cs="Arial"/>
                  </w:rPr>
                  <w:t>Thursday</w:t>
                </w:r>
                <w:r w:rsidR="006A1352">
                  <w:rPr>
                    <w:rFonts w:cs="Arial"/>
                  </w:rPr>
                  <w:t xml:space="preserve"> </w:t>
                </w:r>
                <w:r w:rsidR="00C178B0">
                  <w:rPr>
                    <w:rFonts w:cs="Arial"/>
                  </w:rPr>
                  <w:t>19</w:t>
                </w:r>
                <w:r w:rsidRPr="1633F720">
                  <w:rPr>
                    <w:rFonts w:cs="Arial"/>
                  </w:rPr>
                  <w:t> March 2026 </w:t>
                </w:r>
              </w:p>
            </w:tc>
          </w:tr>
          <w:tr w:rsidR="00D71FCB" w:rsidRPr="00616A89" w14:paraId="71704592" w14:textId="77777777" w:rsidTr="73E65C6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21" w:type="dxa"/>
              </w:tcPr>
              <w:p w14:paraId="09C5984A" w14:textId="77777777" w:rsidR="00D71FCB" w:rsidRPr="00495301" w:rsidRDefault="00D71FCB">
                <w:pPr>
                  <w:rPr>
                    <w:rFonts w:cs="Arial"/>
                    <w:color w:val="662C6E" w:themeColor="accent1" w:themeShade="BF"/>
                  </w:rPr>
                </w:pPr>
                <w:r w:rsidRPr="00495301">
                  <w:rPr>
                    <w:rFonts w:cs="Arial"/>
                    <w:color w:val="662C6E" w:themeColor="accent1" w:themeShade="BF"/>
                  </w:rPr>
                  <w:t>Date guidelines released:</w:t>
                </w:r>
              </w:p>
            </w:tc>
            <w:tc>
              <w:tcPr>
                <w:tcW w:w="5968" w:type="dxa"/>
              </w:tcPr>
              <w:p w14:paraId="7C700B59" w14:textId="43D88F4A" w:rsidR="00D71FCB" w:rsidRPr="00375945" w:rsidRDefault="00C178B0">
                <w:pPr>
                  <w:cnfStyle w:val="100000000000" w:firstRow="1" w:lastRow="0" w:firstColumn="0" w:lastColumn="0" w:oddVBand="0" w:evenVBand="0" w:oddHBand="0" w:evenHBand="0" w:firstRowFirstColumn="0" w:firstRowLastColumn="0" w:lastRowFirstColumn="0" w:lastRowLastColumn="0"/>
                  <w:rPr>
                    <w:rFonts w:cs="Arial"/>
                  </w:rPr>
                </w:pPr>
                <w:r>
                  <w:rPr>
                    <w:rFonts w:cs="Arial"/>
                  </w:rPr>
                  <w:t>Friday 20</w:t>
                </w:r>
                <w:r w:rsidR="141E3B2E" w:rsidRPr="5CED3248">
                  <w:rPr>
                    <w:rFonts w:cs="Arial"/>
                  </w:rPr>
                  <w:t xml:space="preserve"> </w:t>
                </w:r>
                <w:r w:rsidR="03A4283F" w:rsidRPr="5CED3248">
                  <w:rPr>
                    <w:rFonts w:cs="Arial"/>
                  </w:rPr>
                  <w:t>February</w:t>
                </w:r>
                <w:r w:rsidR="405638FF" w:rsidRPr="5CED3248">
                  <w:rPr>
                    <w:rFonts w:cs="Arial"/>
                  </w:rPr>
                  <w:t xml:space="preserve"> 2026</w:t>
                </w:r>
              </w:p>
            </w:tc>
          </w:tr>
          <w:tr w:rsidR="00D71FCB" w:rsidRPr="00616A89" w14:paraId="5A2DE7D0" w14:textId="77777777" w:rsidTr="73E65C6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21" w:type="dxa"/>
              </w:tcPr>
              <w:p w14:paraId="7B29F622" w14:textId="77777777" w:rsidR="00D71FCB" w:rsidRPr="00495301" w:rsidRDefault="00D71FCB">
                <w:pPr>
                  <w:rPr>
                    <w:rFonts w:cs="Arial"/>
                    <w:color w:val="662C6E" w:themeColor="accent1" w:themeShade="BF"/>
                  </w:rPr>
                </w:pPr>
                <w:r w:rsidRPr="00495301">
                  <w:rPr>
                    <w:rFonts w:cs="Arial"/>
                    <w:color w:val="662C6E" w:themeColor="accent1" w:themeShade="BF"/>
                  </w:rPr>
                  <w:t>Type of grant opportunity:</w:t>
                </w:r>
              </w:p>
            </w:tc>
            <w:tc>
              <w:tcPr>
                <w:tcW w:w="5968" w:type="dxa"/>
              </w:tcPr>
              <w:p w14:paraId="13D47F8C" w14:textId="77777777" w:rsidR="00D71FCB" w:rsidRPr="00375945" w:rsidRDefault="00D71FCB">
                <w:pPr>
                  <w:cnfStyle w:val="100000000000" w:firstRow="1" w:lastRow="0" w:firstColumn="0" w:lastColumn="0" w:oddVBand="0" w:evenVBand="0" w:oddHBand="0" w:evenHBand="0" w:firstRowFirstColumn="0" w:firstRowLastColumn="0" w:lastRowFirstColumn="0" w:lastRowLastColumn="0"/>
                  <w:rPr>
                    <w:rFonts w:cs="Arial"/>
                    <w:bCs w:val="0"/>
                  </w:rPr>
                </w:pPr>
                <w:r w:rsidRPr="00375945">
                  <w:rPr>
                    <w:rFonts w:cs="Arial"/>
                    <w:bCs w:val="0"/>
                  </w:rPr>
                  <w:t>Demand-driven (Eligibility-based)</w:t>
                </w:r>
              </w:p>
            </w:tc>
          </w:tr>
        </w:tbl>
        <w:p w14:paraId="2E22FB1E" w14:textId="77777777" w:rsidR="00D71FCB" w:rsidRPr="00616A89" w:rsidRDefault="00D71FCB" w:rsidP="00D71FCB">
          <w:pPr>
            <w:rPr>
              <w:rFonts w:cs="Arial"/>
            </w:rPr>
          </w:pPr>
          <w:r w:rsidRPr="00616A89">
            <w:rPr>
              <w:rFonts w:cs="Arial"/>
            </w:rPr>
            <w:br w:type="page"/>
          </w:r>
        </w:p>
        <w:p w14:paraId="42BBFCF3" w14:textId="77777777" w:rsidR="003F4090" w:rsidRDefault="00D71FCB" w:rsidP="0015505D">
          <w:pPr>
            <w:pStyle w:val="Heading2"/>
            <w:rPr>
              <w:noProof/>
            </w:rPr>
          </w:pPr>
          <w:bookmarkStart w:id="2" w:name="_Toc221618712"/>
          <w:r w:rsidRPr="00DD56D3">
            <w:lastRenderedPageBreak/>
            <w:t>Contents</w:t>
          </w:r>
          <w:bookmarkEnd w:id="2"/>
          <w:r w:rsidRPr="007A352F">
            <w:rPr>
              <w:rFonts w:eastAsia="Times New Roman" w:cs="Arial"/>
              <w:b/>
              <w:color w:val="1C1C1C"/>
              <w:sz w:val="20"/>
              <w:szCs w:val="20"/>
              <w:lang w:val="en-US"/>
            </w:rPr>
            <w:fldChar w:fldCharType="begin"/>
          </w:r>
          <w:r w:rsidRPr="007A352F">
            <w:rPr>
              <w:rFonts w:cs="Arial"/>
              <w:sz w:val="20"/>
              <w:szCs w:val="20"/>
            </w:rPr>
            <w:instrText xml:space="preserve"> TOC \o "2-3" \h \z \t "Heading 1,1,Heading 1 Numbered,1" </w:instrText>
          </w:r>
          <w:r w:rsidRPr="007A352F">
            <w:rPr>
              <w:rFonts w:eastAsia="Times New Roman" w:cs="Arial"/>
              <w:b/>
              <w:color w:val="1C1C1C"/>
              <w:sz w:val="20"/>
              <w:szCs w:val="20"/>
              <w:lang w:val="en-US"/>
            </w:rPr>
            <w:fldChar w:fldCharType="separate"/>
          </w:r>
        </w:p>
        <w:p w14:paraId="40E3BBA9" w14:textId="3D558A23" w:rsidR="003F4090" w:rsidRDefault="003F4090">
          <w:pPr>
            <w:pStyle w:val="TOC1"/>
            <w:rPr>
              <w:rFonts w:asciiTheme="minorHAnsi" w:eastAsiaTheme="minorEastAsia" w:hAnsiTheme="minorHAnsi" w:cstheme="minorBidi"/>
              <w:b w:val="0"/>
              <w:noProof/>
              <w:kern w:val="2"/>
              <w:sz w:val="24"/>
              <w:szCs w:val="24"/>
              <w:lang w:eastAsia="en-AU"/>
              <w14:ligatures w14:val="standardContextual"/>
            </w:rPr>
          </w:pPr>
          <w:hyperlink w:anchor="_Toc221618711" w:history="1">
            <w:r w:rsidRPr="00276AF0">
              <w:rPr>
                <w:rStyle w:val="Hyperlink"/>
                <w:noProof/>
              </w:rPr>
              <w:t>Reef Educational Experience Fund (REEF): Tourism Operator Support Grants</w:t>
            </w:r>
            <w:r>
              <w:rPr>
                <w:noProof/>
                <w:webHidden/>
              </w:rPr>
              <w:tab/>
            </w:r>
            <w:r>
              <w:rPr>
                <w:noProof/>
                <w:webHidden/>
              </w:rPr>
              <w:fldChar w:fldCharType="begin"/>
            </w:r>
            <w:r>
              <w:rPr>
                <w:noProof/>
                <w:webHidden/>
              </w:rPr>
              <w:instrText xml:space="preserve"> PAGEREF _Toc221618711 \h </w:instrText>
            </w:r>
            <w:r>
              <w:rPr>
                <w:noProof/>
                <w:webHidden/>
              </w:rPr>
            </w:r>
            <w:r>
              <w:rPr>
                <w:noProof/>
                <w:webHidden/>
              </w:rPr>
              <w:fldChar w:fldCharType="separate"/>
            </w:r>
            <w:r w:rsidR="00BC753E">
              <w:rPr>
                <w:noProof/>
                <w:webHidden/>
              </w:rPr>
              <w:t>1</w:t>
            </w:r>
            <w:r>
              <w:rPr>
                <w:noProof/>
                <w:webHidden/>
              </w:rPr>
              <w:fldChar w:fldCharType="end"/>
            </w:r>
          </w:hyperlink>
        </w:p>
        <w:p w14:paraId="7BA323DF" w14:textId="6278EBFA" w:rsidR="003F4090" w:rsidRDefault="003F4090">
          <w:pPr>
            <w:pStyle w:val="TOC2"/>
            <w:rPr>
              <w:rFonts w:asciiTheme="minorHAnsi" w:eastAsiaTheme="minorEastAsia" w:hAnsiTheme="minorHAnsi" w:cstheme="minorBidi"/>
              <w:b w:val="0"/>
              <w:kern w:val="2"/>
              <w:sz w:val="24"/>
              <w:szCs w:val="24"/>
              <w:lang w:eastAsia="en-AU"/>
              <w14:ligatures w14:val="standardContextual"/>
            </w:rPr>
          </w:pPr>
          <w:hyperlink w:anchor="_Toc221618712" w:history="1">
            <w:r w:rsidRPr="00276AF0">
              <w:rPr>
                <w:rStyle w:val="Hyperlink"/>
              </w:rPr>
              <w:t>Contents</w:t>
            </w:r>
            <w:r>
              <w:rPr>
                <w:webHidden/>
              </w:rPr>
              <w:tab/>
            </w:r>
            <w:r>
              <w:rPr>
                <w:webHidden/>
              </w:rPr>
              <w:fldChar w:fldCharType="begin"/>
            </w:r>
            <w:r>
              <w:rPr>
                <w:webHidden/>
              </w:rPr>
              <w:instrText xml:space="preserve"> PAGEREF _Toc221618712 \h </w:instrText>
            </w:r>
            <w:r>
              <w:rPr>
                <w:webHidden/>
              </w:rPr>
            </w:r>
            <w:r>
              <w:rPr>
                <w:webHidden/>
              </w:rPr>
              <w:fldChar w:fldCharType="separate"/>
            </w:r>
            <w:r w:rsidR="00BC753E">
              <w:rPr>
                <w:webHidden/>
              </w:rPr>
              <w:t>2</w:t>
            </w:r>
            <w:r>
              <w:rPr>
                <w:webHidden/>
              </w:rPr>
              <w:fldChar w:fldCharType="end"/>
            </w:r>
          </w:hyperlink>
        </w:p>
        <w:p w14:paraId="3CA42E47" w14:textId="60B10D12" w:rsidR="003F4090" w:rsidRDefault="003F4090">
          <w:pPr>
            <w:pStyle w:val="TOC2"/>
            <w:rPr>
              <w:rFonts w:asciiTheme="minorHAnsi" w:eastAsiaTheme="minorEastAsia" w:hAnsiTheme="minorHAnsi" w:cstheme="minorBidi"/>
              <w:b w:val="0"/>
              <w:kern w:val="2"/>
              <w:sz w:val="24"/>
              <w:szCs w:val="24"/>
              <w:lang w:eastAsia="en-AU"/>
              <w14:ligatures w14:val="standardContextual"/>
            </w:rPr>
          </w:pPr>
          <w:hyperlink w:anchor="_Toc221618713" w:history="1">
            <w:r w:rsidRPr="00276AF0">
              <w:rPr>
                <w:rStyle w:val="Hyperlink"/>
              </w:rPr>
              <w:t>1.</w:t>
            </w:r>
            <w:r>
              <w:rPr>
                <w:rFonts w:asciiTheme="minorHAnsi" w:eastAsiaTheme="minorEastAsia" w:hAnsiTheme="minorHAnsi" w:cstheme="minorBidi"/>
                <w:b w:val="0"/>
                <w:kern w:val="2"/>
                <w:sz w:val="24"/>
                <w:szCs w:val="24"/>
                <w:lang w:eastAsia="en-AU"/>
                <w14:ligatures w14:val="standardContextual"/>
              </w:rPr>
              <w:tab/>
            </w:r>
            <w:r w:rsidRPr="00276AF0">
              <w:rPr>
                <w:rStyle w:val="Hyperlink"/>
              </w:rPr>
              <w:t>Reef Educational Experience Fund (REEF): Tourism Operator Support Grants processes</w:t>
            </w:r>
            <w:r>
              <w:rPr>
                <w:webHidden/>
              </w:rPr>
              <w:tab/>
            </w:r>
            <w:r>
              <w:rPr>
                <w:webHidden/>
              </w:rPr>
              <w:fldChar w:fldCharType="begin"/>
            </w:r>
            <w:r>
              <w:rPr>
                <w:webHidden/>
              </w:rPr>
              <w:instrText xml:space="preserve"> PAGEREF _Toc221618713 \h </w:instrText>
            </w:r>
            <w:r>
              <w:rPr>
                <w:webHidden/>
              </w:rPr>
            </w:r>
            <w:r>
              <w:rPr>
                <w:webHidden/>
              </w:rPr>
              <w:fldChar w:fldCharType="separate"/>
            </w:r>
            <w:r w:rsidR="00BC753E">
              <w:rPr>
                <w:webHidden/>
              </w:rPr>
              <w:t>4</w:t>
            </w:r>
            <w:r>
              <w:rPr>
                <w:webHidden/>
              </w:rPr>
              <w:fldChar w:fldCharType="end"/>
            </w:r>
          </w:hyperlink>
        </w:p>
        <w:p w14:paraId="019034D6" w14:textId="18135324" w:rsidR="003F4090" w:rsidRDefault="003F4090">
          <w:pPr>
            <w:pStyle w:val="TOC3"/>
            <w:rPr>
              <w:rFonts w:asciiTheme="minorHAnsi" w:eastAsiaTheme="minorEastAsia" w:hAnsiTheme="minorHAnsi" w:cstheme="minorBidi"/>
              <w:noProof/>
              <w:kern w:val="2"/>
              <w:sz w:val="24"/>
              <w:szCs w:val="24"/>
              <w:lang w:eastAsia="en-AU"/>
              <w14:ligatures w14:val="standardContextual"/>
            </w:rPr>
          </w:pPr>
          <w:hyperlink w:anchor="_Toc221618714" w:history="1">
            <w:r w:rsidRPr="00276AF0">
              <w:rPr>
                <w:rStyle w:val="Hyperlink"/>
                <w:noProof/>
              </w:rPr>
              <w:t>1.1</w:t>
            </w:r>
            <w:r>
              <w:rPr>
                <w:rFonts w:asciiTheme="minorHAnsi" w:eastAsiaTheme="minorEastAsia" w:hAnsiTheme="minorHAnsi" w:cstheme="minorBidi"/>
                <w:noProof/>
                <w:kern w:val="2"/>
                <w:sz w:val="24"/>
                <w:szCs w:val="24"/>
                <w:lang w:eastAsia="en-AU"/>
                <w14:ligatures w14:val="standardContextual"/>
              </w:rPr>
              <w:tab/>
            </w:r>
            <w:r w:rsidRPr="00276AF0">
              <w:rPr>
                <w:rStyle w:val="Hyperlink"/>
                <w:noProof/>
              </w:rPr>
              <w:t>Introduction</w:t>
            </w:r>
            <w:r>
              <w:rPr>
                <w:noProof/>
                <w:webHidden/>
              </w:rPr>
              <w:tab/>
            </w:r>
            <w:r>
              <w:rPr>
                <w:noProof/>
                <w:webHidden/>
              </w:rPr>
              <w:fldChar w:fldCharType="begin"/>
            </w:r>
            <w:r>
              <w:rPr>
                <w:noProof/>
                <w:webHidden/>
              </w:rPr>
              <w:instrText xml:space="preserve"> PAGEREF _Toc221618714 \h </w:instrText>
            </w:r>
            <w:r>
              <w:rPr>
                <w:noProof/>
                <w:webHidden/>
              </w:rPr>
            </w:r>
            <w:r>
              <w:rPr>
                <w:noProof/>
                <w:webHidden/>
              </w:rPr>
              <w:fldChar w:fldCharType="separate"/>
            </w:r>
            <w:r w:rsidR="00BC753E">
              <w:rPr>
                <w:noProof/>
                <w:webHidden/>
              </w:rPr>
              <w:t>5</w:t>
            </w:r>
            <w:r>
              <w:rPr>
                <w:noProof/>
                <w:webHidden/>
              </w:rPr>
              <w:fldChar w:fldCharType="end"/>
            </w:r>
          </w:hyperlink>
        </w:p>
        <w:p w14:paraId="14479D75" w14:textId="37BDFE83" w:rsidR="003F4090" w:rsidRDefault="003F4090">
          <w:pPr>
            <w:pStyle w:val="TOC2"/>
            <w:rPr>
              <w:rFonts w:asciiTheme="minorHAnsi" w:eastAsiaTheme="minorEastAsia" w:hAnsiTheme="minorHAnsi" w:cstheme="minorBidi"/>
              <w:b w:val="0"/>
              <w:kern w:val="2"/>
              <w:sz w:val="24"/>
              <w:szCs w:val="24"/>
              <w:lang w:eastAsia="en-AU"/>
              <w14:ligatures w14:val="standardContextual"/>
            </w:rPr>
          </w:pPr>
          <w:hyperlink w:anchor="_Toc221618715" w:history="1">
            <w:r w:rsidRPr="00276AF0">
              <w:rPr>
                <w:rStyle w:val="Hyperlink"/>
              </w:rPr>
              <w:t>2.</w:t>
            </w:r>
            <w:r>
              <w:rPr>
                <w:rFonts w:asciiTheme="minorHAnsi" w:eastAsiaTheme="minorEastAsia" w:hAnsiTheme="minorHAnsi" w:cstheme="minorBidi"/>
                <w:b w:val="0"/>
                <w:kern w:val="2"/>
                <w:sz w:val="24"/>
                <w:szCs w:val="24"/>
                <w:lang w:eastAsia="en-AU"/>
                <w14:ligatures w14:val="standardContextual"/>
              </w:rPr>
              <w:tab/>
            </w:r>
            <w:r w:rsidRPr="00276AF0">
              <w:rPr>
                <w:rStyle w:val="Hyperlink"/>
              </w:rPr>
              <w:t>About the grant program</w:t>
            </w:r>
            <w:r>
              <w:rPr>
                <w:webHidden/>
              </w:rPr>
              <w:tab/>
            </w:r>
            <w:r>
              <w:rPr>
                <w:webHidden/>
              </w:rPr>
              <w:fldChar w:fldCharType="begin"/>
            </w:r>
            <w:r>
              <w:rPr>
                <w:webHidden/>
              </w:rPr>
              <w:instrText xml:space="preserve"> PAGEREF _Toc221618715 \h </w:instrText>
            </w:r>
            <w:r>
              <w:rPr>
                <w:webHidden/>
              </w:rPr>
            </w:r>
            <w:r>
              <w:rPr>
                <w:webHidden/>
              </w:rPr>
              <w:fldChar w:fldCharType="separate"/>
            </w:r>
            <w:r w:rsidR="00BC753E">
              <w:rPr>
                <w:webHidden/>
              </w:rPr>
              <w:t>5</w:t>
            </w:r>
            <w:r>
              <w:rPr>
                <w:webHidden/>
              </w:rPr>
              <w:fldChar w:fldCharType="end"/>
            </w:r>
          </w:hyperlink>
        </w:p>
        <w:p w14:paraId="1A704F53" w14:textId="536E242A" w:rsidR="003F4090" w:rsidRDefault="003F4090">
          <w:pPr>
            <w:pStyle w:val="TOC2"/>
            <w:rPr>
              <w:rFonts w:asciiTheme="minorHAnsi" w:eastAsiaTheme="minorEastAsia" w:hAnsiTheme="minorHAnsi" w:cstheme="minorBidi"/>
              <w:b w:val="0"/>
              <w:kern w:val="2"/>
              <w:sz w:val="24"/>
              <w:szCs w:val="24"/>
              <w:lang w:eastAsia="en-AU"/>
              <w14:ligatures w14:val="standardContextual"/>
            </w:rPr>
          </w:pPr>
          <w:hyperlink w:anchor="_Toc221618716" w:history="1">
            <w:r w:rsidRPr="00276AF0">
              <w:rPr>
                <w:rStyle w:val="Hyperlink"/>
              </w:rPr>
              <w:t>3.</w:t>
            </w:r>
            <w:r>
              <w:rPr>
                <w:rFonts w:asciiTheme="minorHAnsi" w:eastAsiaTheme="minorEastAsia" w:hAnsiTheme="minorHAnsi" w:cstheme="minorBidi"/>
                <w:b w:val="0"/>
                <w:kern w:val="2"/>
                <w:sz w:val="24"/>
                <w:szCs w:val="24"/>
                <w:lang w:eastAsia="en-AU"/>
                <w14:ligatures w14:val="standardContextual"/>
              </w:rPr>
              <w:tab/>
            </w:r>
            <w:r w:rsidRPr="00276AF0">
              <w:rPr>
                <w:rStyle w:val="Hyperlink"/>
              </w:rPr>
              <w:t>Grant amount and grant period</w:t>
            </w:r>
            <w:r>
              <w:rPr>
                <w:webHidden/>
              </w:rPr>
              <w:tab/>
            </w:r>
            <w:r>
              <w:rPr>
                <w:webHidden/>
              </w:rPr>
              <w:fldChar w:fldCharType="begin"/>
            </w:r>
            <w:r>
              <w:rPr>
                <w:webHidden/>
              </w:rPr>
              <w:instrText xml:space="preserve"> PAGEREF _Toc221618716 \h </w:instrText>
            </w:r>
            <w:r>
              <w:rPr>
                <w:webHidden/>
              </w:rPr>
            </w:r>
            <w:r>
              <w:rPr>
                <w:webHidden/>
              </w:rPr>
              <w:fldChar w:fldCharType="separate"/>
            </w:r>
            <w:r w:rsidR="00BC753E">
              <w:rPr>
                <w:webHidden/>
              </w:rPr>
              <w:t>6</w:t>
            </w:r>
            <w:r>
              <w:rPr>
                <w:webHidden/>
              </w:rPr>
              <w:fldChar w:fldCharType="end"/>
            </w:r>
          </w:hyperlink>
        </w:p>
        <w:p w14:paraId="619FDC82" w14:textId="7A1D9CE2" w:rsidR="003F4090" w:rsidRDefault="003F4090">
          <w:pPr>
            <w:pStyle w:val="TOC2"/>
            <w:rPr>
              <w:rFonts w:asciiTheme="minorHAnsi" w:eastAsiaTheme="minorEastAsia" w:hAnsiTheme="minorHAnsi" w:cstheme="minorBidi"/>
              <w:b w:val="0"/>
              <w:kern w:val="2"/>
              <w:sz w:val="24"/>
              <w:szCs w:val="24"/>
              <w:lang w:eastAsia="en-AU"/>
              <w14:ligatures w14:val="standardContextual"/>
            </w:rPr>
          </w:pPr>
          <w:hyperlink w:anchor="_Toc221618717" w:history="1">
            <w:r w:rsidRPr="00276AF0">
              <w:rPr>
                <w:rStyle w:val="Hyperlink"/>
              </w:rPr>
              <w:t>4.</w:t>
            </w:r>
            <w:r>
              <w:rPr>
                <w:rFonts w:asciiTheme="minorHAnsi" w:eastAsiaTheme="minorEastAsia" w:hAnsiTheme="minorHAnsi" w:cstheme="minorBidi"/>
                <w:b w:val="0"/>
                <w:kern w:val="2"/>
                <w:sz w:val="24"/>
                <w:szCs w:val="24"/>
                <w:lang w:eastAsia="en-AU"/>
                <w14:ligatures w14:val="standardContextual"/>
              </w:rPr>
              <w:tab/>
            </w:r>
            <w:r w:rsidRPr="00276AF0">
              <w:rPr>
                <w:rStyle w:val="Hyperlink"/>
              </w:rPr>
              <w:t>Eligibility criteria</w:t>
            </w:r>
            <w:r>
              <w:rPr>
                <w:webHidden/>
              </w:rPr>
              <w:tab/>
            </w:r>
            <w:r>
              <w:rPr>
                <w:webHidden/>
              </w:rPr>
              <w:fldChar w:fldCharType="begin"/>
            </w:r>
            <w:r>
              <w:rPr>
                <w:webHidden/>
              </w:rPr>
              <w:instrText xml:space="preserve"> PAGEREF _Toc221618717 \h </w:instrText>
            </w:r>
            <w:r>
              <w:rPr>
                <w:webHidden/>
              </w:rPr>
            </w:r>
            <w:r>
              <w:rPr>
                <w:webHidden/>
              </w:rPr>
              <w:fldChar w:fldCharType="separate"/>
            </w:r>
            <w:r w:rsidR="00BC753E">
              <w:rPr>
                <w:webHidden/>
              </w:rPr>
              <w:t>7</w:t>
            </w:r>
            <w:r>
              <w:rPr>
                <w:webHidden/>
              </w:rPr>
              <w:fldChar w:fldCharType="end"/>
            </w:r>
          </w:hyperlink>
        </w:p>
        <w:p w14:paraId="4CDB5602" w14:textId="11BDE13E" w:rsidR="003F4090" w:rsidRDefault="003F4090">
          <w:pPr>
            <w:pStyle w:val="TOC3"/>
            <w:rPr>
              <w:rFonts w:asciiTheme="minorHAnsi" w:eastAsiaTheme="minorEastAsia" w:hAnsiTheme="minorHAnsi" w:cstheme="minorBidi"/>
              <w:noProof/>
              <w:kern w:val="2"/>
              <w:sz w:val="24"/>
              <w:szCs w:val="24"/>
              <w:lang w:eastAsia="en-AU"/>
              <w14:ligatures w14:val="standardContextual"/>
            </w:rPr>
          </w:pPr>
          <w:hyperlink w:anchor="_Toc221618718" w:history="1">
            <w:r w:rsidRPr="00276AF0">
              <w:rPr>
                <w:rStyle w:val="Hyperlink"/>
                <w:noProof/>
              </w:rPr>
              <w:t>4.1</w:t>
            </w:r>
            <w:r>
              <w:rPr>
                <w:rFonts w:asciiTheme="minorHAnsi" w:eastAsiaTheme="minorEastAsia" w:hAnsiTheme="minorHAnsi" w:cstheme="minorBidi"/>
                <w:noProof/>
                <w:kern w:val="2"/>
                <w:sz w:val="24"/>
                <w:szCs w:val="24"/>
                <w:lang w:eastAsia="en-AU"/>
                <w14:ligatures w14:val="standardContextual"/>
              </w:rPr>
              <w:tab/>
            </w:r>
            <w:r w:rsidRPr="00276AF0">
              <w:rPr>
                <w:rStyle w:val="Hyperlink"/>
                <w:noProof/>
              </w:rPr>
              <w:t>Who is eligible to apply for a grant?</w:t>
            </w:r>
            <w:r>
              <w:rPr>
                <w:noProof/>
                <w:webHidden/>
              </w:rPr>
              <w:tab/>
            </w:r>
            <w:r>
              <w:rPr>
                <w:noProof/>
                <w:webHidden/>
              </w:rPr>
              <w:fldChar w:fldCharType="begin"/>
            </w:r>
            <w:r>
              <w:rPr>
                <w:noProof/>
                <w:webHidden/>
              </w:rPr>
              <w:instrText xml:space="preserve"> PAGEREF _Toc221618718 \h </w:instrText>
            </w:r>
            <w:r>
              <w:rPr>
                <w:noProof/>
                <w:webHidden/>
              </w:rPr>
            </w:r>
            <w:r>
              <w:rPr>
                <w:noProof/>
                <w:webHidden/>
              </w:rPr>
              <w:fldChar w:fldCharType="separate"/>
            </w:r>
            <w:r w:rsidR="00BC753E">
              <w:rPr>
                <w:noProof/>
                <w:webHidden/>
              </w:rPr>
              <w:t>7</w:t>
            </w:r>
            <w:r>
              <w:rPr>
                <w:noProof/>
                <w:webHidden/>
              </w:rPr>
              <w:fldChar w:fldCharType="end"/>
            </w:r>
          </w:hyperlink>
        </w:p>
        <w:p w14:paraId="157F66BE" w14:textId="30D42D7A" w:rsidR="003F4090" w:rsidRDefault="003F4090">
          <w:pPr>
            <w:pStyle w:val="TOC3"/>
            <w:rPr>
              <w:rFonts w:asciiTheme="minorHAnsi" w:eastAsiaTheme="minorEastAsia" w:hAnsiTheme="minorHAnsi" w:cstheme="minorBidi"/>
              <w:noProof/>
              <w:kern w:val="2"/>
              <w:sz w:val="24"/>
              <w:szCs w:val="24"/>
              <w:lang w:eastAsia="en-AU"/>
              <w14:ligatures w14:val="standardContextual"/>
            </w:rPr>
          </w:pPr>
          <w:hyperlink w:anchor="_Toc221618719" w:history="1">
            <w:r w:rsidRPr="00276AF0">
              <w:rPr>
                <w:rStyle w:val="Hyperlink"/>
                <w:noProof/>
              </w:rPr>
              <w:t>4.2</w:t>
            </w:r>
            <w:r>
              <w:rPr>
                <w:rFonts w:asciiTheme="minorHAnsi" w:eastAsiaTheme="minorEastAsia" w:hAnsiTheme="minorHAnsi" w:cstheme="minorBidi"/>
                <w:noProof/>
                <w:kern w:val="2"/>
                <w:sz w:val="24"/>
                <w:szCs w:val="24"/>
                <w:lang w:eastAsia="en-AU"/>
                <w14:ligatures w14:val="standardContextual"/>
              </w:rPr>
              <w:tab/>
            </w:r>
            <w:r w:rsidRPr="00276AF0">
              <w:rPr>
                <w:rStyle w:val="Hyperlink"/>
                <w:noProof/>
              </w:rPr>
              <w:t>Who is not eligible to apply for a grant?</w:t>
            </w:r>
            <w:r>
              <w:rPr>
                <w:noProof/>
                <w:webHidden/>
              </w:rPr>
              <w:tab/>
            </w:r>
            <w:r>
              <w:rPr>
                <w:noProof/>
                <w:webHidden/>
              </w:rPr>
              <w:fldChar w:fldCharType="begin"/>
            </w:r>
            <w:r>
              <w:rPr>
                <w:noProof/>
                <w:webHidden/>
              </w:rPr>
              <w:instrText xml:space="preserve"> PAGEREF _Toc221618719 \h </w:instrText>
            </w:r>
            <w:r>
              <w:rPr>
                <w:noProof/>
                <w:webHidden/>
              </w:rPr>
            </w:r>
            <w:r>
              <w:rPr>
                <w:noProof/>
                <w:webHidden/>
              </w:rPr>
              <w:fldChar w:fldCharType="separate"/>
            </w:r>
            <w:r w:rsidR="00BC753E">
              <w:rPr>
                <w:noProof/>
                <w:webHidden/>
              </w:rPr>
              <w:t>8</w:t>
            </w:r>
            <w:r>
              <w:rPr>
                <w:noProof/>
                <w:webHidden/>
              </w:rPr>
              <w:fldChar w:fldCharType="end"/>
            </w:r>
          </w:hyperlink>
        </w:p>
        <w:p w14:paraId="53953C99" w14:textId="2113DE87" w:rsidR="003F4090" w:rsidRDefault="003F4090">
          <w:pPr>
            <w:pStyle w:val="TOC3"/>
            <w:rPr>
              <w:rFonts w:asciiTheme="minorHAnsi" w:eastAsiaTheme="minorEastAsia" w:hAnsiTheme="minorHAnsi" w:cstheme="minorBidi"/>
              <w:noProof/>
              <w:kern w:val="2"/>
              <w:sz w:val="24"/>
              <w:szCs w:val="24"/>
              <w:lang w:eastAsia="en-AU"/>
              <w14:ligatures w14:val="standardContextual"/>
            </w:rPr>
          </w:pPr>
          <w:hyperlink w:anchor="_Toc221618720" w:history="1">
            <w:r w:rsidRPr="00276AF0">
              <w:rPr>
                <w:rStyle w:val="Hyperlink"/>
                <w:noProof/>
              </w:rPr>
              <w:t>4.3</w:t>
            </w:r>
            <w:r>
              <w:rPr>
                <w:rFonts w:asciiTheme="minorHAnsi" w:eastAsiaTheme="minorEastAsia" w:hAnsiTheme="minorHAnsi" w:cstheme="minorBidi"/>
                <w:noProof/>
                <w:kern w:val="2"/>
                <w:sz w:val="24"/>
                <w:szCs w:val="24"/>
                <w:lang w:eastAsia="en-AU"/>
                <w14:ligatures w14:val="standardContextual"/>
              </w:rPr>
              <w:tab/>
            </w:r>
            <w:r w:rsidRPr="00276AF0">
              <w:rPr>
                <w:rStyle w:val="Hyperlink"/>
                <w:noProof/>
              </w:rPr>
              <w:t>What qualifications, skills or checks are required?</w:t>
            </w:r>
            <w:r>
              <w:rPr>
                <w:noProof/>
                <w:webHidden/>
              </w:rPr>
              <w:tab/>
            </w:r>
            <w:r>
              <w:rPr>
                <w:noProof/>
                <w:webHidden/>
              </w:rPr>
              <w:fldChar w:fldCharType="begin"/>
            </w:r>
            <w:r>
              <w:rPr>
                <w:noProof/>
                <w:webHidden/>
              </w:rPr>
              <w:instrText xml:space="preserve"> PAGEREF _Toc221618720 \h </w:instrText>
            </w:r>
            <w:r>
              <w:rPr>
                <w:noProof/>
                <w:webHidden/>
              </w:rPr>
            </w:r>
            <w:r>
              <w:rPr>
                <w:noProof/>
                <w:webHidden/>
              </w:rPr>
              <w:fldChar w:fldCharType="separate"/>
            </w:r>
            <w:r w:rsidR="00BC753E">
              <w:rPr>
                <w:noProof/>
                <w:webHidden/>
              </w:rPr>
              <w:t>8</w:t>
            </w:r>
            <w:r>
              <w:rPr>
                <w:noProof/>
                <w:webHidden/>
              </w:rPr>
              <w:fldChar w:fldCharType="end"/>
            </w:r>
          </w:hyperlink>
        </w:p>
        <w:p w14:paraId="1F428E8E" w14:textId="230F3445" w:rsidR="003F4090" w:rsidRDefault="003F4090">
          <w:pPr>
            <w:pStyle w:val="TOC2"/>
            <w:rPr>
              <w:rFonts w:asciiTheme="minorHAnsi" w:eastAsiaTheme="minorEastAsia" w:hAnsiTheme="minorHAnsi" w:cstheme="minorBidi"/>
              <w:b w:val="0"/>
              <w:kern w:val="2"/>
              <w:sz w:val="24"/>
              <w:szCs w:val="24"/>
              <w:lang w:eastAsia="en-AU"/>
              <w14:ligatures w14:val="standardContextual"/>
            </w:rPr>
          </w:pPr>
          <w:hyperlink w:anchor="_Toc221618721" w:history="1">
            <w:r w:rsidRPr="00276AF0">
              <w:rPr>
                <w:rStyle w:val="Hyperlink"/>
              </w:rPr>
              <w:t>5.</w:t>
            </w:r>
            <w:r>
              <w:rPr>
                <w:rFonts w:asciiTheme="minorHAnsi" w:eastAsiaTheme="minorEastAsia" w:hAnsiTheme="minorHAnsi" w:cstheme="minorBidi"/>
                <w:b w:val="0"/>
                <w:kern w:val="2"/>
                <w:sz w:val="24"/>
                <w:szCs w:val="24"/>
                <w:lang w:eastAsia="en-AU"/>
                <w14:ligatures w14:val="standardContextual"/>
              </w:rPr>
              <w:tab/>
            </w:r>
            <w:r w:rsidRPr="00276AF0">
              <w:rPr>
                <w:rStyle w:val="Hyperlink"/>
              </w:rPr>
              <w:t>What the grant money can be used for</w:t>
            </w:r>
            <w:r>
              <w:rPr>
                <w:webHidden/>
              </w:rPr>
              <w:tab/>
            </w:r>
            <w:r>
              <w:rPr>
                <w:webHidden/>
              </w:rPr>
              <w:fldChar w:fldCharType="begin"/>
            </w:r>
            <w:r>
              <w:rPr>
                <w:webHidden/>
              </w:rPr>
              <w:instrText xml:space="preserve"> PAGEREF _Toc221618721 \h </w:instrText>
            </w:r>
            <w:r>
              <w:rPr>
                <w:webHidden/>
              </w:rPr>
            </w:r>
            <w:r>
              <w:rPr>
                <w:webHidden/>
              </w:rPr>
              <w:fldChar w:fldCharType="separate"/>
            </w:r>
            <w:r w:rsidR="00BC753E">
              <w:rPr>
                <w:webHidden/>
              </w:rPr>
              <w:t>9</w:t>
            </w:r>
            <w:r>
              <w:rPr>
                <w:webHidden/>
              </w:rPr>
              <w:fldChar w:fldCharType="end"/>
            </w:r>
          </w:hyperlink>
        </w:p>
        <w:p w14:paraId="57639050" w14:textId="6C52A504" w:rsidR="003F4090" w:rsidRDefault="003F4090">
          <w:pPr>
            <w:pStyle w:val="TOC3"/>
            <w:rPr>
              <w:rFonts w:asciiTheme="minorHAnsi" w:eastAsiaTheme="minorEastAsia" w:hAnsiTheme="minorHAnsi" w:cstheme="minorBidi"/>
              <w:noProof/>
              <w:kern w:val="2"/>
              <w:sz w:val="24"/>
              <w:szCs w:val="24"/>
              <w:lang w:eastAsia="en-AU"/>
              <w14:ligatures w14:val="standardContextual"/>
            </w:rPr>
          </w:pPr>
          <w:hyperlink w:anchor="_Toc221618722" w:history="1">
            <w:r w:rsidRPr="00276AF0">
              <w:rPr>
                <w:rStyle w:val="Hyperlink"/>
                <w:noProof/>
              </w:rPr>
              <w:t xml:space="preserve">5.1 </w:t>
            </w:r>
            <w:r>
              <w:rPr>
                <w:rFonts w:asciiTheme="minorHAnsi" w:eastAsiaTheme="minorEastAsia" w:hAnsiTheme="minorHAnsi" w:cstheme="minorBidi"/>
                <w:noProof/>
                <w:kern w:val="2"/>
                <w:sz w:val="24"/>
                <w:szCs w:val="24"/>
                <w:lang w:eastAsia="en-AU"/>
                <w14:ligatures w14:val="standardContextual"/>
              </w:rPr>
              <w:tab/>
            </w:r>
            <w:r w:rsidRPr="00276AF0">
              <w:rPr>
                <w:rStyle w:val="Hyperlink"/>
                <w:noProof/>
              </w:rPr>
              <w:t>Eligible grant activities and expenditure</w:t>
            </w:r>
            <w:r>
              <w:rPr>
                <w:noProof/>
                <w:webHidden/>
              </w:rPr>
              <w:tab/>
            </w:r>
            <w:r>
              <w:rPr>
                <w:noProof/>
                <w:webHidden/>
              </w:rPr>
              <w:fldChar w:fldCharType="begin"/>
            </w:r>
            <w:r>
              <w:rPr>
                <w:noProof/>
                <w:webHidden/>
              </w:rPr>
              <w:instrText xml:space="preserve"> PAGEREF _Toc221618722 \h </w:instrText>
            </w:r>
            <w:r>
              <w:rPr>
                <w:noProof/>
                <w:webHidden/>
              </w:rPr>
            </w:r>
            <w:r>
              <w:rPr>
                <w:noProof/>
                <w:webHidden/>
              </w:rPr>
              <w:fldChar w:fldCharType="separate"/>
            </w:r>
            <w:r w:rsidR="00BC753E">
              <w:rPr>
                <w:noProof/>
                <w:webHidden/>
              </w:rPr>
              <w:t>9</w:t>
            </w:r>
            <w:r>
              <w:rPr>
                <w:noProof/>
                <w:webHidden/>
              </w:rPr>
              <w:fldChar w:fldCharType="end"/>
            </w:r>
          </w:hyperlink>
        </w:p>
        <w:p w14:paraId="21A425C8" w14:textId="1E1F909D" w:rsidR="003F4090" w:rsidRDefault="003F4090">
          <w:pPr>
            <w:pStyle w:val="TOC3"/>
            <w:rPr>
              <w:rFonts w:asciiTheme="minorHAnsi" w:eastAsiaTheme="minorEastAsia" w:hAnsiTheme="minorHAnsi" w:cstheme="minorBidi"/>
              <w:noProof/>
              <w:kern w:val="2"/>
              <w:sz w:val="24"/>
              <w:szCs w:val="24"/>
              <w:lang w:eastAsia="en-AU"/>
              <w14:ligatures w14:val="standardContextual"/>
            </w:rPr>
          </w:pPr>
          <w:hyperlink w:anchor="_Toc221618723" w:history="1">
            <w:r w:rsidRPr="00276AF0">
              <w:rPr>
                <w:rStyle w:val="Hyperlink"/>
                <w:noProof/>
              </w:rPr>
              <w:t>5.2</w:t>
            </w:r>
            <w:r>
              <w:rPr>
                <w:rFonts w:asciiTheme="minorHAnsi" w:eastAsiaTheme="minorEastAsia" w:hAnsiTheme="minorHAnsi" w:cstheme="minorBidi"/>
                <w:noProof/>
                <w:kern w:val="2"/>
                <w:sz w:val="24"/>
                <w:szCs w:val="24"/>
                <w:lang w:eastAsia="en-AU"/>
                <w14:ligatures w14:val="standardContextual"/>
              </w:rPr>
              <w:tab/>
            </w:r>
            <w:r w:rsidRPr="00276AF0">
              <w:rPr>
                <w:rStyle w:val="Hyperlink"/>
                <w:noProof/>
              </w:rPr>
              <w:t>Eligible locations</w:t>
            </w:r>
            <w:r>
              <w:rPr>
                <w:noProof/>
                <w:webHidden/>
              </w:rPr>
              <w:tab/>
            </w:r>
            <w:r>
              <w:rPr>
                <w:noProof/>
                <w:webHidden/>
              </w:rPr>
              <w:fldChar w:fldCharType="begin"/>
            </w:r>
            <w:r>
              <w:rPr>
                <w:noProof/>
                <w:webHidden/>
              </w:rPr>
              <w:instrText xml:space="preserve"> PAGEREF _Toc221618723 \h </w:instrText>
            </w:r>
            <w:r>
              <w:rPr>
                <w:noProof/>
                <w:webHidden/>
              </w:rPr>
            </w:r>
            <w:r>
              <w:rPr>
                <w:noProof/>
                <w:webHidden/>
              </w:rPr>
              <w:fldChar w:fldCharType="separate"/>
            </w:r>
            <w:r w:rsidR="00BC753E">
              <w:rPr>
                <w:noProof/>
                <w:webHidden/>
              </w:rPr>
              <w:t>9</w:t>
            </w:r>
            <w:r>
              <w:rPr>
                <w:noProof/>
                <w:webHidden/>
              </w:rPr>
              <w:fldChar w:fldCharType="end"/>
            </w:r>
          </w:hyperlink>
        </w:p>
        <w:p w14:paraId="314A1F88" w14:textId="3D25A7F1" w:rsidR="003F4090" w:rsidRDefault="003F4090">
          <w:pPr>
            <w:pStyle w:val="TOC3"/>
            <w:rPr>
              <w:rFonts w:asciiTheme="minorHAnsi" w:eastAsiaTheme="minorEastAsia" w:hAnsiTheme="minorHAnsi" w:cstheme="minorBidi"/>
              <w:noProof/>
              <w:kern w:val="2"/>
              <w:sz w:val="24"/>
              <w:szCs w:val="24"/>
              <w:lang w:eastAsia="en-AU"/>
              <w14:ligatures w14:val="standardContextual"/>
            </w:rPr>
          </w:pPr>
          <w:hyperlink w:anchor="_Toc221618724" w:history="1">
            <w:r w:rsidRPr="00276AF0">
              <w:rPr>
                <w:rStyle w:val="Hyperlink"/>
                <w:noProof/>
              </w:rPr>
              <w:t>5.3</w:t>
            </w:r>
            <w:r>
              <w:rPr>
                <w:rFonts w:asciiTheme="minorHAnsi" w:eastAsiaTheme="minorEastAsia" w:hAnsiTheme="minorHAnsi" w:cstheme="minorBidi"/>
                <w:noProof/>
                <w:kern w:val="2"/>
                <w:sz w:val="24"/>
                <w:szCs w:val="24"/>
                <w:lang w:eastAsia="en-AU"/>
                <w14:ligatures w14:val="standardContextual"/>
              </w:rPr>
              <w:tab/>
            </w:r>
            <w:r w:rsidRPr="00276AF0">
              <w:rPr>
                <w:rStyle w:val="Hyperlink"/>
                <w:noProof/>
              </w:rPr>
              <w:t>What the grant money cannot be used for</w:t>
            </w:r>
            <w:r>
              <w:rPr>
                <w:noProof/>
                <w:webHidden/>
              </w:rPr>
              <w:tab/>
            </w:r>
            <w:r>
              <w:rPr>
                <w:noProof/>
                <w:webHidden/>
              </w:rPr>
              <w:fldChar w:fldCharType="begin"/>
            </w:r>
            <w:r>
              <w:rPr>
                <w:noProof/>
                <w:webHidden/>
              </w:rPr>
              <w:instrText xml:space="preserve"> PAGEREF _Toc221618724 \h </w:instrText>
            </w:r>
            <w:r>
              <w:rPr>
                <w:noProof/>
                <w:webHidden/>
              </w:rPr>
            </w:r>
            <w:r>
              <w:rPr>
                <w:noProof/>
                <w:webHidden/>
              </w:rPr>
              <w:fldChar w:fldCharType="separate"/>
            </w:r>
            <w:r w:rsidR="00BC753E">
              <w:rPr>
                <w:noProof/>
                <w:webHidden/>
              </w:rPr>
              <w:t>10</w:t>
            </w:r>
            <w:r>
              <w:rPr>
                <w:noProof/>
                <w:webHidden/>
              </w:rPr>
              <w:fldChar w:fldCharType="end"/>
            </w:r>
          </w:hyperlink>
        </w:p>
        <w:p w14:paraId="03A86EE4" w14:textId="27FA8D0C" w:rsidR="003F4090" w:rsidRDefault="003F4090">
          <w:pPr>
            <w:pStyle w:val="TOC2"/>
            <w:rPr>
              <w:rFonts w:asciiTheme="minorHAnsi" w:eastAsiaTheme="minorEastAsia" w:hAnsiTheme="minorHAnsi" w:cstheme="minorBidi"/>
              <w:b w:val="0"/>
              <w:kern w:val="2"/>
              <w:sz w:val="24"/>
              <w:szCs w:val="24"/>
              <w:lang w:eastAsia="en-AU"/>
              <w14:ligatures w14:val="standardContextual"/>
            </w:rPr>
          </w:pPr>
          <w:hyperlink w:anchor="_Toc221618725" w:history="1">
            <w:r w:rsidRPr="00276AF0">
              <w:rPr>
                <w:rStyle w:val="Hyperlink"/>
              </w:rPr>
              <w:t>6.</w:t>
            </w:r>
            <w:r>
              <w:rPr>
                <w:rFonts w:asciiTheme="minorHAnsi" w:eastAsiaTheme="minorEastAsia" w:hAnsiTheme="minorHAnsi" w:cstheme="minorBidi"/>
                <w:b w:val="0"/>
                <w:kern w:val="2"/>
                <w:sz w:val="24"/>
                <w:szCs w:val="24"/>
                <w:lang w:eastAsia="en-AU"/>
                <w14:ligatures w14:val="standardContextual"/>
              </w:rPr>
              <w:tab/>
            </w:r>
            <w:r w:rsidRPr="00276AF0">
              <w:rPr>
                <w:rStyle w:val="Hyperlink"/>
              </w:rPr>
              <w:t>How to apply</w:t>
            </w:r>
            <w:r>
              <w:rPr>
                <w:webHidden/>
              </w:rPr>
              <w:tab/>
            </w:r>
            <w:r>
              <w:rPr>
                <w:webHidden/>
              </w:rPr>
              <w:fldChar w:fldCharType="begin"/>
            </w:r>
            <w:r>
              <w:rPr>
                <w:webHidden/>
              </w:rPr>
              <w:instrText xml:space="preserve"> PAGEREF _Toc221618725 \h </w:instrText>
            </w:r>
            <w:r>
              <w:rPr>
                <w:webHidden/>
              </w:rPr>
            </w:r>
            <w:r>
              <w:rPr>
                <w:webHidden/>
              </w:rPr>
              <w:fldChar w:fldCharType="separate"/>
            </w:r>
            <w:r w:rsidR="00BC753E">
              <w:rPr>
                <w:webHidden/>
              </w:rPr>
              <w:t>10</w:t>
            </w:r>
            <w:r>
              <w:rPr>
                <w:webHidden/>
              </w:rPr>
              <w:fldChar w:fldCharType="end"/>
            </w:r>
          </w:hyperlink>
        </w:p>
        <w:p w14:paraId="6FB2C311" w14:textId="28224FA6" w:rsidR="003F4090" w:rsidRDefault="003F4090">
          <w:pPr>
            <w:pStyle w:val="TOC3"/>
            <w:rPr>
              <w:rFonts w:asciiTheme="minorHAnsi" w:eastAsiaTheme="minorEastAsia" w:hAnsiTheme="minorHAnsi" w:cstheme="minorBidi"/>
              <w:noProof/>
              <w:kern w:val="2"/>
              <w:sz w:val="24"/>
              <w:szCs w:val="24"/>
              <w:lang w:eastAsia="en-AU"/>
              <w14:ligatures w14:val="standardContextual"/>
            </w:rPr>
          </w:pPr>
          <w:hyperlink w:anchor="_Toc221618726" w:history="1">
            <w:r w:rsidRPr="00276AF0">
              <w:rPr>
                <w:rStyle w:val="Hyperlink"/>
                <w:noProof/>
              </w:rPr>
              <w:t>6.1</w:t>
            </w:r>
            <w:r>
              <w:rPr>
                <w:rFonts w:asciiTheme="minorHAnsi" w:eastAsiaTheme="minorEastAsia" w:hAnsiTheme="minorHAnsi" w:cstheme="minorBidi"/>
                <w:noProof/>
                <w:kern w:val="2"/>
                <w:sz w:val="24"/>
                <w:szCs w:val="24"/>
                <w:lang w:eastAsia="en-AU"/>
                <w14:ligatures w14:val="standardContextual"/>
              </w:rPr>
              <w:tab/>
            </w:r>
            <w:r w:rsidRPr="00276AF0">
              <w:rPr>
                <w:rStyle w:val="Hyperlink"/>
                <w:noProof/>
              </w:rPr>
              <w:t>Attachments to the application</w:t>
            </w:r>
            <w:r>
              <w:rPr>
                <w:noProof/>
                <w:webHidden/>
              </w:rPr>
              <w:tab/>
            </w:r>
            <w:r>
              <w:rPr>
                <w:noProof/>
                <w:webHidden/>
              </w:rPr>
              <w:fldChar w:fldCharType="begin"/>
            </w:r>
            <w:r>
              <w:rPr>
                <w:noProof/>
                <w:webHidden/>
              </w:rPr>
              <w:instrText xml:space="preserve"> PAGEREF _Toc221618726 \h </w:instrText>
            </w:r>
            <w:r>
              <w:rPr>
                <w:noProof/>
                <w:webHidden/>
              </w:rPr>
            </w:r>
            <w:r>
              <w:rPr>
                <w:noProof/>
                <w:webHidden/>
              </w:rPr>
              <w:fldChar w:fldCharType="separate"/>
            </w:r>
            <w:r w:rsidR="00BC753E">
              <w:rPr>
                <w:noProof/>
                <w:webHidden/>
              </w:rPr>
              <w:t>11</w:t>
            </w:r>
            <w:r>
              <w:rPr>
                <w:noProof/>
                <w:webHidden/>
              </w:rPr>
              <w:fldChar w:fldCharType="end"/>
            </w:r>
          </w:hyperlink>
        </w:p>
        <w:p w14:paraId="37F263C1" w14:textId="551F8A3B" w:rsidR="003F4090" w:rsidRDefault="003F4090">
          <w:pPr>
            <w:pStyle w:val="TOC3"/>
            <w:rPr>
              <w:rFonts w:asciiTheme="minorHAnsi" w:eastAsiaTheme="minorEastAsia" w:hAnsiTheme="minorHAnsi" w:cstheme="minorBidi"/>
              <w:noProof/>
              <w:kern w:val="2"/>
              <w:sz w:val="24"/>
              <w:szCs w:val="24"/>
              <w:lang w:eastAsia="en-AU"/>
              <w14:ligatures w14:val="standardContextual"/>
            </w:rPr>
          </w:pPr>
          <w:hyperlink w:anchor="_Toc221618727" w:history="1">
            <w:r w:rsidRPr="00276AF0">
              <w:rPr>
                <w:rStyle w:val="Hyperlink"/>
                <w:noProof/>
              </w:rPr>
              <w:t>6.2</w:t>
            </w:r>
            <w:r>
              <w:rPr>
                <w:rFonts w:asciiTheme="minorHAnsi" w:eastAsiaTheme="minorEastAsia" w:hAnsiTheme="minorHAnsi" w:cstheme="minorBidi"/>
                <w:noProof/>
                <w:kern w:val="2"/>
                <w:sz w:val="24"/>
                <w:szCs w:val="24"/>
                <w:lang w:eastAsia="en-AU"/>
                <w14:ligatures w14:val="standardContextual"/>
              </w:rPr>
              <w:tab/>
            </w:r>
            <w:r w:rsidRPr="00276AF0">
              <w:rPr>
                <w:rStyle w:val="Hyperlink"/>
                <w:noProof/>
              </w:rPr>
              <w:t>Timing of grant opportunity</w:t>
            </w:r>
            <w:r>
              <w:rPr>
                <w:noProof/>
                <w:webHidden/>
              </w:rPr>
              <w:tab/>
            </w:r>
            <w:r>
              <w:rPr>
                <w:noProof/>
                <w:webHidden/>
              </w:rPr>
              <w:fldChar w:fldCharType="begin"/>
            </w:r>
            <w:r>
              <w:rPr>
                <w:noProof/>
                <w:webHidden/>
              </w:rPr>
              <w:instrText xml:space="preserve"> PAGEREF _Toc221618727 \h </w:instrText>
            </w:r>
            <w:r>
              <w:rPr>
                <w:noProof/>
                <w:webHidden/>
              </w:rPr>
            </w:r>
            <w:r>
              <w:rPr>
                <w:noProof/>
                <w:webHidden/>
              </w:rPr>
              <w:fldChar w:fldCharType="separate"/>
            </w:r>
            <w:r w:rsidR="00BC753E">
              <w:rPr>
                <w:noProof/>
                <w:webHidden/>
              </w:rPr>
              <w:t>12</w:t>
            </w:r>
            <w:r>
              <w:rPr>
                <w:noProof/>
                <w:webHidden/>
              </w:rPr>
              <w:fldChar w:fldCharType="end"/>
            </w:r>
          </w:hyperlink>
        </w:p>
        <w:p w14:paraId="68E9B143" w14:textId="407F039C" w:rsidR="003F4090" w:rsidRDefault="003F4090">
          <w:pPr>
            <w:pStyle w:val="TOC3"/>
            <w:rPr>
              <w:rFonts w:asciiTheme="minorHAnsi" w:eastAsiaTheme="minorEastAsia" w:hAnsiTheme="minorHAnsi" w:cstheme="minorBidi"/>
              <w:noProof/>
              <w:kern w:val="2"/>
              <w:sz w:val="24"/>
              <w:szCs w:val="24"/>
              <w:lang w:eastAsia="en-AU"/>
              <w14:ligatures w14:val="standardContextual"/>
            </w:rPr>
          </w:pPr>
          <w:hyperlink w:anchor="_Toc221618728" w:history="1">
            <w:r w:rsidRPr="00276AF0">
              <w:rPr>
                <w:rStyle w:val="Hyperlink"/>
                <w:noProof/>
              </w:rPr>
              <w:t>6.3</w:t>
            </w:r>
            <w:r>
              <w:rPr>
                <w:rFonts w:asciiTheme="minorHAnsi" w:eastAsiaTheme="minorEastAsia" w:hAnsiTheme="minorHAnsi" w:cstheme="minorBidi"/>
                <w:noProof/>
                <w:kern w:val="2"/>
                <w:sz w:val="24"/>
                <w:szCs w:val="24"/>
                <w:lang w:eastAsia="en-AU"/>
                <w14:ligatures w14:val="standardContextual"/>
              </w:rPr>
              <w:tab/>
            </w:r>
            <w:r w:rsidRPr="00276AF0">
              <w:rPr>
                <w:rStyle w:val="Hyperlink"/>
                <w:noProof/>
              </w:rPr>
              <w:t>Questions during the application process</w:t>
            </w:r>
            <w:r>
              <w:rPr>
                <w:noProof/>
                <w:webHidden/>
              </w:rPr>
              <w:tab/>
            </w:r>
            <w:r>
              <w:rPr>
                <w:noProof/>
                <w:webHidden/>
              </w:rPr>
              <w:fldChar w:fldCharType="begin"/>
            </w:r>
            <w:r>
              <w:rPr>
                <w:noProof/>
                <w:webHidden/>
              </w:rPr>
              <w:instrText xml:space="preserve"> PAGEREF _Toc221618728 \h </w:instrText>
            </w:r>
            <w:r>
              <w:rPr>
                <w:noProof/>
                <w:webHidden/>
              </w:rPr>
            </w:r>
            <w:r>
              <w:rPr>
                <w:noProof/>
                <w:webHidden/>
              </w:rPr>
              <w:fldChar w:fldCharType="separate"/>
            </w:r>
            <w:r w:rsidR="00BC753E">
              <w:rPr>
                <w:noProof/>
                <w:webHidden/>
              </w:rPr>
              <w:t>12</w:t>
            </w:r>
            <w:r>
              <w:rPr>
                <w:noProof/>
                <w:webHidden/>
              </w:rPr>
              <w:fldChar w:fldCharType="end"/>
            </w:r>
          </w:hyperlink>
        </w:p>
        <w:p w14:paraId="6842427C" w14:textId="7BB0D8F6" w:rsidR="003F4090" w:rsidRDefault="003F4090">
          <w:pPr>
            <w:pStyle w:val="TOC2"/>
            <w:rPr>
              <w:rFonts w:asciiTheme="minorHAnsi" w:eastAsiaTheme="minorEastAsia" w:hAnsiTheme="minorHAnsi" w:cstheme="minorBidi"/>
              <w:b w:val="0"/>
              <w:kern w:val="2"/>
              <w:sz w:val="24"/>
              <w:szCs w:val="24"/>
              <w:lang w:eastAsia="en-AU"/>
              <w14:ligatures w14:val="standardContextual"/>
            </w:rPr>
          </w:pPr>
          <w:hyperlink w:anchor="_Toc221618729" w:history="1">
            <w:r w:rsidRPr="00276AF0">
              <w:rPr>
                <w:rStyle w:val="Hyperlink"/>
              </w:rPr>
              <w:t>7.</w:t>
            </w:r>
            <w:r>
              <w:rPr>
                <w:rFonts w:asciiTheme="minorHAnsi" w:eastAsiaTheme="minorEastAsia" w:hAnsiTheme="minorHAnsi" w:cstheme="minorBidi"/>
                <w:b w:val="0"/>
                <w:kern w:val="2"/>
                <w:sz w:val="24"/>
                <w:szCs w:val="24"/>
                <w:lang w:eastAsia="en-AU"/>
                <w14:ligatures w14:val="standardContextual"/>
              </w:rPr>
              <w:tab/>
            </w:r>
            <w:r w:rsidRPr="00276AF0">
              <w:rPr>
                <w:rStyle w:val="Hyperlink"/>
              </w:rPr>
              <w:t>The grant selection process</w:t>
            </w:r>
            <w:r>
              <w:rPr>
                <w:webHidden/>
              </w:rPr>
              <w:tab/>
            </w:r>
            <w:r>
              <w:rPr>
                <w:webHidden/>
              </w:rPr>
              <w:fldChar w:fldCharType="begin"/>
            </w:r>
            <w:r>
              <w:rPr>
                <w:webHidden/>
              </w:rPr>
              <w:instrText xml:space="preserve"> PAGEREF _Toc221618729 \h </w:instrText>
            </w:r>
            <w:r>
              <w:rPr>
                <w:webHidden/>
              </w:rPr>
            </w:r>
            <w:r>
              <w:rPr>
                <w:webHidden/>
              </w:rPr>
              <w:fldChar w:fldCharType="separate"/>
            </w:r>
            <w:r w:rsidR="00BC753E">
              <w:rPr>
                <w:webHidden/>
              </w:rPr>
              <w:t>12</w:t>
            </w:r>
            <w:r>
              <w:rPr>
                <w:webHidden/>
              </w:rPr>
              <w:fldChar w:fldCharType="end"/>
            </w:r>
          </w:hyperlink>
        </w:p>
        <w:p w14:paraId="50FD8582" w14:textId="35885495" w:rsidR="003F4090" w:rsidRDefault="003F4090">
          <w:pPr>
            <w:pStyle w:val="TOC3"/>
            <w:rPr>
              <w:rFonts w:asciiTheme="minorHAnsi" w:eastAsiaTheme="minorEastAsia" w:hAnsiTheme="minorHAnsi" w:cstheme="minorBidi"/>
              <w:noProof/>
              <w:kern w:val="2"/>
              <w:sz w:val="24"/>
              <w:szCs w:val="24"/>
              <w:lang w:eastAsia="en-AU"/>
              <w14:ligatures w14:val="standardContextual"/>
            </w:rPr>
          </w:pPr>
          <w:hyperlink w:anchor="_Toc221618730" w:history="1">
            <w:r w:rsidRPr="00276AF0">
              <w:rPr>
                <w:rStyle w:val="Hyperlink"/>
                <w:noProof/>
              </w:rPr>
              <w:t xml:space="preserve">7.1 </w:t>
            </w:r>
            <w:r>
              <w:rPr>
                <w:rFonts w:asciiTheme="minorHAnsi" w:eastAsiaTheme="minorEastAsia" w:hAnsiTheme="minorHAnsi" w:cstheme="minorBidi"/>
                <w:noProof/>
                <w:kern w:val="2"/>
                <w:sz w:val="24"/>
                <w:szCs w:val="24"/>
                <w:lang w:eastAsia="en-AU"/>
                <w14:ligatures w14:val="standardContextual"/>
              </w:rPr>
              <w:tab/>
            </w:r>
            <w:r w:rsidRPr="00276AF0">
              <w:rPr>
                <w:rStyle w:val="Hyperlink"/>
                <w:noProof/>
              </w:rPr>
              <w:t>Who will approve expenditure</w:t>
            </w:r>
            <w:r>
              <w:rPr>
                <w:noProof/>
                <w:webHidden/>
              </w:rPr>
              <w:tab/>
            </w:r>
            <w:r>
              <w:rPr>
                <w:noProof/>
                <w:webHidden/>
              </w:rPr>
              <w:fldChar w:fldCharType="begin"/>
            </w:r>
            <w:r>
              <w:rPr>
                <w:noProof/>
                <w:webHidden/>
              </w:rPr>
              <w:instrText xml:space="preserve"> PAGEREF _Toc221618730 \h </w:instrText>
            </w:r>
            <w:r>
              <w:rPr>
                <w:noProof/>
                <w:webHidden/>
              </w:rPr>
            </w:r>
            <w:r>
              <w:rPr>
                <w:noProof/>
                <w:webHidden/>
              </w:rPr>
              <w:fldChar w:fldCharType="separate"/>
            </w:r>
            <w:r w:rsidR="00BC753E">
              <w:rPr>
                <w:noProof/>
                <w:webHidden/>
              </w:rPr>
              <w:t>12</w:t>
            </w:r>
            <w:r>
              <w:rPr>
                <w:noProof/>
                <w:webHidden/>
              </w:rPr>
              <w:fldChar w:fldCharType="end"/>
            </w:r>
          </w:hyperlink>
        </w:p>
        <w:p w14:paraId="28F7ACBC" w14:textId="070087F0" w:rsidR="003F4090" w:rsidRDefault="003F4090">
          <w:pPr>
            <w:pStyle w:val="TOC2"/>
            <w:rPr>
              <w:rFonts w:asciiTheme="minorHAnsi" w:eastAsiaTheme="minorEastAsia" w:hAnsiTheme="minorHAnsi" w:cstheme="minorBidi"/>
              <w:b w:val="0"/>
              <w:kern w:val="2"/>
              <w:sz w:val="24"/>
              <w:szCs w:val="24"/>
              <w:lang w:eastAsia="en-AU"/>
              <w14:ligatures w14:val="standardContextual"/>
            </w:rPr>
          </w:pPr>
          <w:hyperlink w:anchor="_Toc221618731" w:history="1">
            <w:r w:rsidRPr="00276AF0">
              <w:rPr>
                <w:rStyle w:val="Hyperlink"/>
              </w:rPr>
              <w:t>8.</w:t>
            </w:r>
            <w:r>
              <w:rPr>
                <w:rFonts w:asciiTheme="minorHAnsi" w:eastAsiaTheme="minorEastAsia" w:hAnsiTheme="minorHAnsi" w:cstheme="minorBidi"/>
                <w:b w:val="0"/>
                <w:kern w:val="2"/>
                <w:sz w:val="24"/>
                <w:szCs w:val="24"/>
                <w:lang w:eastAsia="en-AU"/>
                <w14:ligatures w14:val="standardContextual"/>
              </w:rPr>
              <w:tab/>
            </w:r>
            <w:r w:rsidRPr="00276AF0">
              <w:rPr>
                <w:rStyle w:val="Hyperlink"/>
              </w:rPr>
              <w:t>Notification of application outcomes</w:t>
            </w:r>
            <w:r>
              <w:rPr>
                <w:webHidden/>
              </w:rPr>
              <w:tab/>
            </w:r>
            <w:r>
              <w:rPr>
                <w:webHidden/>
              </w:rPr>
              <w:fldChar w:fldCharType="begin"/>
            </w:r>
            <w:r>
              <w:rPr>
                <w:webHidden/>
              </w:rPr>
              <w:instrText xml:space="preserve"> PAGEREF _Toc221618731 \h </w:instrText>
            </w:r>
            <w:r>
              <w:rPr>
                <w:webHidden/>
              </w:rPr>
            </w:r>
            <w:r>
              <w:rPr>
                <w:webHidden/>
              </w:rPr>
              <w:fldChar w:fldCharType="separate"/>
            </w:r>
            <w:r w:rsidR="00BC753E">
              <w:rPr>
                <w:webHidden/>
              </w:rPr>
              <w:t>13</w:t>
            </w:r>
            <w:r>
              <w:rPr>
                <w:webHidden/>
              </w:rPr>
              <w:fldChar w:fldCharType="end"/>
            </w:r>
          </w:hyperlink>
        </w:p>
        <w:p w14:paraId="40AA8057" w14:textId="506FF494" w:rsidR="003F4090" w:rsidRDefault="003F4090">
          <w:pPr>
            <w:pStyle w:val="TOC2"/>
            <w:rPr>
              <w:rFonts w:asciiTheme="minorHAnsi" w:eastAsiaTheme="minorEastAsia" w:hAnsiTheme="minorHAnsi" w:cstheme="minorBidi"/>
              <w:b w:val="0"/>
              <w:kern w:val="2"/>
              <w:sz w:val="24"/>
              <w:szCs w:val="24"/>
              <w:lang w:eastAsia="en-AU"/>
              <w14:ligatures w14:val="standardContextual"/>
            </w:rPr>
          </w:pPr>
          <w:hyperlink w:anchor="_Toc221618732" w:history="1">
            <w:r w:rsidRPr="00276AF0">
              <w:rPr>
                <w:rStyle w:val="Hyperlink"/>
              </w:rPr>
              <w:t>9.</w:t>
            </w:r>
            <w:r>
              <w:rPr>
                <w:rFonts w:asciiTheme="minorHAnsi" w:eastAsiaTheme="minorEastAsia" w:hAnsiTheme="minorHAnsi" w:cstheme="minorBidi"/>
                <w:b w:val="0"/>
                <w:kern w:val="2"/>
                <w:sz w:val="24"/>
                <w:szCs w:val="24"/>
                <w:lang w:eastAsia="en-AU"/>
                <w14:ligatures w14:val="standardContextual"/>
              </w:rPr>
              <w:tab/>
            </w:r>
            <w:r w:rsidRPr="00276AF0">
              <w:rPr>
                <w:rStyle w:val="Hyperlink"/>
              </w:rPr>
              <w:t>Successful grant applications</w:t>
            </w:r>
            <w:r>
              <w:rPr>
                <w:webHidden/>
              </w:rPr>
              <w:tab/>
            </w:r>
            <w:r>
              <w:rPr>
                <w:webHidden/>
              </w:rPr>
              <w:fldChar w:fldCharType="begin"/>
            </w:r>
            <w:r>
              <w:rPr>
                <w:webHidden/>
              </w:rPr>
              <w:instrText xml:space="preserve"> PAGEREF _Toc221618732 \h </w:instrText>
            </w:r>
            <w:r>
              <w:rPr>
                <w:webHidden/>
              </w:rPr>
            </w:r>
            <w:r>
              <w:rPr>
                <w:webHidden/>
              </w:rPr>
              <w:fldChar w:fldCharType="separate"/>
            </w:r>
            <w:r w:rsidR="00BC753E">
              <w:rPr>
                <w:webHidden/>
              </w:rPr>
              <w:t>13</w:t>
            </w:r>
            <w:r>
              <w:rPr>
                <w:webHidden/>
              </w:rPr>
              <w:fldChar w:fldCharType="end"/>
            </w:r>
          </w:hyperlink>
        </w:p>
        <w:p w14:paraId="680A4D7D" w14:textId="038ADB26" w:rsidR="003F4090" w:rsidRDefault="003F4090">
          <w:pPr>
            <w:pStyle w:val="TOC3"/>
            <w:rPr>
              <w:rFonts w:asciiTheme="minorHAnsi" w:eastAsiaTheme="minorEastAsia" w:hAnsiTheme="minorHAnsi" w:cstheme="minorBidi"/>
              <w:noProof/>
              <w:kern w:val="2"/>
              <w:sz w:val="24"/>
              <w:szCs w:val="24"/>
              <w:lang w:eastAsia="en-AU"/>
              <w14:ligatures w14:val="standardContextual"/>
            </w:rPr>
          </w:pPr>
          <w:hyperlink w:anchor="_Toc221618733" w:history="1">
            <w:r w:rsidRPr="00276AF0">
              <w:rPr>
                <w:rStyle w:val="Hyperlink"/>
                <w:noProof/>
              </w:rPr>
              <w:t>9.1</w:t>
            </w:r>
            <w:r>
              <w:rPr>
                <w:rFonts w:asciiTheme="minorHAnsi" w:eastAsiaTheme="minorEastAsia" w:hAnsiTheme="minorHAnsi" w:cstheme="minorBidi"/>
                <w:noProof/>
                <w:kern w:val="2"/>
                <w:sz w:val="24"/>
                <w:szCs w:val="24"/>
                <w:lang w:eastAsia="en-AU"/>
                <w14:ligatures w14:val="standardContextual"/>
              </w:rPr>
              <w:tab/>
            </w:r>
            <w:r w:rsidRPr="00276AF0">
              <w:rPr>
                <w:rStyle w:val="Hyperlink"/>
                <w:noProof/>
              </w:rPr>
              <w:t>The grant agreement</w:t>
            </w:r>
            <w:r>
              <w:rPr>
                <w:noProof/>
                <w:webHidden/>
              </w:rPr>
              <w:tab/>
            </w:r>
            <w:r>
              <w:rPr>
                <w:noProof/>
                <w:webHidden/>
              </w:rPr>
              <w:fldChar w:fldCharType="begin"/>
            </w:r>
            <w:r>
              <w:rPr>
                <w:noProof/>
                <w:webHidden/>
              </w:rPr>
              <w:instrText xml:space="preserve"> PAGEREF _Toc221618733 \h </w:instrText>
            </w:r>
            <w:r>
              <w:rPr>
                <w:noProof/>
                <w:webHidden/>
              </w:rPr>
            </w:r>
            <w:r>
              <w:rPr>
                <w:noProof/>
                <w:webHidden/>
              </w:rPr>
              <w:fldChar w:fldCharType="separate"/>
            </w:r>
            <w:r w:rsidR="00BC753E">
              <w:rPr>
                <w:noProof/>
                <w:webHidden/>
              </w:rPr>
              <w:t>13</w:t>
            </w:r>
            <w:r>
              <w:rPr>
                <w:noProof/>
                <w:webHidden/>
              </w:rPr>
              <w:fldChar w:fldCharType="end"/>
            </w:r>
          </w:hyperlink>
        </w:p>
        <w:p w14:paraId="6E4BA3FA" w14:textId="5EE06427" w:rsidR="003F4090" w:rsidRDefault="003F4090">
          <w:pPr>
            <w:pStyle w:val="TOC3"/>
            <w:rPr>
              <w:rFonts w:asciiTheme="minorHAnsi" w:eastAsiaTheme="minorEastAsia" w:hAnsiTheme="minorHAnsi" w:cstheme="minorBidi"/>
              <w:noProof/>
              <w:kern w:val="2"/>
              <w:sz w:val="24"/>
              <w:szCs w:val="24"/>
              <w:lang w:eastAsia="en-AU"/>
              <w14:ligatures w14:val="standardContextual"/>
            </w:rPr>
          </w:pPr>
          <w:hyperlink w:anchor="_Toc221618734" w:history="1">
            <w:r w:rsidRPr="00276AF0">
              <w:rPr>
                <w:rStyle w:val="Hyperlink"/>
                <w:noProof/>
              </w:rPr>
              <w:t>9.2</w:t>
            </w:r>
            <w:r>
              <w:rPr>
                <w:rFonts w:asciiTheme="minorHAnsi" w:eastAsiaTheme="minorEastAsia" w:hAnsiTheme="minorHAnsi" w:cstheme="minorBidi"/>
                <w:noProof/>
                <w:kern w:val="2"/>
                <w:sz w:val="24"/>
                <w:szCs w:val="24"/>
                <w:lang w:eastAsia="en-AU"/>
                <w14:ligatures w14:val="standardContextual"/>
              </w:rPr>
              <w:tab/>
            </w:r>
            <w:r w:rsidRPr="00276AF0">
              <w:rPr>
                <w:rStyle w:val="Hyperlink"/>
                <w:noProof/>
              </w:rPr>
              <w:t>Specific legislation, policies and industry standards</w:t>
            </w:r>
            <w:r>
              <w:rPr>
                <w:noProof/>
                <w:webHidden/>
              </w:rPr>
              <w:tab/>
            </w:r>
            <w:r>
              <w:rPr>
                <w:noProof/>
                <w:webHidden/>
              </w:rPr>
              <w:fldChar w:fldCharType="begin"/>
            </w:r>
            <w:r>
              <w:rPr>
                <w:noProof/>
                <w:webHidden/>
              </w:rPr>
              <w:instrText xml:space="preserve"> PAGEREF _Toc221618734 \h </w:instrText>
            </w:r>
            <w:r>
              <w:rPr>
                <w:noProof/>
                <w:webHidden/>
              </w:rPr>
            </w:r>
            <w:r>
              <w:rPr>
                <w:noProof/>
                <w:webHidden/>
              </w:rPr>
              <w:fldChar w:fldCharType="separate"/>
            </w:r>
            <w:r w:rsidR="00BC753E">
              <w:rPr>
                <w:noProof/>
                <w:webHidden/>
              </w:rPr>
              <w:t>13</w:t>
            </w:r>
            <w:r>
              <w:rPr>
                <w:noProof/>
                <w:webHidden/>
              </w:rPr>
              <w:fldChar w:fldCharType="end"/>
            </w:r>
          </w:hyperlink>
        </w:p>
        <w:p w14:paraId="66DE996A" w14:textId="7B4657DC" w:rsidR="003F4090" w:rsidRDefault="003F4090">
          <w:pPr>
            <w:pStyle w:val="TOC3"/>
            <w:rPr>
              <w:rFonts w:asciiTheme="minorHAnsi" w:eastAsiaTheme="minorEastAsia" w:hAnsiTheme="minorHAnsi" w:cstheme="minorBidi"/>
              <w:noProof/>
              <w:kern w:val="2"/>
              <w:sz w:val="24"/>
              <w:szCs w:val="24"/>
              <w:lang w:eastAsia="en-AU"/>
              <w14:ligatures w14:val="standardContextual"/>
            </w:rPr>
          </w:pPr>
          <w:hyperlink w:anchor="_Toc221618735" w:history="1">
            <w:r w:rsidRPr="00276AF0">
              <w:rPr>
                <w:rStyle w:val="Hyperlink"/>
                <w:noProof/>
              </w:rPr>
              <w:t>9.3</w:t>
            </w:r>
            <w:r>
              <w:rPr>
                <w:rFonts w:asciiTheme="minorHAnsi" w:eastAsiaTheme="minorEastAsia" w:hAnsiTheme="minorHAnsi" w:cstheme="minorBidi"/>
                <w:noProof/>
                <w:kern w:val="2"/>
                <w:sz w:val="24"/>
                <w:szCs w:val="24"/>
                <w:lang w:eastAsia="en-AU"/>
                <w14:ligatures w14:val="standardContextual"/>
              </w:rPr>
              <w:tab/>
            </w:r>
            <w:r w:rsidRPr="00276AF0">
              <w:rPr>
                <w:rStyle w:val="Hyperlink"/>
                <w:noProof/>
              </w:rPr>
              <w:t>How we pay the grant</w:t>
            </w:r>
            <w:r>
              <w:rPr>
                <w:noProof/>
                <w:webHidden/>
              </w:rPr>
              <w:tab/>
            </w:r>
            <w:r>
              <w:rPr>
                <w:noProof/>
                <w:webHidden/>
              </w:rPr>
              <w:fldChar w:fldCharType="begin"/>
            </w:r>
            <w:r>
              <w:rPr>
                <w:noProof/>
                <w:webHidden/>
              </w:rPr>
              <w:instrText xml:space="preserve"> PAGEREF _Toc221618735 \h </w:instrText>
            </w:r>
            <w:r>
              <w:rPr>
                <w:noProof/>
                <w:webHidden/>
              </w:rPr>
            </w:r>
            <w:r>
              <w:rPr>
                <w:noProof/>
                <w:webHidden/>
              </w:rPr>
              <w:fldChar w:fldCharType="separate"/>
            </w:r>
            <w:r w:rsidR="00BC753E">
              <w:rPr>
                <w:noProof/>
                <w:webHidden/>
              </w:rPr>
              <w:t>14</w:t>
            </w:r>
            <w:r>
              <w:rPr>
                <w:noProof/>
                <w:webHidden/>
              </w:rPr>
              <w:fldChar w:fldCharType="end"/>
            </w:r>
          </w:hyperlink>
        </w:p>
        <w:p w14:paraId="04B0716C" w14:textId="6DC5330F" w:rsidR="003F4090" w:rsidRDefault="003F4090">
          <w:pPr>
            <w:pStyle w:val="TOC3"/>
            <w:rPr>
              <w:rFonts w:asciiTheme="minorHAnsi" w:eastAsiaTheme="minorEastAsia" w:hAnsiTheme="minorHAnsi" w:cstheme="minorBidi"/>
              <w:noProof/>
              <w:kern w:val="2"/>
              <w:sz w:val="24"/>
              <w:szCs w:val="24"/>
              <w:lang w:eastAsia="en-AU"/>
              <w14:ligatures w14:val="standardContextual"/>
            </w:rPr>
          </w:pPr>
          <w:hyperlink w:anchor="_Toc221618736" w:history="1">
            <w:r w:rsidRPr="00276AF0">
              <w:rPr>
                <w:rStyle w:val="Hyperlink"/>
                <w:noProof/>
              </w:rPr>
              <w:t>9.4</w:t>
            </w:r>
            <w:r>
              <w:rPr>
                <w:rFonts w:asciiTheme="minorHAnsi" w:eastAsiaTheme="minorEastAsia" w:hAnsiTheme="minorHAnsi" w:cstheme="minorBidi"/>
                <w:noProof/>
                <w:kern w:val="2"/>
                <w:sz w:val="24"/>
                <w:szCs w:val="24"/>
                <w:lang w:eastAsia="en-AU"/>
                <w14:ligatures w14:val="standardContextual"/>
              </w:rPr>
              <w:tab/>
            </w:r>
            <w:r w:rsidRPr="00276AF0">
              <w:rPr>
                <w:rStyle w:val="Hyperlink"/>
                <w:noProof/>
              </w:rPr>
              <w:t>Grant payments and GST</w:t>
            </w:r>
            <w:r>
              <w:rPr>
                <w:noProof/>
                <w:webHidden/>
              </w:rPr>
              <w:tab/>
            </w:r>
            <w:r>
              <w:rPr>
                <w:noProof/>
                <w:webHidden/>
              </w:rPr>
              <w:fldChar w:fldCharType="begin"/>
            </w:r>
            <w:r>
              <w:rPr>
                <w:noProof/>
                <w:webHidden/>
              </w:rPr>
              <w:instrText xml:space="preserve"> PAGEREF _Toc221618736 \h </w:instrText>
            </w:r>
            <w:r>
              <w:rPr>
                <w:noProof/>
                <w:webHidden/>
              </w:rPr>
            </w:r>
            <w:r>
              <w:rPr>
                <w:noProof/>
                <w:webHidden/>
              </w:rPr>
              <w:fldChar w:fldCharType="separate"/>
            </w:r>
            <w:r w:rsidR="00BC753E">
              <w:rPr>
                <w:noProof/>
                <w:webHidden/>
              </w:rPr>
              <w:t>14</w:t>
            </w:r>
            <w:r>
              <w:rPr>
                <w:noProof/>
                <w:webHidden/>
              </w:rPr>
              <w:fldChar w:fldCharType="end"/>
            </w:r>
          </w:hyperlink>
        </w:p>
        <w:p w14:paraId="7FFBDDA6" w14:textId="0397883F" w:rsidR="003F4090" w:rsidRDefault="003F4090">
          <w:pPr>
            <w:pStyle w:val="TOC2"/>
            <w:rPr>
              <w:rFonts w:asciiTheme="minorHAnsi" w:eastAsiaTheme="minorEastAsia" w:hAnsiTheme="minorHAnsi" w:cstheme="minorBidi"/>
              <w:b w:val="0"/>
              <w:kern w:val="2"/>
              <w:sz w:val="24"/>
              <w:szCs w:val="24"/>
              <w:lang w:eastAsia="en-AU"/>
              <w14:ligatures w14:val="standardContextual"/>
            </w:rPr>
          </w:pPr>
          <w:hyperlink w:anchor="_Toc221618737" w:history="1">
            <w:r w:rsidRPr="00276AF0">
              <w:rPr>
                <w:rStyle w:val="Hyperlink"/>
              </w:rPr>
              <w:t>10.</w:t>
            </w:r>
            <w:r>
              <w:rPr>
                <w:rFonts w:asciiTheme="minorHAnsi" w:eastAsiaTheme="minorEastAsia" w:hAnsiTheme="minorHAnsi" w:cstheme="minorBidi"/>
                <w:b w:val="0"/>
                <w:kern w:val="2"/>
                <w:sz w:val="24"/>
                <w:szCs w:val="24"/>
                <w:lang w:eastAsia="en-AU"/>
                <w14:ligatures w14:val="standardContextual"/>
              </w:rPr>
              <w:tab/>
            </w:r>
            <w:r w:rsidRPr="00276AF0">
              <w:rPr>
                <w:rStyle w:val="Hyperlink"/>
              </w:rPr>
              <w:t>Announcement of grants</w:t>
            </w:r>
            <w:r>
              <w:rPr>
                <w:webHidden/>
              </w:rPr>
              <w:tab/>
            </w:r>
            <w:r>
              <w:rPr>
                <w:webHidden/>
              </w:rPr>
              <w:fldChar w:fldCharType="begin"/>
            </w:r>
            <w:r>
              <w:rPr>
                <w:webHidden/>
              </w:rPr>
              <w:instrText xml:space="preserve"> PAGEREF _Toc221618737 \h </w:instrText>
            </w:r>
            <w:r>
              <w:rPr>
                <w:webHidden/>
              </w:rPr>
            </w:r>
            <w:r>
              <w:rPr>
                <w:webHidden/>
              </w:rPr>
              <w:fldChar w:fldCharType="separate"/>
            </w:r>
            <w:r w:rsidR="00BC753E">
              <w:rPr>
                <w:webHidden/>
              </w:rPr>
              <w:t>15</w:t>
            </w:r>
            <w:r>
              <w:rPr>
                <w:webHidden/>
              </w:rPr>
              <w:fldChar w:fldCharType="end"/>
            </w:r>
          </w:hyperlink>
        </w:p>
        <w:p w14:paraId="7C7329F4" w14:textId="671BA3B8" w:rsidR="003F4090" w:rsidRDefault="003F4090">
          <w:pPr>
            <w:pStyle w:val="TOC2"/>
            <w:rPr>
              <w:rFonts w:asciiTheme="minorHAnsi" w:eastAsiaTheme="minorEastAsia" w:hAnsiTheme="minorHAnsi" w:cstheme="minorBidi"/>
              <w:b w:val="0"/>
              <w:kern w:val="2"/>
              <w:sz w:val="24"/>
              <w:szCs w:val="24"/>
              <w:lang w:eastAsia="en-AU"/>
              <w14:ligatures w14:val="standardContextual"/>
            </w:rPr>
          </w:pPr>
          <w:hyperlink w:anchor="_Toc221618738" w:history="1">
            <w:r w:rsidRPr="00276AF0">
              <w:rPr>
                <w:rStyle w:val="Hyperlink"/>
              </w:rPr>
              <w:t>11.</w:t>
            </w:r>
            <w:r>
              <w:rPr>
                <w:rFonts w:asciiTheme="minorHAnsi" w:eastAsiaTheme="minorEastAsia" w:hAnsiTheme="minorHAnsi" w:cstheme="minorBidi"/>
                <w:b w:val="0"/>
                <w:kern w:val="2"/>
                <w:sz w:val="24"/>
                <w:szCs w:val="24"/>
                <w:lang w:eastAsia="en-AU"/>
                <w14:ligatures w14:val="standardContextual"/>
              </w:rPr>
              <w:tab/>
            </w:r>
            <w:r w:rsidRPr="00276AF0">
              <w:rPr>
                <w:rStyle w:val="Hyperlink"/>
              </w:rPr>
              <w:t>How we monitor your grant activity</w:t>
            </w:r>
            <w:r>
              <w:rPr>
                <w:webHidden/>
              </w:rPr>
              <w:tab/>
            </w:r>
            <w:r>
              <w:rPr>
                <w:webHidden/>
              </w:rPr>
              <w:fldChar w:fldCharType="begin"/>
            </w:r>
            <w:r>
              <w:rPr>
                <w:webHidden/>
              </w:rPr>
              <w:instrText xml:space="preserve"> PAGEREF _Toc221618738 \h </w:instrText>
            </w:r>
            <w:r>
              <w:rPr>
                <w:webHidden/>
              </w:rPr>
            </w:r>
            <w:r>
              <w:rPr>
                <w:webHidden/>
              </w:rPr>
              <w:fldChar w:fldCharType="separate"/>
            </w:r>
            <w:r w:rsidR="00BC753E">
              <w:rPr>
                <w:webHidden/>
              </w:rPr>
              <w:t>15</w:t>
            </w:r>
            <w:r>
              <w:rPr>
                <w:webHidden/>
              </w:rPr>
              <w:fldChar w:fldCharType="end"/>
            </w:r>
          </w:hyperlink>
        </w:p>
        <w:p w14:paraId="691D7132" w14:textId="756BF9C4" w:rsidR="003F4090" w:rsidRDefault="003F4090">
          <w:pPr>
            <w:pStyle w:val="TOC3"/>
            <w:rPr>
              <w:rFonts w:asciiTheme="minorHAnsi" w:eastAsiaTheme="minorEastAsia" w:hAnsiTheme="minorHAnsi" w:cstheme="minorBidi"/>
              <w:noProof/>
              <w:kern w:val="2"/>
              <w:sz w:val="24"/>
              <w:szCs w:val="24"/>
              <w:lang w:eastAsia="en-AU"/>
              <w14:ligatures w14:val="standardContextual"/>
            </w:rPr>
          </w:pPr>
          <w:hyperlink w:anchor="_Toc221618739" w:history="1">
            <w:r w:rsidRPr="00276AF0">
              <w:rPr>
                <w:rStyle w:val="Hyperlink"/>
                <w:noProof/>
              </w:rPr>
              <w:t>11.1</w:t>
            </w:r>
            <w:r>
              <w:rPr>
                <w:rFonts w:asciiTheme="minorHAnsi" w:eastAsiaTheme="minorEastAsia" w:hAnsiTheme="minorHAnsi" w:cstheme="minorBidi"/>
                <w:noProof/>
                <w:kern w:val="2"/>
                <w:sz w:val="24"/>
                <w:szCs w:val="24"/>
                <w:lang w:eastAsia="en-AU"/>
                <w14:ligatures w14:val="standardContextual"/>
              </w:rPr>
              <w:tab/>
            </w:r>
            <w:r w:rsidRPr="00276AF0">
              <w:rPr>
                <w:rStyle w:val="Hyperlink"/>
                <w:noProof/>
              </w:rPr>
              <w:t>Evaluation</w:t>
            </w:r>
            <w:r>
              <w:rPr>
                <w:noProof/>
                <w:webHidden/>
              </w:rPr>
              <w:tab/>
            </w:r>
            <w:r>
              <w:rPr>
                <w:noProof/>
                <w:webHidden/>
              </w:rPr>
              <w:fldChar w:fldCharType="begin"/>
            </w:r>
            <w:r>
              <w:rPr>
                <w:noProof/>
                <w:webHidden/>
              </w:rPr>
              <w:instrText xml:space="preserve"> PAGEREF _Toc221618739 \h </w:instrText>
            </w:r>
            <w:r>
              <w:rPr>
                <w:noProof/>
                <w:webHidden/>
              </w:rPr>
            </w:r>
            <w:r>
              <w:rPr>
                <w:noProof/>
                <w:webHidden/>
              </w:rPr>
              <w:fldChar w:fldCharType="separate"/>
            </w:r>
            <w:r w:rsidR="00BC753E">
              <w:rPr>
                <w:noProof/>
                <w:webHidden/>
              </w:rPr>
              <w:t>15</w:t>
            </w:r>
            <w:r>
              <w:rPr>
                <w:noProof/>
                <w:webHidden/>
              </w:rPr>
              <w:fldChar w:fldCharType="end"/>
            </w:r>
          </w:hyperlink>
        </w:p>
        <w:p w14:paraId="298C793C" w14:textId="6F9035A2" w:rsidR="003F4090" w:rsidRDefault="003F4090">
          <w:pPr>
            <w:pStyle w:val="TOC3"/>
            <w:rPr>
              <w:rFonts w:asciiTheme="minorHAnsi" w:eastAsiaTheme="minorEastAsia" w:hAnsiTheme="minorHAnsi" w:cstheme="minorBidi"/>
              <w:noProof/>
              <w:kern w:val="2"/>
              <w:sz w:val="24"/>
              <w:szCs w:val="24"/>
              <w:lang w:eastAsia="en-AU"/>
              <w14:ligatures w14:val="standardContextual"/>
            </w:rPr>
          </w:pPr>
          <w:hyperlink w:anchor="_Toc221618740" w:history="1">
            <w:r w:rsidRPr="00276AF0">
              <w:rPr>
                <w:rStyle w:val="Hyperlink"/>
                <w:noProof/>
              </w:rPr>
              <w:t>11.2</w:t>
            </w:r>
            <w:r>
              <w:rPr>
                <w:rFonts w:asciiTheme="minorHAnsi" w:eastAsiaTheme="minorEastAsia" w:hAnsiTheme="minorHAnsi" w:cstheme="minorBidi"/>
                <w:noProof/>
                <w:kern w:val="2"/>
                <w:sz w:val="24"/>
                <w:szCs w:val="24"/>
                <w:lang w:eastAsia="en-AU"/>
                <w14:ligatures w14:val="standardContextual"/>
              </w:rPr>
              <w:tab/>
            </w:r>
            <w:r w:rsidRPr="00276AF0">
              <w:rPr>
                <w:rStyle w:val="Hyperlink"/>
                <w:noProof/>
              </w:rPr>
              <w:t>Acknowledgement</w:t>
            </w:r>
            <w:r>
              <w:rPr>
                <w:noProof/>
                <w:webHidden/>
              </w:rPr>
              <w:tab/>
            </w:r>
            <w:r>
              <w:rPr>
                <w:noProof/>
                <w:webHidden/>
              </w:rPr>
              <w:fldChar w:fldCharType="begin"/>
            </w:r>
            <w:r>
              <w:rPr>
                <w:noProof/>
                <w:webHidden/>
              </w:rPr>
              <w:instrText xml:space="preserve"> PAGEREF _Toc221618740 \h </w:instrText>
            </w:r>
            <w:r>
              <w:rPr>
                <w:noProof/>
                <w:webHidden/>
              </w:rPr>
            </w:r>
            <w:r>
              <w:rPr>
                <w:noProof/>
                <w:webHidden/>
              </w:rPr>
              <w:fldChar w:fldCharType="separate"/>
            </w:r>
            <w:r w:rsidR="00BC753E">
              <w:rPr>
                <w:noProof/>
                <w:webHidden/>
              </w:rPr>
              <w:t>16</w:t>
            </w:r>
            <w:r>
              <w:rPr>
                <w:noProof/>
                <w:webHidden/>
              </w:rPr>
              <w:fldChar w:fldCharType="end"/>
            </w:r>
          </w:hyperlink>
        </w:p>
        <w:p w14:paraId="0D13C61F" w14:textId="1642A3AB" w:rsidR="003F4090" w:rsidRDefault="003F4090">
          <w:pPr>
            <w:pStyle w:val="TOC2"/>
            <w:rPr>
              <w:rFonts w:asciiTheme="minorHAnsi" w:eastAsiaTheme="minorEastAsia" w:hAnsiTheme="minorHAnsi" w:cstheme="minorBidi"/>
              <w:b w:val="0"/>
              <w:kern w:val="2"/>
              <w:sz w:val="24"/>
              <w:szCs w:val="24"/>
              <w:lang w:eastAsia="en-AU"/>
              <w14:ligatures w14:val="standardContextual"/>
            </w:rPr>
          </w:pPr>
          <w:hyperlink w:anchor="_Toc221618741" w:history="1">
            <w:r w:rsidRPr="00276AF0">
              <w:rPr>
                <w:rStyle w:val="Hyperlink"/>
              </w:rPr>
              <w:t>12.</w:t>
            </w:r>
            <w:r>
              <w:rPr>
                <w:rFonts w:asciiTheme="minorHAnsi" w:eastAsiaTheme="minorEastAsia" w:hAnsiTheme="minorHAnsi" w:cstheme="minorBidi"/>
                <w:b w:val="0"/>
                <w:kern w:val="2"/>
                <w:sz w:val="24"/>
                <w:szCs w:val="24"/>
                <w:lang w:eastAsia="en-AU"/>
                <w14:ligatures w14:val="standardContextual"/>
              </w:rPr>
              <w:tab/>
            </w:r>
            <w:r w:rsidRPr="00276AF0">
              <w:rPr>
                <w:rStyle w:val="Hyperlink"/>
              </w:rPr>
              <w:t>Probity</w:t>
            </w:r>
            <w:r>
              <w:rPr>
                <w:webHidden/>
              </w:rPr>
              <w:tab/>
            </w:r>
            <w:r>
              <w:rPr>
                <w:webHidden/>
              </w:rPr>
              <w:fldChar w:fldCharType="begin"/>
            </w:r>
            <w:r>
              <w:rPr>
                <w:webHidden/>
              </w:rPr>
              <w:instrText xml:space="preserve"> PAGEREF _Toc221618741 \h </w:instrText>
            </w:r>
            <w:r>
              <w:rPr>
                <w:webHidden/>
              </w:rPr>
            </w:r>
            <w:r>
              <w:rPr>
                <w:webHidden/>
              </w:rPr>
              <w:fldChar w:fldCharType="separate"/>
            </w:r>
            <w:r w:rsidR="00BC753E">
              <w:rPr>
                <w:webHidden/>
              </w:rPr>
              <w:t>16</w:t>
            </w:r>
            <w:r>
              <w:rPr>
                <w:webHidden/>
              </w:rPr>
              <w:fldChar w:fldCharType="end"/>
            </w:r>
          </w:hyperlink>
        </w:p>
        <w:p w14:paraId="4AA44623" w14:textId="712D8B36" w:rsidR="003F4090" w:rsidRDefault="003F4090">
          <w:pPr>
            <w:pStyle w:val="TOC3"/>
            <w:rPr>
              <w:rFonts w:asciiTheme="minorHAnsi" w:eastAsiaTheme="minorEastAsia" w:hAnsiTheme="minorHAnsi" w:cstheme="minorBidi"/>
              <w:noProof/>
              <w:kern w:val="2"/>
              <w:sz w:val="24"/>
              <w:szCs w:val="24"/>
              <w:lang w:eastAsia="en-AU"/>
              <w14:ligatures w14:val="standardContextual"/>
            </w:rPr>
          </w:pPr>
          <w:hyperlink w:anchor="_Toc221618742" w:history="1">
            <w:r w:rsidRPr="00276AF0">
              <w:rPr>
                <w:rStyle w:val="Hyperlink"/>
                <w:noProof/>
              </w:rPr>
              <w:t>12.1</w:t>
            </w:r>
            <w:r>
              <w:rPr>
                <w:rFonts w:asciiTheme="minorHAnsi" w:eastAsiaTheme="minorEastAsia" w:hAnsiTheme="minorHAnsi" w:cstheme="minorBidi"/>
                <w:noProof/>
                <w:kern w:val="2"/>
                <w:sz w:val="24"/>
                <w:szCs w:val="24"/>
                <w:lang w:eastAsia="en-AU"/>
                <w14:ligatures w14:val="standardContextual"/>
              </w:rPr>
              <w:tab/>
            </w:r>
            <w:r w:rsidRPr="00276AF0">
              <w:rPr>
                <w:rStyle w:val="Hyperlink"/>
                <w:noProof/>
              </w:rPr>
              <w:t>Enquiries and feedback</w:t>
            </w:r>
            <w:r>
              <w:rPr>
                <w:noProof/>
                <w:webHidden/>
              </w:rPr>
              <w:tab/>
            </w:r>
            <w:r>
              <w:rPr>
                <w:noProof/>
                <w:webHidden/>
              </w:rPr>
              <w:fldChar w:fldCharType="begin"/>
            </w:r>
            <w:r>
              <w:rPr>
                <w:noProof/>
                <w:webHidden/>
              </w:rPr>
              <w:instrText xml:space="preserve"> PAGEREF _Toc221618742 \h </w:instrText>
            </w:r>
            <w:r>
              <w:rPr>
                <w:noProof/>
                <w:webHidden/>
              </w:rPr>
            </w:r>
            <w:r>
              <w:rPr>
                <w:noProof/>
                <w:webHidden/>
              </w:rPr>
              <w:fldChar w:fldCharType="separate"/>
            </w:r>
            <w:r w:rsidR="00BC753E">
              <w:rPr>
                <w:noProof/>
                <w:webHidden/>
              </w:rPr>
              <w:t>16</w:t>
            </w:r>
            <w:r>
              <w:rPr>
                <w:noProof/>
                <w:webHidden/>
              </w:rPr>
              <w:fldChar w:fldCharType="end"/>
            </w:r>
          </w:hyperlink>
        </w:p>
        <w:p w14:paraId="1B23935F" w14:textId="405F58FA" w:rsidR="003F4090" w:rsidRDefault="003F4090">
          <w:pPr>
            <w:pStyle w:val="TOC3"/>
            <w:rPr>
              <w:rFonts w:asciiTheme="minorHAnsi" w:eastAsiaTheme="minorEastAsia" w:hAnsiTheme="minorHAnsi" w:cstheme="minorBidi"/>
              <w:noProof/>
              <w:kern w:val="2"/>
              <w:sz w:val="24"/>
              <w:szCs w:val="24"/>
              <w:lang w:eastAsia="en-AU"/>
              <w14:ligatures w14:val="standardContextual"/>
            </w:rPr>
          </w:pPr>
          <w:hyperlink w:anchor="_Toc221618743" w:history="1">
            <w:r w:rsidRPr="00276AF0">
              <w:rPr>
                <w:rStyle w:val="Hyperlink"/>
                <w:noProof/>
              </w:rPr>
              <w:t>12.2</w:t>
            </w:r>
            <w:r>
              <w:rPr>
                <w:rFonts w:asciiTheme="minorHAnsi" w:eastAsiaTheme="minorEastAsia" w:hAnsiTheme="minorHAnsi" w:cstheme="minorBidi"/>
                <w:noProof/>
                <w:kern w:val="2"/>
                <w:sz w:val="24"/>
                <w:szCs w:val="24"/>
                <w:lang w:eastAsia="en-AU"/>
                <w14:ligatures w14:val="standardContextual"/>
              </w:rPr>
              <w:tab/>
            </w:r>
            <w:r w:rsidRPr="00276AF0">
              <w:rPr>
                <w:rStyle w:val="Hyperlink"/>
                <w:noProof/>
              </w:rPr>
              <w:t>Conflicts of interest</w:t>
            </w:r>
            <w:r>
              <w:rPr>
                <w:noProof/>
                <w:webHidden/>
              </w:rPr>
              <w:tab/>
            </w:r>
            <w:r>
              <w:rPr>
                <w:noProof/>
                <w:webHidden/>
              </w:rPr>
              <w:fldChar w:fldCharType="begin"/>
            </w:r>
            <w:r>
              <w:rPr>
                <w:noProof/>
                <w:webHidden/>
              </w:rPr>
              <w:instrText xml:space="preserve"> PAGEREF _Toc221618743 \h </w:instrText>
            </w:r>
            <w:r>
              <w:rPr>
                <w:noProof/>
                <w:webHidden/>
              </w:rPr>
            </w:r>
            <w:r>
              <w:rPr>
                <w:noProof/>
                <w:webHidden/>
              </w:rPr>
              <w:fldChar w:fldCharType="separate"/>
            </w:r>
            <w:r w:rsidR="00BC753E">
              <w:rPr>
                <w:noProof/>
                <w:webHidden/>
              </w:rPr>
              <w:t>17</w:t>
            </w:r>
            <w:r>
              <w:rPr>
                <w:noProof/>
                <w:webHidden/>
              </w:rPr>
              <w:fldChar w:fldCharType="end"/>
            </w:r>
          </w:hyperlink>
        </w:p>
        <w:p w14:paraId="3ED95125" w14:textId="096C60BA" w:rsidR="003F4090" w:rsidRDefault="003F4090">
          <w:pPr>
            <w:pStyle w:val="TOC3"/>
            <w:rPr>
              <w:rFonts w:asciiTheme="minorHAnsi" w:eastAsiaTheme="minorEastAsia" w:hAnsiTheme="minorHAnsi" w:cstheme="minorBidi"/>
              <w:noProof/>
              <w:kern w:val="2"/>
              <w:sz w:val="24"/>
              <w:szCs w:val="24"/>
              <w:lang w:eastAsia="en-AU"/>
              <w14:ligatures w14:val="standardContextual"/>
            </w:rPr>
          </w:pPr>
          <w:hyperlink w:anchor="_Toc221618744" w:history="1">
            <w:r w:rsidRPr="00276AF0">
              <w:rPr>
                <w:rStyle w:val="Hyperlink"/>
                <w:noProof/>
              </w:rPr>
              <w:t>12.3</w:t>
            </w:r>
            <w:r>
              <w:rPr>
                <w:rFonts w:asciiTheme="minorHAnsi" w:eastAsiaTheme="minorEastAsia" w:hAnsiTheme="minorHAnsi" w:cstheme="minorBidi"/>
                <w:noProof/>
                <w:kern w:val="2"/>
                <w:sz w:val="24"/>
                <w:szCs w:val="24"/>
                <w:lang w:eastAsia="en-AU"/>
                <w14:ligatures w14:val="standardContextual"/>
              </w:rPr>
              <w:tab/>
            </w:r>
            <w:r w:rsidRPr="00276AF0">
              <w:rPr>
                <w:rStyle w:val="Hyperlink"/>
                <w:noProof/>
              </w:rPr>
              <w:t>Privacy</w:t>
            </w:r>
            <w:r>
              <w:rPr>
                <w:noProof/>
                <w:webHidden/>
              </w:rPr>
              <w:tab/>
            </w:r>
            <w:r>
              <w:rPr>
                <w:noProof/>
                <w:webHidden/>
              </w:rPr>
              <w:fldChar w:fldCharType="begin"/>
            </w:r>
            <w:r>
              <w:rPr>
                <w:noProof/>
                <w:webHidden/>
              </w:rPr>
              <w:instrText xml:space="preserve"> PAGEREF _Toc221618744 \h </w:instrText>
            </w:r>
            <w:r>
              <w:rPr>
                <w:noProof/>
                <w:webHidden/>
              </w:rPr>
            </w:r>
            <w:r>
              <w:rPr>
                <w:noProof/>
                <w:webHidden/>
              </w:rPr>
              <w:fldChar w:fldCharType="separate"/>
            </w:r>
            <w:r w:rsidR="00BC753E">
              <w:rPr>
                <w:noProof/>
                <w:webHidden/>
              </w:rPr>
              <w:t>18</w:t>
            </w:r>
            <w:r>
              <w:rPr>
                <w:noProof/>
                <w:webHidden/>
              </w:rPr>
              <w:fldChar w:fldCharType="end"/>
            </w:r>
          </w:hyperlink>
        </w:p>
        <w:p w14:paraId="320AC3AC" w14:textId="09671016" w:rsidR="003F4090" w:rsidRDefault="003F4090">
          <w:pPr>
            <w:pStyle w:val="TOC3"/>
            <w:rPr>
              <w:rFonts w:asciiTheme="minorHAnsi" w:eastAsiaTheme="minorEastAsia" w:hAnsiTheme="minorHAnsi" w:cstheme="minorBidi"/>
              <w:noProof/>
              <w:kern w:val="2"/>
              <w:sz w:val="24"/>
              <w:szCs w:val="24"/>
              <w:lang w:eastAsia="en-AU"/>
              <w14:ligatures w14:val="standardContextual"/>
            </w:rPr>
          </w:pPr>
          <w:hyperlink w:anchor="_Toc221618745" w:history="1">
            <w:r w:rsidRPr="00276AF0">
              <w:rPr>
                <w:rStyle w:val="Hyperlink"/>
                <w:noProof/>
              </w:rPr>
              <w:t>12.4</w:t>
            </w:r>
            <w:r>
              <w:rPr>
                <w:rFonts w:asciiTheme="minorHAnsi" w:eastAsiaTheme="minorEastAsia" w:hAnsiTheme="minorHAnsi" w:cstheme="minorBidi"/>
                <w:noProof/>
                <w:kern w:val="2"/>
                <w:sz w:val="24"/>
                <w:szCs w:val="24"/>
                <w:lang w:eastAsia="en-AU"/>
                <w14:ligatures w14:val="standardContextual"/>
              </w:rPr>
              <w:tab/>
            </w:r>
            <w:r w:rsidRPr="00276AF0">
              <w:rPr>
                <w:rStyle w:val="Hyperlink"/>
                <w:noProof/>
              </w:rPr>
              <w:t>Confidential information</w:t>
            </w:r>
            <w:r>
              <w:rPr>
                <w:noProof/>
                <w:webHidden/>
              </w:rPr>
              <w:tab/>
            </w:r>
            <w:r>
              <w:rPr>
                <w:noProof/>
                <w:webHidden/>
              </w:rPr>
              <w:fldChar w:fldCharType="begin"/>
            </w:r>
            <w:r>
              <w:rPr>
                <w:noProof/>
                <w:webHidden/>
              </w:rPr>
              <w:instrText xml:space="preserve"> PAGEREF _Toc221618745 \h </w:instrText>
            </w:r>
            <w:r>
              <w:rPr>
                <w:noProof/>
                <w:webHidden/>
              </w:rPr>
            </w:r>
            <w:r>
              <w:rPr>
                <w:noProof/>
                <w:webHidden/>
              </w:rPr>
              <w:fldChar w:fldCharType="separate"/>
            </w:r>
            <w:r w:rsidR="00BC753E">
              <w:rPr>
                <w:noProof/>
                <w:webHidden/>
              </w:rPr>
              <w:t>18</w:t>
            </w:r>
            <w:r>
              <w:rPr>
                <w:noProof/>
                <w:webHidden/>
              </w:rPr>
              <w:fldChar w:fldCharType="end"/>
            </w:r>
          </w:hyperlink>
        </w:p>
        <w:p w14:paraId="62015F0B" w14:textId="36229BAF" w:rsidR="003F4090" w:rsidRDefault="003F4090">
          <w:pPr>
            <w:pStyle w:val="TOC3"/>
            <w:rPr>
              <w:rFonts w:asciiTheme="minorHAnsi" w:eastAsiaTheme="minorEastAsia" w:hAnsiTheme="minorHAnsi" w:cstheme="minorBidi"/>
              <w:noProof/>
              <w:kern w:val="2"/>
              <w:sz w:val="24"/>
              <w:szCs w:val="24"/>
              <w:lang w:eastAsia="en-AU"/>
              <w14:ligatures w14:val="standardContextual"/>
            </w:rPr>
          </w:pPr>
          <w:hyperlink w:anchor="_Toc221618746" w:history="1">
            <w:r w:rsidRPr="00276AF0">
              <w:rPr>
                <w:rStyle w:val="Hyperlink"/>
                <w:noProof/>
              </w:rPr>
              <w:t>12.5</w:t>
            </w:r>
            <w:r>
              <w:rPr>
                <w:rFonts w:asciiTheme="minorHAnsi" w:eastAsiaTheme="minorEastAsia" w:hAnsiTheme="minorHAnsi" w:cstheme="minorBidi"/>
                <w:noProof/>
                <w:kern w:val="2"/>
                <w:sz w:val="24"/>
                <w:szCs w:val="24"/>
                <w:lang w:eastAsia="en-AU"/>
                <w14:ligatures w14:val="standardContextual"/>
              </w:rPr>
              <w:tab/>
            </w:r>
            <w:r w:rsidRPr="00276AF0">
              <w:rPr>
                <w:rStyle w:val="Hyperlink"/>
                <w:noProof/>
              </w:rPr>
              <w:t>Freedom of information</w:t>
            </w:r>
            <w:r>
              <w:rPr>
                <w:noProof/>
                <w:webHidden/>
              </w:rPr>
              <w:tab/>
            </w:r>
            <w:r>
              <w:rPr>
                <w:noProof/>
                <w:webHidden/>
              </w:rPr>
              <w:fldChar w:fldCharType="begin"/>
            </w:r>
            <w:r>
              <w:rPr>
                <w:noProof/>
                <w:webHidden/>
              </w:rPr>
              <w:instrText xml:space="preserve"> PAGEREF _Toc221618746 \h </w:instrText>
            </w:r>
            <w:r>
              <w:rPr>
                <w:noProof/>
                <w:webHidden/>
              </w:rPr>
            </w:r>
            <w:r>
              <w:rPr>
                <w:noProof/>
                <w:webHidden/>
              </w:rPr>
              <w:fldChar w:fldCharType="separate"/>
            </w:r>
            <w:r w:rsidR="00BC753E">
              <w:rPr>
                <w:noProof/>
                <w:webHidden/>
              </w:rPr>
              <w:t>19</w:t>
            </w:r>
            <w:r>
              <w:rPr>
                <w:noProof/>
                <w:webHidden/>
              </w:rPr>
              <w:fldChar w:fldCharType="end"/>
            </w:r>
          </w:hyperlink>
        </w:p>
        <w:p w14:paraId="69A826B9" w14:textId="765C9DF4" w:rsidR="003F4090" w:rsidRDefault="003F4090">
          <w:pPr>
            <w:pStyle w:val="TOC2"/>
            <w:rPr>
              <w:rFonts w:asciiTheme="minorHAnsi" w:eastAsiaTheme="minorEastAsia" w:hAnsiTheme="minorHAnsi" w:cstheme="minorBidi"/>
              <w:b w:val="0"/>
              <w:kern w:val="2"/>
              <w:sz w:val="24"/>
              <w:szCs w:val="24"/>
              <w:lang w:eastAsia="en-AU"/>
              <w14:ligatures w14:val="standardContextual"/>
            </w:rPr>
          </w:pPr>
          <w:hyperlink w:anchor="_Toc221618747" w:history="1">
            <w:r w:rsidRPr="00276AF0">
              <w:rPr>
                <w:rStyle w:val="Hyperlink"/>
              </w:rPr>
              <w:t>13.</w:t>
            </w:r>
            <w:r>
              <w:rPr>
                <w:rFonts w:asciiTheme="minorHAnsi" w:eastAsiaTheme="minorEastAsia" w:hAnsiTheme="minorHAnsi" w:cstheme="minorBidi"/>
                <w:b w:val="0"/>
                <w:kern w:val="2"/>
                <w:sz w:val="24"/>
                <w:szCs w:val="24"/>
                <w:lang w:eastAsia="en-AU"/>
                <w14:ligatures w14:val="standardContextual"/>
              </w:rPr>
              <w:tab/>
            </w:r>
            <w:r w:rsidRPr="00276AF0">
              <w:rPr>
                <w:rStyle w:val="Hyperlink"/>
              </w:rPr>
              <w:t>Glossary</w:t>
            </w:r>
            <w:r>
              <w:rPr>
                <w:webHidden/>
              </w:rPr>
              <w:tab/>
            </w:r>
            <w:r>
              <w:rPr>
                <w:webHidden/>
              </w:rPr>
              <w:fldChar w:fldCharType="begin"/>
            </w:r>
            <w:r>
              <w:rPr>
                <w:webHidden/>
              </w:rPr>
              <w:instrText xml:space="preserve"> PAGEREF _Toc221618747 \h </w:instrText>
            </w:r>
            <w:r>
              <w:rPr>
                <w:webHidden/>
              </w:rPr>
            </w:r>
            <w:r>
              <w:rPr>
                <w:webHidden/>
              </w:rPr>
              <w:fldChar w:fldCharType="separate"/>
            </w:r>
            <w:r w:rsidR="00BC753E">
              <w:rPr>
                <w:webHidden/>
              </w:rPr>
              <w:t>21</w:t>
            </w:r>
            <w:r>
              <w:rPr>
                <w:webHidden/>
              </w:rPr>
              <w:fldChar w:fldCharType="end"/>
            </w:r>
          </w:hyperlink>
        </w:p>
        <w:p w14:paraId="50FA8D91" w14:textId="690DEEEE" w:rsidR="00D71FCB" w:rsidRDefault="00D71FCB" w:rsidP="00D71FCB">
          <w:pPr>
            <w:tabs>
              <w:tab w:val="center" w:pos="4535"/>
            </w:tabs>
            <w:rPr>
              <w:rFonts w:cs="Arial"/>
            </w:rPr>
            <w:sectPr w:rsidR="00D71FCB" w:rsidSect="003B6030">
              <w:headerReference w:type="even" r:id="rId14"/>
              <w:headerReference w:type="default" r:id="rId15"/>
              <w:footerReference w:type="even" r:id="rId16"/>
              <w:footerReference w:type="default" r:id="rId17"/>
              <w:headerReference w:type="first" r:id="rId18"/>
              <w:footerReference w:type="first" r:id="rId19"/>
              <w:pgSz w:w="11906" w:h="16838" w:code="9"/>
              <w:pgMar w:top="2127" w:right="1418" w:bottom="1276" w:left="1418" w:header="567" w:footer="624" w:gutter="0"/>
              <w:cols w:space="708"/>
              <w:rtlGutter/>
              <w:docGrid w:linePitch="360"/>
            </w:sectPr>
          </w:pPr>
          <w:r w:rsidRPr="007A352F">
            <w:rPr>
              <w:rFonts w:cs="Arial"/>
            </w:rPr>
            <w:fldChar w:fldCharType="end"/>
          </w:r>
          <w:r w:rsidRPr="00FD46AC">
            <w:rPr>
              <w:rFonts w:cs="Arial"/>
            </w:rPr>
            <w:tab/>
          </w:r>
        </w:p>
        <w:p w14:paraId="3715D4C9" w14:textId="4EB8F44A" w:rsidR="00D71FCB" w:rsidRPr="00D71FCB" w:rsidRDefault="00D71FCB" w:rsidP="008E22CE">
          <w:pPr>
            <w:pStyle w:val="Heading2"/>
            <w:numPr>
              <w:ilvl w:val="0"/>
              <w:numId w:val="21"/>
            </w:numPr>
          </w:pPr>
          <w:bookmarkStart w:id="3" w:name="_Toc512856112"/>
          <w:bookmarkStart w:id="4" w:name="_Toc512856261"/>
          <w:bookmarkStart w:id="5" w:name="_Toc512856343"/>
          <w:bookmarkStart w:id="6" w:name="_Toc512857143"/>
          <w:bookmarkStart w:id="7" w:name="_Toc512857214"/>
          <w:bookmarkStart w:id="8" w:name="_Toc221618713"/>
          <w:bookmarkEnd w:id="3"/>
          <w:bookmarkEnd w:id="4"/>
          <w:bookmarkEnd w:id="5"/>
          <w:bookmarkEnd w:id="6"/>
          <w:bookmarkEnd w:id="7"/>
          <w:r w:rsidRPr="00D71FCB">
            <w:lastRenderedPageBreak/>
            <w:t>Reef Educational Experience Fund (REEF)</w:t>
          </w:r>
          <w:r w:rsidR="00A401A1">
            <w:t>:</w:t>
          </w:r>
          <w:r w:rsidRPr="00D71FCB">
            <w:t xml:space="preserve"> Tourism Operator Support Grants</w:t>
          </w:r>
          <w:r w:rsidRPr="00D71FCB" w:rsidDel="00046A5A">
            <w:t xml:space="preserve"> </w:t>
          </w:r>
          <w:r w:rsidRPr="00D71FCB">
            <w:t>processes</w:t>
          </w:r>
          <w:bookmarkEnd w:id="8"/>
        </w:p>
        <w:p w14:paraId="5B90E614" w14:textId="77777777" w:rsidR="00D71FCB" w:rsidRPr="00616A89" w:rsidRDefault="00D71FCB" w:rsidP="00D71FCB">
          <w:pPr>
            <w:pBdr>
              <w:top w:val="single" w:sz="4" w:space="1" w:color="auto"/>
              <w:left w:val="single" w:sz="4" w:space="4" w:color="auto"/>
              <w:bottom w:val="single" w:sz="4" w:space="1" w:color="auto"/>
              <w:right w:val="single" w:sz="4" w:space="4" w:color="auto"/>
            </w:pBdr>
            <w:spacing w:before="40" w:after="0"/>
            <w:jc w:val="center"/>
            <w:rPr>
              <w:rFonts w:cs="Arial"/>
              <w:b/>
            </w:rPr>
          </w:pPr>
          <w:r w:rsidRPr="00763440">
            <w:rPr>
              <w:rFonts w:eastAsia="Times New Roman"/>
              <w:b/>
            </w:rPr>
            <w:t xml:space="preserve">The </w:t>
          </w:r>
          <w:r w:rsidRPr="009410D0">
            <w:rPr>
              <w:rFonts w:eastAsia="Times New Roman"/>
              <w:b/>
            </w:rPr>
            <w:t xml:space="preserve">Reef Educational Experience Fund </w:t>
          </w:r>
          <w:r>
            <w:rPr>
              <w:rFonts w:eastAsia="Times New Roman"/>
              <w:b/>
            </w:rPr>
            <w:t>(</w:t>
          </w:r>
          <w:r>
            <w:rPr>
              <w:rStyle w:val="normaltextrun"/>
              <w:rFonts w:cs="Arial"/>
              <w:b/>
              <w:bCs/>
              <w:color w:val="000000"/>
              <w:shd w:val="clear" w:color="auto" w:fill="FFFFFF"/>
            </w:rPr>
            <w:t>REEF): Tourism Operator Support Grants</w:t>
          </w:r>
          <w:r w:rsidRPr="00763440" w:rsidDel="00DC001F">
            <w:rPr>
              <w:rFonts w:eastAsia="Times New Roman"/>
              <w:b/>
            </w:rPr>
            <w:t xml:space="preserve"> </w:t>
          </w:r>
          <w:r>
            <w:rPr>
              <w:rFonts w:eastAsia="Times New Roman"/>
              <w:b/>
            </w:rPr>
            <w:t>are</w:t>
          </w:r>
          <w:r w:rsidRPr="00763440">
            <w:rPr>
              <w:rFonts w:eastAsia="Times New Roman"/>
              <w:b/>
            </w:rPr>
            <w:t xml:space="preserve"> designed to achieve Australian Government objectives </w:t>
          </w:r>
        </w:p>
        <w:p w14:paraId="60D77CE8" w14:textId="77777777" w:rsidR="00D71FCB" w:rsidRPr="00763440" w:rsidRDefault="00D71FCB" w:rsidP="00D71FCB">
          <w:pPr>
            <w:pBdr>
              <w:top w:val="single" w:sz="4" w:space="1" w:color="auto"/>
              <w:left w:val="single" w:sz="4" w:space="4" w:color="auto"/>
              <w:bottom w:val="single" w:sz="4" w:space="1" w:color="auto"/>
              <w:right w:val="single" w:sz="4" w:space="4" w:color="auto"/>
            </w:pBdr>
            <w:spacing w:after="0"/>
            <w:jc w:val="center"/>
            <w:rPr>
              <w:rFonts w:eastAsia="Times New Roman"/>
            </w:rPr>
          </w:pPr>
          <w:r w:rsidRPr="00763440">
            <w:rPr>
              <w:rFonts w:eastAsia="Times New Roman"/>
            </w:rPr>
            <w:t xml:space="preserve">This grant opportunity is part of the </w:t>
          </w:r>
          <w:r w:rsidRPr="00182D2D">
            <w:rPr>
              <w:rFonts w:eastAsia="Times New Roman"/>
              <w:b/>
              <w:bCs/>
            </w:rPr>
            <w:t>REEF Educational Experience Fund (REEF),</w:t>
          </w:r>
          <w:r>
            <w:rPr>
              <w:rFonts w:eastAsia="Times New Roman"/>
            </w:rPr>
            <w:t xml:space="preserve"> a part of the </w:t>
          </w:r>
          <w:r w:rsidRPr="00182D2D">
            <w:rPr>
              <w:rFonts w:eastAsia="Times New Roman"/>
              <w:b/>
              <w:bCs/>
            </w:rPr>
            <w:t>Targeted Regional Tourism Support Package</w:t>
          </w:r>
          <w:r w:rsidRPr="00763440">
            <w:rPr>
              <w:rFonts w:eastAsia="Times New Roman"/>
            </w:rPr>
            <w:t xml:space="preserve"> which contributes to </w:t>
          </w:r>
          <w:r>
            <w:rPr>
              <w:rStyle w:val="normaltextrun"/>
              <w:rFonts w:cs="Arial"/>
              <w:color w:val="000000"/>
              <w:shd w:val="clear" w:color="auto" w:fill="FFFFFF"/>
            </w:rPr>
            <w:t>Australian Trade and Investment Commission (Austrade’s) Outcome 1 to contribute to Australia’s economic prosperity by supporting Australian exporters to expand internationally, attracting productive international investment, and growing the visitor economy.</w:t>
          </w:r>
          <w:r w:rsidRPr="00763440" w:rsidDel="00D712B7">
            <w:rPr>
              <w:rFonts w:eastAsia="Times New Roman"/>
            </w:rPr>
            <w:t xml:space="preserve"> </w:t>
          </w:r>
          <w:r>
            <w:rPr>
              <w:rFonts w:eastAsia="Times New Roman"/>
            </w:rPr>
            <w:t xml:space="preserve">Austrade </w:t>
          </w:r>
          <w:r w:rsidRPr="00763440">
            <w:rPr>
              <w:rFonts w:eastAsia="Times New Roman"/>
            </w:rPr>
            <w:t xml:space="preserve">works with stakeholders to plan and design the grant program according to the </w:t>
          </w:r>
          <w:hyperlink r:id="rId20" w:history="1">
            <w:r w:rsidRPr="00775D81">
              <w:rPr>
                <w:rStyle w:val="Hyperlink"/>
              </w:rPr>
              <w:t xml:space="preserve">Commonwealth Grants Rules and </w:t>
            </w:r>
            <w:r>
              <w:rPr>
                <w:rStyle w:val="Hyperlink"/>
              </w:rPr>
              <w:t>Principles</w:t>
            </w:r>
            <w:r w:rsidRPr="00775D81">
              <w:rPr>
                <w:rStyle w:val="Hyperlink"/>
              </w:rPr>
              <w:t>.</w:t>
            </w:r>
          </w:hyperlink>
        </w:p>
        <w:p w14:paraId="45DFC2D9" w14:textId="77777777" w:rsidR="00D71FCB" w:rsidRPr="00763440" w:rsidRDefault="00D71FCB" w:rsidP="00D71FCB">
          <w:pPr>
            <w:spacing w:before="40" w:after="0"/>
            <w:jc w:val="center"/>
            <w:rPr>
              <w:rFonts w:ascii="Wingdings" w:eastAsia="Times New Roman" w:hAnsi="Wingdings"/>
            </w:rPr>
          </w:pPr>
          <w:r w:rsidRPr="00763440">
            <w:rPr>
              <w:rFonts w:ascii="Wingdings" w:eastAsia="Times New Roman" w:hAnsi="Wingdings"/>
            </w:rPr>
            <w:t></w:t>
          </w:r>
        </w:p>
        <w:p w14:paraId="3442CE42" w14:textId="77777777" w:rsidR="00D71FCB" w:rsidRPr="002C1496" w:rsidRDefault="00D71FCB" w:rsidP="00D71FCB">
          <w:pPr>
            <w:pBdr>
              <w:top w:val="single" w:sz="2" w:space="1" w:color="auto"/>
              <w:left w:val="single" w:sz="2" w:space="4" w:color="auto"/>
              <w:bottom w:val="single" w:sz="2" w:space="1" w:color="auto"/>
              <w:right w:val="single" w:sz="2" w:space="4" w:color="auto"/>
            </w:pBdr>
            <w:spacing w:before="40" w:after="0"/>
            <w:jc w:val="center"/>
            <w:rPr>
              <w:rFonts w:cs="Arial"/>
              <w:b/>
            </w:rPr>
          </w:pPr>
          <w:r w:rsidRPr="002C1496">
            <w:rPr>
              <w:rFonts w:cs="Arial"/>
              <w:b/>
            </w:rPr>
            <w:t>The grant opportunity opens</w:t>
          </w:r>
        </w:p>
        <w:p w14:paraId="01EF8223" w14:textId="77777777" w:rsidR="00D71FCB" w:rsidRPr="002C1496" w:rsidRDefault="00D71FCB" w:rsidP="00D71FCB">
          <w:pPr>
            <w:pBdr>
              <w:top w:val="single" w:sz="2" w:space="1" w:color="auto"/>
              <w:left w:val="single" w:sz="2" w:space="4" w:color="auto"/>
              <w:bottom w:val="single" w:sz="2" w:space="1" w:color="auto"/>
              <w:right w:val="single" w:sz="2" w:space="4" w:color="auto"/>
            </w:pBdr>
            <w:spacing w:before="40" w:after="0"/>
            <w:jc w:val="center"/>
            <w:rPr>
              <w:rFonts w:cs="Arial"/>
            </w:rPr>
          </w:pPr>
          <w:r w:rsidRPr="002C1496">
            <w:rPr>
              <w:rFonts w:cs="Arial"/>
            </w:rPr>
            <w:t xml:space="preserve">We publish the grant guidelines on </w:t>
          </w:r>
          <w:hyperlink r:id="rId21" w:history="1">
            <w:proofErr w:type="spellStart"/>
            <w:r w:rsidRPr="00775D81">
              <w:rPr>
                <w:rStyle w:val="Hyperlink"/>
                <w:rFonts w:cs="Arial"/>
              </w:rPr>
              <w:t>GrantConnect</w:t>
            </w:r>
            <w:proofErr w:type="spellEnd"/>
          </w:hyperlink>
          <w:r w:rsidRPr="002C1496">
            <w:rPr>
              <w:rFonts w:cs="Arial"/>
            </w:rPr>
            <w:t xml:space="preserve">. </w:t>
          </w:r>
        </w:p>
        <w:p w14:paraId="5C60291E" w14:textId="408B258C" w:rsidR="00D71FCB" w:rsidRPr="002C1496" w:rsidRDefault="00D71FCB" w:rsidP="00D71FCB">
          <w:pPr>
            <w:spacing w:before="40" w:after="0"/>
            <w:jc w:val="center"/>
            <w:rPr>
              <w:rFonts w:ascii="Wingdings" w:eastAsia="Times New Roman" w:hAnsi="Wingdings"/>
            </w:rPr>
          </w:pPr>
          <w:r w:rsidRPr="63B04209">
            <w:rPr>
              <w:rFonts w:ascii="Wingdings" w:eastAsia="Times New Roman" w:hAnsi="Wingdings"/>
            </w:rPr>
            <w:t></w:t>
          </w:r>
        </w:p>
        <w:p w14:paraId="70164AC6" w14:textId="5EFA0C10" w:rsidR="00D71FCB" w:rsidRPr="002C1496" w:rsidRDefault="00D71FCB" w:rsidP="63B04209">
          <w:pPr>
            <w:pBdr>
              <w:top w:val="single" w:sz="2" w:space="1" w:color="auto"/>
              <w:left w:val="single" w:sz="2" w:space="4" w:color="auto"/>
              <w:bottom w:val="single" w:sz="2" w:space="1" w:color="auto"/>
              <w:right w:val="single" w:sz="2" w:space="4" w:color="auto"/>
            </w:pBdr>
            <w:spacing w:after="0"/>
            <w:jc w:val="center"/>
            <w:rPr>
              <w:rFonts w:cs="Arial"/>
              <w:b/>
              <w:bCs/>
            </w:rPr>
          </w:pPr>
          <w:r w:rsidRPr="63B04209">
            <w:rPr>
              <w:rFonts w:cs="Arial"/>
              <w:b/>
              <w:bCs/>
            </w:rPr>
            <w:t>You submit a grant application</w:t>
          </w:r>
        </w:p>
        <w:p w14:paraId="223F8DD6" w14:textId="77777777" w:rsidR="00D71FCB" w:rsidRPr="002C1496" w:rsidRDefault="00D71FCB" w:rsidP="00D71FCB">
          <w:pPr>
            <w:spacing w:before="40" w:after="0"/>
            <w:jc w:val="center"/>
            <w:rPr>
              <w:rFonts w:ascii="Wingdings" w:eastAsia="Times New Roman" w:hAnsi="Wingdings"/>
            </w:rPr>
          </w:pPr>
          <w:r w:rsidRPr="002C1496">
            <w:rPr>
              <w:rFonts w:ascii="Wingdings" w:eastAsia="Times New Roman" w:hAnsi="Wingdings"/>
            </w:rPr>
            <w:t></w:t>
          </w:r>
        </w:p>
        <w:p w14:paraId="7B31009D" w14:textId="77777777" w:rsidR="00D71FCB" w:rsidRPr="002C1496" w:rsidRDefault="00D71FCB" w:rsidP="00D71FCB">
          <w:pPr>
            <w:pBdr>
              <w:top w:val="single" w:sz="2" w:space="1" w:color="auto"/>
              <w:left w:val="single" w:sz="2" w:space="4" w:color="auto"/>
              <w:bottom w:val="single" w:sz="2" w:space="1" w:color="auto"/>
              <w:right w:val="single" w:sz="2" w:space="4" w:color="auto"/>
            </w:pBdr>
            <w:spacing w:before="40" w:after="0"/>
            <w:jc w:val="center"/>
            <w:rPr>
              <w:rFonts w:cs="Arial"/>
              <w:bCs/>
            </w:rPr>
          </w:pPr>
          <w:r w:rsidRPr="002C1496">
            <w:rPr>
              <w:rFonts w:cs="Arial"/>
              <w:b/>
            </w:rPr>
            <w:t>We assess grant applications</w:t>
          </w:r>
        </w:p>
        <w:p w14:paraId="21F177E1" w14:textId="77777777" w:rsidR="00D71FCB" w:rsidRPr="007B6CD1" w:rsidRDefault="00D71FCB" w:rsidP="00D71FCB">
          <w:pPr>
            <w:pBdr>
              <w:top w:val="single" w:sz="2" w:space="1" w:color="auto"/>
              <w:left w:val="single" w:sz="2" w:space="4" w:color="auto"/>
              <w:bottom w:val="single" w:sz="2" w:space="1" w:color="auto"/>
              <w:right w:val="single" w:sz="2" w:space="4" w:color="auto"/>
            </w:pBdr>
            <w:spacing w:before="40" w:after="0"/>
            <w:jc w:val="center"/>
            <w:rPr>
              <w:rFonts w:cs="Arial"/>
            </w:rPr>
          </w:pPr>
          <w:r w:rsidRPr="007B6CD1">
            <w:rPr>
              <w:rFonts w:cs="Arial"/>
            </w:rPr>
            <w:t>We assess the applications against eligibility criteria.</w:t>
          </w:r>
        </w:p>
        <w:p w14:paraId="4790BB7E" w14:textId="77777777" w:rsidR="00D71FCB" w:rsidRPr="002C1496" w:rsidRDefault="00D71FCB" w:rsidP="00D71FCB">
          <w:pPr>
            <w:spacing w:before="40" w:after="0"/>
            <w:jc w:val="center"/>
            <w:rPr>
              <w:rFonts w:ascii="Wingdings" w:eastAsia="Times New Roman" w:hAnsi="Wingdings"/>
            </w:rPr>
          </w:pPr>
          <w:r w:rsidRPr="002C1496">
            <w:rPr>
              <w:rFonts w:ascii="Wingdings" w:eastAsia="Times New Roman" w:hAnsi="Wingdings"/>
            </w:rPr>
            <w:t></w:t>
          </w:r>
        </w:p>
        <w:p w14:paraId="1675B8ED" w14:textId="77777777" w:rsidR="00D71FCB" w:rsidRPr="002C1496" w:rsidRDefault="00D71FCB" w:rsidP="00D71FCB">
          <w:pPr>
            <w:pBdr>
              <w:top w:val="single" w:sz="2" w:space="1" w:color="auto"/>
              <w:left w:val="single" w:sz="2" w:space="4" w:color="auto"/>
              <w:bottom w:val="single" w:sz="2" w:space="1" w:color="auto"/>
              <w:right w:val="single" w:sz="2" w:space="4" w:color="auto"/>
            </w:pBdr>
            <w:spacing w:before="40" w:after="0"/>
            <w:jc w:val="center"/>
            <w:rPr>
              <w:rFonts w:cs="Arial"/>
              <w:b/>
              <w:bCs/>
            </w:rPr>
          </w:pPr>
          <w:r w:rsidRPr="002C1496">
            <w:rPr>
              <w:rFonts w:cs="Arial"/>
              <w:b/>
            </w:rPr>
            <w:t>Grant</w:t>
          </w:r>
          <w:r>
            <w:rPr>
              <w:rFonts w:cs="Arial"/>
              <w:b/>
            </w:rPr>
            <w:t>s</w:t>
          </w:r>
          <w:r w:rsidRPr="002C1496">
            <w:rPr>
              <w:rFonts w:cs="Arial"/>
              <w:b/>
            </w:rPr>
            <w:t xml:space="preserve"> are </w:t>
          </w:r>
          <w:r>
            <w:rPr>
              <w:rFonts w:cs="Arial"/>
              <w:b/>
            </w:rPr>
            <w:t xml:space="preserve">allocated </w:t>
          </w:r>
        </w:p>
        <w:p w14:paraId="3D442202" w14:textId="77777777" w:rsidR="00D71FCB" w:rsidRPr="002C1496" w:rsidRDefault="00D71FCB" w:rsidP="00D71FCB">
          <w:pPr>
            <w:pBdr>
              <w:top w:val="single" w:sz="2" w:space="1" w:color="auto"/>
              <w:left w:val="single" w:sz="2" w:space="4" w:color="auto"/>
              <w:bottom w:val="single" w:sz="2" w:space="1" w:color="auto"/>
              <w:right w:val="single" w:sz="2" w:space="4" w:color="auto"/>
            </w:pBdr>
            <w:spacing w:before="40" w:after="0"/>
            <w:jc w:val="center"/>
            <w:rPr>
              <w:rFonts w:cs="Arial"/>
            </w:rPr>
          </w:pPr>
          <w:r>
            <w:rPr>
              <w:rFonts w:cs="Arial"/>
            </w:rPr>
            <w:t>Grants are allocated to eligible applicants until available funds are exhausted</w:t>
          </w:r>
          <w:r w:rsidRPr="002C1496">
            <w:rPr>
              <w:rFonts w:cs="Arial"/>
            </w:rPr>
            <w:t>.</w:t>
          </w:r>
        </w:p>
        <w:p w14:paraId="79D96C42" w14:textId="77777777" w:rsidR="00D71FCB" w:rsidRPr="002C1496" w:rsidRDefault="00D71FCB" w:rsidP="00D71FCB">
          <w:pPr>
            <w:spacing w:before="40" w:after="0"/>
            <w:jc w:val="center"/>
            <w:rPr>
              <w:rFonts w:ascii="Wingdings" w:eastAsia="Times New Roman" w:hAnsi="Wingdings"/>
            </w:rPr>
          </w:pPr>
          <w:r w:rsidRPr="002C1496">
            <w:rPr>
              <w:rFonts w:ascii="Wingdings" w:eastAsia="Times New Roman" w:hAnsi="Wingdings"/>
            </w:rPr>
            <w:t></w:t>
          </w:r>
        </w:p>
        <w:p w14:paraId="251B0F66" w14:textId="77777777" w:rsidR="00D71FCB" w:rsidRPr="002C1496" w:rsidRDefault="00D71FCB" w:rsidP="00D71FCB">
          <w:pPr>
            <w:pBdr>
              <w:top w:val="single" w:sz="2" w:space="1" w:color="auto"/>
              <w:left w:val="single" w:sz="2" w:space="4" w:color="auto"/>
              <w:bottom w:val="single" w:sz="2" w:space="1" w:color="auto"/>
              <w:right w:val="single" w:sz="2" w:space="4" w:color="auto"/>
            </w:pBdr>
            <w:spacing w:after="0"/>
            <w:jc w:val="center"/>
            <w:rPr>
              <w:rFonts w:cs="Arial"/>
              <w:b/>
            </w:rPr>
          </w:pPr>
          <w:r w:rsidRPr="002C1496">
            <w:rPr>
              <w:rFonts w:cs="Arial"/>
              <w:b/>
            </w:rPr>
            <w:t>We notify you of the outcome</w:t>
          </w:r>
        </w:p>
        <w:p w14:paraId="1A2A736E" w14:textId="77777777" w:rsidR="00D71FCB" w:rsidRPr="002C1496" w:rsidRDefault="00D71FCB" w:rsidP="00D71FCB">
          <w:pPr>
            <w:spacing w:before="40" w:after="0"/>
            <w:jc w:val="center"/>
            <w:rPr>
              <w:rFonts w:ascii="Wingdings" w:eastAsia="Times New Roman" w:hAnsi="Wingdings"/>
            </w:rPr>
          </w:pPr>
          <w:r w:rsidRPr="002C1496">
            <w:rPr>
              <w:rFonts w:ascii="Wingdings" w:eastAsia="Times New Roman" w:hAnsi="Wingdings"/>
            </w:rPr>
            <w:t></w:t>
          </w:r>
        </w:p>
        <w:p w14:paraId="699AFF5A" w14:textId="77777777" w:rsidR="00D71FCB" w:rsidRPr="002C1496" w:rsidRDefault="00D71FCB" w:rsidP="00483E32">
          <w:pPr>
            <w:pBdr>
              <w:top w:val="single" w:sz="2" w:space="1" w:color="auto"/>
              <w:left w:val="single" w:sz="2" w:space="4" w:color="auto"/>
              <w:bottom w:val="single" w:sz="2" w:space="1" w:color="auto"/>
              <w:right w:val="single" w:sz="2" w:space="4" w:color="auto"/>
            </w:pBdr>
            <w:spacing w:before="40" w:after="0"/>
            <w:jc w:val="center"/>
            <w:rPr>
              <w:rFonts w:cs="Arial"/>
              <w:b/>
            </w:rPr>
          </w:pPr>
          <w:r w:rsidRPr="002C1496">
            <w:rPr>
              <w:rFonts w:cs="Arial"/>
              <w:b/>
            </w:rPr>
            <w:t xml:space="preserve">We enter into a grant agreement </w:t>
          </w:r>
        </w:p>
        <w:p w14:paraId="7A4308F7" w14:textId="77777777" w:rsidR="00D71FCB" w:rsidRPr="00483E32" w:rsidRDefault="00D71FCB" w:rsidP="00483E32">
          <w:pPr>
            <w:pBdr>
              <w:top w:val="single" w:sz="2" w:space="1" w:color="auto"/>
              <w:left w:val="single" w:sz="2" w:space="4" w:color="auto"/>
              <w:bottom w:val="single" w:sz="2" w:space="1" w:color="auto"/>
              <w:right w:val="single" w:sz="2" w:space="4" w:color="auto"/>
            </w:pBdr>
            <w:spacing w:before="40" w:after="0"/>
            <w:jc w:val="center"/>
            <w:rPr>
              <w:rFonts w:cs="Arial"/>
              <w:bCs/>
            </w:rPr>
          </w:pPr>
          <w:r w:rsidRPr="00483E32">
            <w:rPr>
              <w:rFonts w:cs="Arial"/>
              <w:bCs/>
            </w:rPr>
            <w:t xml:space="preserve">A simplified grant agreement setting out the terms and conditions for the grant will be provided to successful grant applicants. </w:t>
          </w:r>
        </w:p>
        <w:p w14:paraId="78BBF3CC" w14:textId="77777777" w:rsidR="00D71FCB" w:rsidRPr="002C1496" w:rsidRDefault="00D71FCB" w:rsidP="00D71FCB">
          <w:pPr>
            <w:spacing w:before="40" w:after="0"/>
            <w:jc w:val="center"/>
            <w:rPr>
              <w:rFonts w:ascii="Wingdings" w:eastAsia="Times New Roman" w:hAnsi="Wingdings"/>
            </w:rPr>
          </w:pPr>
          <w:r w:rsidRPr="002C1496">
            <w:rPr>
              <w:rFonts w:ascii="Wingdings" w:eastAsia="Times New Roman" w:hAnsi="Wingdings"/>
            </w:rPr>
            <w:t></w:t>
          </w:r>
        </w:p>
        <w:p w14:paraId="5D84D3EA" w14:textId="77777777" w:rsidR="00D71FCB" w:rsidRPr="00483E32" w:rsidRDefault="00D71FCB" w:rsidP="00483E32">
          <w:pPr>
            <w:pBdr>
              <w:top w:val="single" w:sz="2" w:space="1" w:color="auto"/>
              <w:left w:val="single" w:sz="2" w:space="4" w:color="auto"/>
              <w:bottom w:val="single" w:sz="2" w:space="1" w:color="auto"/>
              <w:right w:val="single" w:sz="2" w:space="4" w:color="auto"/>
            </w:pBdr>
            <w:spacing w:before="40" w:after="0"/>
            <w:jc w:val="center"/>
            <w:rPr>
              <w:rFonts w:cs="Arial"/>
              <w:b/>
            </w:rPr>
          </w:pPr>
          <w:r w:rsidRPr="002C1496">
            <w:rPr>
              <w:rFonts w:cs="Arial"/>
              <w:b/>
            </w:rPr>
            <w:t>Delivery of grant</w:t>
          </w:r>
          <w:r w:rsidRPr="00483E32">
            <w:rPr>
              <w:rFonts w:cs="Arial"/>
              <w:b/>
            </w:rPr>
            <w:t xml:space="preserve"> </w:t>
          </w:r>
        </w:p>
        <w:p w14:paraId="4BC2AD1F" w14:textId="77777777" w:rsidR="00D71FCB" w:rsidRPr="00483E32" w:rsidRDefault="00D71FCB" w:rsidP="00483E32">
          <w:pPr>
            <w:pBdr>
              <w:top w:val="single" w:sz="2" w:space="1" w:color="auto"/>
              <w:left w:val="single" w:sz="2" w:space="4" w:color="auto"/>
              <w:bottom w:val="single" w:sz="2" w:space="1" w:color="auto"/>
              <w:right w:val="single" w:sz="2" w:space="4" w:color="auto"/>
            </w:pBdr>
            <w:spacing w:before="40" w:after="0"/>
            <w:jc w:val="center"/>
            <w:rPr>
              <w:rFonts w:cs="Arial"/>
              <w:bCs/>
            </w:rPr>
          </w:pPr>
          <w:r w:rsidRPr="00483E32">
            <w:rPr>
              <w:rFonts w:cs="Arial"/>
              <w:bCs/>
            </w:rPr>
            <w:t>You undertake the grant activity as set out in your grant agreement. We manage the grant by working with you, monitoring your progress and making payments.</w:t>
          </w:r>
        </w:p>
        <w:p w14:paraId="0678546F" w14:textId="77777777" w:rsidR="00D71FCB" w:rsidRPr="002C1496" w:rsidRDefault="00D71FCB" w:rsidP="00D71FCB">
          <w:pPr>
            <w:spacing w:before="40" w:after="0"/>
            <w:jc w:val="center"/>
            <w:rPr>
              <w:rFonts w:ascii="Wingdings" w:eastAsia="Times New Roman" w:hAnsi="Wingdings"/>
            </w:rPr>
          </w:pPr>
          <w:r w:rsidRPr="002C1496">
            <w:rPr>
              <w:rFonts w:ascii="Wingdings" w:eastAsia="Times New Roman" w:hAnsi="Wingdings"/>
            </w:rPr>
            <w:t></w:t>
          </w:r>
        </w:p>
        <w:p w14:paraId="514BD574" w14:textId="5598A6D3" w:rsidR="00D71FCB" w:rsidRPr="00CE2A21" w:rsidRDefault="00D71FCB" w:rsidP="00483E32">
          <w:pPr>
            <w:pBdr>
              <w:top w:val="single" w:sz="2" w:space="1" w:color="auto"/>
              <w:left w:val="single" w:sz="2" w:space="4" w:color="auto"/>
              <w:bottom w:val="single" w:sz="2" w:space="1" w:color="auto"/>
              <w:right w:val="single" w:sz="2" w:space="4" w:color="auto"/>
            </w:pBdr>
            <w:spacing w:before="40" w:after="0"/>
            <w:jc w:val="center"/>
            <w:rPr>
              <w:rFonts w:cs="Arial"/>
              <w:b/>
            </w:rPr>
          </w:pPr>
          <w:r w:rsidRPr="00CE2A21">
            <w:rPr>
              <w:rFonts w:cs="Arial"/>
              <w:b/>
            </w:rPr>
            <w:t xml:space="preserve">Evaluation of the </w:t>
          </w:r>
          <w:r w:rsidR="00A90A52">
            <w:rPr>
              <w:rFonts w:cs="Arial"/>
              <w:b/>
            </w:rPr>
            <w:t>REEF</w:t>
          </w:r>
          <w:r w:rsidR="00A90A52">
            <w:rPr>
              <w:rStyle w:val="normaltextrun"/>
              <w:rFonts w:cs="Arial"/>
              <w:b/>
              <w:bCs/>
              <w:color w:val="000000"/>
              <w:shd w:val="clear" w:color="auto" w:fill="FFFFFF"/>
            </w:rPr>
            <w:t>: Tourism Operator Support Grants</w:t>
          </w:r>
        </w:p>
        <w:p w14:paraId="6548A6A5" w14:textId="7632057D" w:rsidR="00D71FCB" w:rsidRPr="00483E32" w:rsidRDefault="00D71FCB" w:rsidP="00483E32">
          <w:pPr>
            <w:pBdr>
              <w:top w:val="single" w:sz="2" w:space="1" w:color="auto"/>
              <w:left w:val="single" w:sz="2" w:space="4" w:color="auto"/>
              <w:bottom w:val="single" w:sz="2" w:space="1" w:color="auto"/>
              <w:right w:val="single" w:sz="2" w:space="4" w:color="auto"/>
            </w:pBdr>
            <w:spacing w:before="40" w:after="0"/>
            <w:jc w:val="center"/>
            <w:rPr>
              <w:rFonts w:cs="Arial"/>
              <w:bCs/>
            </w:rPr>
          </w:pPr>
          <w:r w:rsidRPr="00483E32">
            <w:rPr>
              <w:rFonts w:cs="Arial"/>
              <w:bCs/>
            </w:rPr>
            <w:t xml:space="preserve">We evaluate the specific grant activity and </w:t>
          </w:r>
          <w:r w:rsidR="00A90A52">
            <w:rPr>
              <w:rFonts w:cs="Arial"/>
              <w:bCs/>
            </w:rPr>
            <w:t xml:space="preserve">the </w:t>
          </w:r>
          <w:r w:rsidR="00A90A52" w:rsidRPr="00A90A52">
            <w:rPr>
              <w:rFonts w:cs="Arial"/>
              <w:b/>
            </w:rPr>
            <w:t>REEF: Tourism Operator Support Grants</w:t>
          </w:r>
          <w:r w:rsidR="00A90A52" w:rsidRPr="00483E32">
            <w:rPr>
              <w:rFonts w:cs="Arial"/>
              <w:bCs/>
            </w:rPr>
            <w:t xml:space="preserve"> </w:t>
          </w:r>
          <w:r w:rsidRPr="00483E32">
            <w:rPr>
              <w:rFonts w:cs="Arial"/>
              <w:bCs/>
            </w:rPr>
            <w:t xml:space="preserve">as a whole. We base this on information you provide to us and that we collect from various sources. </w:t>
          </w:r>
        </w:p>
        <w:p w14:paraId="2F2DEA2C" w14:textId="77777777" w:rsidR="00D71FCB" w:rsidRPr="007F7412" w:rsidRDefault="00D71FCB" w:rsidP="00D71FCB">
          <w:pPr>
            <w:pStyle w:val="Heading3"/>
          </w:pPr>
          <w:bookmarkStart w:id="9" w:name="_Toc221618714"/>
          <w:r w:rsidRPr="007F7412">
            <w:lastRenderedPageBreak/>
            <w:t>1.1</w:t>
          </w:r>
          <w:r w:rsidRPr="007F7412">
            <w:tab/>
            <w:t>Introduction</w:t>
          </w:r>
          <w:bookmarkEnd w:id="9"/>
        </w:p>
        <w:p w14:paraId="0F7D78D9" w14:textId="519686EE" w:rsidR="00D71FCB" w:rsidRPr="00483E32" w:rsidRDefault="00D71FCB" w:rsidP="00D71FCB">
          <w:pPr>
            <w:rPr>
              <w:rFonts w:cs="Arial"/>
            </w:rPr>
          </w:pPr>
          <w:r w:rsidRPr="00483E32">
            <w:rPr>
              <w:rFonts w:cs="Arial"/>
            </w:rPr>
            <w:t xml:space="preserve">These guidelines contain information for the </w:t>
          </w:r>
          <w:r w:rsidRPr="00483E32">
            <w:rPr>
              <w:rStyle w:val="normaltextrun"/>
              <w:rFonts w:cs="Arial"/>
              <w:b/>
              <w:bCs/>
              <w:color w:val="000000"/>
              <w:shd w:val="clear" w:color="auto" w:fill="FFFFFF"/>
            </w:rPr>
            <w:t>REEF: Tourism Operator Support Grants</w:t>
          </w:r>
          <w:r w:rsidRPr="00483E32">
            <w:rPr>
              <w:rFonts w:cs="Arial"/>
            </w:rPr>
            <w:t xml:space="preserve">. </w:t>
          </w:r>
        </w:p>
        <w:p w14:paraId="5B91CEA8" w14:textId="77777777" w:rsidR="00D71FCB" w:rsidRPr="00483E32" w:rsidRDefault="00D71FCB" w:rsidP="00D71FCB">
          <w:pPr>
            <w:rPr>
              <w:rFonts w:cs="Arial"/>
            </w:rPr>
          </w:pPr>
          <w:r w:rsidRPr="00483E32">
            <w:rPr>
              <w:rFonts w:cs="Arial"/>
            </w:rPr>
            <w:t xml:space="preserve">You must read this document before applying for a grant. </w:t>
          </w:r>
        </w:p>
        <w:p w14:paraId="03B1FB38" w14:textId="77777777" w:rsidR="00D71FCB" w:rsidRPr="00483E32" w:rsidRDefault="00D71FCB" w:rsidP="00D71FCB">
          <w:pPr>
            <w:rPr>
              <w:rFonts w:cs="Arial"/>
            </w:rPr>
          </w:pPr>
          <w:r w:rsidRPr="00483E32">
            <w:rPr>
              <w:rFonts w:cs="Arial"/>
            </w:rPr>
            <w:t>This document sets out:</w:t>
          </w:r>
        </w:p>
        <w:p w14:paraId="5DFF544E" w14:textId="77777777" w:rsidR="00D71FCB" w:rsidRPr="00483E32" w:rsidRDefault="00D71FCB" w:rsidP="008E22CE">
          <w:pPr>
            <w:pStyle w:val="ListBullet"/>
            <w:numPr>
              <w:ilvl w:val="0"/>
              <w:numId w:val="16"/>
            </w:numPr>
            <w:spacing w:before="40" w:after="80" w:line="280" w:lineRule="atLeast"/>
            <w:contextualSpacing w:val="0"/>
            <w:rPr>
              <w:rFonts w:ascii="Verdana" w:eastAsia="Arial" w:hAnsi="Verdana" w:cs="Arial"/>
              <w:lang w:val="en-AU"/>
            </w:rPr>
          </w:pPr>
          <w:r w:rsidRPr="00483E32">
            <w:rPr>
              <w:rFonts w:ascii="Verdana" w:eastAsia="Arial" w:hAnsi="Verdana" w:cs="Arial"/>
              <w:lang w:val="en-AU"/>
            </w:rPr>
            <w:t>the purpose of the grant opportunity</w:t>
          </w:r>
        </w:p>
        <w:p w14:paraId="275220AF" w14:textId="77777777" w:rsidR="00D71FCB" w:rsidRPr="00483E32" w:rsidRDefault="00D71FCB" w:rsidP="008E22CE">
          <w:pPr>
            <w:pStyle w:val="ListBullet"/>
            <w:numPr>
              <w:ilvl w:val="0"/>
              <w:numId w:val="16"/>
            </w:numPr>
            <w:spacing w:before="40" w:after="80" w:line="280" w:lineRule="atLeast"/>
            <w:contextualSpacing w:val="0"/>
            <w:rPr>
              <w:rFonts w:ascii="Verdana" w:eastAsia="Arial" w:hAnsi="Verdana" w:cs="Arial"/>
              <w:lang w:val="en-AU"/>
            </w:rPr>
          </w:pPr>
          <w:r w:rsidRPr="00483E32">
            <w:rPr>
              <w:rFonts w:ascii="Verdana" w:eastAsia="Arial" w:hAnsi="Verdana" w:cs="Arial"/>
              <w:lang w:val="en-AU"/>
            </w:rPr>
            <w:t>the eligibility criteria</w:t>
          </w:r>
        </w:p>
        <w:p w14:paraId="14BCA614" w14:textId="77777777" w:rsidR="00D71FCB" w:rsidRPr="00483E32" w:rsidRDefault="00D71FCB" w:rsidP="008E22CE">
          <w:pPr>
            <w:pStyle w:val="ListBullet"/>
            <w:numPr>
              <w:ilvl w:val="0"/>
              <w:numId w:val="16"/>
            </w:numPr>
            <w:spacing w:before="40" w:after="80" w:line="280" w:lineRule="atLeast"/>
            <w:contextualSpacing w:val="0"/>
            <w:rPr>
              <w:rFonts w:ascii="Verdana" w:eastAsia="Arial" w:hAnsi="Verdana" w:cs="Arial"/>
              <w:lang w:val="en-AU"/>
            </w:rPr>
          </w:pPr>
          <w:r w:rsidRPr="00483E32">
            <w:rPr>
              <w:rFonts w:ascii="Verdana" w:eastAsia="Arial" w:hAnsi="Verdana" w:cs="Arial"/>
              <w:lang w:val="en-AU"/>
            </w:rPr>
            <w:t>the process for grant applications</w:t>
          </w:r>
        </w:p>
        <w:p w14:paraId="243C1234" w14:textId="77777777" w:rsidR="00D71FCB" w:rsidRPr="00483E32" w:rsidRDefault="00D71FCB" w:rsidP="008E22CE">
          <w:pPr>
            <w:pStyle w:val="ListBullet"/>
            <w:numPr>
              <w:ilvl w:val="0"/>
              <w:numId w:val="16"/>
            </w:numPr>
            <w:spacing w:before="40" w:after="80" w:line="280" w:lineRule="atLeast"/>
            <w:contextualSpacing w:val="0"/>
            <w:rPr>
              <w:rFonts w:ascii="Verdana" w:eastAsia="Arial" w:hAnsi="Verdana" w:cs="Arial"/>
              <w:lang w:val="en-AU"/>
            </w:rPr>
          </w:pPr>
          <w:r w:rsidRPr="00483E32">
            <w:rPr>
              <w:rFonts w:ascii="Verdana" w:eastAsia="Arial" w:hAnsi="Verdana" w:cs="Arial"/>
              <w:lang w:val="en-AU"/>
            </w:rPr>
            <w:t>how the grant amount will be determined or calculated and paid</w:t>
          </w:r>
        </w:p>
        <w:p w14:paraId="2F930C90" w14:textId="77777777" w:rsidR="00D71FCB" w:rsidRPr="00483E32" w:rsidRDefault="00D71FCB" w:rsidP="008E22CE">
          <w:pPr>
            <w:pStyle w:val="ListBullet"/>
            <w:numPr>
              <w:ilvl w:val="0"/>
              <w:numId w:val="16"/>
            </w:numPr>
            <w:spacing w:before="40" w:after="80" w:line="280" w:lineRule="atLeast"/>
            <w:contextualSpacing w:val="0"/>
            <w:rPr>
              <w:rFonts w:ascii="Verdana" w:eastAsia="Arial" w:hAnsi="Verdana" w:cs="Arial"/>
              <w:lang w:val="en-AU"/>
            </w:rPr>
          </w:pPr>
          <w:r w:rsidRPr="00483E32">
            <w:rPr>
              <w:rFonts w:ascii="Verdana" w:eastAsia="Arial" w:hAnsi="Verdana" w:cs="Arial"/>
              <w:lang w:val="en-AU"/>
            </w:rPr>
            <w:t>any requirements for receiving a grant</w:t>
          </w:r>
        </w:p>
        <w:p w14:paraId="3755C894" w14:textId="77777777" w:rsidR="00D71FCB" w:rsidRPr="00483E32" w:rsidRDefault="00D71FCB" w:rsidP="008E22CE">
          <w:pPr>
            <w:pStyle w:val="ListBullet"/>
            <w:numPr>
              <w:ilvl w:val="0"/>
              <w:numId w:val="16"/>
            </w:numPr>
            <w:spacing w:before="40" w:after="80" w:line="280" w:lineRule="atLeast"/>
            <w:contextualSpacing w:val="0"/>
            <w:rPr>
              <w:rFonts w:ascii="Verdana" w:eastAsia="Arial" w:hAnsi="Verdana" w:cs="Arial"/>
              <w:lang w:val="en-AU"/>
            </w:rPr>
          </w:pPr>
          <w:r w:rsidRPr="00483E32">
            <w:rPr>
              <w:rFonts w:ascii="Verdana" w:eastAsia="Arial" w:hAnsi="Verdana" w:cs="Arial"/>
              <w:lang w:val="en-AU"/>
            </w:rPr>
            <w:t xml:space="preserve">responsibilities and expectations in relation to the opportunity. </w:t>
          </w:r>
        </w:p>
        <w:p w14:paraId="70FCAE8E" w14:textId="77777777" w:rsidR="00D71FCB" w:rsidRPr="00483E32" w:rsidRDefault="00D71FCB" w:rsidP="00D71FCB">
          <w:pPr>
            <w:rPr>
              <w:rFonts w:cs="Arial"/>
            </w:rPr>
          </w:pPr>
          <w:r w:rsidRPr="00483E32">
            <w:rPr>
              <w:rFonts w:cs="Arial"/>
            </w:rPr>
            <w:t xml:space="preserve">This grant opportunity and process will be administered by Austrade. </w:t>
          </w:r>
        </w:p>
        <w:p w14:paraId="28C160CB" w14:textId="77777777" w:rsidR="00D71FCB" w:rsidRPr="00483E32" w:rsidRDefault="00D71FCB" w:rsidP="00D71FCB">
          <w:pPr>
            <w:rPr>
              <w:rStyle w:val="Hyperlink"/>
              <w:rFonts w:cs="Arial"/>
            </w:rPr>
          </w:pPr>
          <w:r w:rsidRPr="00483E32">
            <w:rPr>
              <w:rFonts w:cs="Arial"/>
            </w:rPr>
            <w:t xml:space="preserve">We administer the program according to the </w:t>
          </w:r>
          <w:r w:rsidRPr="00483E32">
            <w:rPr>
              <w:rFonts w:cs="Arial"/>
              <w:i/>
              <w:u w:color="0070C0"/>
            </w:rPr>
            <w:fldChar w:fldCharType="begin"/>
          </w:r>
          <w:r w:rsidRPr="00483E32">
            <w:rPr>
              <w:rFonts w:cs="Arial"/>
              <w:i/>
              <w:u w:color="0070C0"/>
            </w:rPr>
            <w:instrText>HYPERLINK "https://www.legislation.gov.au/F2024L00854/latest/text"</w:instrText>
          </w:r>
          <w:r w:rsidRPr="00483E32">
            <w:rPr>
              <w:rFonts w:cs="Arial"/>
              <w:i/>
              <w:u w:color="0070C0"/>
            </w:rPr>
          </w:r>
          <w:r w:rsidRPr="00483E32">
            <w:rPr>
              <w:rFonts w:cs="Arial"/>
              <w:i/>
              <w:u w:color="0070C0"/>
            </w:rPr>
            <w:fldChar w:fldCharType="separate"/>
          </w:r>
          <w:r w:rsidRPr="00483E32">
            <w:rPr>
              <w:rStyle w:val="Hyperlink"/>
              <w:rFonts w:cs="Arial"/>
            </w:rPr>
            <w:t>Commonwealth Grants Rules and Principles 2024 (CGRPs)</w:t>
          </w:r>
          <w:r w:rsidRPr="00483E32">
            <w:rPr>
              <w:rStyle w:val="Hyperlink"/>
              <w:rFonts w:cs="Arial"/>
              <w:vertAlign w:val="superscript"/>
            </w:rPr>
            <w:footnoteReference w:id="1"/>
          </w:r>
          <w:r w:rsidRPr="00483E32">
            <w:rPr>
              <w:rStyle w:val="Hyperlink"/>
              <w:rFonts w:cs="Arial"/>
            </w:rPr>
            <w:t>.</w:t>
          </w:r>
        </w:p>
        <w:p w14:paraId="1DAB121B" w14:textId="211ECE60" w:rsidR="00D71FCB" w:rsidRPr="008070D4" w:rsidRDefault="00D71FCB" w:rsidP="00D71FCB">
          <w:pPr>
            <w:rPr>
              <w:rFonts w:cs="Arial"/>
            </w:rPr>
          </w:pPr>
          <w:r w:rsidRPr="00483E32">
            <w:rPr>
              <w:rFonts w:cs="Arial"/>
              <w:bCs/>
              <w:i/>
              <w:u w:color="0070C0"/>
            </w:rPr>
            <w:fldChar w:fldCharType="end"/>
          </w:r>
        </w:p>
        <w:p w14:paraId="46E25ECA" w14:textId="38B165C1" w:rsidR="00D71FCB" w:rsidRPr="00DD56D3" w:rsidRDefault="00D71FCB" w:rsidP="008E22CE">
          <w:pPr>
            <w:pStyle w:val="Heading2"/>
            <w:numPr>
              <w:ilvl w:val="0"/>
              <w:numId w:val="21"/>
            </w:numPr>
          </w:pPr>
          <w:bookmarkStart w:id="10" w:name="_Toc221618715"/>
          <w:r>
            <w:t>About the grant program</w:t>
          </w:r>
          <w:bookmarkEnd w:id="10"/>
        </w:p>
        <w:p w14:paraId="0934CBFE" w14:textId="37ACC8A5" w:rsidR="00316C2E" w:rsidRPr="00251122" w:rsidDel="00D9240A" w:rsidRDefault="4B4E4CC3" w:rsidP="724E1BE5">
          <w:pPr>
            <w:rPr>
              <w:rFonts w:cs="Arial"/>
            </w:rPr>
          </w:pPr>
          <w:r w:rsidRPr="724E1BE5">
            <w:rPr>
              <w:rFonts w:cs="Arial"/>
            </w:rPr>
            <w:t xml:space="preserve">The </w:t>
          </w:r>
          <w:r w:rsidRPr="724E1BE5">
            <w:rPr>
              <w:rFonts w:cs="Arial"/>
              <w:b/>
              <w:bCs/>
            </w:rPr>
            <w:t>Reef Educational Experience Fund (REEF)</w:t>
          </w:r>
          <w:r w:rsidRPr="724E1BE5">
            <w:rPr>
              <w:rFonts w:cs="Arial"/>
            </w:rPr>
            <w:t xml:space="preserve"> is part of the Australian Government’s </w:t>
          </w:r>
          <w:r w:rsidRPr="724E1BE5">
            <w:rPr>
              <w:rFonts w:cs="Arial"/>
              <w:b/>
              <w:bCs/>
            </w:rPr>
            <w:t>Targeted Regional Tourism Support Package</w:t>
          </w:r>
          <w:r w:rsidRPr="724E1BE5">
            <w:rPr>
              <w:rFonts w:cs="Arial"/>
            </w:rPr>
            <w:t xml:space="preserve"> to invest in Australia’s visitor economy, </w:t>
          </w:r>
          <w:r w:rsidRPr="00251122">
            <w:rPr>
              <w:rFonts w:cs="Arial"/>
            </w:rPr>
            <w:t xml:space="preserve">supporting two of our most iconic destinations – the Great Barrier Reef and the Red Centre. Visitation to the Great Barrier Reef has dropped in the last five years due to the COVID-19 pandemic. The REEF package will encourage increased visitation by enhancing visitor infrastructure, building markets and </w:t>
          </w:r>
          <w:r w:rsidR="3BA20B61" w:rsidRPr="00251122">
            <w:rPr>
              <w:rFonts w:cs="Arial"/>
            </w:rPr>
            <w:t>building tourism workforce capacity and capability</w:t>
          </w:r>
          <w:r w:rsidRPr="00251122">
            <w:rPr>
              <w:rFonts w:cs="Arial"/>
            </w:rPr>
            <w:t xml:space="preserve">, aligning with the priorities of THRIVE 2030, the national visitor economy strategy and with the Reef 2050 Long-Term Sustainability Plan.  </w:t>
          </w:r>
        </w:p>
        <w:p w14:paraId="45F7A992" w14:textId="0F726446" w:rsidR="00B26351" w:rsidRPr="00DD56D3" w:rsidRDefault="00487FD5" w:rsidP="00D71FCB">
          <w:pPr>
            <w:rPr>
              <w:rFonts w:cs="Arial"/>
            </w:rPr>
          </w:pPr>
          <w:r w:rsidRPr="00251122">
            <w:rPr>
              <w:rFonts w:cs="Arial"/>
            </w:rPr>
            <w:t>The Great Barrier Reef</w:t>
          </w:r>
          <w:r w:rsidR="00787171" w:rsidRPr="00251122">
            <w:rPr>
              <w:rFonts w:cs="Arial"/>
            </w:rPr>
            <w:t xml:space="preserve"> is one of Australia’s greatest natural assets</w:t>
          </w:r>
          <w:r w:rsidR="00381B03" w:rsidRPr="00251122">
            <w:rPr>
              <w:rFonts w:cs="Arial"/>
            </w:rPr>
            <w:t>,</w:t>
          </w:r>
          <w:r w:rsidR="00787171" w:rsidRPr="00251122">
            <w:rPr>
              <w:rFonts w:cs="Arial"/>
            </w:rPr>
            <w:t xml:space="preserve"> contribut</w:t>
          </w:r>
          <w:r w:rsidR="00381B03" w:rsidRPr="00251122">
            <w:rPr>
              <w:rFonts w:cs="Arial"/>
            </w:rPr>
            <w:t>ing</w:t>
          </w:r>
          <w:r w:rsidR="00787171" w:rsidRPr="00251122">
            <w:rPr>
              <w:rFonts w:cs="Arial"/>
            </w:rPr>
            <w:t xml:space="preserve"> $9 billion to the economy annually and support</w:t>
          </w:r>
          <w:r w:rsidR="00381B03" w:rsidRPr="00251122">
            <w:rPr>
              <w:rFonts w:cs="Arial"/>
            </w:rPr>
            <w:t>ing</w:t>
          </w:r>
          <w:r w:rsidR="00787171" w:rsidRPr="00251122">
            <w:rPr>
              <w:rFonts w:cs="Arial"/>
            </w:rPr>
            <w:t xml:space="preserve"> 77,000</w:t>
          </w:r>
          <w:r w:rsidR="00D50212" w:rsidRPr="00251122">
            <w:rPr>
              <w:rFonts w:cs="Arial"/>
            </w:rPr>
            <w:t xml:space="preserve"> jobs</w:t>
          </w:r>
          <w:r w:rsidR="000A47E1" w:rsidRPr="00251122">
            <w:rPr>
              <w:rFonts w:cs="Arial"/>
            </w:rPr>
            <w:t>.</w:t>
          </w:r>
          <w:r w:rsidR="007560FE" w:rsidRPr="00251122">
            <w:rPr>
              <w:rFonts w:cs="Arial"/>
            </w:rPr>
            <w:t xml:space="preserve"> </w:t>
          </w:r>
          <w:r w:rsidR="6C0CEB5D" w:rsidRPr="00251122">
            <w:rPr>
              <w:rFonts w:cs="Arial"/>
            </w:rPr>
            <w:t>By educating visitors on the importance of p</w:t>
          </w:r>
          <w:r w:rsidR="002F204E" w:rsidRPr="00251122">
            <w:rPr>
              <w:rFonts w:cs="Arial"/>
            </w:rPr>
            <w:t xml:space="preserve">rotecting and promoting </w:t>
          </w:r>
          <w:r w:rsidR="06FD73D4" w:rsidRPr="00251122">
            <w:rPr>
              <w:rFonts w:cs="Arial"/>
            </w:rPr>
            <w:t xml:space="preserve">sustainable tourism to </w:t>
          </w:r>
          <w:r w:rsidR="002F204E" w:rsidRPr="00251122">
            <w:rPr>
              <w:rFonts w:cs="Arial"/>
            </w:rPr>
            <w:t>the Great Barrier Reef</w:t>
          </w:r>
          <w:r w:rsidR="00A762E1" w:rsidRPr="00251122">
            <w:rPr>
              <w:rFonts w:cs="Arial"/>
            </w:rPr>
            <w:t xml:space="preserve"> </w:t>
          </w:r>
          <w:r w:rsidR="3A7BA0F3" w:rsidRPr="00251122">
            <w:rPr>
              <w:rFonts w:cs="Arial"/>
            </w:rPr>
            <w:t xml:space="preserve">we can ensure </w:t>
          </w:r>
          <w:r w:rsidR="50A4681A" w:rsidRPr="00251122">
            <w:rPr>
              <w:rFonts w:cs="Arial"/>
            </w:rPr>
            <w:t xml:space="preserve">this natural wonder </w:t>
          </w:r>
          <w:r w:rsidR="00212CB1" w:rsidRPr="00251122">
            <w:rPr>
              <w:rFonts w:cs="Arial"/>
            </w:rPr>
            <w:t xml:space="preserve">can be enjoyed </w:t>
          </w:r>
          <w:r w:rsidR="002D17C0" w:rsidRPr="00251122">
            <w:rPr>
              <w:rFonts w:cs="Arial"/>
            </w:rPr>
            <w:t>by fu</w:t>
          </w:r>
          <w:r w:rsidR="004147A9" w:rsidRPr="00251122">
            <w:rPr>
              <w:rFonts w:cs="Arial"/>
            </w:rPr>
            <w:t>ture</w:t>
          </w:r>
          <w:r w:rsidR="00212CB1" w:rsidRPr="00251122">
            <w:rPr>
              <w:rFonts w:cs="Arial"/>
            </w:rPr>
            <w:t xml:space="preserve"> generations</w:t>
          </w:r>
          <w:r w:rsidR="4BC80DB1" w:rsidRPr="00251122">
            <w:rPr>
              <w:rFonts w:cs="Arial"/>
            </w:rPr>
            <w:t xml:space="preserve"> whil</w:t>
          </w:r>
          <w:r w:rsidR="004147A9" w:rsidRPr="00251122">
            <w:rPr>
              <w:rFonts w:cs="Arial"/>
            </w:rPr>
            <w:t>e</w:t>
          </w:r>
          <w:r w:rsidR="4BC80DB1" w:rsidRPr="00251122">
            <w:rPr>
              <w:rFonts w:cs="Arial"/>
            </w:rPr>
            <w:t xml:space="preserve"> </w:t>
          </w:r>
          <w:r w:rsidR="6018F21D" w:rsidRPr="00251122">
            <w:rPr>
              <w:rFonts w:cs="Arial"/>
            </w:rPr>
            <w:t xml:space="preserve">continuing to </w:t>
          </w:r>
          <w:r w:rsidR="4BC80DB1" w:rsidRPr="00251122">
            <w:rPr>
              <w:rFonts w:cs="Arial"/>
            </w:rPr>
            <w:t>support</w:t>
          </w:r>
          <w:r w:rsidR="27F7FE41" w:rsidRPr="00251122">
            <w:rPr>
              <w:rFonts w:cs="Arial"/>
            </w:rPr>
            <w:t xml:space="preserve"> </w:t>
          </w:r>
          <w:r w:rsidR="4BC80DB1" w:rsidRPr="00251122">
            <w:rPr>
              <w:rFonts w:cs="Arial"/>
            </w:rPr>
            <w:t>the</w:t>
          </w:r>
          <w:r w:rsidR="5862FCD3" w:rsidRPr="00251122">
            <w:rPr>
              <w:rFonts w:cs="Arial"/>
            </w:rPr>
            <w:t xml:space="preserve"> local</w:t>
          </w:r>
          <w:r w:rsidR="4BC80DB1" w:rsidRPr="00251122">
            <w:rPr>
              <w:rFonts w:cs="Arial"/>
            </w:rPr>
            <w:t xml:space="preserve"> economy and the thousands of jobs it supports</w:t>
          </w:r>
          <w:r w:rsidR="00D10860" w:rsidRPr="00251122">
            <w:rPr>
              <w:rFonts w:cs="Arial"/>
            </w:rPr>
            <w:t>.</w:t>
          </w:r>
          <w:r w:rsidR="00D478CE">
            <w:rPr>
              <w:rFonts w:cs="Arial"/>
            </w:rPr>
            <w:t xml:space="preserve"> </w:t>
          </w:r>
        </w:p>
        <w:p w14:paraId="07929C39" w14:textId="45468D56" w:rsidR="00D71FCB" w:rsidRPr="00DD56D3" w:rsidRDefault="00D71FCB" w:rsidP="00D71FCB">
          <w:pPr>
            <w:rPr>
              <w:rFonts w:cs="Arial"/>
            </w:rPr>
          </w:pPr>
          <w:r w:rsidRPr="00DD56D3">
            <w:rPr>
              <w:rFonts w:cs="Arial"/>
              <w:b/>
              <w:bCs/>
            </w:rPr>
            <w:lastRenderedPageBreak/>
            <w:t>REEF</w:t>
          </w:r>
          <w:r w:rsidRPr="00DD56D3">
            <w:rPr>
              <w:rFonts w:cs="Arial"/>
            </w:rPr>
            <w:t xml:space="preserve"> will distribute $10 million over three years </w:t>
          </w:r>
          <w:r w:rsidR="0028437B">
            <w:rPr>
              <w:rFonts w:cs="Arial"/>
            </w:rPr>
            <w:t>through</w:t>
          </w:r>
          <w:r w:rsidRPr="00DD56D3">
            <w:rPr>
              <w:rFonts w:cs="Arial"/>
            </w:rPr>
            <w:t xml:space="preserve">: </w:t>
          </w:r>
        </w:p>
        <w:p w14:paraId="1E7FF533" w14:textId="46D04331" w:rsidR="00D71FCB" w:rsidRPr="00DD56D3" w:rsidRDefault="69290912" w:rsidP="6B43309D">
          <w:pPr>
            <w:pStyle w:val="ListBullet"/>
            <w:spacing w:before="40" w:after="80" w:line="280" w:lineRule="atLeast"/>
            <w:contextualSpacing w:val="0"/>
            <w:rPr>
              <w:rFonts w:ascii="Verdana" w:eastAsia="Arial" w:hAnsi="Verdana" w:cs="Arial"/>
              <w:lang w:val="en-AU"/>
            </w:rPr>
          </w:pPr>
          <w:r w:rsidRPr="724E1BE5">
            <w:rPr>
              <w:rFonts w:ascii="Verdana" w:eastAsia="Arial" w:hAnsi="Verdana" w:cs="Arial"/>
              <w:lang w:val="en-AU"/>
            </w:rPr>
            <w:t xml:space="preserve">$6 million to </w:t>
          </w:r>
          <w:r w:rsidR="00D71FCB" w:rsidRPr="00DD56D3">
            <w:rPr>
              <w:rFonts w:ascii="Verdana" w:eastAsia="Arial" w:hAnsi="Verdana" w:cs="Arial"/>
              <w:lang w:val="en-AU"/>
            </w:rPr>
            <w:t xml:space="preserve">subsidise school excursions to the Great Barrier Reef </w:t>
          </w:r>
          <w:r w:rsidR="002E6846" w:rsidRPr="00DD56D3">
            <w:rPr>
              <w:rFonts w:ascii="Verdana" w:eastAsia="Arial" w:hAnsi="Verdana" w:cs="Arial"/>
              <w:lang w:val="en-AU"/>
            </w:rPr>
            <w:t>th</w:t>
          </w:r>
          <w:r w:rsidR="005D46FC" w:rsidRPr="00DD56D3">
            <w:rPr>
              <w:rFonts w:ascii="Verdana" w:eastAsia="Arial" w:hAnsi="Verdana" w:cs="Arial"/>
              <w:lang w:val="en-AU"/>
            </w:rPr>
            <w:t xml:space="preserve">rough the </w:t>
          </w:r>
          <w:r w:rsidR="005D46FC" w:rsidRPr="00DD56D3">
            <w:rPr>
              <w:rFonts w:ascii="Verdana" w:eastAsia="Arial" w:hAnsi="Verdana" w:cs="Arial"/>
              <w:b/>
              <w:bCs/>
            </w:rPr>
            <w:t xml:space="preserve">REEF: Kids for the Reef </w:t>
          </w:r>
          <w:r w:rsidR="00B67EB6" w:rsidRPr="00DD56D3">
            <w:rPr>
              <w:rFonts w:ascii="Verdana" w:eastAsia="Arial" w:hAnsi="Verdana" w:cs="Arial"/>
              <w:b/>
              <w:bCs/>
            </w:rPr>
            <w:t>S</w:t>
          </w:r>
          <w:r w:rsidR="005D46FC" w:rsidRPr="00DD56D3">
            <w:rPr>
              <w:rFonts w:ascii="Verdana" w:eastAsia="Arial" w:hAnsi="Verdana" w:cs="Arial"/>
              <w:b/>
              <w:bCs/>
            </w:rPr>
            <w:t xml:space="preserve">chool </w:t>
          </w:r>
          <w:r w:rsidR="00B67EB6" w:rsidRPr="00DD56D3">
            <w:rPr>
              <w:rFonts w:ascii="Verdana" w:eastAsia="Arial" w:hAnsi="Verdana" w:cs="Arial"/>
              <w:b/>
              <w:bCs/>
            </w:rPr>
            <w:t>E</w:t>
          </w:r>
          <w:r w:rsidR="005D46FC" w:rsidRPr="00DD56D3">
            <w:rPr>
              <w:rFonts w:ascii="Verdana" w:eastAsia="Arial" w:hAnsi="Verdana" w:cs="Arial"/>
              <w:b/>
              <w:bCs/>
            </w:rPr>
            <w:t xml:space="preserve">xcursion </w:t>
          </w:r>
          <w:r w:rsidR="00483E32">
            <w:rPr>
              <w:rFonts w:ascii="Verdana" w:eastAsia="Arial" w:hAnsi="Verdana" w:cs="Arial"/>
              <w:b/>
              <w:bCs/>
            </w:rPr>
            <w:t>Rebate</w:t>
          </w:r>
          <w:r w:rsidR="00AF5E65">
            <w:rPr>
              <w:rFonts w:ascii="Verdana" w:eastAsia="Arial" w:hAnsi="Verdana" w:cs="Arial"/>
            </w:rPr>
            <w:t>,</w:t>
          </w:r>
          <w:r w:rsidR="007D3E57">
            <w:rPr>
              <w:rFonts w:ascii="Verdana" w:eastAsia="Arial" w:hAnsi="Verdana" w:cs="Arial"/>
            </w:rPr>
            <w:t xml:space="preserve"> making it easier for </w:t>
          </w:r>
          <w:r w:rsidR="00D36DBE">
            <w:rPr>
              <w:rFonts w:ascii="Verdana" w:eastAsia="Arial" w:hAnsi="Verdana" w:cs="Arial"/>
            </w:rPr>
            <w:t xml:space="preserve">students to experience </w:t>
          </w:r>
          <w:r w:rsidR="007762F0">
            <w:rPr>
              <w:rFonts w:ascii="Verdana" w:eastAsia="Arial" w:hAnsi="Verdana" w:cs="Arial"/>
            </w:rPr>
            <w:t>the</w:t>
          </w:r>
          <w:r w:rsidR="00D36DBE">
            <w:rPr>
              <w:rFonts w:ascii="Verdana" w:eastAsia="Arial" w:hAnsi="Verdana" w:cs="Arial"/>
            </w:rPr>
            <w:t xml:space="preserve"> </w:t>
          </w:r>
          <w:r w:rsidR="007762F0" w:rsidRPr="00DD56D3">
            <w:rPr>
              <w:rFonts w:ascii="Verdana" w:eastAsia="Arial" w:hAnsi="Verdana" w:cs="Arial"/>
              <w:lang w:val="en-AU"/>
            </w:rPr>
            <w:t xml:space="preserve">Great Barrier Reef </w:t>
          </w:r>
          <w:r w:rsidR="00D36DBE">
            <w:rPr>
              <w:rFonts w:ascii="Verdana" w:eastAsia="Arial" w:hAnsi="Verdana" w:cs="Arial"/>
            </w:rPr>
            <w:t>first-hand and understand it</w:t>
          </w:r>
          <w:r w:rsidR="007762F0">
            <w:rPr>
              <w:rFonts w:ascii="Verdana" w:eastAsia="Arial" w:hAnsi="Verdana" w:cs="Arial"/>
            </w:rPr>
            <w:t>s ecological significance</w:t>
          </w:r>
          <w:r w:rsidR="66536E1E" w:rsidRPr="6B43309D">
            <w:rPr>
              <w:rFonts w:ascii="Verdana" w:eastAsia="Arial" w:hAnsi="Verdana" w:cs="Arial"/>
            </w:rPr>
            <w:t>,</w:t>
          </w:r>
        </w:p>
        <w:p w14:paraId="2EA7ECB4" w14:textId="1BE79A84" w:rsidR="00D71FCB" w:rsidRPr="00DD56D3" w:rsidRDefault="2C30A50B" w:rsidP="724E1BE5">
          <w:pPr>
            <w:pStyle w:val="ListBullet"/>
            <w:spacing w:before="40" w:after="80" w:line="280" w:lineRule="atLeast"/>
            <w:contextualSpacing w:val="0"/>
            <w:rPr>
              <w:rFonts w:ascii="Verdana" w:eastAsia="Arial" w:hAnsi="Verdana" w:cs="Arial"/>
              <w:lang w:val="en-AU"/>
            </w:rPr>
          </w:pPr>
          <w:r w:rsidRPr="724E1BE5">
            <w:rPr>
              <w:rFonts w:ascii="Verdana" w:eastAsia="Arial" w:hAnsi="Verdana" w:cs="Arial"/>
              <w:lang w:val="en-AU"/>
            </w:rPr>
            <w:t xml:space="preserve">$3 million to </w:t>
          </w:r>
          <w:r w:rsidR="00D71FCB" w:rsidRPr="00DD56D3">
            <w:rPr>
              <w:rFonts w:ascii="Verdana" w:eastAsia="Arial" w:hAnsi="Verdana" w:cs="Arial"/>
              <w:lang w:val="en-AU"/>
            </w:rPr>
            <w:t xml:space="preserve">deliver an international marketing and education campaign </w:t>
          </w:r>
          <w:r w:rsidR="00D71FCB" w:rsidRPr="724E1BE5">
            <w:rPr>
              <w:rFonts w:ascii="Verdana" w:eastAsia="Arial" w:hAnsi="Verdana" w:cs="Arial"/>
              <w:lang w:val="en-AU"/>
            </w:rPr>
            <w:t>focus</w:t>
          </w:r>
          <w:r w:rsidR="2B2C4BB0" w:rsidRPr="724E1BE5">
            <w:rPr>
              <w:rFonts w:ascii="Verdana" w:eastAsia="Arial" w:hAnsi="Verdana" w:cs="Arial"/>
              <w:lang w:val="en-AU"/>
            </w:rPr>
            <w:t>sed</w:t>
          </w:r>
          <w:r w:rsidR="00D71FCB" w:rsidRPr="00DD56D3">
            <w:rPr>
              <w:rFonts w:ascii="Verdana" w:eastAsia="Arial" w:hAnsi="Verdana" w:cs="Arial"/>
              <w:lang w:val="en-AU"/>
            </w:rPr>
            <w:t xml:space="preserve"> on the Great Barrier Reef</w:t>
          </w:r>
          <w:r w:rsidR="00392F64" w:rsidRPr="00DD56D3">
            <w:rPr>
              <w:rFonts w:ascii="Verdana" w:eastAsia="Arial" w:hAnsi="Verdana" w:cs="Arial"/>
              <w:lang w:val="en-AU"/>
            </w:rPr>
            <w:t xml:space="preserve"> through the </w:t>
          </w:r>
          <w:r w:rsidR="004D52E4" w:rsidRPr="00DD56D3">
            <w:rPr>
              <w:rFonts w:ascii="Verdana" w:eastAsia="Arial" w:hAnsi="Verdana" w:cs="Arial"/>
              <w:b/>
              <w:bCs/>
              <w:lang w:val="en-AU"/>
            </w:rPr>
            <w:t>Tropical North Queensland International Tourism Recovery Program (Round 2</w:t>
          </w:r>
          <w:r w:rsidR="00EB0341" w:rsidRPr="00DD56D3">
            <w:rPr>
              <w:rFonts w:ascii="Verdana" w:eastAsia="Arial" w:hAnsi="Verdana" w:cs="Arial"/>
              <w:b/>
              <w:lang w:val="en-AU"/>
            </w:rPr>
            <w:t>)</w:t>
          </w:r>
          <w:r w:rsidR="005F0A07" w:rsidRPr="00DD56D3">
            <w:rPr>
              <w:rFonts w:ascii="Verdana" w:eastAsia="Arial" w:hAnsi="Verdana" w:cs="Arial"/>
              <w:lang w:val="en-AU"/>
            </w:rPr>
            <w:t>, and</w:t>
          </w:r>
        </w:p>
        <w:p w14:paraId="2BC4E374" w14:textId="77777777" w:rsidR="00BF732C" w:rsidRPr="00251122" w:rsidRDefault="48EADDC1" w:rsidP="00BF732C">
          <w:pPr>
            <w:pStyle w:val="ListBullet"/>
            <w:spacing w:before="40" w:after="80" w:line="280" w:lineRule="atLeast"/>
            <w:contextualSpacing w:val="0"/>
            <w:rPr>
              <w:rFonts w:cs="Arial"/>
            </w:rPr>
          </w:pPr>
          <w:r w:rsidRPr="724E1BE5">
            <w:rPr>
              <w:rFonts w:ascii="Verdana" w:eastAsia="Arial" w:hAnsi="Verdana" w:cs="Arial"/>
              <w:lang w:val="en-AU"/>
            </w:rPr>
            <w:t xml:space="preserve">$1 million to </w:t>
          </w:r>
          <w:r w:rsidR="005D46FC" w:rsidRPr="00DD56D3">
            <w:rPr>
              <w:rFonts w:ascii="Verdana" w:eastAsia="Arial" w:hAnsi="Verdana" w:cs="Arial"/>
              <w:lang w:val="en-AU"/>
            </w:rPr>
            <w:t xml:space="preserve">support Reef </w:t>
          </w:r>
          <w:r w:rsidR="00D11459">
            <w:rPr>
              <w:rFonts w:ascii="Verdana" w:eastAsia="Arial" w:hAnsi="Verdana" w:cs="Arial"/>
              <w:lang w:val="en-AU"/>
            </w:rPr>
            <w:t>T</w:t>
          </w:r>
          <w:r w:rsidR="005D46FC" w:rsidRPr="00DD56D3">
            <w:rPr>
              <w:rFonts w:ascii="Verdana" w:eastAsia="Arial" w:hAnsi="Verdana" w:cs="Arial"/>
              <w:lang w:val="en-AU"/>
            </w:rPr>
            <w:t xml:space="preserve">ourism </w:t>
          </w:r>
          <w:r w:rsidR="00D11459">
            <w:rPr>
              <w:rFonts w:ascii="Verdana" w:eastAsia="Arial" w:hAnsi="Verdana" w:cs="Arial"/>
              <w:lang w:val="en-AU"/>
            </w:rPr>
            <w:t>O</w:t>
          </w:r>
          <w:r w:rsidR="005D46FC" w:rsidRPr="00DD56D3">
            <w:rPr>
              <w:rFonts w:ascii="Verdana" w:eastAsia="Arial" w:hAnsi="Verdana" w:cs="Arial"/>
              <w:lang w:val="en-AU"/>
            </w:rPr>
            <w:t xml:space="preserve">perator upgrades to accommodate school groups </w:t>
          </w:r>
          <w:r w:rsidR="008352C1" w:rsidRPr="00DD56D3">
            <w:rPr>
              <w:rFonts w:ascii="Verdana" w:eastAsia="Arial" w:hAnsi="Verdana" w:cs="Arial"/>
              <w:lang w:val="en-AU"/>
            </w:rPr>
            <w:t>through the</w:t>
          </w:r>
          <w:r w:rsidR="00756A0B" w:rsidRPr="00DD56D3">
            <w:rPr>
              <w:rFonts w:ascii="Verdana" w:eastAsia="Arial" w:hAnsi="Verdana" w:cs="Arial"/>
              <w:lang w:val="en-AU"/>
            </w:rPr>
            <w:t xml:space="preserve"> </w:t>
          </w:r>
          <w:r w:rsidR="00756A0B" w:rsidRPr="00DD56D3">
            <w:rPr>
              <w:rFonts w:ascii="Verdana" w:eastAsia="Arial" w:hAnsi="Verdana" w:cs="Arial"/>
              <w:b/>
              <w:bCs/>
              <w:lang w:val="en-AU"/>
            </w:rPr>
            <w:t>REEF: Tourism Operator</w:t>
          </w:r>
          <w:r w:rsidR="00DD4514" w:rsidRPr="00DD56D3">
            <w:rPr>
              <w:rFonts w:ascii="Verdana" w:eastAsia="Arial" w:hAnsi="Verdana" w:cs="Arial"/>
              <w:b/>
              <w:bCs/>
              <w:lang w:val="en-AU"/>
            </w:rPr>
            <w:t xml:space="preserve"> Training </w:t>
          </w:r>
          <w:r w:rsidR="00715CB9" w:rsidRPr="00DD56D3">
            <w:rPr>
              <w:rFonts w:ascii="Verdana" w:eastAsia="Arial" w:hAnsi="Verdana" w:cs="Arial"/>
              <w:b/>
              <w:bCs/>
              <w:lang w:val="en-AU"/>
            </w:rPr>
            <w:t>Program</w:t>
          </w:r>
          <w:r w:rsidR="00BC7797" w:rsidRPr="00DD56D3">
            <w:rPr>
              <w:rFonts w:ascii="Verdana" w:eastAsia="Arial" w:hAnsi="Verdana" w:cs="Arial"/>
              <w:lang w:val="en-AU"/>
            </w:rPr>
            <w:t xml:space="preserve"> ($520,000)</w:t>
          </w:r>
          <w:r w:rsidR="009C6F93" w:rsidRPr="00DD56D3">
            <w:rPr>
              <w:rFonts w:ascii="Verdana" w:eastAsia="Arial" w:hAnsi="Verdana" w:cs="Arial"/>
              <w:lang w:val="en-AU"/>
            </w:rPr>
            <w:t xml:space="preserve"> and the </w:t>
          </w:r>
          <w:r w:rsidR="009C6F93" w:rsidRPr="00DD56D3">
            <w:rPr>
              <w:rFonts w:ascii="Verdana" w:eastAsia="Arial" w:hAnsi="Verdana" w:cs="Arial"/>
              <w:b/>
              <w:bCs/>
              <w:lang w:val="en-AU"/>
            </w:rPr>
            <w:t>REEF: Tourism O</w:t>
          </w:r>
          <w:r w:rsidR="00496ABC" w:rsidRPr="00DD56D3">
            <w:rPr>
              <w:rFonts w:ascii="Verdana" w:eastAsia="Arial" w:hAnsi="Verdana" w:cs="Arial"/>
              <w:b/>
              <w:bCs/>
              <w:lang w:val="en-AU"/>
            </w:rPr>
            <w:t>p</w:t>
          </w:r>
          <w:r w:rsidR="009C6F93" w:rsidRPr="00DD56D3">
            <w:rPr>
              <w:rFonts w:ascii="Verdana" w:eastAsia="Arial" w:hAnsi="Verdana" w:cs="Arial"/>
              <w:b/>
              <w:bCs/>
              <w:lang w:val="en-AU"/>
            </w:rPr>
            <w:t>erator</w:t>
          </w:r>
          <w:r w:rsidR="00496ABC" w:rsidRPr="00DD56D3">
            <w:rPr>
              <w:rFonts w:ascii="Verdana" w:eastAsia="Arial" w:hAnsi="Verdana" w:cs="Arial"/>
              <w:b/>
              <w:bCs/>
              <w:lang w:val="en-AU"/>
            </w:rPr>
            <w:t xml:space="preserve"> Support Grants</w:t>
          </w:r>
          <w:r w:rsidR="00BC7797" w:rsidRPr="00DD56D3">
            <w:rPr>
              <w:rFonts w:ascii="Verdana" w:eastAsia="Arial" w:hAnsi="Verdana" w:cs="Arial"/>
              <w:b/>
              <w:bCs/>
              <w:lang w:val="en-AU"/>
            </w:rPr>
            <w:t xml:space="preserve"> </w:t>
          </w:r>
          <w:r w:rsidR="009A1A41" w:rsidRPr="00DD56D3">
            <w:rPr>
              <w:rFonts w:ascii="Verdana" w:eastAsia="Arial" w:hAnsi="Verdana" w:cs="Arial"/>
              <w:lang w:val="en-AU"/>
            </w:rPr>
            <w:t>(</w:t>
          </w:r>
          <w:r w:rsidR="0046470F" w:rsidRPr="00DD56D3">
            <w:rPr>
              <w:rFonts w:ascii="Verdana" w:eastAsia="Arial" w:hAnsi="Verdana" w:cs="Arial"/>
              <w:lang w:val="en-AU"/>
            </w:rPr>
            <w:t>$480,000).</w:t>
          </w:r>
        </w:p>
        <w:p w14:paraId="2C46443B" w14:textId="77777777" w:rsidR="005D46FC" w:rsidRPr="00251122" w:rsidRDefault="005D46FC" w:rsidP="00251122">
          <w:pPr>
            <w:pStyle w:val="ListBullet"/>
            <w:numPr>
              <w:ilvl w:val="0"/>
              <w:numId w:val="0"/>
            </w:numPr>
            <w:spacing w:before="40" w:after="80" w:line="280" w:lineRule="atLeast"/>
            <w:contextualSpacing w:val="0"/>
            <w:rPr>
              <w:rFonts w:eastAsia="Arial" w:cs="Arial"/>
            </w:rPr>
          </w:pPr>
        </w:p>
        <w:p w14:paraId="7B309452" w14:textId="2091E78C" w:rsidR="00D71FCB" w:rsidRPr="00DD56D3" w:rsidRDefault="00544240" w:rsidP="00D71FCB">
          <w:pPr>
            <w:rPr>
              <w:rFonts w:cs="Arial"/>
            </w:rPr>
          </w:pPr>
          <w:r w:rsidRPr="00DD56D3">
            <w:rPr>
              <w:rFonts w:cs="Arial"/>
            </w:rPr>
            <w:t xml:space="preserve">These guidelines cover the </w:t>
          </w:r>
          <w:r w:rsidRPr="00DD56D3">
            <w:rPr>
              <w:rFonts w:cs="Arial"/>
              <w:b/>
              <w:bCs/>
            </w:rPr>
            <w:t>REEF: Tourism Operator Support Grants</w:t>
          </w:r>
          <w:r w:rsidR="008D3FBA" w:rsidRPr="00251122">
            <w:rPr>
              <w:rFonts w:cs="Arial"/>
            </w:rPr>
            <w:t xml:space="preserve"> </w:t>
          </w:r>
          <w:r w:rsidR="008D3FBA" w:rsidRPr="00DD56D3">
            <w:rPr>
              <w:rFonts w:cs="Arial"/>
            </w:rPr>
            <w:t>(the program)</w:t>
          </w:r>
          <w:r w:rsidRPr="00DD56D3">
            <w:rPr>
              <w:rFonts w:cs="Arial"/>
            </w:rPr>
            <w:t xml:space="preserve">. </w:t>
          </w:r>
          <w:r w:rsidR="00D71FCB" w:rsidRPr="00DD56D3">
            <w:rPr>
              <w:rFonts w:cs="Arial"/>
            </w:rPr>
            <w:t xml:space="preserve">The </w:t>
          </w:r>
          <w:r w:rsidR="002A4F9D" w:rsidRPr="002A4F9D">
            <w:rPr>
              <w:rFonts w:cs="Arial"/>
            </w:rPr>
            <w:t>program</w:t>
          </w:r>
          <w:r w:rsidR="00D71FCB" w:rsidRPr="00DD56D3">
            <w:rPr>
              <w:rFonts w:cs="Arial"/>
            </w:rPr>
            <w:t xml:space="preserve"> will run for 17 months from February 2026 to 30 June 2027. </w:t>
          </w:r>
          <w:r w:rsidR="00361670">
            <w:rPr>
              <w:rFonts w:cs="Arial"/>
            </w:rPr>
            <w:t>T</w:t>
          </w:r>
          <w:r w:rsidR="0044405F" w:rsidRPr="00DD56D3">
            <w:rPr>
              <w:rFonts w:cs="Arial"/>
            </w:rPr>
            <w:t>otal f</w:t>
          </w:r>
          <w:r w:rsidR="00D71FCB" w:rsidRPr="00DD56D3">
            <w:rPr>
              <w:rFonts w:cs="Arial"/>
            </w:rPr>
            <w:t xml:space="preserve">unding of up to $480,000 will be provided directly to </w:t>
          </w:r>
          <w:r w:rsidR="0044405F" w:rsidRPr="00DD56D3">
            <w:rPr>
              <w:rFonts w:cs="Arial"/>
            </w:rPr>
            <w:t xml:space="preserve">eligible </w:t>
          </w:r>
          <w:r w:rsidR="00D71FCB" w:rsidRPr="00DD56D3">
            <w:rPr>
              <w:rFonts w:cs="Arial"/>
            </w:rPr>
            <w:t xml:space="preserve">Reef </w:t>
          </w:r>
          <w:r w:rsidR="00316083">
            <w:rPr>
              <w:rFonts w:cs="Arial"/>
            </w:rPr>
            <w:t>T</w:t>
          </w:r>
          <w:r w:rsidR="00D71FCB" w:rsidRPr="00DD56D3">
            <w:rPr>
              <w:rFonts w:cs="Arial"/>
            </w:rPr>
            <w:t xml:space="preserve">ourism </w:t>
          </w:r>
          <w:r w:rsidR="00316083">
            <w:rPr>
              <w:rFonts w:cs="Arial"/>
            </w:rPr>
            <w:t>O</w:t>
          </w:r>
          <w:r w:rsidR="00D71FCB" w:rsidRPr="00DD56D3">
            <w:rPr>
              <w:rFonts w:cs="Arial"/>
            </w:rPr>
            <w:t xml:space="preserve">perators to undertake upgrades to accommodate school groups </w:t>
          </w:r>
          <w:r w:rsidR="413763C2" w:rsidRPr="724E1BE5">
            <w:rPr>
              <w:rFonts w:cs="Arial"/>
            </w:rPr>
            <w:t xml:space="preserve">participating in </w:t>
          </w:r>
          <w:r w:rsidR="413763C2" w:rsidRPr="00251122">
            <w:rPr>
              <w:rFonts w:cs="Arial"/>
              <w:b/>
              <w:bCs/>
            </w:rPr>
            <w:t>REE</w:t>
          </w:r>
          <w:r w:rsidR="2BFA3920" w:rsidRPr="00251122">
            <w:rPr>
              <w:rFonts w:cs="Arial"/>
              <w:b/>
              <w:bCs/>
            </w:rPr>
            <w:t>F: Kids for the Reef School Excursion Rebate</w:t>
          </w:r>
          <w:r w:rsidR="00D71FCB" w:rsidRPr="00DD56D3">
            <w:rPr>
              <w:rFonts w:cs="Arial"/>
            </w:rPr>
            <w:t xml:space="preserve">.  </w:t>
          </w:r>
        </w:p>
        <w:p w14:paraId="11B71350" w14:textId="24B799B1" w:rsidR="00D71FCB" w:rsidRPr="00DD56D3" w:rsidRDefault="00D71FCB" w:rsidP="00D71FCB">
          <w:pPr>
            <w:rPr>
              <w:rFonts w:eastAsia="Times New Roman" w:cs="Arial"/>
            </w:rPr>
          </w:pPr>
          <w:r w:rsidRPr="71B29F89">
            <w:rPr>
              <w:rFonts w:cs="Arial"/>
            </w:rPr>
            <w:t xml:space="preserve">The objective of the program is to cover up to 50% of the cost of necessary upgrades, checks or clearances for local Reef </w:t>
          </w:r>
          <w:r w:rsidR="362FEEC0" w:rsidRPr="71B29F89">
            <w:rPr>
              <w:rFonts w:cs="Arial"/>
            </w:rPr>
            <w:t>T</w:t>
          </w:r>
          <w:r w:rsidRPr="71B29F89">
            <w:rPr>
              <w:rFonts w:cs="Arial"/>
            </w:rPr>
            <w:t xml:space="preserve">ourism </w:t>
          </w:r>
          <w:r w:rsidR="362FEEC0" w:rsidRPr="71B29F89">
            <w:rPr>
              <w:rFonts w:cs="Arial"/>
            </w:rPr>
            <w:t>O</w:t>
          </w:r>
          <w:r w:rsidRPr="71B29F89">
            <w:rPr>
              <w:rFonts w:cs="Arial"/>
            </w:rPr>
            <w:t>perators to accommodate school groups.  </w:t>
          </w:r>
          <w:r w:rsidRPr="71B29F89">
            <w:rPr>
              <w:rFonts w:eastAsia="Times New Roman" w:cs="Arial"/>
            </w:rPr>
            <w:t xml:space="preserve"> </w:t>
          </w:r>
        </w:p>
        <w:p w14:paraId="376CB1EA" w14:textId="77777777" w:rsidR="00D71FCB" w:rsidRPr="00DD56D3" w:rsidRDefault="00D71FCB" w:rsidP="00D71FCB">
          <w:pPr>
            <w:rPr>
              <w:rFonts w:cs="Arial"/>
            </w:rPr>
          </w:pPr>
          <w:r w:rsidRPr="00DD56D3">
            <w:rPr>
              <w:rFonts w:cs="Arial"/>
            </w:rPr>
            <w:t>The intended outcomes of the program are to:</w:t>
          </w:r>
        </w:p>
        <w:p w14:paraId="5FF22D48" w14:textId="09A61858" w:rsidR="00D71FCB" w:rsidRPr="00DD56D3" w:rsidRDefault="00D25C94" w:rsidP="008E22CE">
          <w:pPr>
            <w:pStyle w:val="ListBullet"/>
            <w:numPr>
              <w:ilvl w:val="0"/>
              <w:numId w:val="16"/>
            </w:numPr>
            <w:spacing w:before="40" w:after="80" w:line="280" w:lineRule="atLeast"/>
            <w:contextualSpacing w:val="0"/>
            <w:rPr>
              <w:rFonts w:ascii="Verdana" w:eastAsia="Arial" w:hAnsi="Verdana" w:cs="Arial"/>
              <w:lang w:val="en-AU"/>
            </w:rPr>
          </w:pPr>
          <w:r>
            <w:rPr>
              <w:rFonts w:ascii="Verdana" w:eastAsia="Arial" w:hAnsi="Verdana" w:cs="Arial"/>
              <w:lang w:val="en-AU"/>
            </w:rPr>
            <w:t>f</w:t>
          </w:r>
          <w:r w:rsidR="00D71FCB" w:rsidRPr="00DD56D3">
            <w:rPr>
              <w:rFonts w:ascii="Verdana" w:eastAsia="Arial" w:hAnsi="Verdana" w:cs="Arial"/>
              <w:lang w:val="en-AU"/>
            </w:rPr>
            <w:t>acilitate increased student visitor numbers to the Great Barrier Reef (GBR)  </w:t>
          </w:r>
        </w:p>
        <w:p w14:paraId="68C003BD" w14:textId="527BCC0B" w:rsidR="00D71FCB" w:rsidRPr="00DD56D3" w:rsidRDefault="00D25C94" w:rsidP="008E22CE">
          <w:pPr>
            <w:pStyle w:val="ListBullet"/>
            <w:numPr>
              <w:ilvl w:val="0"/>
              <w:numId w:val="16"/>
            </w:numPr>
            <w:spacing w:before="40" w:after="80" w:line="280" w:lineRule="atLeast"/>
            <w:contextualSpacing w:val="0"/>
            <w:rPr>
              <w:rFonts w:ascii="Verdana" w:eastAsia="Arial" w:hAnsi="Verdana" w:cs="Arial"/>
              <w:lang w:val="en-AU"/>
            </w:rPr>
          </w:pPr>
          <w:r>
            <w:rPr>
              <w:rFonts w:ascii="Verdana" w:eastAsia="Arial" w:hAnsi="Verdana" w:cs="Arial"/>
              <w:lang w:val="en-AU"/>
            </w:rPr>
            <w:t>i</w:t>
          </w:r>
          <w:r w:rsidR="00D71FCB" w:rsidRPr="00DD56D3">
            <w:rPr>
              <w:rFonts w:ascii="Verdana" w:eastAsia="Arial" w:hAnsi="Verdana" w:cs="Arial"/>
              <w:lang w:val="en-AU"/>
            </w:rPr>
            <w:t>ncrease capability and capacity for operators to support/engage with student groups  </w:t>
          </w:r>
        </w:p>
        <w:p w14:paraId="295C48AC" w14:textId="61DDB755" w:rsidR="00D71FCB" w:rsidRPr="00DD56D3" w:rsidRDefault="00D25C94" w:rsidP="008E22CE">
          <w:pPr>
            <w:pStyle w:val="ListBullet"/>
            <w:numPr>
              <w:ilvl w:val="0"/>
              <w:numId w:val="16"/>
            </w:numPr>
            <w:spacing w:before="40" w:after="80" w:line="280" w:lineRule="atLeast"/>
            <w:contextualSpacing w:val="0"/>
            <w:rPr>
              <w:rFonts w:ascii="Verdana" w:eastAsia="Arial" w:hAnsi="Verdana" w:cs="Arial"/>
              <w:lang w:val="en-AU"/>
            </w:rPr>
          </w:pPr>
          <w:r>
            <w:rPr>
              <w:rFonts w:ascii="Verdana" w:eastAsia="Arial" w:hAnsi="Verdana" w:cs="Arial"/>
              <w:lang w:val="en-AU"/>
            </w:rPr>
            <w:t>i</w:t>
          </w:r>
          <w:r w:rsidR="00D71FCB" w:rsidRPr="00DD56D3">
            <w:rPr>
              <w:rFonts w:ascii="Verdana" w:eastAsia="Arial" w:hAnsi="Verdana" w:cs="Arial"/>
              <w:lang w:val="en-AU"/>
            </w:rPr>
            <w:t>mprove experience satisfaction levels from school groups  </w:t>
          </w:r>
        </w:p>
        <w:p w14:paraId="545CAE3F" w14:textId="221DB001" w:rsidR="00D71FCB" w:rsidRPr="00DD56D3" w:rsidRDefault="00D25C94" w:rsidP="008E22CE">
          <w:pPr>
            <w:pStyle w:val="ListBullet"/>
            <w:numPr>
              <w:ilvl w:val="0"/>
              <w:numId w:val="16"/>
            </w:numPr>
            <w:spacing w:before="40" w:after="80" w:line="280" w:lineRule="atLeast"/>
            <w:contextualSpacing w:val="0"/>
            <w:rPr>
              <w:rFonts w:ascii="Verdana" w:eastAsia="Arial" w:hAnsi="Verdana" w:cs="Arial"/>
              <w:lang w:val="en-AU"/>
            </w:rPr>
          </w:pPr>
          <w:r>
            <w:rPr>
              <w:rFonts w:ascii="Verdana" w:eastAsia="Arial" w:hAnsi="Verdana" w:cs="Arial"/>
              <w:lang w:val="en-AU"/>
            </w:rPr>
            <w:t>i</w:t>
          </w:r>
          <w:r w:rsidR="00D71FCB" w:rsidRPr="00DD56D3">
            <w:rPr>
              <w:rFonts w:ascii="Verdana" w:eastAsia="Arial" w:hAnsi="Verdana" w:cs="Arial"/>
              <w:lang w:val="en-AU"/>
            </w:rPr>
            <w:t xml:space="preserve">ncrease direct links between the Australian curriculum and </w:t>
          </w:r>
          <w:r w:rsidR="00C0467A">
            <w:rPr>
              <w:rFonts w:ascii="Verdana" w:eastAsia="Arial" w:hAnsi="Verdana" w:cs="Arial"/>
              <w:lang w:val="en-AU"/>
            </w:rPr>
            <w:t xml:space="preserve">Reef Tourism Operator </w:t>
          </w:r>
          <w:r w:rsidR="00D71FCB" w:rsidRPr="00DD56D3">
            <w:rPr>
              <w:rFonts w:ascii="Verdana" w:eastAsia="Arial" w:hAnsi="Verdana" w:cs="Arial"/>
              <w:lang w:val="en-AU"/>
            </w:rPr>
            <w:t>activities to support teacher identification of appropriate products  </w:t>
          </w:r>
        </w:p>
        <w:p w14:paraId="029596D5" w14:textId="51CF87C8" w:rsidR="00D71FCB" w:rsidRPr="00DD56D3" w:rsidRDefault="00D25C94" w:rsidP="008E22CE">
          <w:pPr>
            <w:pStyle w:val="ListBullet"/>
            <w:numPr>
              <w:ilvl w:val="0"/>
              <w:numId w:val="16"/>
            </w:numPr>
            <w:spacing w:before="40" w:after="80" w:line="280" w:lineRule="atLeast"/>
            <w:contextualSpacing w:val="0"/>
            <w:rPr>
              <w:rFonts w:ascii="Verdana" w:eastAsia="Arial" w:hAnsi="Verdana" w:cs="Arial"/>
              <w:lang w:val="en-AU"/>
            </w:rPr>
          </w:pPr>
          <w:r>
            <w:rPr>
              <w:rFonts w:ascii="Verdana" w:eastAsia="Arial" w:hAnsi="Verdana" w:cs="Arial"/>
              <w:lang w:val="en-AU"/>
            </w:rPr>
            <w:t>i</w:t>
          </w:r>
          <w:r w:rsidR="00D71FCB" w:rsidRPr="00DD56D3">
            <w:rPr>
              <w:rFonts w:ascii="Verdana" w:eastAsia="Arial" w:hAnsi="Verdana" w:cs="Arial"/>
              <w:lang w:val="en-AU"/>
            </w:rPr>
            <w:t xml:space="preserve">ncrease number of Australian </w:t>
          </w:r>
          <w:proofErr w:type="gramStart"/>
          <w:r w:rsidR="00D71FCB" w:rsidRPr="00DD56D3">
            <w:rPr>
              <w:rFonts w:ascii="Verdana" w:eastAsia="Arial" w:hAnsi="Verdana" w:cs="Arial"/>
              <w:lang w:val="en-AU"/>
            </w:rPr>
            <w:t>curriculum</w:t>
          </w:r>
          <w:proofErr w:type="gramEnd"/>
          <w:r w:rsidR="00D71FCB" w:rsidRPr="00DD56D3">
            <w:rPr>
              <w:rFonts w:ascii="Verdana" w:eastAsia="Arial" w:hAnsi="Verdana" w:cs="Arial"/>
              <w:lang w:val="en-AU"/>
            </w:rPr>
            <w:t> linked activities offered by operators.  </w:t>
          </w:r>
        </w:p>
        <w:p w14:paraId="3FC82B17" w14:textId="77777777" w:rsidR="00D71FCB" w:rsidRPr="00DD56D3" w:rsidRDefault="00D71FCB" w:rsidP="00D71FCB">
          <w:pPr>
            <w:pStyle w:val="outlineelement"/>
            <w:shd w:val="clear" w:color="auto" w:fill="FFFFFF"/>
            <w:spacing w:before="0" w:beforeAutospacing="0" w:after="0" w:afterAutospacing="0"/>
            <w:textAlignment w:val="baseline"/>
            <w:rPr>
              <w:rFonts w:ascii="Verdana" w:hAnsi="Verdana" w:cs="Arial"/>
              <w:color w:val="000000"/>
              <w:sz w:val="20"/>
              <w:szCs w:val="20"/>
            </w:rPr>
          </w:pPr>
        </w:p>
        <w:p w14:paraId="4DE8920D" w14:textId="1C971D5E" w:rsidR="00D71FCB" w:rsidRPr="00483E32" w:rsidRDefault="00DD157A" w:rsidP="00D71FCB">
          <w:pPr>
            <w:rPr>
              <w:rStyle w:val="highlightedtextChar"/>
              <w:rFonts w:ascii="Verdana" w:hAnsi="Verdana" w:cs="Arial"/>
              <w:color w:val="auto"/>
            </w:rPr>
          </w:pPr>
          <w:r w:rsidRPr="00DD56D3">
            <w:rPr>
              <w:rStyle w:val="highlightedtextChar"/>
              <w:rFonts w:ascii="Verdana" w:hAnsi="Verdana" w:cs="Arial"/>
              <w:b w:val="0"/>
              <w:bCs/>
              <w:color w:val="auto"/>
            </w:rPr>
            <w:t>The program</w:t>
          </w:r>
          <w:r w:rsidR="00D71FCB" w:rsidRPr="00DD56D3">
            <w:rPr>
              <w:rStyle w:val="highlightedtextChar"/>
              <w:rFonts w:ascii="Verdana" w:hAnsi="Verdana" w:cs="Arial"/>
              <w:b w:val="0"/>
              <w:bCs/>
              <w:color w:val="auto"/>
            </w:rPr>
            <w:t xml:space="preserve"> will complement the </w:t>
          </w:r>
          <w:r w:rsidR="00D71FCB" w:rsidRPr="00036CB4">
            <w:rPr>
              <w:rStyle w:val="highlightedtextChar"/>
              <w:rFonts w:ascii="Verdana" w:hAnsi="Verdana" w:cs="Arial"/>
              <w:color w:val="auto"/>
            </w:rPr>
            <w:t xml:space="preserve">REEF: Kids for the Reef </w:t>
          </w:r>
          <w:r w:rsidR="00036CB4">
            <w:rPr>
              <w:rStyle w:val="highlightedtextChar"/>
              <w:rFonts w:ascii="Verdana" w:hAnsi="Verdana" w:cs="Arial"/>
              <w:color w:val="auto"/>
            </w:rPr>
            <w:t>S</w:t>
          </w:r>
          <w:r w:rsidR="00D71FCB" w:rsidRPr="00036CB4">
            <w:rPr>
              <w:rStyle w:val="highlightedtextChar"/>
              <w:rFonts w:ascii="Verdana" w:hAnsi="Verdana" w:cs="Arial"/>
              <w:color w:val="auto"/>
            </w:rPr>
            <w:t xml:space="preserve">chool </w:t>
          </w:r>
          <w:r w:rsidR="00036CB4">
            <w:rPr>
              <w:rStyle w:val="highlightedtextChar"/>
              <w:rFonts w:ascii="Verdana" w:hAnsi="Verdana" w:cs="Arial"/>
              <w:color w:val="auto"/>
            </w:rPr>
            <w:t>E</w:t>
          </w:r>
          <w:r w:rsidR="00D71FCB" w:rsidRPr="00036CB4">
            <w:rPr>
              <w:rStyle w:val="highlightedtextChar"/>
              <w:rFonts w:ascii="Verdana" w:hAnsi="Verdana" w:cs="Arial"/>
              <w:color w:val="auto"/>
            </w:rPr>
            <w:t xml:space="preserve">xcursion </w:t>
          </w:r>
          <w:r w:rsidR="00483E32">
            <w:rPr>
              <w:rStyle w:val="highlightedtextChar"/>
              <w:rFonts w:ascii="Verdana" w:hAnsi="Verdana" w:cs="Arial"/>
              <w:color w:val="auto"/>
            </w:rPr>
            <w:t xml:space="preserve">Rebate </w:t>
          </w:r>
          <w:r w:rsidR="00D71FCB" w:rsidRPr="00036CB4">
            <w:rPr>
              <w:rStyle w:val="highlightedtextChar"/>
              <w:rFonts w:ascii="Verdana" w:hAnsi="Verdana" w:cs="Arial"/>
              <w:b w:val="0"/>
              <w:bCs/>
              <w:color w:val="auto"/>
            </w:rPr>
            <w:t>program</w:t>
          </w:r>
          <w:r w:rsidR="00D71FCB" w:rsidRPr="00DD56D3">
            <w:rPr>
              <w:rStyle w:val="highlightedtextChar"/>
              <w:rFonts w:ascii="Verdana" w:hAnsi="Verdana" w:cs="Arial"/>
              <w:b w:val="0"/>
              <w:bCs/>
              <w:color w:val="auto"/>
            </w:rPr>
            <w:t xml:space="preserve">. Reef </w:t>
          </w:r>
          <w:r w:rsidR="00036CB4">
            <w:rPr>
              <w:rStyle w:val="highlightedtextChar"/>
              <w:rFonts w:ascii="Verdana" w:hAnsi="Verdana" w:cs="Arial"/>
              <w:b w:val="0"/>
              <w:bCs/>
              <w:color w:val="auto"/>
            </w:rPr>
            <w:t>T</w:t>
          </w:r>
          <w:r w:rsidR="00D71FCB" w:rsidRPr="00DD56D3">
            <w:rPr>
              <w:rStyle w:val="highlightedtextChar"/>
              <w:rFonts w:ascii="Verdana" w:hAnsi="Verdana" w:cs="Arial"/>
              <w:b w:val="0"/>
              <w:bCs/>
              <w:color w:val="auto"/>
            </w:rPr>
            <w:t xml:space="preserve">ourism </w:t>
          </w:r>
          <w:r w:rsidR="00036CB4">
            <w:rPr>
              <w:rStyle w:val="highlightedtextChar"/>
              <w:rFonts w:ascii="Verdana" w:hAnsi="Verdana" w:cs="Arial"/>
              <w:b w:val="0"/>
              <w:bCs/>
              <w:color w:val="auto"/>
            </w:rPr>
            <w:t>O</w:t>
          </w:r>
          <w:r w:rsidR="00D71FCB" w:rsidRPr="00DD56D3">
            <w:rPr>
              <w:rStyle w:val="highlightedtextChar"/>
              <w:rFonts w:ascii="Verdana" w:hAnsi="Verdana" w:cs="Arial"/>
              <w:b w:val="0"/>
              <w:bCs/>
              <w:color w:val="auto"/>
            </w:rPr>
            <w:t xml:space="preserve">perators who receive funding under the </w:t>
          </w:r>
          <w:r w:rsidR="00D71FCB" w:rsidRPr="004D27DF">
            <w:rPr>
              <w:rStyle w:val="highlightedtextChar"/>
              <w:rFonts w:ascii="Verdana" w:hAnsi="Verdana" w:cs="Arial"/>
              <w:color w:val="auto"/>
            </w:rPr>
            <w:t>REEF: Tourism Operator Support Grants</w:t>
          </w:r>
          <w:r w:rsidR="00D71FCB" w:rsidRPr="00DD56D3">
            <w:rPr>
              <w:rStyle w:val="highlightedtextChar"/>
              <w:rFonts w:ascii="Verdana" w:hAnsi="Verdana" w:cs="Arial"/>
              <w:b w:val="0"/>
              <w:bCs/>
              <w:color w:val="auto"/>
            </w:rPr>
            <w:t xml:space="preserve"> will be required to participate in the </w:t>
          </w:r>
          <w:r w:rsidR="00D71FCB" w:rsidRPr="00A03B80">
            <w:rPr>
              <w:rStyle w:val="highlightedtextChar"/>
              <w:rFonts w:ascii="Verdana" w:hAnsi="Verdana" w:cs="Arial"/>
              <w:color w:val="auto"/>
            </w:rPr>
            <w:t xml:space="preserve">REEF: Kids for the Reef </w:t>
          </w:r>
          <w:r w:rsidR="00A03B80" w:rsidRPr="00A03B80">
            <w:rPr>
              <w:rStyle w:val="highlightedtextChar"/>
              <w:rFonts w:ascii="Verdana" w:hAnsi="Verdana" w:cs="Arial"/>
              <w:color w:val="auto"/>
            </w:rPr>
            <w:t>S</w:t>
          </w:r>
          <w:r w:rsidR="00D71FCB" w:rsidRPr="00A03B80">
            <w:rPr>
              <w:rStyle w:val="highlightedtextChar"/>
              <w:rFonts w:ascii="Verdana" w:hAnsi="Verdana" w:cs="Arial"/>
              <w:color w:val="auto"/>
            </w:rPr>
            <w:t>chool</w:t>
          </w:r>
          <w:r w:rsidR="00A03B80" w:rsidRPr="00A03B80">
            <w:rPr>
              <w:rStyle w:val="highlightedtextChar"/>
              <w:rFonts w:ascii="Verdana" w:hAnsi="Verdana" w:cs="Arial"/>
              <w:color w:val="auto"/>
            </w:rPr>
            <w:t xml:space="preserve"> E</w:t>
          </w:r>
          <w:r w:rsidR="00D71FCB" w:rsidRPr="00A03B80">
            <w:rPr>
              <w:rStyle w:val="highlightedtextChar"/>
              <w:rFonts w:ascii="Verdana" w:hAnsi="Verdana" w:cs="Arial"/>
              <w:color w:val="auto"/>
            </w:rPr>
            <w:t>xcursion</w:t>
          </w:r>
          <w:r w:rsidR="001173B0">
            <w:rPr>
              <w:rStyle w:val="highlightedtextChar"/>
              <w:rFonts w:ascii="Verdana" w:hAnsi="Verdana" w:cs="Arial"/>
              <w:color w:val="auto"/>
            </w:rPr>
            <w:t xml:space="preserve"> </w:t>
          </w:r>
          <w:r w:rsidR="00483E32">
            <w:rPr>
              <w:rStyle w:val="highlightedtextChar"/>
              <w:rFonts w:ascii="Verdana" w:hAnsi="Verdana" w:cs="Arial"/>
              <w:color w:val="auto"/>
            </w:rPr>
            <w:t>Rebate</w:t>
          </w:r>
          <w:r w:rsidR="00D71FCB" w:rsidRPr="00DD56D3">
            <w:rPr>
              <w:rStyle w:val="highlightedtextChar"/>
              <w:rFonts w:ascii="Verdana" w:hAnsi="Verdana" w:cs="Arial"/>
              <w:b w:val="0"/>
              <w:bCs/>
              <w:color w:val="auto"/>
            </w:rPr>
            <w:t xml:space="preserve"> program by registering with Austrade as an eligible experience provider, allowing schools to book eligible experiences to qualify for the excursion </w:t>
          </w:r>
          <w:r w:rsidR="00483E32">
            <w:rPr>
              <w:rStyle w:val="highlightedtextChar"/>
              <w:rFonts w:ascii="Verdana" w:hAnsi="Verdana" w:cs="Arial"/>
              <w:b w:val="0"/>
              <w:bCs/>
              <w:color w:val="auto"/>
            </w:rPr>
            <w:t>rebate</w:t>
          </w:r>
          <w:r w:rsidR="00D71FCB" w:rsidRPr="00DD56D3">
            <w:rPr>
              <w:rStyle w:val="highlightedtextChar"/>
              <w:rFonts w:ascii="Verdana" w:hAnsi="Verdana" w:cs="Arial"/>
              <w:b w:val="0"/>
              <w:bCs/>
              <w:color w:val="auto"/>
            </w:rPr>
            <w:t>.</w:t>
          </w:r>
        </w:p>
        <w:p w14:paraId="6E37E2D9" w14:textId="77777777" w:rsidR="00D71FCB" w:rsidRPr="00DD56D3" w:rsidRDefault="00D71FCB" w:rsidP="00D71FCB">
          <w:pPr>
            <w:pStyle w:val="ListBullet"/>
            <w:numPr>
              <w:ilvl w:val="0"/>
              <w:numId w:val="0"/>
            </w:numPr>
            <w:spacing w:before="40" w:after="80" w:line="280" w:lineRule="atLeast"/>
            <w:contextualSpacing w:val="0"/>
            <w:rPr>
              <w:rFonts w:ascii="Verdana" w:eastAsia="Arial" w:hAnsi="Verdana" w:cs="Arial"/>
              <w:sz w:val="22"/>
              <w:szCs w:val="22"/>
              <w:lang w:val="en-AU"/>
            </w:rPr>
          </w:pPr>
        </w:p>
        <w:p w14:paraId="71068EC6" w14:textId="77777777" w:rsidR="00D71FCB" w:rsidRPr="00D71FCB" w:rsidRDefault="00D71FCB" w:rsidP="00D71FCB">
          <w:pPr>
            <w:pStyle w:val="Heading2"/>
          </w:pPr>
          <w:bookmarkStart w:id="11" w:name="_Toc494290488"/>
          <w:bookmarkStart w:id="12" w:name="_Toc421777592"/>
          <w:bookmarkStart w:id="13" w:name="_Ref421785111"/>
          <w:bookmarkStart w:id="14" w:name="_Toc464739940"/>
          <w:bookmarkStart w:id="15" w:name="_Toc221618716"/>
          <w:bookmarkEnd w:id="11"/>
          <w:r w:rsidRPr="00D71FCB">
            <w:t>3.</w:t>
          </w:r>
          <w:r w:rsidRPr="00D71FCB">
            <w:tab/>
            <w:t xml:space="preserve">Grant </w:t>
          </w:r>
          <w:bookmarkEnd w:id="12"/>
          <w:bookmarkEnd w:id="13"/>
          <w:r w:rsidRPr="00D71FCB">
            <w:t>amount</w:t>
          </w:r>
          <w:bookmarkEnd w:id="14"/>
          <w:r w:rsidRPr="00D71FCB">
            <w:t xml:space="preserve"> and grant period</w:t>
          </w:r>
          <w:bookmarkEnd w:id="15"/>
        </w:p>
        <w:p w14:paraId="527E0D7B" w14:textId="77777777" w:rsidR="00D71FCB" w:rsidRPr="00EA50C0" w:rsidRDefault="00D71FCB" w:rsidP="00D71FCB">
          <w:pPr>
            <w:rPr>
              <w:rStyle w:val="highlightedtextChar"/>
              <w:rFonts w:ascii="Verdana" w:hAnsi="Verdana" w:cs="Arial"/>
              <w:b w:val="0"/>
              <w:bCs/>
              <w:color w:val="auto"/>
            </w:rPr>
          </w:pPr>
          <w:bookmarkStart w:id="16" w:name="_Toc421777594"/>
          <w:bookmarkStart w:id="17" w:name="_Ref428266971"/>
          <w:r w:rsidRPr="00EA50C0">
            <w:rPr>
              <w:rStyle w:val="highlightedtextChar"/>
              <w:rFonts w:ascii="Verdana" w:hAnsi="Verdana" w:cs="Arial"/>
              <w:b w:val="0"/>
              <w:bCs/>
              <w:color w:val="auto"/>
            </w:rPr>
            <w:t xml:space="preserve">Up to $480,000 over the 2025-26 and 2026-27 financial years is available under the </w:t>
          </w:r>
          <w:r w:rsidRPr="00605D64">
            <w:rPr>
              <w:rStyle w:val="highlightedtextChar"/>
              <w:rFonts w:ascii="Verdana" w:hAnsi="Verdana" w:cs="Arial"/>
              <w:color w:val="auto"/>
            </w:rPr>
            <w:t>REEF: Tourism Operator Support Grants</w:t>
          </w:r>
          <w:r w:rsidRPr="00EA50C0">
            <w:rPr>
              <w:rStyle w:val="highlightedtextChar"/>
              <w:rFonts w:ascii="Verdana" w:hAnsi="Verdana" w:cs="Arial"/>
              <w:b w:val="0"/>
              <w:bCs/>
              <w:color w:val="auto"/>
            </w:rPr>
            <w:t xml:space="preserve"> commencing in February 2026 and ending 30 June 2027.</w:t>
          </w:r>
        </w:p>
        <w:p w14:paraId="24E13F46" w14:textId="77777777" w:rsidR="00D71FCB" w:rsidRDefault="00D71FCB" w:rsidP="00D71FCB">
          <w:pPr>
            <w:rPr>
              <w:rStyle w:val="highlightedtextChar"/>
              <w:rFonts w:ascii="Verdana" w:hAnsi="Verdana" w:cs="Arial"/>
              <w:b w:val="0"/>
              <w:bCs/>
              <w:color w:val="auto"/>
            </w:rPr>
          </w:pPr>
          <w:r w:rsidRPr="00EA50C0">
            <w:rPr>
              <w:rStyle w:val="highlightedtextChar"/>
              <w:rFonts w:ascii="Verdana" w:hAnsi="Verdana" w:cs="Arial"/>
              <w:b w:val="0"/>
              <w:bCs/>
              <w:color w:val="auto"/>
            </w:rPr>
            <w:lastRenderedPageBreak/>
            <w:t>Applicants may apply for grant funding of between $1,000 and $15,000 per applicant. The applicant must match the amount of grant funding requested e.g. for a grant request of $2,000 the applicant must also contribute $2,000 giving a total project value of $4,000.</w:t>
          </w:r>
        </w:p>
        <w:p w14:paraId="00D72582" w14:textId="77777777" w:rsidR="00DF3A7D" w:rsidRPr="00EA50C0" w:rsidRDefault="00DF3A7D" w:rsidP="00DF3A7D">
          <w:pPr>
            <w:rPr>
              <w:rStyle w:val="highlightedtextChar"/>
              <w:rFonts w:ascii="Verdana" w:hAnsi="Verdana" w:cs="Arial"/>
              <w:b w:val="0"/>
              <w:bCs/>
              <w:color w:val="auto"/>
            </w:rPr>
          </w:pPr>
          <w:r w:rsidRPr="00EA50C0">
            <w:rPr>
              <w:rStyle w:val="highlightedtextChar"/>
              <w:rFonts w:ascii="Verdana" w:hAnsi="Verdana" w:cs="Arial"/>
              <w:b w:val="0"/>
              <w:bCs/>
              <w:color w:val="auto"/>
            </w:rPr>
            <w:t>The total value of each individual grant offered to an applicant will be determined by the total number of eligible applicants that are approved for funding and the total amount of funding each applicant applies for.</w:t>
          </w:r>
        </w:p>
        <w:p w14:paraId="25335BCB" w14:textId="77777777" w:rsidR="00D71FCB" w:rsidRDefault="00D71FCB" w:rsidP="00D71FCB">
          <w:pPr>
            <w:rPr>
              <w:rStyle w:val="highlightedtextChar"/>
              <w:rFonts w:ascii="Verdana" w:hAnsi="Verdana" w:cs="Arial"/>
              <w:b w:val="0"/>
              <w:bCs/>
              <w:color w:val="auto"/>
            </w:rPr>
          </w:pPr>
          <w:r w:rsidRPr="00EA50C0">
            <w:rPr>
              <w:rStyle w:val="highlightedtextChar"/>
              <w:rFonts w:ascii="Verdana" w:hAnsi="Verdana" w:cs="Arial"/>
              <w:b w:val="0"/>
              <w:bCs/>
              <w:color w:val="auto"/>
            </w:rPr>
            <w:t xml:space="preserve">Applications will be assessed following the closing date and time of the grant opportunity. Where eligible applications exceed the available funding grants will be allocated across all eligible applicants on an equitable percentage basis up to the value of the grant requested e.g. if eligible applications totalling $600,000 are received with a maximum of $480,000 in funding available, each eligible applicant will be offered a grant of up to 80% of their requested grant amount. If eligible grant requests do not exceed the total grant funds available all grantees will receive the amount of funding requested. </w:t>
          </w:r>
        </w:p>
        <w:p w14:paraId="25693556" w14:textId="77777777" w:rsidR="00DF3A7D" w:rsidRPr="00EA50C0" w:rsidRDefault="00DF3A7D" w:rsidP="00DF3A7D">
          <w:pPr>
            <w:rPr>
              <w:rStyle w:val="highlightedtextChar"/>
              <w:rFonts w:ascii="Verdana" w:hAnsi="Verdana" w:cs="Arial"/>
              <w:b w:val="0"/>
              <w:bCs/>
              <w:color w:val="auto"/>
            </w:rPr>
          </w:pPr>
          <w:r w:rsidRPr="00EA50C0">
            <w:rPr>
              <w:rStyle w:val="highlightedtextChar"/>
              <w:rFonts w:ascii="Verdana" w:hAnsi="Verdana" w:cs="Arial"/>
              <w:b w:val="0"/>
              <w:bCs/>
              <w:color w:val="auto"/>
            </w:rPr>
            <w:t xml:space="preserve">Only one application may be submitted per eligible Reef </w:t>
          </w:r>
          <w:r>
            <w:rPr>
              <w:rStyle w:val="highlightedtextChar"/>
              <w:rFonts w:ascii="Verdana" w:hAnsi="Verdana" w:cs="Arial"/>
              <w:b w:val="0"/>
              <w:bCs/>
              <w:color w:val="auto"/>
            </w:rPr>
            <w:t>T</w:t>
          </w:r>
          <w:r w:rsidRPr="00EA50C0">
            <w:rPr>
              <w:rStyle w:val="highlightedtextChar"/>
              <w:rFonts w:ascii="Verdana" w:hAnsi="Verdana" w:cs="Arial"/>
              <w:b w:val="0"/>
              <w:bCs/>
              <w:color w:val="auto"/>
            </w:rPr>
            <w:t xml:space="preserve">ourism </w:t>
          </w:r>
          <w:r>
            <w:rPr>
              <w:rStyle w:val="highlightedtextChar"/>
              <w:rFonts w:ascii="Verdana" w:hAnsi="Verdana" w:cs="Arial"/>
              <w:b w:val="0"/>
              <w:bCs/>
              <w:color w:val="auto"/>
            </w:rPr>
            <w:t>O</w:t>
          </w:r>
          <w:r w:rsidRPr="00EA50C0">
            <w:rPr>
              <w:rStyle w:val="highlightedtextChar"/>
              <w:rFonts w:ascii="Verdana" w:hAnsi="Verdana" w:cs="Arial"/>
              <w:b w:val="0"/>
              <w:bCs/>
              <w:color w:val="auto"/>
            </w:rPr>
            <w:t>perator.</w:t>
          </w:r>
        </w:p>
        <w:p w14:paraId="3E552F1F" w14:textId="3FCF1570" w:rsidR="00D71FCB" w:rsidRPr="00EA50C0" w:rsidRDefault="00D71FCB" w:rsidP="00D71FCB">
          <w:pPr>
            <w:rPr>
              <w:rStyle w:val="highlightedtextChar"/>
              <w:rFonts w:ascii="Verdana" w:hAnsi="Verdana" w:cs="Arial"/>
              <w:b w:val="0"/>
              <w:bCs/>
              <w:color w:val="auto"/>
            </w:rPr>
          </w:pPr>
          <w:r w:rsidRPr="00EA50C0">
            <w:rPr>
              <w:rStyle w:val="highlightedtextChar"/>
              <w:rFonts w:ascii="Verdana" w:hAnsi="Verdana" w:cs="Arial"/>
              <w:b w:val="0"/>
              <w:bCs/>
              <w:color w:val="auto"/>
            </w:rPr>
            <w:t xml:space="preserve">Any funding which is not allocated to grantees will be directed to the </w:t>
          </w:r>
          <w:r w:rsidRPr="001173B0">
            <w:rPr>
              <w:rStyle w:val="highlightedtextChar"/>
              <w:rFonts w:ascii="Verdana" w:hAnsi="Verdana" w:cs="Arial"/>
              <w:color w:val="auto"/>
            </w:rPr>
            <w:t xml:space="preserve">REEF: Kids for the Reef </w:t>
          </w:r>
          <w:r w:rsidR="004E02A5" w:rsidRPr="001173B0">
            <w:rPr>
              <w:rStyle w:val="highlightedtextChar"/>
              <w:rFonts w:ascii="Verdana" w:hAnsi="Verdana" w:cs="Arial"/>
              <w:color w:val="auto"/>
            </w:rPr>
            <w:t>S</w:t>
          </w:r>
          <w:r w:rsidRPr="001173B0">
            <w:rPr>
              <w:rStyle w:val="highlightedtextChar"/>
              <w:rFonts w:ascii="Verdana" w:hAnsi="Verdana" w:cs="Arial"/>
              <w:color w:val="auto"/>
            </w:rPr>
            <w:t xml:space="preserve">chool </w:t>
          </w:r>
          <w:r w:rsidR="004E02A5" w:rsidRPr="001173B0">
            <w:rPr>
              <w:rStyle w:val="highlightedtextChar"/>
              <w:rFonts w:ascii="Verdana" w:hAnsi="Verdana" w:cs="Arial"/>
              <w:color w:val="auto"/>
            </w:rPr>
            <w:t>E</w:t>
          </w:r>
          <w:r w:rsidRPr="001173B0">
            <w:rPr>
              <w:rStyle w:val="highlightedtextChar"/>
              <w:rFonts w:ascii="Verdana" w:hAnsi="Verdana" w:cs="Arial"/>
              <w:color w:val="auto"/>
            </w:rPr>
            <w:t xml:space="preserve">xcursion </w:t>
          </w:r>
          <w:r w:rsidR="004D27DF">
            <w:rPr>
              <w:rStyle w:val="highlightedtextChar"/>
              <w:rFonts w:ascii="Verdana" w:hAnsi="Verdana" w:cs="Arial"/>
              <w:color w:val="auto"/>
            </w:rPr>
            <w:t>Rebate</w:t>
          </w:r>
          <w:r w:rsidRPr="00EA50C0">
            <w:rPr>
              <w:rStyle w:val="highlightedtextChar"/>
              <w:rFonts w:ascii="Verdana" w:hAnsi="Verdana" w:cs="Arial"/>
              <w:b w:val="0"/>
              <w:bCs/>
              <w:color w:val="auto"/>
            </w:rPr>
            <w:t xml:space="preserve"> program.</w:t>
          </w:r>
        </w:p>
        <w:p w14:paraId="64FD90D3" w14:textId="77777777" w:rsidR="00D71FCB" w:rsidRPr="00EA50C0" w:rsidRDefault="00D71FCB" w:rsidP="00D71FCB">
          <w:pPr>
            <w:rPr>
              <w:rStyle w:val="highlightedtextChar"/>
              <w:rFonts w:ascii="Verdana" w:hAnsi="Verdana" w:cs="Arial"/>
              <w:b w:val="0"/>
              <w:bCs/>
              <w:color w:val="auto"/>
            </w:rPr>
          </w:pPr>
          <w:r w:rsidRPr="00EA50C0">
            <w:rPr>
              <w:rStyle w:val="highlightedtextChar"/>
              <w:rFonts w:ascii="Verdana" w:hAnsi="Verdana" w:cs="Arial"/>
              <w:b w:val="0"/>
              <w:bCs/>
              <w:color w:val="auto"/>
            </w:rPr>
            <w:t xml:space="preserve">Funding will not be indexed. </w:t>
          </w:r>
        </w:p>
        <w:p w14:paraId="6EA9E350" w14:textId="05434913" w:rsidR="00D71FCB" w:rsidRPr="00EA50C0" w:rsidRDefault="405638FF" w:rsidP="64E9406B">
          <w:pPr>
            <w:rPr>
              <w:rFonts w:cs="Arial"/>
            </w:rPr>
          </w:pPr>
          <w:r w:rsidRPr="5CED3248">
            <w:rPr>
              <w:rFonts w:cs="Arial"/>
            </w:rPr>
            <w:t xml:space="preserve">This grant opportunity will open on </w:t>
          </w:r>
          <w:r w:rsidR="00C178B0">
            <w:rPr>
              <w:rFonts w:cs="Arial"/>
            </w:rPr>
            <w:t>20</w:t>
          </w:r>
          <w:r w:rsidR="676CD40B" w:rsidRPr="5CED3248">
            <w:rPr>
              <w:rFonts w:cs="Arial"/>
            </w:rPr>
            <w:t xml:space="preserve"> February 2026</w:t>
          </w:r>
          <w:r w:rsidRPr="5CED3248">
            <w:rPr>
              <w:rFonts w:cs="Arial"/>
            </w:rPr>
            <w:t xml:space="preserve"> and close on </w:t>
          </w:r>
          <w:r w:rsidR="00C178B0">
            <w:rPr>
              <w:rFonts w:cs="Arial"/>
            </w:rPr>
            <w:t>23</w:t>
          </w:r>
          <w:r w:rsidR="676CD40B" w:rsidRPr="5CED3248">
            <w:rPr>
              <w:rFonts w:cs="Arial"/>
            </w:rPr>
            <w:t xml:space="preserve"> March 2026.</w:t>
          </w:r>
        </w:p>
        <w:p w14:paraId="06826D27" w14:textId="77777777" w:rsidR="00D71FCB" w:rsidRDefault="00D71FCB" w:rsidP="00D71FCB">
          <w:pPr>
            <w:rPr>
              <w:rFonts w:cs="Arial"/>
            </w:rPr>
          </w:pPr>
        </w:p>
        <w:p w14:paraId="54A212A9" w14:textId="77777777" w:rsidR="00D71FCB" w:rsidRPr="00D71FCB" w:rsidRDefault="00D71FCB" w:rsidP="00D71FCB">
          <w:pPr>
            <w:pStyle w:val="Heading2"/>
          </w:pPr>
          <w:bookmarkStart w:id="18" w:name="_Toc509326678"/>
          <w:bookmarkStart w:id="19" w:name="_Toc221618717"/>
          <w:bookmarkStart w:id="20" w:name="_Ref414285977"/>
          <w:bookmarkStart w:id="21" w:name="_Ref421696970"/>
          <w:bookmarkStart w:id="22" w:name="_Toc421777595"/>
          <w:bookmarkEnd w:id="16"/>
          <w:bookmarkEnd w:id="17"/>
          <w:r w:rsidRPr="00D71FCB">
            <w:t>4.</w:t>
          </w:r>
          <w:r w:rsidRPr="00D71FCB">
            <w:tab/>
            <w:t>Eligibility criteria</w:t>
          </w:r>
          <w:bookmarkEnd w:id="18"/>
          <w:bookmarkEnd w:id="19"/>
        </w:p>
        <w:p w14:paraId="68B2BEA6" w14:textId="26522567" w:rsidR="00D71FCB" w:rsidRPr="00D27796" w:rsidRDefault="00D71FCB" w:rsidP="566453A0">
          <w:pPr>
            <w:spacing w:after="120"/>
            <w:rPr>
              <w:rFonts w:cs="Arial"/>
            </w:rPr>
          </w:pPr>
          <w:r w:rsidRPr="566453A0">
            <w:rPr>
              <w:rFonts w:cs="Arial"/>
            </w:rPr>
            <w:t xml:space="preserve">We cannot consider your application if it does not satisfy all the eligibility criteria. </w:t>
          </w:r>
        </w:p>
        <w:p w14:paraId="2C48DDAB" w14:textId="77777777" w:rsidR="00D71FCB" w:rsidRPr="00D27796" w:rsidRDefault="00D71FCB" w:rsidP="00D71FCB">
          <w:pPr>
            <w:spacing w:after="120"/>
            <w:rPr>
              <w:rFonts w:cs="Arial"/>
            </w:rPr>
          </w:pPr>
          <w:r w:rsidRPr="00D27796">
            <w:rPr>
              <w:rFonts w:cs="Arial"/>
            </w:rPr>
            <w:t>We cannot provide a grant if you receive funding from another government source for the same purpose.</w:t>
          </w:r>
        </w:p>
        <w:p w14:paraId="026CAA2A" w14:textId="77777777" w:rsidR="00D71FCB" w:rsidRPr="00D27796" w:rsidRDefault="00D71FCB" w:rsidP="00D71FCB">
          <w:pPr>
            <w:spacing w:after="120"/>
            <w:rPr>
              <w:rFonts w:cs="Arial"/>
            </w:rPr>
          </w:pPr>
          <w:r w:rsidRPr="00D27796">
            <w:rPr>
              <w:rFonts w:cs="Arial"/>
            </w:rPr>
            <w:t xml:space="preserve">Austrade’s program delegate will have final decision-making powers on </w:t>
          </w:r>
          <w:proofErr w:type="gramStart"/>
          <w:r w:rsidRPr="00D27796">
            <w:rPr>
              <w:rFonts w:cs="Arial"/>
            </w:rPr>
            <w:t>whether or not</w:t>
          </w:r>
          <w:proofErr w:type="gramEnd"/>
          <w:r w:rsidRPr="00D27796">
            <w:rPr>
              <w:rFonts w:cs="Arial"/>
            </w:rPr>
            <w:t xml:space="preserve"> you are eligible for a grant. </w:t>
          </w:r>
        </w:p>
        <w:p w14:paraId="37A85437" w14:textId="77777777" w:rsidR="00D71FCB" w:rsidRPr="00D27796" w:rsidRDefault="00D71FCB" w:rsidP="00D71FCB">
          <w:pPr>
            <w:pStyle w:val="Heading3"/>
          </w:pPr>
          <w:bookmarkStart w:id="23" w:name="_Toc464739942"/>
          <w:bookmarkStart w:id="24" w:name="_Toc221618718"/>
          <w:r w:rsidRPr="00D27796">
            <w:t>4.1</w:t>
          </w:r>
          <w:r w:rsidRPr="00D27796">
            <w:tab/>
            <w:t>Who is eligible to apply for a grant?</w:t>
          </w:r>
          <w:bookmarkEnd w:id="20"/>
          <w:bookmarkEnd w:id="21"/>
          <w:bookmarkEnd w:id="22"/>
          <w:bookmarkEnd w:id="23"/>
          <w:bookmarkEnd w:id="24"/>
        </w:p>
        <w:p w14:paraId="4FB39E4B" w14:textId="77777777" w:rsidR="00D71FCB" w:rsidRPr="00D27796" w:rsidRDefault="00D71FCB" w:rsidP="00D71FCB">
          <w:pPr>
            <w:pStyle w:val="NoSpacing"/>
            <w:spacing w:before="180" w:after="60" w:line="280" w:lineRule="atLeast"/>
            <w:rPr>
              <w:rFonts w:ascii="Verdana" w:hAnsi="Verdana" w:cs="Arial"/>
              <w:sz w:val="20"/>
              <w:szCs w:val="20"/>
            </w:rPr>
          </w:pPr>
          <w:r w:rsidRPr="24350985">
            <w:rPr>
              <w:rFonts w:ascii="Verdana" w:hAnsi="Verdana" w:cs="Arial"/>
              <w:sz w:val="20"/>
              <w:szCs w:val="20"/>
            </w:rPr>
            <w:t>To be eligible you must:</w:t>
          </w:r>
        </w:p>
        <w:p w14:paraId="38CC74B2" w14:textId="77777777" w:rsidR="00D71FCB" w:rsidRPr="00C2242D" w:rsidRDefault="482DB3E8" w:rsidP="24350985">
          <w:pPr>
            <w:pStyle w:val="ListNumber"/>
            <w:spacing w:before="180" w:after="60"/>
            <w:ind w:left="357"/>
            <w:rPr>
              <w:rFonts w:ascii="Verdana" w:eastAsia="Arial" w:hAnsi="Verdana"/>
            </w:rPr>
          </w:pPr>
          <w:r w:rsidRPr="24350985">
            <w:rPr>
              <w:rFonts w:ascii="Verdana" w:eastAsia="Arial" w:hAnsi="Verdana"/>
            </w:rPr>
            <w:t>have a valid Australian Business Number (ABN)</w:t>
          </w:r>
        </w:p>
        <w:p w14:paraId="1B0B9881" w14:textId="6576E85A" w:rsidR="00DF3A7D" w:rsidRPr="00C2242D" w:rsidRDefault="11AC9D88" w:rsidP="24350985">
          <w:pPr>
            <w:pStyle w:val="ListNumber"/>
            <w:spacing w:before="180" w:after="60"/>
            <w:ind w:left="357"/>
            <w:rPr>
              <w:rFonts w:ascii="Verdana" w:eastAsia="Arial" w:hAnsi="Verdana"/>
            </w:rPr>
          </w:pPr>
          <w:r w:rsidRPr="24350985">
            <w:rPr>
              <w:rFonts w:ascii="Verdana" w:eastAsia="Arial" w:hAnsi="Verdana"/>
            </w:rPr>
            <w:t>be registered for the purposes of GST</w:t>
          </w:r>
          <w:r w:rsidR="6F581C88" w:rsidRPr="24350985">
            <w:rPr>
              <w:rFonts w:ascii="Verdana" w:eastAsia="Arial" w:hAnsi="Verdana"/>
            </w:rPr>
            <w:t xml:space="preserve"> where required</w:t>
          </w:r>
        </w:p>
        <w:p w14:paraId="16A59527" w14:textId="77777777" w:rsidR="00D71FCB" w:rsidRPr="00C2242D" w:rsidRDefault="482DB3E8" w:rsidP="24350985">
          <w:pPr>
            <w:pStyle w:val="ListNumber"/>
            <w:spacing w:before="180" w:after="60"/>
            <w:ind w:left="357"/>
            <w:rPr>
              <w:rFonts w:ascii="Verdana" w:eastAsia="Arial" w:hAnsi="Verdana"/>
            </w:rPr>
          </w:pPr>
          <w:r w:rsidRPr="24350985">
            <w:rPr>
              <w:rFonts w:ascii="Verdana" w:eastAsia="Arial" w:hAnsi="Verdana"/>
            </w:rPr>
            <w:t>be a legal entity with the capacity to enter into a legally binding agreement or contract</w:t>
          </w:r>
        </w:p>
        <w:p w14:paraId="6957AD64" w14:textId="77777777" w:rsidR="00D71FCB" w:rsidRPr="00C2242D" w:rsidRDefault="482DB3E8" w:rsidP="263AA8DE">
          <w:pPr>
            <w:pStyle w:val="ListNumber"/>
            <w:spacing w:before="180" w:after="60"/>
            <w:ind w:left="357"/>
            <w:rPr>
              <w:rFonts w:ascii="Verdana" w:eastAsia="Arial" w:hAnsi="Verdana"/>
            </w:rPr>
          </w:pPr>
          <w:r w:rsidRPr="24350985">
            <w:rPr>
              <w:rFonts w:ascii="Verdana" w:eastAsia="Arial" w:hAnsi="Verdana"/>
            </w:rPr>
            <w:t>not be under insolvency administration</w:t>
          </w:r>
        </w:p>
        <w:p w14:paraId="63A3C651" w14:textId="52621C93" w:rsidR="00D71FCB" w:rsidRPr="00C2242D" w:rsidRDefault="482DB3E8" w:rsidP="263AA8DE">
          <w:pPr>
            <w:pStyle w:val="ListNumber"/>
            <w:spacing w:before="180" w:after="60"/>
            <w:ind w:left="357"/>
            <w:rPr>
              <w:rFonts w:ascii="Verdana" w:eastAsia="Arial" w:hAnsi="Verdana"/>
            </w:rPr>
          </w:pPr>
          <w:r w:rsidRPr="24350985">
            <w:rPr>
              <w:rFonts w:ascii="Verdana" w:eastAsia="Arial" w:hAnsi="Verdana"/>
            </w:rPr>
            <w:lastRenderedPageBreak/>
            <w:t xml:space="preserve">be a Reef </w:t>
          </w:r>
          <w:r w:rsidR="77FDB7F4" w:rsidRPr="24350985">
            <w:rPr>
              <w:rFonts w:ascii="Verdana" w:eastAsia="Arial" w:hAnsi="Verdana"/>
            </w:rPr>
            <w:t>T</w:t>
          </w:r>
          <w:r w:rsidRPr="24350985">
            <w:rPr>
              <w:rFonts w:ascii="Verdana" w:eastAsia="Arial" w:hAnsi="Verdana"/>
            </w:rPr>
            <w:t xml:space="preserve">ourism </w:t>
          </w:r>
          <w:r w:rsidR="77FDB7F4" w:rsidRPr="24350985">
            <w:rPr>
              <w:rFonts w:ascii="Verdana" w:eastAsia="Arial" w:hAnsi="Verdana"/>
            </w:rPr>
            <w:t>O</w:t>
          </w:r>
          <w:r w:rsidRPr="24350985">
            <w:rPr>
              <w:rFonts w:ascii="Verdana" w:eastAsia="Arial" w:hAnsi="Verdana"/>
            </w:rPr>
            <w:t xml:space="preserve">perator* </w:t>
          </w:r>
          <w:r w:rsidR="71D14ADB" w:rsidRPr="24350985">
            <w:rPr>
              <w:rFonts w:ascii="Verdana" w:eastAsia="Arial" w:hAnsi="Verdana"/>
            </w:rPr>
            <w:t xml:space="preserve">currently </w:t>
          </w:r>
          <w:r w:rsidRPr="24350985">
            <w:rPr>
              <w:rFonts w:ascii="Verdana" w:eastAsia="Arial" w:hAnsi="Verdana"/>
            </w:rPr>
            <w:t>operating within the Great Barrier Reef Marine Park and World Heritage Areas including island-based providers</w:t>
          </w:r>
        </w:p>
        <w:p w14:paraId="1CFC0E55" w14:textId="09C56DAA" w:rsidR="00D71FCB" w:rsidRPr="00C2242D" w:rsidRDefault="482DB3E8" w:rsidP="24350985">
          <w:pPr>
            <w:pStyle w:val="ListNumber"/>
            <w:spacing w:before="180" w:after="60"/>
            <w:ind w:left="357"/>
            <w:rPr>
              <w:rFonts w:ascii="Verdana" w:eastAsia="Arial" w:hAnsi="Verdana"/>
            </w:rPr>
          </w:pPr>
          <w:r w:rsidRPr="24350985">
            <w:rPr>
              <w:rFonts w:ascii="Verdana" w:eastAsia="Arial" w:hAnsi="Verdana"/>
            </w:rPr>
            <w:t xml:space="preserve">hold a </w:t>
          </w:r>
          <w:r w:rsidR="71D14ADB" w:rsidRPr="24350985">
            <w:rPr>
              <w:rFonts w:ascii="Verdana" w:eastAsia="Arial" w:hAnsi="Verdana"/>
            </w:rPr>
            <w:t xml:space="preserve">current </w:t>
          </w:r>
          <w:r w:rsidRPr="24350985">
            <w:rPr>
              <w:rFonts w:ascii="Verdana" w:eastAsia="Arial" w:hAnsi="Verdana"/>
            </w:rPr>
            <w:t>Great Barrier Reef Marine Par</w:t>
          </w:r>
          <w:r w:rsidR="77FDB7F4" w:rsidRPr="24350985">
            <w:rPr>
              <w:rFonts w:ascii="Verdana" w:eastAsia="Arial" w:hAnsi="Verdana"/>
            </w:rPr>
            <w:t>k</w:t>
          </w:r>
          <w:r w:rsidRPr="24350985">
            <w:rPr>
              <w:rFonts w:ascii="Verdana" w:eastAsia="Arial" w:hAnsi="Verdana"/>
            </w:rPr>
            <w:t xml:space="preserve"> Authority (GBRMPA) tourism permit with daily permission to access the Marine Parks</w:t>
          </w:r>
        </w:p>
        <w:p w14:paraId="0CBEA4DB" w14:textId="3516F0B4" w:rsidR="00D71FCB" w:rsidRPr="00C2242D" w:rsidRDefault="7B60A337" w:rsidP="263AA8DE">
          <w:pPr>
            <w:pStyle w:val="ListNumber"/>
            <w:spacing w:before="180" w:after="60"/>
            <w:ind w:left="357"/>
            <w:rPr>
              <w:rFonts w:ascii="Verdana" w:eastAsia="Arial" w:hAnsi="Verdana"/>
            </w:rPr>
          </w:pPr>
          <w:r w:rsidRPr="24350985">
            <w:rPr>
              <w:rFonts w:ascii="Verdana" w:eastAsia="Arial" w:hAnsi="Verdana"/>
            </w:rPr>
            <w:t xml:space="preserve">currently </w:t>
          </w:r>
          <w:r w:rsidR="482DB3E8" w:rsidRPr="24350985">
            <w:rPr>
              <w:rFonts w:ascii="Verdana" w:eastAsia="Arial" w:hAnsi="Verdana"/>
            </w:rPr>
            <w:t>be recognised as a High Standard Tourism Operator (HSTO) by GBRMPA</w:t>
          </w:r>
        </w:p>
        <w:p w14:paraId="5F4317AF" w14:textId="16DF1DB7" w:rsidR="00D71FCB" w:rsidRPr="00C2242D" w:rsidRDefault="482DB3E8" w:rsidP="35781C68">
          <w:pPr>
            <w:pStyle w:val="ListNumber"/>
            <w:spacing w:before="180" w:after="60"/>
            <w:ind w:left="357"/>
            <w:rPr>
              <w:rFonts w:ascii="Verdana" w:eastAsia="Arial" w:hAnsi="Verdana"/>
            </w:rPr>
          </w:pPr>
          <w:r w:rsidRPr="35781C68">
            <w:rPr>
              <w:rFonts w:ascii="Verdana" w:eastAsia="Arial" w:hAnsi="Verdana"/>
            </w:rPr>
            <w:t xml:space="preserve">hold public liability insurance, </w:t>
          </w:r>
          <w:proofErr w:type="spellStart"/>
          <w:r w:rsidRPr="35781C68">
            <w:rPr>
              <w:rFonts w:ascii="Verdana" w:eastAsia="Arial" w:hAnsi="Verdana"/>
            </w:rPr>
            <w:t>WorkCover</w:t>
          </w:r>
          <w:proofErr w:type="spellEnd"/>
          <w:r w:rsidRPr="35781C68">
            <w:rPr>
              <w:rFonts w:ascii="Verdana" w:eastAsia="Arial" w:hAnsi="Verdana"/>
            </w:rPr>
            <w:t xml:space="preserve"> Accident Insurance and other compulsory and relevant licences and insurances to cover the project</w:t>
          </w:r>
          <w:r w:rsidR="6E279608" w:rsidRPr="35781C68">
            <w:rPr>
              <w:rFonts w:ascii="Verdana" w:eastAsia="Arial" w:hAnsi="Verdana"/>
            </w:rPr>
            <w:t xml:space="preserve">, all of which need to be current and financial </w:t>
          </w:r>
        </w:p>
        <w:p w14:paraId="32D90EAD" w14:textId="71ED1419" w:rsidR="00D71FCB" w:rsidRPr="00C2242D" w:rsidRDefault="00D71FCB" w:rsidP="35781C68">
          <w:pPr>
            <w:pStyle w:val="ListNumber"/>
            <w:spacing w:before="180" w:after="60"/>
            <w:ind w:left="357"/>
            <w:rPr>
              <w:rFonts w:ascii="Verdana" w:eastAsia="Arial" w:hAnsi="Verdana"/>
            </w:rPr>
          </w:pPr>
          <w:r w:rsidRPr="35781C68">
            <w:rPr>
              <w:rFonts w:ascii="Verdana" w:eastAsia="Arial" w:hAnsi="Verdana"/>
            </w:rPr>
            <w:t>provide evidence of access to available funding which is equal to the grant funding requested</w:t>
          </w:r>
        </w:p>
        <w:p w14:paraId="2E3175E8" w14:textId="55C61A19" w:rsidR="00D71FCB" w:rsidRPr="00C2242D" w:rsidRDefault="00D71FCB" w:rsidP="35781C68">
          <w:pPr>
            <w:pStyle w:val="ListNumber"/>
            <w:spacing w:before="180" w:after="60"/>
            <w:ind w:left="357"/>
            <w:rPr>
              <w:rFonts w:ascii="Verdana" w:eastAsia="Arial" w:hAnsi="Verdana"/>
            </w:rPr>
          </w:pPr>
          <w:r w:rsidRPr="35781C68">
            <w:rPr>
              <w:rFonts w:ascii="Verdana" w:eastAsia="Arial" w:hAnsi="Verdana"/>
            </w:rPr>
            <w:t xml:space="preserve">agree to participate in the </w:t>
          </w:r>
          <w:r w:rsidRPr="35781C68">
            <w:rPr>
              <w:rFonts w:ascii="Verdana" w:eastAsia="Arial" w:hAnsi="Verdana"/>
              <w:b/>
              <w:bCs/>
            </w:rPr>
            <w:t xml:space="preserve">REEF: Kids for the Reef </w:t>
          </w:r>
          <w:r w:rsidR="00AB2855" w:rsidRPr="35781C68">
            <w:rPr>
              <w:rFonts w:ascii="Verdana" w:eastAsia="Arial" w:hAnsi="Verdana"/>
              <w:b/>
              <w:bCs/>
            </w:rPr>
            <w:t>S</w:t>
          </w:r>
          <w:r w:rsidRPr="35781C68">
            <w:rPr>
              <w:rFonts w:ascii="Verdana" w:eastAsia="Arial" w:hAnsi="Verdana"/>
              <w:b/>
              <w:bCs/>
            </w:rPr>
            <w:t xml:space="preserve">chool </w:t>
          </w:r>
          <w:r w:rsidR="00AB2855" w:rsidRPr="35781C68">
            <w:rPr>
              <w:rFonts w:ascii="Verdana" w:eastAsia="Arial" w:hAnsi="Verdana"/>
              <w:b/>
              <w:bCs/>
            </w:rPr>
            <w:t>E</w:t>
          </w:r>
          <w:r w:rsidRPr="35781C68">
            <w:rPr>
              <w:rFonts w:ascii="Verdana" w:eastAsia="Arial" w:hAnsi="Verdana"/>
              <w:b/>
              <w:bCs/>
            </w:rPr>
            <w:t xml:space="preserve">xcursion </w:t>
          </w:r>
          <w:r w:rsidR="00C739D0" w:rsidRPr="35781C68">
            <w:rPr>
              <w:rFonts w:ascii="Verdana" w:eastAsia="Arial" w:hAnsi="Verdana"/>
              <w:b/>
              <w:bCs/>
            </w:rPr>
            <w:t>Rebate</w:t>
          </w:r>
          <w:r w:rsidRPr="35781C68">
            <w:rPr>
              <w:rFonts w:ascii="Verdana" w:eastAsia="Arial" w:hAnsi="Verdana"/>
            </w:rPr>
            <w:t xml:space="preserve"> program</w:t>
          </w:r>
        </w:p>
        <w:p w14:paraId="59442339" w14:textId="3AC7B0E4" w:rsidR="003665B0" w:rsidRPr="003309A7" w:rsidRDefault="00D71FCB" w:rsidP="003309A7">
          <w:pPr>
            <w:rPr>
              <w:rFonts w:eastAsia="Times New Roman" w:cs="Arial"/>
              <w:b/>
              <w:iCs/>
              <w:color w:val="264F90"/>
            </w:rPr>
          </w:pPr>
          <w:r w:rsidRPr="00D27796">
            <w:rPr>
              <w:rFonts w:cs="Arial"/>
            </w:rPr>
            <w:t>*A Reef</w:t>
          </w:r>
          <w:r w:rsidR="00AB2855" w:rsidRPr="00D27796">
            <w:rPr>
              <w:rFonts w:cs="Arial"/>
            </w:rPr>
            <w:t xml:space="preserve"> T</w:t>
          </w:r>
          <w:r w:rsidRPr="00D27796">
            <w:rPr>
              <w:rFonts w:cs="Arial"/>
            </w:rPr>
            <w:t xml:space="preserve">ourism </w:t>
          </w:r>
          <w:r w:rsidR="00AB2855" w:rsidRPr="00D27796">
            <w:rPr>
              <w:rFonts w:cs="Arial"/>
            </w:rPr>
            <w:t>O</w:t>
          </w:r>
          <w:r w:rsidRPr="00D27796">
            <w:rPr>
              <w:rFonts w:cs="Arial"/>
            </w:rPr>
            <w:t>perator is defined as a legal entity offering tours or activities with a focus on direct interaction with the Great Barrier Reef and its environs.</w:t>
          </w:r>
        </w:p>
        <w:p w14:paraId="36DC95FF" w14:textId="79660113" w:rsidR="00D71FCB" w:rsidRPr="007F7412" w:rsidRDefault="00D71FCB" w:rsidP="00D71FCB">
          <w:pPr>
            <w:pStyle w:val="Heading3"/>
          </w:pPr>
          <w:bookmarkStart w:id="25" w:name="_Toc453161524"/>
          <w:bookmarkStart w:id="26" w:name="_Toc464739943"/>
          <w:bookmarkStart w:id="27" w:name="_Toc221618719"/>
          <w:r w:rsidRPr="00E90945">
            <w:t>4.2</w:t>
          </w:r>
          <w:r w:rsidRPr="007F7412">
            <w:tab/>
            <w:t>Who is not eligible to apply for a grant?</w:t>
          </w:r>
          <w:bookmarkEnd w:id="25"/>
          <w:bookmarkEnd w:id="26"/>
          <w:bookmarkEnd w:id="27"/>
        </w:p>
        <w:p w14:paraId="47733393" w14:textId="77777777" w:rsidR="00D71FCB" w:rsidRPr="00FE2DA5" w:rsidRDefault="00D71FCB" w:rsidP="00D71FCB">
          <w:pPr>
            <w:pStyle w:val="NoSpacing"/>
            <w:spacing w:before="180" w:after="60" w:line="280" w:lineRule="atLeast"/>
            <w:rPr>
              <w:rFonts w:ascii="Verdana" w:hAnsi="Verdana" w:cs="Arial"/>
              <w:sz w:val="20"/>
              <w:szCs w:val="20"/>
            </w:rPr>
          </w:pPr>
          <w:bookmarkStart w:id="28" w:name="_Toc453161525"/>
          <w:r w:rsidRPr="00FE2DA5">
            <w:rPr>
              <w:rFonts w:ascii="Verdana" w:hAnsi="Verdana" w:cs="Arial"/>
              <w:sz w:val="20"/>
              <w:szCs w:val="20"/>
            </w:rPr>
            <w:t xml:space="preserve">You are not eligible to apply if you are: </w:t>
          </w:r>
        </w:p>
        <w:p w14:paraId="298E635F" w14:textId="77777777" w:rsidR="00D71FCB" w:rsidRPr="00FE2DA5" w:rsidRDefault="00D71FCB" w:rsidP="008E22CE">
          <w:pPr>
            <w:pStyle w:val="ListBullet"/>
            <w:numPr>
              <w:ilvl w:val="0"/>
              <w:numId w:val="16"/>
            </w:numPr>
            <w:spacing w:before="40" w:after="80" w:line="280" w:lineRule="atLeast"/>
            <w:contextualSpacing w:val="0"/>
            <w:rPr>
              <w:rFonts w:ascii="Verdana" w:eastAsia="Arial" w:hAnsi="Verdana" w:cs="Arial"/>
              <w:lang w:val="en-AU"/>
            </w:rPr>
          </w:pPr>
          <w:r w:rsidRPr="00FE2DA5">
            <w:rPr>
              <w:rFonts w:ascii="Verdana" w:eastAsia="Arial" w:hAnsi="Verdana" w:cs="Arial"/>
              <w:lang w:val="en-AU"/>
            </w:rPr>
            <w:t xml:space="preserve">an organisation included on the </w:t>
          </w:r>
          <w:hyperlink r:id="rId22" w:history="1">
            <w:r w:rsidRPr="00FE2DA5">
              <w:rPr>
                <w:rFonts w:ascii="Verdana" w:eastAsia="Arial" w:hAnsi="Verdana" w:cs="Arial"/>
                <w:lang w:val="en-AU"/>
              </w:rPr>
              <w:t>National Redress Scheme’s website</w:t>
            </w:r>
          </w:hyperlink>
          <w:r w:rsidRPr="00E8585D">
            <w:rPr>
              <w:rFonts w:ascii="Verdana" w:eastAsia="Arial" w:hAnsi="Verdana" w:cs="Arial"/>
              <w:vertAlign w:val="superscript"/>
              <w:lang w:val="en-AU"/>
            </w:rPr>
            <w:footnoteReference w:id="2"/>
          </w:r>
          <w:r w:rsidRPr="00FE2DA5">
            <w:rPr>
              <w:rFonts w:ascii="Verdana" w:eastAsia="Arial" w:hAnsi="Verdana" w:cs="Arial"/>
              <w:lang w:val="en-AU"/>
            </w:rPr>
            <w:t xml:space="preserve"> on the list of ‘Institutions that have not joined or signified their intent to join the Scheme’ </w:t>
          </w:r>
        </w:p>
        <w:p w14:paraId="15FB48AA" w14:textId="63988490" w:rsidR="00D71FCB" w:rsidRPr="00FE2DA5" w:rsidRDefault="00D71FCB" w:rsidP="008E22CE">
          <w:pPr>
            <w:pStyle w:val="ListBullet"/>
            <w:numPr>
              <w:ilvl w:val="0"/>
              <w:numId w:val="16"/>
            </w:numPr>
            <w:spacing w:before="40" w:after="80" w:line="280" w:lineRule="atLeast"/>
            <w:contextualSpacing w:val="0"/>
            <w:rPr>
              <w:rFonts w:ascii="Verdana" w:eastAsia="Arial" w:hAnsi="Verdana" w:cs="Arial"/>
              <w:lang w:val="en-AU"/>
            </w:rPr>
          </w:pPr>
          <w:r w:rsidRPr="00FE2DA5">
            <w:rPr>
              <w:rFonts w:ascii="Verdana" w:eastAsia="Arial" w:hAnsi="Verdana" w:cs="Arial"/>
              <w:lang w:val="en-AU"/>
            </w:rPr>
            <w:t>a Commonwealth, state, territory or local government agency or body (including government business enterprises)</w:t>
          </w:r>
        </w:p>
        <w:p w14:paraId="641F57A1" w14:textId="77777777" w:rsidR="00D71FCB" w:rsidRPr="00FE2DA5" w:rsidRDefault="00D71FCB" w:rsidP="008E22CE">
          <w:pPr>
            <w:pStyle w:val="ListBullet"/>
            <w:numPr>
              <w:ilvl w:val="0"/>
              <w:numId w:val="16"/>
            </w:numPr>
            <w:spacing w:before="40" w:after="80" w:line="280" w:lineRule="atLeast"/>
            <w:contextualSpacing w:val="0"/>
            <w:rPr>
              <w:rFonts w:ascii="Verdana" w:eastAsia="Arial" w:hAnsi="Verdana" w:cs="Arial"/>
              <w:lang w:val="en-AU"/>
            </w:rPr>
          </w:pPr>
          <w:r w:rsidRPr="00FE2DA5">
            <w:rPr>
              <w:rFonts w:ascii="Verdana" w:eastAsia="Arial" w:hAnsi="Verdana" w:cs="Arial"/>
              <w:lang w:val="en-AU"/>
            </w:rPr>
            <w:t>a sole trader</w:t>
          </w:r>
        </w:p>
        <w:p w14:paraId="2171AC55" w14:textId="77777777" w:rsidR="00D71FCB" w:rsidRPr="00FE2DA5" w:rsidRDefault="00D71FCB" w:rsidP="008E22CE">
          <w:pPr>
            <w:pStyle w:val="ListBullet"/>
            <w:numPr>
              <w:ilvl w:val="0"/>
              <w:numId w:val="16"/>
            </w:numPr>
            <w:spacing w:before="40" w:after="80" w:line="280" w:lineRule="atLeast"/>
            <w:contextualSpacing w:val="0"/>
            <w:rPr>
              <w:rFonts w:ascii="Verdana" w:eastAsia="Arial" w:hAnsi="Verdana" w:cs="Arial"/>
              <w:lang w:val="en-AU"/>
            </w:rPr>
          </w:pPr>
          <w:r w:rsidRPr="00FE2DA5">
            <w:rPr>
              <w:rFonts w:ascii="Verdana" w:eastAsia="Arial" w:hAnsi="Verdana" w:cs="Arial"/>
              <w:lang w:val="en-AU"/>
            </w:rPr>
            <w:t>a trust, however, a trustee who is an entity incorporated in Australia (with a valid ACN) may apply on behalf of a trust</w:t>
          </w:r>
        </w:p>
        <w:p w14:paraId="20ED017D" w14:textId="77777777" w:rsidR="00D71FCB" w:rsidRPr="00FE2DA5" w:rsidRDefault="00D71FCB" w:rsidP="008E22CE">
          <w:pPr>
            <w:pStyle w:val="ListBullet"/>
            <w:numPr>
              <w:ilvl w:val="0"/>
              <w:numId w:val="16"/>
            </w:numPr>
            <w:spacing w:before="40" w:after="80" w:line="280" w:lineRule="atLeast"/>
            <w:contextualSpacing w:val="0"/>
            <w:rPr>
              <w:rFonts w:ascii="Verdana" w:eastAsia="Arial" w:hAnsi="Verdana" w:cs="Arial"/>
              <w:lang w:val="en-AU"/>
            </w:rPr>
          </w:pPr>
          <w:r w:rsidRPr="00FE2DA5">
            <w:rPr>
              <w:rFonts w:ascii="Verdana" w:eastAsia="Arial" w:hAnsi="Verdana" w:cs="Arial"/>
              <w:lang w:val="en-AU"/>
            </w:rPr>
            <w:t>a partnership</w:t>
          </w:r>
        </w:p>
        <w:p w14:paraId="3F5ECC43" w14:textId="77777777" w:rsidR="00D71FCB" w:rsidRPr="00FE2DA5" w:rsidRDefault="00D71FCB" w:rsidP="008E22CE">
          <w:pPr>
            <w:pStyle w:val="ListBullet"/>
            <w:numPr>
              <w:ilvl w:val="0"/>
              <w:numId w:val="16"/>
            </w:numPr>
            <w:spacing w:before="40" w:after="80" w:line="280" w:lineRule="atLeast"/>
            <w:contextualSpacing w:val="0"/>
            <w:rPr>
              <w:rFonts w:ascii="Verdana" w:eastAsia="Arial" w:hAnsi="Verdana" w:cs="Arial"/>
              <w:lang w:val="en-AU"/>
            </w:rPr>
          </w:pPr>
          <w:r w:rsidRPr="00FE2DA5">
            <w:rPr>
              <w:rFonts w:ascii="Verdana" w:eastAsia="Arial" w:hAnsi="Verdana" w:cs="Arial"/>
              <w:lang w:val="en-AU"/>
            </w:rPr>
            <w:t xml:space="preserve">an unincorporated association </w:t>
          </w:r>
        </w:p>
        <w:p w14:paraId="32CEF47E" w14:textId="77777777" w:rsidR="00D71FCB" w:rsidRPr="00FE2DA5" w:rsidRDefault="00D71FCB" w:rsidP="008E22CE">
          <w:pPr>
            <w:pStyle w:val="ListBullet"/>
            <w:numPr>
              <w:ilvl w:val="0"/>
              <w:numId w:val="16"/>
            </w:numPr>
            <w:spacing w:before="40" w:after="80" w:line="280" w:lineRule="atLeast"/>
            <w:contextualSpacing w:val="0"/>
            <w:rPr>
              <w:rFonts w:ascii="Verdana" w:eastAsia="Arial" w:hAnsi="Verdana" w:cs="Arial"/>
              <w:lang w:val="en-AU"/>
            </w:rPr>
          </w:pPr>
          <w:r w:rsidRPr="00FE2DA5">
            <w:rPr>
              <w:rFonts w:ascii="Verdana" w:eastAsia="Arial" w:hAnsi="Verdana" w:cs="Arial"/>
              <w:lang w:val="en-AU"/>
            </w:rPr>
            <w:t>an overseas resident</w:t>
          </w:r>
        </w:p>
        <w:p w14:paraId="48864A8F" w14:textId="77777777" w:rsidR="00D71FCB" w:rsidRPr="00FE2DA5" w:rsidRDefault="00D71FCB" w:rsidP="008E22CE">
          <w:pPr>
            <w:pStyle w:val="ListBullet"/>
            <w:numPr>
              <w:ilvl w:val="0"/>
              <w:numId w:val="16"/>
            </w:numPr>
            <w:spacing w:before="40" w:after="80" w:line="280" w:lineRule="atLeast"/>
            <w:contextualSpacing w:val="0"/>
            <w:rPr>
              <w:rFonts w:ascii="Verdana" w:eastAsia="Arial" w:hAnsi="Verdana" w:cs="Arial"/>
              <w:lang w:val="en-AU"/>
            </w:rPr>
          </w:pPr>
          <w:r w:rsidRPr="00FE2DA5">
            <w:rPr>
              <w:rFonts w:ascii="Verdana" w:eastAsia="Arial" w:hAnsi="Verdana" w:cs="Arial"/>
              <w:lang w:val="en-AU"/>
            </w:rPr>
            <w:t xml:space="preserve">any organisation that does not satisfy </w:t>
          </w:r>
          <w:proofErr w:type="gramStart"/>
          <w:r w:rsidRPr="00FE2DA5">
            <w:rPr>
              <w:rFonts w:ascii="Verdana" w:eastAsia="Arial" w:hAnsi="Verdana" w:cs="Arial"/>
              <w:lang w:val="en-AU"/>
            </w:rPr>
            <w:t>all of</w:t>
          </w:r>
          <w:proofErr w:type="gramEnd"/>
          <w:r w:rsidRPr="00FE2DA5">
            <w:rPr>
              <w:rFonts w:ascii="Verdana" w:eastAsia="Arial" w:hAnsi="Verdana" w:cs="Arial"/>
              <w:lang w:val="en-AU"/>
            </w:rPr>
            <w:t xml:space="preserve"> the eligibility requirements under section 4.1.</w:t>
          </w:r>
        </w:p>
        <w:p w14:paraId="57C54CDE" w14:textId="77777777" w:rsidR="00D71FCB" w:rsidRPr="007F7412" w:rsidRDefault="00D71FCB" w:rsidP="00D71FCB">
          <w:pPr>
            <w:pStyle w:val="Heading3"/>
          </w:pPr>
          <w:bookmarkStart w:id="29" w:name="_Toc464739944"/>
          <w:bookmarkStart w:id="30" w:name="_Toc221618720"/>
          <w:r w:rsidRPr="00E90945">
            <w:t>4.3</w:t>
          </w:r>
          <w:r w:rsidRPr="007F7412">
            <w:tab/>
            <w:t>What qualifications, skills or checks are required?</w:t>
          </w:r>
          <w:bookmarkEnd w:id="28"/>
          <w:bookmarkEnd w:id="29"/>
          <w:bookmarkEnd w:id="30"/>
        </w:p>
        <w:p w14:paraId="4722B8B0" w14:textId="639E86BE" w:rsidR="00D71FCB" w:rsidRPr="009E3833" w:rsidRDefault="00D71FCB" w:rsidP="00D71FCB">
          <w:pPr>
            <w:spacing w:after="120"/>
            <w:rPr>
              <w:rFonts w:cs="Arial"/>
            </w:rPr>
          </w:pPr>
          <w:r w:rsidRPr="009E3833">
            <w:rPr>
              <w:rFonts w:cs="Arial"/>
            </w:rPr>
            <w:t xml:space="preserve">Your organisation must hold at time of application and </w:t>
          </w:r>
          <w:proofErr w:type="gramStart"/>
          <w:r w:rsidRPr="009E3833">
            <w:rPr>
              <w:rFonts w:cs="Arial"/>
            </w:rPr>
            <w:t>maintain at all times</w:t>
          </w:r>
          <w:proofErr w:type="gramEnd"/>
          <w:r w:rsidRPr="009E3833">
            <w:rPr>
              <w:rFonts w:cs="Arial"/>
            </w:rPr>
            <w:t xml:space="preserve"> while </w:t>
          </w:r>
          <w:r w:rsidR="00555620" w:rsidRPr="009E3833">
            <w:rPr>
              <w:rFonts w:cs="Arial"/>
            </w:rPr>
            <w:t xml:space="preserve">being </w:t>
          </w:r>
          <w:r w:rsidRPr="009E3833">
            <w:rPr>
              <w:rFonts w:cs="Arial"/>
            </w:rPr>
            <w:t>a grantee the following accreditation/registrations/insurances:</w:t>
          </w:r>
        </w:p>
        <w:p w14:paraId="1A142230" w14:textId="7FE899B9" w:rsidR="00D71FCB" w:rsidRPr="009E3833" w:rsidRDefault="00D71FCB" w:rsidP="008E22CE">
          <w:pPr>
            <w:pStyle w:val="ListBullet"/>
            <w:numPr>
              <w:ilvl w:val="0"/>
              <w:numId w:val="16"/>
            </w:numPr>
            <w:spacing w:before="40" w:after="80" w:line="280" w:lineRule="atLeast"/>
            <w:contextualSpacing w:val="0"/>
            <w:rPr>
              <w:rFonts w:ascii="Verdana" w:eastAsia="Arial" w:hAnsi="Verdana" w:cs="Arial"/>
              <w:lang w:val="en-AU"/>
            </w:rPr>
          </w:pPr>
          <w:r w:rsidRPr="009E3833">
            <w:rPr>
              <w:rFonts w:ascii="Verdana" w:eastAsia="Arial" w:hAnsi="Verdana" w:cs="Arial"/>
              <w:lang w:val="en-AU"/>
            </w:rPr>
            <w:lastRenderedPageBreak/>
            <w:t xml:space="preserve">hold a </w:t>
          </w:r>
          <w:r w:rsidR="00172C3B">
            <w:rPr>
              <w:rFonts w:ascii="Verdana" w:eastAsia="Arial" w:hAnsi="Verdana" w:cs="Arial"/>
              <w:lang w:val="en-AU"/>
            </w:rPr>
            <w:t>current</w:t>
          </w:r>
          <w:r w:rsidRPr="009E3833">
            <w:rPr>
              <w:rFonts w:ascii="Verdana" w:eastAsia="Arial" w:hAnsi="Verdana" w:cs="Arial"/>
              <w:lang w:val="en-AU"/>
            </w:rPr>
            <w:t xml:space="preserve"> GBRMPA tourism permit with daily permission to access the Marine Parks </w:t>
          </w:r>
        </w:p>
        <w:p w14:paraId="117054A5" w14:textId="397AA2BB" w:rsidR="00D71FCB" w:rsidRPr="009E3833" w:rsidRDefault="005A4C6C" w:rsidP="008E22CE">
          <w:pPr>
            <w:pStyle w:val="ListBullet"/>
            <w:numPr>
              <w:ilvl w:val="0"/>
              <w:numId w:val="16"/>
            </w:numPr>
            <w:spacing w:before="40" w:after="80" w:line="280" w:lineRule="atLeast"/>
            <w:contextualSpacing w:val="0"/>
            <w:rPr>
              <w:rFonts w:ascii="Verdana" w:eastAsia="Arial" w:hAnsi="Verdana" w:cs="Arial"/>
              <w:lang w:val="en-AU"/>
            </w:rPr>
          </w:pPr>
          <w:r>
            <w:rPr>
              <w:rFonts w:ascii="Verdana" w:eastAsia="Arial" w:hAnsi="Verdana" w:cs="Arial"/>
              <w:lang w:val="en-AU"/>
            </w:rPr>
            <w:t xml:space="preserve">currently </w:t>
          </w:r>
          <w:r w:rsidR="00D71FCB" w:rsidRPr="009E3833">
            <w:rPr>
              <w:rFonts w:ascii="Verdana" w:eastAsia="Arial" w:hAnsi="Verdana" w:cs="Arial"/>
              <w:lang w:val="en-AU"/>
            </w:rPr>
            <w:t>be recognised as a High Standard Tourism Operator (HSTO) by GBRMPA</w:t>
          </w:r>
        </w:p>
        <w:p w14:paraId="1D6C032D" w14:textId="54FEE79E" w:rsidR="00D71FCB" w:rsidRPr="009E3833" w:rsidRDefault="00D71FCB" w:rsidP="008E22CE">
          <w:pPr>
            <w:pStyle w:val="ListBullet"/>
            <w:numPr>
              <w:ilvl w:val="0"/>
              <w:numId w:val="16"/>
            </w:numPr>
            <w:spacing w:before="40" w:after="80" w:line="280" w:lineRule="atLeast"/>
            <w:contextualSpacing w:val="0"/>
            <w:rPr>
              <w:rFonts w:ascii="Verdana" w:eastAsia="Arial" w:hAnsi="Verdana" w:cs="Arial"/>
              <w:lang w:val="en-AU"/>
            </w:rPr>
          </w:pPr>
          <w:r w:rsidRPr="009E3833">
            <w:rPr>
              <w:rFonts w:ascii="Verdana" w:eastAsia="Arial" w:hAnsi="Verdana" w:cs="Arial"/>
              <w:lang w:val="en-AU"/>
            </w:rPr>
            <w:t xml:space="preserve">hold public liability insurance, </w:t>
          </w:r>
          <w:proofErr w:type="spellStart"/>
          <w:r w:rsidRPr="009E3833">
            <w:rPr>
              <w:rFonts w:ascii="Verdana" w:eastAsia="Arial" w:hAnsi="Verdana" w:cs="Arial"/>
              <w:lang w:val="en-AU"/>
            </w:rPr>
            <w:t>WorkCover</w:t>
          </w:r>
          <w:proofErr w:type="spellEnd"/>
          <w:r w:rsidRPr="009E3833">
            <w:rPr>
              <w:rFonts w:ascii="Verdana" w:eastAsia="Arial" w:hAnsi="Verdana" w:cs="Arial"/>
              <w:lang w:val="en-AU"/>
            </w:rPr>
            <w:t xml:space="preserve"> Accident Insurance and other compulsory and relevant licences and insurance to cover the project</w:t>
          </w:r>
          <w:r w:rsidR="005A4C6C">
            <w:rPr>
              <w:rFonts w:ascii="Verdana" w:eastAsia="Arial" w:hAnsi="Verdana" w:cs="Arial"/>
              <w:lang w:val="en-AU"/>
            </w:rPr>
            <w:t xml:space="preserve">, </w:t>
          </w:r>
          <w:r w:rsidR="007D0F71">
            <w:rPr>
              <w:rFonts w:ascii="Verdana" w:eastAsia="Arial" w:hAnsi="Verdana" w:cs="Arial"/>
              <w:lang w:val="en-AU"/>
            </w:rPr>
            <w:t>a</w:t>
          </w:r>
          <w:r w:rsidR="005A4C6C">
            <w:rPr>
              <w:rFonts w:ascii="Verdana" w:eastAsia="Arial" w:hAnsi="Verdana" w:cs="Arial"/>
              <w:lang w:val="en-AU"/>
            </w:rPr>
            <w:t>ll of which are current and financial</w:t>
          </w:r>
          <w:r w:rsidR="00E26A34">
            <w:rPr>
              <w:rFonts w:ascii="Verdana" w:eastAsia="Arial" w:hAnsi="Verdana" w:cs="Arial"/>
              <w:lang w:val="en-AU"/>
            </w:rPr>
            <w:t>.</w:t>
          </w:r>
        </w:p>
        <w:p w14:paraId="53C2A8E4" w14:textId="77777777" w:rsidR="00D71FCB" w:rsidRPr="006F0C8E" w:rsidRDefault="00D71FCB" w:rsidP="00D71FCB">
          <w:pPr>
            <w:pStyle w:val="NumberedList1"/>
            <w:numPr>
              <w:ilvl w:val="0"/>
              <w:numId w:val="0"/>
            </w:numPr>
            <w:ind w:left="284"/>
            <w:rPr>
              <w:rFonts w:cs="Arial"/>
            </w:rPr>
          </w:pPr>
        </w:p>
        <w:p w14:paraId="6DD620F8" w14:textId="77777777" w:rsidR="00D71FCB" w:rsidRPr="00D71FCB" w:rsidRDefault="00D71FCB" w:rsidP="00D71FCB">
          <w:pPr>
            <w:pStyle w:val="Heading2"/>
          </w:pPr>
          <w:bookmarkStart w:id="31" w:name="_Toc221618721"/>
          <w:r w:rsidRPr="00D71FCB">
            <w:t>5.</w:t>
          </w:r>
          <w:r w:rsidRPr="00D71FCB">
            <w:tab/>
            <w:t>What the grant money can be used for</w:t>
          </w:r>
          <w:bookmarkEnd w:id="31"/>
        </w:p>
        <w:p w14:paraId="4ABBCABF" w14:textId="5728C01C" w:rsidR="00D71FCB" w:rsidRPr="007F7412" w:rsidRDefault="00D71FCB" w:rsidP="00D71FCB">
          <w:pPr>
            <w:pStyle w:val="Heading3"/>
          </w:pPr>
          <w:bookmarkStart w:id="32" w:name="_Toc221618722"/>
          <w:bookmarkStart w:id="33" w:name="_Toc464739946"/>
          <w:r w:rsidRPr="00E90945">
            <w:t>5.1</w:t>
          </w:r>
          <w:r w:rsidRPr="007F7412">
            <w:t xml:space="preserve"> </w:t>
          </w:r>
          <w:r w:rsidRPr="007F7412">
            <w:tab/>
          </w:r>
          <w:r w:rsidRPr="006F676E">
            <w:t>Eligible grant activities</w:t>
          </w:r>
          <w:r w:rsidRPr="007F7412">
            <w:t xml:space="preserve"> </w:t>
          </w:r>
          <w:r w:rsidR="005A3839">
            <w:t>and expenditure</w:t>
          </w:r>
          <w:bookmarkEnd w:id="32"/>
        </w:p>
        <w:p w14:paraId="215DD695" w14:textId="6025EE2A" w:rsidR="00D71FCB" w:rsidRPr="008F2B29" w:rsidRDefault="00D71FCB" w:rsidP="00D71FCB">
          <w:pPr>
            <w:spacing w:before="40" w:after="120"/>
            <w:rPr>
              <w:rFonts w:cs="Arial"/>
            </w:rPr>
          </w:pPr>
          <w:bookmarkStart w:id="34" w:name="_Toc506537727"/>
          <w:bookmarkStart w:id="35" w:name="_Toc506537728"/>
          <w:bookmarkStart w:id="36" w:name="_Toc506537729"/>
          <w:bookmarkStart w:id="37" w:name="_Toc506537730"/>
          <w:bookmarkStart w:id="38" w:name="_Toc506537731"/>
          <w:bookmarkStart w:id="39" w:name="_Toc506537732"/>
          <w:bookmarkStart w:id="40" w:name="_Toc506537733"/>
          <w:bookmarkStart w:id="41" w:name="_Toc506537734"/>
          <w:bookmarkStart w:id="42" w:name="_Toc506537735"/>
          <w:bookmarkStart w:id="43" w:name="_Toc506537736"/>
          <w:bookmarkStart w:id="44" w:name="_Toc506537737"/>
          <w:bookmarkStart w:id="45" w:name="_Toc506537738"/>
          <w:bookmarkStart w:id="46" w:name="_Toc506537739"/>
          <w:bookmarkStart w:id="47" w:name="_Toc506537740"/>
          <w:bookmarkStart w:id="48" w:name="_Toc506537741"/>
          <w:bookmarkStart w:id="49" w:name="_Toc506537742"/>
          <w:bookmarkStart w:id="50" w:name="_Toc506990328"/>
          <w:bookmarkStart w:id="51" w:name="_Ref468355814"/>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sidRPr="008F2B29">
            <w:rPr>
              <w:rFonts w:cs="Arial"/>
            </w:rPr>
            <w:t>The grant can be used for expenditure and activities that assist the applicant with engagement with school groups</w:t>
          </w:r>
          <w:r w:rsidR="0056795F">
            <w:rPr>
              <w:rFonts w:cs="Arial"/>
            </w:rPr>
            <w:t xml:space="preserve"> and achieving the program </w:t>
          </w:r>
          <w:r w:rsidR="008F0F7E">
            <w:rPr>
              <w:rFonts w:cs="Arial"/>
            </w:rPr>
            <w:t xml:space="preserve">objectives outlined in </w:t>
          </w:r>
          <w:r w:rsidR="00AF65D4">
            <w:rPr>
              <w:rFonts w:cs="Arial"/>
            </w:rPr>
            <w:t>S</w:t>
          </w:r>
          <w:r w:rsidR="008F0F7E">
            <w:rPr>
              <w:rFonts w:cs="Arial"/>
            </w:rPr>
            <w:t>ection 2</w:t>
          </w:r>
          <w:r w:rsidRPr="008F2B29">
            <w:rPr>
              <w:rFonts w:cs="Arial"/>
            </w:rPr>
            <w:t xml:space="preserve">.  </w:t>
          </w:r>
        </w:p>
        <w:p w14:paraId="27FDD9C3" w14:textId="19F1639B" w:rsidR="00D71FCB" w:rsidRPr="008F2B29" w:rsidRDefault="00AF65D4" w:rsidP="00D71FCB">
          <w:pPr>
            <w:spacing w:before="40" w:after="120"/>
            <w:rPr>
              <w:rFonts w:cs="Arial"/>
            </w:rPr>
          </w:pPr>
          <w:r>
            <w:rPr>
              <w:rFonts w:cs="Arial"/>
            </w:rPr>
            <w:t>Eligible activities</w:t>
          </w:r>
          <w:r w:rsidR="002A6F11">
            <w:rPr>
              <w:rFonts w:cs="Arial"/>
            </w:rPr>
            <w:t xml:space="preserve"> </w:t>
          </w:r>
          <w:r w:rsidR="00FF5769">
            <w:rPr>
              <w:rFonts w:cs="Arial"/>
            </w:rPr>
            <w:t xml:space="preserve">and expenditure </w:t>
          </w:r>
          <w:r w:rsidR="002A6F11">
            <w:rPr>
              <w:rFonts w:cs="Arial"/>
            </w:rPr>
            <w:t>can</w:t>
          </w:r>
          <w:r w:rsidR="00D71FCB" w:rsidRPr="008F2B29">
            <w:rPr>
              <w:rFonts w:cs="Arial"/>
            </w:rPr>
            <w:t xml:space="preserve"> include</w:t>
          </w:r>
          <w:r>
            <w:rPr>
              <w:rFonts w:cs="Arial"/>
            </w:rPr>
            <w:t xml:space="preserve"> but aren’t limited to</w:t>
          </w:r>
          <w:r w:rsidR="00D71FCB" w:rsidRPr="008F2B29">
            <w:rPr>
              <w:rFonts w:cs="Arial"/>
            </w:rPr>
            <w:t>:</w:t>
          </w:r>
        </w:p>
        <w:p w14:paraId="5097DA31" w14:textId="369765C8" w:rsidR="00D71FCB" w:rsidRPr="008F2B29" w:rsidRDefault="00D71FCB" w:rsidP="008E22CE">
          <w:pPr>
            <w:pStyle w:val="ListBullet"/>
            <w:numPr>
              <w:ilvl w:val="0"/>
              <w:numId w:val="16"/>
            </w:numPr>
            <w:spacing w:before="40" w:after="80" w:line="280" w:lineRule="atLeast"/>
            <w:contextualSpacing w:val="0"/>
            <w:rPr>
              <w:rFonts w:ascii="Verdana" w:eastAsia="Arial" w:hAnsi="Verdana" w:cs="Arial"/>
              <w:lang w:val="en-AU"/>
            </w:rPr>
          </w:pPr>
          <w:r w:rsidRPr="008F2B29">
            <w:rPr>
              <w:rFonts w:ascii="Verdana" w:eastAsia="Arial" w:hAnsi="Verdana" w:cs="Arial"/>
              <w:lang w:val="en-AU"/>
            </w:rPr>
            <w:t xml:space="preserve">undertake specific equipment upgrades or purchases to </w:t>
          </w:r>
          <w:r w:rsidR="00FC3DB6">
            <w:rPr>
              <w:rFonts w:ascii="Verdana" w:eastAsia="Arial" w:hAnsi="Verdana" w:cs="Arial"/>
              <w:lang w:val="en-AU"/>
            </w:rPr>
            <w:t xml:space="preserve">specifically </w:t>
          </w:r>
          <w:r w:rsidRPr="008F2B29">
            <w:rPr>
              <w:rFonts w:ascii="Verdana" w:eastAsia="Arial" w:hAnsi="Verdana" w:cs="Arial"/>
              <w:lang w:val="en-AU"/>
            </w:rPr>
            <w:t>facilitate engagement with children/school groups</w:t>
          </w:r>
        </w:p>
        <w:p w14:paraId="6C9A6729" w14:textId="56AE7068" w:rsidR="00D71FCB" w:rsidRPr="008F2B29" w:rsidRDefault="00D71FCB" w:rsidP="008E22CE">
          <w:pPr>
            <w:pStyle w:val="ListBullet"/>
            <w:numPr>
              <w:ilvl w:val="0"/>
              <w:numId w:val="16"/>
            </w:numPr>
            <w:spacing w:before="40" w:after="80" w:line="280" w:lineRule="atLeast"/>
            <w:contextualSpacing w:val="0"/>
            <w:rPr>
              <w:rFonts w:ascii="Verdana" w:eastAsia="Arial" w:hAnsi="Verdana" w:cs="Arial"/>
              <w:lang w:val="en-AU"/>
            </w:rPr>
          </w:pPr>
          <w:r w:rsidRPr="008F2B29">
            <w:rPr>
              <w:rFonts w:ascii="Verdana" w:eastAsia="Arial" w:hAnsi="Verdana" w:cs="Arial"/>
              <w:lang w:val="en-AU"/>
            </w:rPr>
            <w:t>undertake or deliver specific training or certification to staff to engage with children/students e.g. Blue Card*</w:t>
          </w:r>
        </w:p>
        <w:p w14:paraId="7A74762B" w14:textId="5FFD25DD" w:rsidR="00D71FCB" w:rsidRPr="008F2B29" w:rsidRDefault="00BE2153" w:rsidP="008E22CE">
          <w:pPr>
            <w:pStyle w:val="ListBullet"/>
            <w:numPr>
              <w:ilvl w:val="0"/>
              <w:numId w:val="16"/>
            </w:numPr>
            <w:spacing w:before="40" w:after="80" w:line="280" w:lineRule="atLeast"/>
            <w:contextualSpacing w:val="0"/>
            <w:rPr>
              <w:rFonts w:ascii="Verdana" w:eastAsia="Arial" w:hAnsi="Verdana" w:cs="Arial"/>
              <w:lang w:val="en-AU"/>
            </w:rPr>
          </w:pPr>
          <w:r>
            <w:rPr>
              <w:rFonts w:ascii="Verdana" w:eastAsia="Arial" w:hAnsi="Verdana" w:cs="Arial"/>
              <w:lang w:val="en-AU"/>
            </w:rPr>
            <w:t>engage</w:t>
          </w:r>
          <w:r w:rsidR="00D71FCB" w:rsidRPr="008F2B29">
            <w:rPr>
              <w:rFonts w:ascii="Verdana" w:eastAsia="Arial" w:hAnsi="Verdana" w:cs="Arial"/>
              <w:lang w:val="en-AU"/>
            </w:rPr>
            <w:t xml:space="preserve"> external service provider</w:t>
          </w:r>
          <w:r>
            <w:rPr>
              <w:rFonts w:ascii="Verdana" w:eastAsia="Arial" w:hAnsi="Verdana" w:cs="Arial"/>
              <w:lang w:val="en-AU"/>
            </w:rPr>
            <w:t>/s</w:t>
          </w:r>
          <w:r w:rsidR="00D71FCB" w:rsidRPr="008F2B29">
            <w:rPr>
              <w:rFonts w:ascii="Verdana" w:eastAsia="Arial" w:hAnsi="Verdana" w:cs="Arial"/>
              <w:lang w:val="en-AU"/>
            </w:rPr>
            <w:t xml:space="preserve"> to develop documentation demonstrating clear linkages between operator </w:t>
          </w:r>
          <w:r w:rsidR="00C8561B">
            <w:rPr>
              <w:rFonts w:ascii="Verdana" w:eastAsia="Arial" w:hAnsi="Verdana" w:cs="Arial"/>
              <w:lang w:val="en-AU"/>
            </w:rPr>
            <w:t>products/experiences</w:t>
          </w:r>
          <w:r w:rsidR="00C8561B" w:rsidRPr="008F2B29">
            <w:rPr>
              <w:rFonts w:ascii="Verdana" w:eastAsia="Arial" w:hAnsi="Verdana" w:cs="Arial"/>
              <w:lang w:val="en-AU"/>
            </w:rPr>
            <w:t xml:space="preserve"> </w:t>
          </w:r>
          <w:r w:rsidR="00D71FCB" w:rsidRPr="008F2B29">
            <w:rPr>
              <w:rFonts w:ascii="Verdana" w:eastAsia="Arial" w:hAnsi="Verdana" w:cs="Arial"/>
              <w:lang w:val="en-AU"/>
            </w:rPr>
            <w:t>and the Australian Curriculum</w:t>
          </w:r>
        </w:p>
        <w:p w14:paraId="5D183407" w14:textId="01D5675D" w:rsidR="007C5E2C" w:rsidRPr="00AC2927" w:rsidRDefault="08B257CC" w:rsidP="7314633C">
          <w:pPr>
            <w:pStyle w:val="ListBullet"/>
            <w:spacing w:before="40" w:after="80" w:line="280" w:lineRule="atLeast"/>
            <w:contextualSpacing w:val="0"/>
            <w:rPr>
              <w:rFonts w:ascii="Verdana" w:eastAsia="Arial" w:hAnsi="Verdana" w:cs="Arial"/>
              <w:lang w:val="en-AU"/>
            </w:rPr>
          </w:pPr>
          <w:r w:rsidRPr="73E65C6D">
            <w:rPr>
              <w:rFonts w:ascii="Verdana" w:eastAsia="Arial" w:hAnsi="Verdana" w:cs="Arial"/>
              <w:lang w:val="en-AU"/>
            </w:rPr>
            <w:t>engage</w:t>
          </w:r>
          <w:r w:rsidR="00D71FCB" w:rsidRPr="73E65C6D">
            <w:rPr>
              <w:rFonts w:ascii="Verdana" w:eastAsia="Arial" w:hAnsi="Verdana" w:cs="Arial"/>
              <w:lang w:val="en-AU"/>
            </w:rPr>
            <w:t xml:space="preserve"> external service provider</w:t>
          </w:r>
          <w:r w:rsidRPr="73E65C6D">
            <w:rPr>
              <w:rFonts w:ascii="Verdana" w:eastAsia="Arial" w:hAnsi="Verdana" w:cs="Arial"/>
              <w:lang w:val="en-AU"/>
            </w:rPr>
            <w:t>/s</w:t>
          </w:r>
          <w:r w:rsidR="00D71FCB" w:rsidRPr="73E65C6D">
            <w:rPr>
              <w:rFonts w:ascii="Verdana" w:eastAsia="Arial" w:hAnsi="Verdana" w:cs="Arial"/>
              <w:lang w:val="en-AU"/>
            </w:rPr>
            <w:t xml:space="preserve"> to develop and recommend new products</w:t>
          </w:r>
          <w:r w:rsidR="598CA0A8" w:rsidRPr="73E65C6D">
            <w:rPr>
              <w:rFonts w:ascii="Verdana" w:eastAsia="Arial" w:hAnsi="Verdana" w:cs="Arial"/>
              <w:lang w:val="en-AU"/>
            </w:rPr>
            <w:t>/experiences</w:t>
          </w:r>
          <w:r w:rsidR="00D71FCB" w:rsidRPr="73E65C6D">
            <w:rPr>
              <w:rFonts w:ascii="Verdana" w:eastAsia="Arial" w:hAnsi="Verdana" w:cs="Arial"/>
              <w:lang w:val="en-AU"/>
            </w:rPr>
            <w:t xml:space="preserve"> that align with the Australian Curriculum to be delivered by the applicant </w:t>
          </w:r>
        </w:p>
        <w:p w14:paraId="0F25B798" w14:textId="295C4498" w:rsidR="007C5E2C" w:rsidRPr="00AC2927" w:rsidRDefault="08B257CC" w:rsidP="73E65C6D">
          <w:pPr>
            <w:pStyle w:val="ListBullet"/>
            <w:spacing w:before="40" w:after="80" w:line="280" w:lineRule="atLeast"/>
            <w:contextualSpacing w:val="0"/>
            <w:rPr>
              <w:rFonts w:ascii="Verdana" w:eastAsia="Arial" w:hAnsi="Verdana" w:cs="Arial"/>
              <w:lang w:val="en-AU"/>
            </w:rPr>
          </w:pPr>
          <w:r w:rsidRPr="73E65C6D">
            <w:rPr>
              <w:rFonts w:asciiTheme="minorHAnsi" w:eastAsiaTheme="minorEastAsia" w:hAnsiTheme="minorHAnsi" w:cstheme="minorBidi"/>
              <w:lang w:val="en-AU"/>
            </w:rPr>
            <w:t>develop</w:t>
          </w:r>
          <w:r w:rsidR="00D71FCB" w:rsidRPr="73E65C6D">
            <w:rPr>
              <w:rFonts w:asciiTheme="minorHAnsi" w:eastAsiaTheme="minorEastAsia" w:hAnsiTheme="minorHAnsi" w:cstheme="minorBidi"/>
              <w:lang w:val="en-AU"/>
            </w:rPr>
            <w:t xml:space="preserve"> new products/experiences that align with the Australian Curriculum to be delivered by the applicant</w:t>
          </w:r>
          <w:r w:rsidR="1D575CB3" w:rsidRPr="73E65C6D">
            <w:rPr>
              <w:rFonts w:asciiTheme="minorHAnsi" w:eastAsiaTheme="minorEastAsia" w:hAnsiTheme="minorHAnsi" w:cstheme="minorBidi"/>
              <w:lang w:val="en-AU"/>
            </w:rPr>
            <w:t>. Up to 50</w:t>
          </w:r>
          <w:r w:rsidR="3861A119" w:rsidRPr="73E65C6D">
            <w:rPr>
              <w:rFonts w:asciiTheme="minorHAnsi" w:eastAsiaTheme="minorEastAsia" w:hAnsiTheme="minorHAnsi" w:cstheme="minorBidi"/>
              <w:lang w:val="en-AU"/>
            </w:rPr>
            <w:t>% of</w:t>
          </w:r>
          <w:r w:rsidR="00D71FCB" w:rsidRPr="73E65C6D">
            <w:rPr>
              <w:rFonts w:asciiTheme="minorHAnsi" w:eastAsiaTheme="minorEastAsia" w:hAnsiTheme="minorHAnsi" w:cstheme="minorBidi"/>
              <w:lang w:val="en-AU"/>
            </w:rPr>
            <w:t xml:space="preserve"> </w:t>
          </w:r>
          <w:r w:rsidR="5510A7C7" w:rsidRPr="73E65C6D">
            <w:rPr>
              <w:rFonts w:asciiTheme="minorHAnsi" w:eastAsiaTheme="minorEastAsia" w:hAnsiTheme="minorHAnsi" w:cstheme="minorBidi"/>
              <w:lang w:val="en-AU"/>
            </w:rPr>
            <w:t>l</w:t>
          </w:r>
          <w:r w:rsidR="1A74FD61" w:rsidRPr="73E65C6D">
            <w:rPr>
              <w:rFonts w:asciiTheme="minorHAnsi" w:eastAsiaTheme="minorEastAsia" w:hAnsiTheme="minorHAnsi" w:cstheme="minorBidi"/>
              <w:lang w:val="en-AU"/>
            </w:rPr>
            <w:t>abour</w:t>
          </w:r>
          <w:r w:rsidR="2AD13F2A" w:rsidRPr="73E65C6D">
            <w:rPr>
              <w:rFonts w:asciiTheme="minorHAnsi" w:eastAsiaTheme="minorEastAsia" w:hAnsiTheme="minorHAnsi" w:cstheme="minorBidi"/>
              <w:lang w:val="en-AU"/>
            </w:rPr>
            <w:t xml:space="preserve"> and </w:t>
          </w:r>
          <w:proofErr w:type="gramStart"/>
          <w:r w:rsidR="2AD13F2A" w:rsidRPr="73E65C6D">
            <w:rPr>
              <w:rFonts w:asciiTheme="minorHAnsi" w:eastAsiaTheme="minorEastAsia" w:hAnsiTheme="minorHAnsi" w:cstheme="minorBidi"/>
              <w:lang w:val="en-AU"/>
            </w:rPr>
            <w:t>on-costs</w:t>
          </w:r>
          <w:proofErr w:type="gramEnd"/>
          <w:r w:rsidR="2AD13F2A" w:rsidRPr="73E65C6D">
            <w:rPr>
              <w:rFonts w:asciiTheme="minorHAnsi" w:eastAsiaTheme="minorEastAsia" w:hAnsiTheme="minorHAnsi" w:cstheme="minorBidi"/>
              <w:lang w:val="en-AU"/>
            </w:rPr>
            <w:t xml:space="preserve"> for personnel directly employed in delivering </w:t>
          </w:r>
          <w:r w:rsidR="3831294A" w:rsidRPr="73E65C6D">
            <w:rPr>
              <w:rFonts w:asciiTheme="minorHAnsi" w:eastAsiaTheme="minorEastAsia" w:hAnsiTheme="minorHAnsi" w:cstheme="minorBidi"/>
              <w:lang w:val="en-AU"/>
            </w:rPr>
            <w:t xml:space="preserve">this </w:t>
          </w:r>
          <w:r w:rsidR="019BFFAB" w:rsidRPr="73E65C6D">
            <w:rPr>
              <w:rFonts w:asciiTheme="minorHAnsi" w:eastAsiaTheme="minorEastAsia" w:hAnsiTheme="minorHAnsi" w:cstheme="minorBidi"/>
              <w:lang w:val="en-AU"/>
            </w:rPr>
            <w:t>activity</w:t>
          </w:r>
          <w:r w:rsidR="2AD13F2A" w:rsidRPr="73E65C6D">
            <w:rPr>
              <w:rFonts w:asciiTheme="minorHAnsi" w:eastAsiaTheme="minorEastAsia" w:hAnsiTheme="minorHAnsi" w:cstheme="minorBidi"/>
              <w:lang w:val="en-AU"/>
            </w:rPr>
            <w:t xml:space="preserve"> (this should be calculated on a pro-rata basis relative to their time commitment)</w:t>
          </w:r>
          <w:r w:rsidR="5510A7C7" w:rsidRPr="73E65C6D">
            <w:rPr>
              <w:rFonts w:asciiTheme="minorHAnsi" w:eastAsiaTheme="minorEastAsia" w:hAnsiTheme="minorHAnsi" w:cstheme="minorBidi"/>
              <w:lang w:val="en-AU"/>
            </w:rPr>
            <w:t xml:space="preserve"> may be included as eligible expenses</w:t>
          </w:r>
          <w:r w:rsidR="2AD13F2A" w:rsidRPr="73E65C6D">
            <w:rPr>
              <w:rFonts w:asciiTheme="minorHAnsi" w:eastAsiaTheme="minorEastAsia" w:hAnsiTheme="minorHAnsi" w:cstheme="minorBidi"/>
              <w:lang w:val="en-AU"/>
            </w:rPr>
            <w:t>. This excludes project management or project co-ordination costs</w:t>
          </w:r>
        </w:p>
        <w:p w14:paraId="34C777B2" w14:textId="77777777" w:rsidR="00D71FCB" w:rsidRPr="008F2B29" w:rsidRDefault="00D71FCB" w:rsidP="008E22CE">
          <w:pPr>
            <w:pStyle w:val="ListBullet"/>
            <w:numPr>
              <w:ilvl w:val="0"/>
              <w:numId w:val="16"/>
            </w:numPr>
            <w:spacing w:before="40" w:after="80" w:line="280" w:lineRule="atLeast"/>
            <w:contextualSpacing w:val="0"/>
            <w:rPr>
              <w:rFonts w:ascii="Verdana" w:eastAsia="Arial" w:hAnsi="Verdana" w:cs="Arial"/>
              <w:lang w:val="en-AU"/>
            </w:rPr>
          </w:pPr>
          <w:r w:rsidRPr="008F2B29">
            <w:rPr>
              <w:rFonts w:ascii="Verdana" w:eastAsia="Arial" w:hAnsi="Verdana" w:cs="Arial"/>
              <w:lang w:val="en-AU"/>
            </w:rPr>
            <w:t>any other eligible activities and expenditure approved by the Austrade Program Delegate.</w:t>
          </w:r>
        </w:p>
        <w:p w14:paraId="0ECF221C" w14:textId="77777777" w:rsidR="000B5A37" w:rsidRDefault="000B5A37" w:rsidP="00D71FCB">
          <w:pPr>
            <w:spacing w:before="40" w:after="120"/>
            <w:rPr>
              <w:rFonts w:cs="Arial"/>
            </w:rPr>
          </w:pPr>
        </w:p>
        <w:p w14:paraId="6347A687" w14:textId="41E52527" w:rsidR="00D71FCB" w:rsidRPr="008F2B29" w:rsidRDefault="00D71FCB" w:rsidP="00D71FCB">
          <w:pPr>
            <w:spacing w:before="40" w:after="120"/>
            <w:rPr>
              <w:rFonts w:cs="Arial"/>
            </w:rPr>
          </w:pPr>
          <w:r w:rsidRPr="008F2B29">
            <w:rPr>
              <w:rFonts w:cs="Arial"/>
            </w:rPr>
            <w:t>The Program Delegate makes the final decision on what is eligible and may give additional guidance on eligible activities and expenditure if required.</w:t>
          </w:r>
        </w:p>
        <w:p w14:paraId="4ECC7218" w14:textId="20594BC6" w:rsidR="00D71FCB" w:rsidRPr="008F2B29" w:rsidRDefault="00D71FCB" w:rsidP="00D71FCB">
          <w:pPr>
            <w:spacing w:before="40" w:after="120"/>
            <w:rPr>
              <w:rFonts w:cs="Arial"/>
            </w:rPr>
          </w:pPr>
          <w:r w:rsidRPr="008F2B29">
            <w:t xml:space="preserve">You must incur the expenditure on your </w:t>
          </w:r>
          <w:r w:rsidR="000B5A37">
            <w:t>grant activities</w:t>
          </w:r>
          <w:r w:rsidRPr="008F2B29">
            <w:t xml:space="preserve"> between the start date and end or completion date for your grant agreement for it to be eligible.</w:t>
          </w:r>
        </w:p>
        <w:p w14:paraId="3BC30220" w14:textId="10184A1D" w:rsidR="00D71FCB" w:rsidRPr="008F2B29" w:rsidRDefault="00D71FCB" w:rsidP="00D71FCB">
          <w:pPr>
            <w:spacing w:before="40" w:after="120"/>
            <w:rPr>
              <w:rFonts w:cs="Arial"/>
            </w:rPr>
          </w:pPr>
          <w:r w:rsidRPr="008F2B29">
            <w:rPr>
              <w:rFonts w:cs="Arial"/>
            </w:rPr>
            <w:t xml:space="preserve">*All staff interacting with students under the </w:t>
          </w:r>
          <w:r w:rsidRPr="008F2B29">
            <w:rPr>
              <w:rFonts w:cs="Arial"/>
              <w:b/>
              <w:bCs/>
            </w:rPr>
            <w:t xml:space="preserve">REEF: Kids for the Reef </w:t>
          </w:r>
          <w:r w:rsidR="003360DA">
            <w:rPr>
              <w:rFonts w:cs="Arial"/>
              <w:b/>
              <w:bCs/>
            </w:rPr>
            <w:t>S</w:t>
          </w:r>
          <w:r w:rsidRPr="008F2B29">
            <w:rPr>
              <w:rFonts w:cs="Arial"/>
              <w:b/>
              <w:bCs/>
            </w:rPr>
            <w:t xml:space="preserve">chool </w:t>
          </w:r>
          <w:r w:rsidR="003360DA">
            <w:rPr>
              <w:rFonts w:cs="Arial"/>
              <w:b/>
              <w:bCs/>
            </w:rPr>
            <w:t>E</w:t>
          </w:r>
          <w:r w:rsidRPr="008F2B29">
            <w:rPr>
              <w:rFonts w:cs="Arial"/>
              <w:b/>
              <w:bCs/>
            </w:rPr>
            <w:t xml:space="preserve">xcursion </w:t>
          </w:r>
          <w:r w:rsidR="00FE2DA5">
            <w:rPr>
              <w:rFonts w:cs="Arial"/>
              <w:b/>
              <w:bCs/>
            </w:rPr>
            <w:t>Rebate</w:t>
          </w:r>
          <w:r w:rsidRPr="008F2B29">
            <w:rPr>
              <w:rFonts w:cs="Arial"/>
            </w:rPr>
            <w:t xml:space="preserve"> program will be required to hold Blue Card. Grant funds can be used for these costs.</w:t>
          </w:r>
        </w:p>
        <w:p w14:paraId="4335532D" w14:textId="77777777" w:rsidR="00D71FCB" w:rsidRPr="00E37298" w:rsidRDefault="00D71FCB" w:rsidP="00D71FCB">
          <w:pPr>
            <w:pStyle w:val="Heading3"/>
          </w:pPr>
          <w:bookmarkStart w:id="52" w:name="_Toc509838886"/>
          <w:bookmarkStart w:id="53" w:name="_Toc221618723"/>
          <w:r w:rsidRPr="00CE2A21">
            <w:t>5.2</w:t>
          </w:r>
          <w:r w:rsidRPr="00CE2A21">
            <w:tab/>
          </w:r>
          <w:r w:rsidRPr="001A5993">
            <w:t>Eligible locations</w:t>
          </w:r>
          <w:bookmarkEnd w:id="52"/>
          <w:bookmarkEnd w:id="53"/>
        </w:p>
        <w:p w14:paraId="6FC4BF1C" w14:textId="77777777" w:rsidR="00D71FCB" w:rsidRPr="003360DA" w:rsidRDefault="00D71FCB" w:rsidP="00D71FCB">
          <w:pPr>
            <w:rPr>
              <w:rFonts w:asciiTheme="minorHAnsi" w:hAnsiTheme="minorHAnsi"/>
            </w:rPr>
          </w:pPr>
          <w:r w:rsidRPr="003360DA">
            <w:rPr>
              <w:rFonts w:asciiTheme="minorHAnsi" w:hAnsiTheme="minorHAnsi"/>
            </w:rPr>
            <w:t>Your grant activities must relate to operations in the following locations:</w:t>
          </w:r>
        </w:p>
        <w:p w14:paraId="7EFEAFBE" w14:textId="0CD3A528" w:rsidR="00D71FCB" w:rsidRDefault="00D71FCB" w:rsidP="008E22CE">
          <w:pPr>
            <w:pStyle w:val="ListBullet"/>
            <w:numPr>
              <w:ilvl w:val="0"/>
              <w:numId w:val="16"/>
            </w:numPr>
            <w:spacing w:before="40" w:after="80" w:line="280" w:lineRule="atLeast"/>
            <w:contextualSpacing w:val="0"/>
            <w:rPr>
              <w:rFonts w:asciiTheme="minorHAnsi" w:eastAsia="Arial" w:hAnsiTheme="minorHAnsi" w:cs="Arial"/>
              <w:lang w:val="en-AU"/>
            </w:rPr>
          </w:pPr>
          <w:r w:rsidRPr="003360DA">
            <w:rPr>
              <w:rFonts w:asciiTheme="minorHAnsi" w:eastAsia="Arial" w:hAnsiTheme="minorHAnsi" w:cs="Arial"/>
              <w:lang w:val="en-AU"/>
            </w:rPr>
            <w:lastRenderedPageBreak/>
            <w:t>within the Great Barrier Reef Marine Park and World Heritage Areas.</w:t>
          </w:r>
          <w:bookmarkStart w:id="54" w:name="_Toc506537745"/>
          <w:bookmarkStart w:id="55" w:name="_Toc506537746"/>
          <w:bookmarkStart w:id="56" w:name="_Toc506537747"/>
          <w:bookmarkStart w:id="57" w:name="_Toc506537748"/>
          <w:bookmarkStart w:id="58" w:name="_Toc506537749"/>
          <w:bookmarkStart w:id="59" w:name="_Toc506537751"/>
          <w:bookmarkStart w:id="60" w:name="_Toc506537752"/>
          <w:bookmarkStart w:id="61" w:name="_Toc506537753"/>
          <w:bookmarkStart w:id="62" w:name="_Toc506537754"/>
          <w:bookmarkStart w:id="63" w:name="_Toc506537755"/>
          <w:bookmarkStart w:id="64" w:name="_Toc506537756"/>
          <w:bookmarkStart w:id="65" w:name="_Toc506537757"/>
          <w:bookmarkStart w:id="66" w:name="_Toc506990330"/>
          <w:bookmarkEnd w:id="50"/>
          <w:bookmarkEnd w:id="51"/>
          <w:bookmarkEnd w:id="54"/>
          <w:bookmarkEnd w:id="55"/>
          <w:bookmarkEnd w:id="56"/>
          <w:bookmarkEnd w:id="57"/>
          <w:bookmarkEnd w:id="58"/>
          <w:bookmarkEnd w:id="59"/>
          <w:bookmarkEnd w:id="60"/>
          <w:bookmarkEnd w:id="61"/>
          <w:bookmarkEnd w:id="62"/>
          <w:bookmarkEnd w:id="63"/>
          <w:bookmarkEnd w:id="64"/>
          <w:bookmarkEnd w:id="65"/>
        </w:p>
        <w:p w14:paraId="519FF0B5" w14:textId="3DF5C1AC" w:rsidR="003A51B5" w:rsidRPr="003A51B5" w:rsidRDefault="00D71FCB" w:rsidP="003A51B5">
          <w:pPr>
            <w:pStyle w:val="Heading3"/>
          </w:pPr>
          <w:bookmarkStart w:id="67" w:name="_Toc221618724"/>
          <w:r w:rsidRPr="00D71FCB">
            <w:t>5.</w:t>
          </w:r>
          <w:r w:rsidR="00750921">
            <w:t>3</w:t>
          </w:r>
          <w:r w:rsidRPr="00D71FCB">
            <w:tab/>
            <w:t>What the grant money cannot be used for</w:t>
          </w:r>
          <w:bookmarkEnd w:id="66"/>
          <w:bookmarkEnd w:id="67"/>
        </w:p>
        <w:p w14:paraId="6E864768" w14:textId="77777777" w:rsidR="00D71FCB" w:rsidRPr="003360DA" w:rsidRDefault="00D71FCB" w:rsidP="00D71FCB">
          <w:bookmarkStart w:id="68" w:name="_Ref468355804"/>
          <w:r w:rsidRPr="003360DA">
            <w:rPr>
              <w:rFonts w:cstheme="minorHAnsi"/>
            </w:rPr>
            <w:t>You cannot use the grant for the following activities:</w:t>
          </w:r>
        </w:p>
        <w:p w14:paraId="306E41BD" w14:textId="77777777" w:rsidR="00D71FCB" w:rsidRPr="003360DA" w:rsidRDefault="00D71FCB" w:rsidP="008E22CE">
          <w:pPr>
            <w:pStyle w:val="ListBullet"/>
            <w:numPr>
              <w:ilvl w:val="0"/>
              <w:numId w:val="16"/>
            </w:numPr>
            <w:spacing w:before="40" w:after="80" w:line="280" w:lineRule="atLeast"/>
            <w:contextualSpacing w:val="0"/>
            <w:rPr>
              <w:rFonts w:ascii="Verdana" w:eastAsia="Arial" w:hAnsi="Verdana" w:cs="Arial"/>
              <w:lang w:val="en-AU"/>
            </w:rPr>
          </w:pPr>
          <w:r w:rsidRPr="003360DA">
            <w:rPr>
              <w:rFonts w:ascii="Verdana" w:eastAsia="Arial" w:hAnsi="Verdana" w:cs="Arial"/>
              <w:lang w:val="en-AU"/>
            </w:rPr>
            <w:t xml:space="preserve">purchase of land </w:t>
          </w:r>
        </w:p>
        <w:p w14:paraId="10DCCB4D" w14:textId="77777777" w:rsidR="00D71FCB" w:rsidRPr="003360DA" w:rsidRDefault="00D71FCB" w:rsidP="008E22CE">
          <w:pPr>
            <w:pStyle w:val="ListBullet"/>
            <w:numPr>
              <w:ilvl w:val="0"/>
              <w:numId w:val="16"/>
            </w:numPr>
            <w:spacing w:before="40" w:after="80" w:line="280" w:lineRule="atLeast"/>
            <w:contextualSpacing w:val="0"/>
            <w:rPr>
              <w:rFonts w:ascii="Verdana" w:eastAsia="Arial" w:hAnsi="Verdana" w:cs="Arial"/>
              <w:lang w:val="en-AU"/>
            </w:rPr>
          </w:pPr>
          <w:r w:rsidRPr="003360DA">
            <w:rPr>
              <w:rFonts w:ascii="Verdana" w:eastAsia="Arial" w:hAnsi="Verdana" w:cs="Arial"/>
              <w:lang w:val="en-AU"/>
            </w:rPr>
            <w:t xml:space="preserve">major capital expenditure or major construction/capital works  </w:t>
          </w:r>
        </w:p>
        <w:p w14:paraId="01700212" w14:textId="77777777" w:rsidR="00D71FCB" w:rsidRPr="003360DA" w:rsidRDefault="00D71FCB" w:rsidP="008E22CE">
          <w:pPr>
            <w:pStyle w:val="ListBullet"/>
            <w:numPr>
              <w:ilvl w:val="0"/>
              <w:numId w:val="16"/>
            </w:numPr>
            <w:spacing w:before="40" w:after="80" w:line="280" w:lineRule="atLeast"/>
            <w:contextualSpacing w:val="0"/>
            <w:rPr>
              <w:rFonts w:ascii="Verdana" w:eastAsia="Arial" w:hAnsi="Verdana" w:cs="Arial"/>
              <w:lang w:val="en-AU"/>
            </w:rPr>
          </w:pPr>
          <w:r w:rsidRPr="003360DA">
            <w:rPr>
              <w:rFonts w:ascii="Verdana" w:eastAsia="Arial" w:hAnsi="Verdana" w:cs="Arial"/>
              <w:lang w:val="en-AU"/>
            </w:rPr>
            <w:t xml:space="preserve">the covering of retrospective costs </w:t>
          </w:r>
        </w:p>
        <w:p w14:paraId="410C2FC0" w14:textId="77777777" w:rsidR="00D71FCB" w:rsidRPr="003360DA" w:rsidRDefault="00D71FCB" w:rsidP="008E22CE">
          <w:pPr>
            <w:pStyle w:val="ListBullet"/>
            <w:numPr>
              <w:ilvl w:val="0"/>
              <w:numId w:val="16"/>
            </w:numPr>
            <w:spacing w:before="40" w:after="80" w:line="280" w:lineRule="atLeast"/>
            <w:contextualSpacing w:val="0"/>
            <w:rPr>
              <w:rFonts w:ascii="Verdana" w:eastAsia="Arial" w:hAnsi="Verdana" w:cs="Arial"/>
              <w:lang w:val="en-AU"/>
            </w:rPr>
          </w:pPr>
          <w:r w:rsidRPr="003360DA">
            <w:rPr>
              <w:rFonts w:ascii="Verdana" w:eastAsia="Arial" w:hAnsi="Verdana" w:cs="Arial"/>
              <w:lang w:val="en-AU"/>
            </w:rPr>
            <w:t xml:space="preserve">costs incurred in the preparation of a grant application or related documentation </w:t>
          </w:r>
        </w:p>
        <w:p w14:paraId="0B90AFF9" w14:textId="77777777" w:rsidR="00D71FCB" w:rsidRPr="003360DA" w:rsidRDefault="00D71FCB" w:rsidP="008E22CE">
          <w:pPr>
            <w:pStyle w:val="ListBullet"/>
            <w:numPr>
              <w:ilvl w:val="0"/>
              <w:numId w:val="16"/>
            </w:numPr>
            <w:spacing w:before="40" w:after="80" w:line="280" w:lineRule="atLeast"/>
            <w:contextualSpacing w:val="0"/>
            <w:rPr>
              <w:rFonts w:ascii="Verdana" w:eastAsia="Arial" w:hAnsi="Verdana" w:cs="Arial"/>
              <w:lang w:val="en-AU"/>
            </w:rPr>
          </w:pPr>
          <w:r w:rsidRPr="003360DA">
            <w:rPr>
              <w:rFonts w:ascii="Verdana" w:eastAsia="Arial" w:hAnsi="Verdana" w:cs="Arial"/>
              <w:lang w:val="en-AU"/>
            </w:rPr>
            <w:t>travel</w:t>
          </w:r>
        </w:p>
        <w:p w14:paraId="48BB8C84" w14:textId="77777777" w:rsidR="00D71FCB" w:rsidRPr="003360DA" w:rsidRDefault="52F1E74E" w:rsidP="64B8124E">
          <w:pPr>
            <w:pStyle w:val="ListBullet"/>
            <w:spacing w:before="40" w:after="80" w:line="280" w:lineRule="atLeast"/>
            <w:contextualSpacing w:val="0"/>
            <w:rPr>
              <w:rFonts w:ascii="Verdana" w:eastAsia="Arial" w:hAnsi="Verdana" w:cs="Arial"/>
              <w:lang w:val="en-AU"/>
            </w:rPr>
          </w:pPr>
          <w:r w:rsidRPr="64B8124E">
            <w:rPr>
              <w:rFonts w:ascii="Verdana" w:eastAsia="Arial" w:hAnsi="Verdana" w:cs="Arial"/>
              <w:lang w:val="en-AU"/>
            </w:rPr>
            <w:t>activities for which other Commonwealth, state, territory or local government bodies have primary responsibility</w:t>
          </w:r>
        </w:p>
        <w:p w14:paraId="5E0A9279" w14:textId="77777777" w:rsidR="00D71FCB" w:rsidRPr="003360DA" w:rsidRDefault="52F1E74E" w:rsidP="64B8124E">
          <w:pPr>
            <w:pStyle w:val="ListBullet"/>
            <w:spacing w:before="40" w:after="80" w:line="280" w:lineRule="atLeast"/>
            <w:contextualSpacing w:val="0"/>
            <w:rPr>
              <w:rFonts w:ascii="Verdana" w:eastAsia="Arial" w:hAnsi="Verdana" w:cs="Arial"/>
              <w:lang w:val="en-AU"/>
            </w:rPr>
          </w:pPr>
          <w:r w:rsidRPr="64B8124E">
            <w:rPr>
              <w:rFonts w:ascii="Verdana" w:eastAsia="Arial" w:hAnsi="Verdana" w:cs="Arial"/>
              <w:lang w:val="en-AU"/>
            </w:rPr>
            <w:t>any expenditure or activities that are not directly related to eligible project activities</w:t>
          </w:r>
        </w:p>
        <w:p w14:paraId="56A202B9" w14:textId="77777777" w:rsidR="00D71FCB" w:rsidRPr="003360DA" w:rsidRDefault="52F1E74E" w:rsidP="64B8124E">
          <w:pPr>
            <w:pStyle w:val="ListBullet"/>
            <w:spacing w:before="40" w:after="80" w:line="280" w:lineRule="atLeast"/>
            <w:contextualSpacing w:val="0"/>
            <w:rPr>
              <w:rFonts w:ascii="Verdana" w:eastAsia="Arial" w:hAnsi="Verdana" w:cs="Arial"/>
              <w:lang w:val="en-AU"/>
            </w:rPr>
          </w:pPr>
          <w:r w:rsidRPr="64B8124E">
            <w:rPr>
              <w:rFonts w:ascii="Verdana" w:eastAsia="Arial" w:hAnsi="Verdana" w:cs="Arial"/>
              <w:lang w:val="en-AU"/>
            </w:rPr>
            <w:t>expenditure on activities that seeks to offset/duplicate other Commonwealth, State/Territory or local level grants or procurement program funding (e.g. Export Market Development Grants, other tourism grants or trade grants etc.)</w:t>
          </w:r>
        </w:p>
        <w:p w14:paraId="204F5A16" w14:textId="77777777" w:rsidR="00D71FCB" w:rsidRPr="003360DA" w:rsidRDefault="52F1E74E" w:rsidP="64B8124E">
          <w:pPr>
            <w:pStyle w:val="ListBullet"/>
            <w:spacing w:before="40" w:after="80" w:line="280" w:lineRule="atLeast"/>
            <w:contextualSpacing w:val="0"/>
            <w:rPr>
              <w:rFonts w:ascii="Verdana" w:eastAsia="Arial" w:hAnsi="Verdana" w:cs="Arial"/>
              <w:lang w:val="en-AU"/>
            </w:rPr>
          </w:pPr>
          <w:r w:rsidRPr="64B8124E">
            <w:rPr>
              <w:rFonts w:ascii="Verdana" w:eastAsia="Arial" w:hAnsi="Verdana" w:cs="Arial"/>
              <w:lang w:val="en-AU"/>
            </w:rPr>
            <w:t>non-project related costs or costs associated with ineligible activities.</w:t>
          </w:r>
        </w:p>
        <w:p w14:paraId="1F3FC088" w14:textId="77777777" w:rsidR="00D71FCB" w:rsidRPr="003360DA" w:rsidRDefault="52F1E74E" w:rsidP="64B8124E">
          <w:pPr>
            <w:pStyle w:val="ListBullet"/>
            <w:spacing w:before="40" w:after="80" w:line="280" w:lineRule="atLeast"/>
            <w:contextualSpacing w:val="0"/>
            <w:rPr>
              <w:rFonts w:ascii="Verdana" w:eastAsia="Arial" w:hAnsi="Verdana" w:cs="Arial"/>
              <w:lang w:val="en-AU"/>
            </w:rPr>
          </w:pPr>
          <w:r w:rsidRPr="64B8124E">
            <w:rPr>
              <w:rFonts w:ascii="Verdana" w:eastAsia="Arial" w:hAnsi="Verdana" w:cs="Arial"/>
              <w:lang w:val="en-AU"/>
            </w:rPr>
            <w:t>redundancies</w:t>
          </w:r>
        </w:p>
        <w:p w14:paraId="02915D4F" w14:textId="5BDAA31A" w:rsidR="00D71FCB" w:rsidRPr="003360DA" w:rsidRDefault="52F1E74E" w:rsidP="7401CAD8">
          <w:pPr>
            <w:pStyle w:val="ListBullet"/>
            <w:spacing w:before="40" w:after="80" w:line="280" w:lineRule="atLeast"/>
            <w:contextualSpacing w:val="0"/>
            <w:rPr>
              <w:rFonts w:ascii="Verdana" w:eastAsia="Arial" w:hAnsi="Verdana" w:cs="Arial"/>
              <w:lang w:val="en-AU"/>
            </w:rPr>
          </w:pPr>
          <w:r w:rsidRPr="7401CAD8">
            <w:rPr>
              <w:rFonts w:ascii="Verdana" w:eastAsia="Arial" w:hAnsi="Verdana" w:cs="Arial"/>
              <w:lang w:val="en-AU"/>
            </w:rPr>
            <w:t>payment of ongoing wages and related costs</w:t>
          </w:r>
          <w:r w:rsidR="45E95F12" w:rsidRPr="7401CAD8">
            <w:rPr>
              <w:rFonts w:ascii="Verdana" w:eastAsia="Arial" w:hAnsi="Verdana" w:cs="Arial"/>
              <w:lang w:val="en-AU"/>
            </w:rPr>
            <w:t xml:space="preserve"> except where </w:t>
          </w:r>
          <w:r w:rsidR="63FAB996" w:rsidRPr="7401CAD8">
            <w:rPr>
              <w:rFonts w:ascii="Verdana" w:eastAsia="Arial" w:hAnsi="Verdana" w:cs="Arial"/>
              <w:lang w:val="en-AU"/>
            </w:rPr>
            <w:t>specifically</w:t>
          </w:r>
          <w:r w:rsidR="45E95F12" w:rsidRPr="7401CAD8">
            <w:rPr>
              <w:rFonts w:ascii="Verdana" w:eastAsia="Arial" w:hAnsi="Verdana" w:cs="Arial"/>
              <w:lang w:val="en-AU"/>
            </w:rPr>
            <w:t xml:space="preserve"> permitted under Section 5.1</w:t>
          </w:r>
          <w:r w:rsidRPr="7401CAD8">
            <w:rPr>
              <w:rFonts w:ascii="Verdana" w:eastAsia="Arial" w:hAnsi="Verdana" w:cs="Arial"/>
              <w:lang w:val="en-AU"/>
            </w:rPr>
            <w:t>.</w:t>
          </w:r>
        </w:p>
        <w:p w14:paraId="3AADA01E" w14:textId="103F512B" w:rsidR="00D71FCB" w:rsidRPr="003360DA" w:rsidRDefault="462689DB" w:rsidP="7401CAD8">
          <w:pPr>
            <w:pStyle w:val="ListBullet"/>
            <w:spacing w:before="40" w:after="80" w:line="280" w:lineRule="atLeast"/>
            <w:contextualSpacing w:val="0"/>
          </w:pPr>
          <w:r w:rsidRPr="7401CAD8">
            <w:rPr>
              <w:rFonts w:ascii="Verdana" w:eastAsia="Arial" w:hAnsi="Verdana" w:cs="Arial"/>
            </w:rPr>
            <w:t xml:space="preserve">This is not an exhaustive </w:t>
          </w:r>
          <w:proofErr w:type="gramStart"/>
          <w:r w:rsidRPr="7401CAD8">
            <w:rPr>
              <w:rFonts w:ascii="Verdana" w:eastAsia="Arial" w:hAnsi="Verdana" w:cs="Arial"/>
            </w:rPr>
            <w:t>list</w:t>
          </w:r>
          <w:proofErr w:type="gramEnd"/>
          <w:r w:rsidRPr="7401CAD8">
            <w:rPr>
              <w:rFonts w:ascii="Verdana" w:eastAsia="Arial" w:hAnsi="Verdana" w:cs="Arial"/>
            </w:rPr>
            <w:t xml:space="preserve"> and other costs may be ineligible.</w:t>
          </w:r>
          <w:r w:rsidR="781CEE45" w:rsidRPr="7401CAD8">
            <w:rPr>
              <w:rFonts w:ascii="Verdana" w:eastAsia="Arial" w:hAnsi="Verdana" w:cs="Arial"/>
            </w:rPr>
            <w:t xml:space="preserve"> </w:t>
          </w:r>
          <w:r w:rsidRPr="7401CAD8">
            <w:rPr>
              <w:rFonts w:ascii="Verdana" w:eastAsia="Arial" w:hAnsi="Verdana" w:cs="Arial"/>
            </w:rPr>
            <w:t xml:space="preserve">You should contact Austrade if you are unsure about the eligibility of a particular cost before </w:t>
          </w:r>
          <w:r w:rsidR="5ED5606A" w:rsidRPr="7401CAD8">
            <w:rPr>
              <w:rFonts w:ascii="Verdana" w:eastAsia="Arial" w:hAnsi="Verdana" w:cs="Arial"/>
            </w:rPr>
            <w:t>proposing or incurring</w:t>
          </w:r>
          <w:r w:rsidRPr="7401CAD8">
            <w:rPr>
              <w:rFonts w:ascii="Verdana" w:eastAsia="Arial" w:hAnsi="Verdana" w:cs="Arial"/>
            </w:rPr>
            <w:t xml:space="preserve"> it.</w:t>
          </w:r>
        </w:p>
        <w:p w14:paraId="31E46BDA" w14:textId="693D6D75" w:rsidR="00D71FCB" w:rsidRPr="003360DA" w:rsidRDefault="00D71FCB" w:rsidP="00D71FCB">
          <w:r w:rsidRPr="3BC74B4C">
            <w:t>The Austrade Program Delegate may impose limitations, exclude expenditure, further include ineligible expenditure listed in these guidelines or a letter of agreement or otherwise by notice to grantees</w:t>
          </w:r>
          <w:r w:rsidR="46B8BC42" w:rsidRPr="3BC74B4C">
            <w:t>.</w:t>
          </w:r>
        </w:p>
        <w:p w14:paraId="230A5294" w14:textId="77777777" w:rsidR="00D71FCB" w:rsidRPr="00D71FCB" w:rsidRDefault="00D71FCB" w:rsidP="00D71FCB">
          <w:pPr>
            <w:pStyle w:val="Heading2"/>
          </w:pPr>
          <w:bookmarkStart w:id="69" w:name="_Toc414983554"/>
          <w:bookmarkStart w:id="70" w:name="_Toc414983971"/>
          <w:bookmarkStart w:id="71" w:name="_Toc414984731"/>
          <w:bookmarkStart w:id="72" w:name="_Toc414984825"/>
          <w:bookmarkStart w:id="73" w:name="_Toc414984929"/>
          <w:bookmarkStart w:id="74" w:name="_Toc414985033"/>
          <w:bookmarkStart w:id="75" w:name="_Toc414985136"/>
          <w:bookmarkStart w:id="76" w:name="_Toc414985238"/>
          <w:bookmarkStart w:id="77" w:name="_Toc221618725"/>
          <w:bookmarkStart w:id="78" w:name="_Toc421777601"/>
          <w:bookmarkEnd w:id="33"/>
          <w:bookmarkEnd w:id="68"/>
          <w:bookmarkEnd w:id="69"/>
          <w:bookmarkEnd w:id="70"/>
          <w:bookmarkEnd w:id="71"/>
          <w:bookmarkEnd w:id="72"/>
          <w:bookmarkEnd w:id="73"/>
          <w:bookmarkEnd w:id="74"/>
          <w:bookmarkEnd w:id="75"/>
          <w:bookmarkEnd w:id="76"/>
          <w:r w:rsidRPr="00D71FCB">
            <w:t>6.</w:t>
          </w:r>
          <w:r w:rsidRPr="00D71FCB">
            <w:tab/>
            <w:t>How to apply</w:t>
          </w:r>
          <w:bookmarkEnd w:id="77"/>
        </w:p>
        <w:p w14:paraId="5E0EBD13" w14:textId="01C849F2" w:rsidR="00D71FCB" w:rsidRPr="00E0676B" w:rsidRDefault="00D71FCB" w:rsidP="00D71FCB">
          <w:pPr>
            <w:rPr>
              <w:rFonts w:asciiTheme="minorHAnsi" w:hAnsiTheme="minorHAnsi" w:cs="Arial"/>
            </w:rPr>
          </w:pPr>
          <w:bookmarkStart w:id="79" w:name="_Toc421777613"/>
          <w:bookmarkStart w:id="80" w:name="_Ref421787098"/>
          <w:bookmarkStart w:id="81" w:name="_Ref422127559"/>
          <w:bookmarkStart w:id="82" w:name="_Ref422128505"/>
          <w:r w:rsidRPr="00E0676B">
            <w:rPr>
              <w:rFonts w:asciiTheme="minorHAnsi" w:hAnsiTheme="minorHAnsi" w:cs="Arial"/>
            </w:rPr>
            <w:t>Before applying, you must read and understand these guidelines</w:t>
          </w:r>
          <w:r w:rsidR="00F065B8" w:rsidRPr="00E0676B">
            <w:rPr>
              <w:rFonts w:asciiTheme="minorHAnsi" w:hAnsiTheme="minorHAnsi" w:cs="Arial"/>
            </w:rPr>
            <w:t>.</w:t>
          </w:r>
        </w:p>
        <w:p w14:paraId="76785C6A" w14:textId="043926E8" w:rsidR="00D71FCB" w:rsidRPr="00E0676B" w:rsidRDefault="00D71FCB" w:rsidP="00D71FCB">
          <w:pPr>
            <w:rPr>
              <w:rFonts w:asciiTheme="minorHAnsi" w:hAnsiTheme="minorHAnsi" w:cs="Arial"/>
            </w:rPr>
          </w:pPr>
          <w:r w:rsidRPr="00E0676B">
            <w:rPr>
              <w:rFonts w:asciiTheme="minorHAnsi" w:hAnsiTheme="minorHAnsi" w:cs="Arial"/>
            </w:rPr>
            <w:t>Th</w:t>
          </w:r>
          <w:r w:rsidR="00F065B8" w:rsidRPr="00E0676B">
            <w:rPr>
              <w:rFonts w:asciiTheme="minorHAnsi" w:hAnsiTheme="minorHAnsi" w:cs="Arial"/>
            </w:rPr>
            <w:t>is</w:t>
          </w:r>
          <w:r w:rsidRPr="00E0676B">
            <w:rPr>
              <w:rFonts w:asciiTheme="minorHAnsi" w:hAnsiTheme="minorHAnsi" w:cs="Arial"/>
            </w:rPr>
            <w:t xml:space="preserve"> document may be found at </w:t>
          </w:r>
          <w:hyperlink r:id="rId23" w:history="1">
            <w:proofErr w:type="spellStart"/>
            <w:r w:rsidRPr="00E0676B">
              <w:rPr>
                <w:rStyle w:val="Hyperlink"/>
                <w:rFonts w:asciiTheme="minorHAnsi" w:hAnsiTheme="minorHAnsi" w:cs="Arial"/>
              </w:rPr>
              <w:t>GrantConnect</w:t>
            </w:r>
            <w:proofErr w:type="spellEnd"/>
          </w:hyperlink>
          <w:r w:rsidRPr="00E0676B">
            <w:rPr>
              <w:rStyle w:val="FootnoteReference"/>
              <w:rFonts w:asciiTheme="minorHAnsi" w:hAnsiTheme="minorHAnsi"/>
            </w:rPr>
            <w:footnoteReference w:id="3"/>
          </w:r>
          <w:r w:rsidRPr="00E0676B">
            <w:rPr>
              <w:rFonts w:asciiTheme="minorHAnsi" w:hAnsiTheme="minorHAnsi" w:cs="Arial"/>
            </w:rPr>
            <w:t xml:space="preserve">. </w:t>
          </w:r>
          <w:proofErr w:type="spellStart"/>
          <w:r w:rsidRPr="00E0676B">
            <w:rPr>
              <w:rFonts w:asciiTheme="minorHAnsi" w:hAnsiTheme="minorHAnsi" w:cs="Arial"/>
            </w:rPr>
            <w:t>GrantConnect</w:t>
          </w:r>
          <w:proofErr w:type="spellEnd"/>
          <w:r w:rsidRPr="00E0676B">
            <w:rPr>
              <w:rFonts w:asciiTheme="minorHAnsi" w:hAnsiTheme="minorHAnsi" w:cs="Arial"/>
            </w:rPr>
            <w:t xml:space="preserve"> is the authoritative source for grants information. Any alterations and addenda</w:t>
          </w:r>
          <w:r w:rsidRPr="00E0676B">
            <w:rPr>
              <w:rStyle w:val="FootnoteReference"/>
              <w:rFonts w:asciiTheme="minorHAnsi" w:hAnsiTheme="minorHAnsi"/>
            </w:rPr>
            <w:footnoteReference w:id="4"/>
          </w:r>
          <w:r w:rsidRPr="00E0676B">
            <w:rPr>
              <w:rFonts w:asciiTheme="minorHAnsi" w:hAnsiTheme="minorHAnsi" w:cs="Arial"/>
            </w:rPr>
            <w:t xml:space="preserve"> will be published on </w:t>
          </w:r>
          <w:proofErr w:type="spellStart"/>
          <w:r w:rsidRPr="00E0676B">
            <w:rPr>
              <w:rFonts w:asciiTheme="minorHAnsi" w:hAnsiTheme="minorHAnsi" w:cs="Arial"/>
            </w:rPr>
            <w:t>GrantConnect</w:t>
          </w:r>
          <w:proofErr w:type="spellEnd"/>
          <w:r w:rsidRPr="00E0676B">
            <w:rPr>
              <w:rFonts w:asciiTheme="minorHAnsi" w:hAnsiTheme="minorHAnsi" w:cs="Arial"/>
            </w:rPr>
            <w:t xml:space="preserve"> and by registering on this website you will be automatically notified of any changes to these guidelines. </w:t>
          </w:r>
        </w:p>
        <w:p w14:paraId="027E3889" w14:textId="77777777" w:rsidR="00D71FCB" w:rsidRPr="00E0676B" w:rsidRDefault="00D71FCB" w:rsidP="00D71FCB">
          <w:pPr>
            <w:rPr>
              <w:rFonts w:asciiTheme="minorHAnsi" w:eastAsia="Times New Roman" w:hAnsiTheme="minorHAnsi"/>
            </w:rPr>
          </w:pPr>
          <w:r w:rsidRPr="00E0676B">
            <w:rPr>
              <w:rFonts w:asciiTheme="minorHAnsi" w:eastAsia="Times New Roman" w:hAnsiTheme="minorHAnsi"/>
            </w:rPr>
            <w:lastRenderedPageBreak/>
            <w:t>To apply you must:</w:t>
          </w:r>
        </w:p>
        <w:p w14:paraId="3F4B9425" w14:textId="700CDEA4" w:rsidR="00D71FCB" w:rsidRPr="00AC2927" w:rsidRDefault="00D71FCB" w:rsidP="64E9406B">
          <w:pPr>
            <w:pStyle w:val="ListBullet"/>
            <w:spacing w:before="40" w:after="80" w:line="280" w:lineRule="atLeast"/>
            <w:contextualSpacing w:val="0"/>
            <w:rPr>
              <w:rFonts w:ascii="Verdana" w:eastAsia="Arial" w:hAnsi="Verdana" w:cs="Arial"/>
              <w:lang w:val="en-AU"/>
            </w:rPr>
          </w:pPr>
          <w:r w:rsidRPr="64E9406B">
            <w:rPr>
              <w:rFonts w:ascii="Verdana" w:eastAsia="Arial" w:hAnsi="Verdana" w:cs="Arial"/>
              <w:lang w:val="en-AU"/>
            </w:rPr>
            <w:t xml:space="preserve">complete the online grant opportunity application form using the </w:t>
          </w:r>
          <w:proofErr w:type="spellStart"/>
          <w:r w:rsidRPr="64E9406B">
            <w:rPr>
              <w:rFonts w:ascii="Verdana" w:eastAsia="Arial" w:hAnsi="Verdana" w:cs="Arial"/>
              <w:lang w:val="en-AU"/>
            </w:rPr>
            <w:t>SmartyGrants</w:t>
          </w:r>
          <w:proofErr w:type="spellEnd"/>
          <w:r w:rsidRPr="64E9406B">
            <w:rPr>
              <w:rFonts w:ascii="Verdana" w:eastAsia="Arial" w:hAnsi="Verdana" w:cs="Arial"/>
              <w:lang w:val="en-AU"/>
            </w:rPr>
            <w:t xml:space="preserve"> portal </w:t>
          </w:r>
        </w:p>
        <w:p w14:paraId="517F2802" w14:textId="77777777" w:rsidR="00D71FCB" w:rsidRPr="00AC2927" w:rsidRDefault="00D71FCB" w:rsidP="008E22CE">
          <w:pPr>
            <w:pStyle w:val="ListBullet"/>
            <w:numPr>
              <w:ilvl w:val="0"/>
              <w:numId w:val="16"/>
            </w:numPr>
            <w:spacing w:before="40" w:after="80" w:line="280" w:lineRule="atLeast"/>
            <w:contextualSpacing w:val="0"/>
            <w:rPr>
              <w:rFonts w:ascii="Verdana" w:eastAsia="Arial" w:hAnsi="Verdana" w:cs="Arial"/>
              <w:lang w:val="en-AU"/>
            </w:rPr>
          </w:pPr>
          <w:r w:rsidRPr="00AC2927">
            <w:rPr>
              <w:rFonts w:ascii="Verdana" w:eastAsia="Arial" w:hAnsi="Verdana" w:cs="Arial"/>
              <w:lang w:val="en-AU"/>
            </w:rPr>
            <w:t>provide all the information requested</w:t>
          </w:r>
        </w:p>
        <w:p w14:paraId="162EBA08" w14:textId="77777777" w:rsidR="00D71FCB" w:rsidRPr="00AC2927" w:rsidRDefault="00D71FCB" w:rsidP="008E22CE">
          <w:pPr>
            <w:pStyle w:val="ListBullet"/>
            <w:numPr>
              <w:ilvl w:val="0"/>
              <w:numId w:val="16"/>
            </w:numPr>
            <w:spacing w:before="40" w:after="80" w:line="280" w:lineRule="atLeast"/>
            <w:contextualSpacing w:val="0"/>
            <w:rPr>
              <w:rFonts w:ascii="Verdana" w:eastAsia="Arial" w:hAnsi="Verdana" w:cs="Arial"/>
              <w:lang w:val="en-AU"/>
            </w:rPr>
          </w:pPr>
          <w:r w:rsidRPr="00AC2927">
            <w:rPr>
              <w:rFonts w:ascii="Verdana" w:eastAsia="Arial" w:hAnsi="Verdana" w:cs="Arial"/>
              <w:lang w:val="en-AU"/>
            </w:rPr>
            <w:t>meet all eligibility criteria</w:t>
          </w:r>
        </w:p>
        <w:p w14:paraId="19A38E90" w14:textId="77777777" w:rsidR="00D71FCB" w:rsidRPr="00AC2927" w:rsidRDefault="00D71FCB" w:rsidP="008E22CE">
          <w:pPr>
            <w:pStyle w:val="ListBullet"/>
            <w:numPr>
              <w:ilvl w:val="0"/>
              <w:numId w:val="16"/>
            </w:numPr>
            <w:spacing w:before="40" w:after="80" w:line="280" w:lineRule="atLeast"/>
            <w:contextualSpacing w:val="0"/>
            <w:rPr>
              <w:rFonts w:ascii="Verdana" w:eastAsia="Arial" w:hAnsi="Verdana" w:cs="Arial"/>
              <w:lang w:val="en-AU"/>
            </w:rPr>
          </w:pPr>
          <w:r w:rsidRPr="00AC2927">
            <w:rPr>
              <w:rFonts w:ascii="Verdana" w:eastAsia="Arial" w:hAnsi="Verdana" w:cs="Arial"/>
              <w:lang w:val="en-AU"/>
            </w:rPr>
            <w:t>include all necessary attachments</w:t>
          </w:r>
        </w:p>
        <w:p w14:paraId="32A0F2FE" w14:textId="3E979289" w:rsidR="00D71FCB" w:rsidRPr="00AC2927" w:rsidRDefault="00D71FCB" w:rsidP="510FF954">
          <w:pPr>
            <w:pStyle w:val="ListBullet"/>
            <w:spacing w:before="40" w:after="80" w:line="280" w:lineRule="atLeast"/>
            <w:contextualSpacing w:val="0"/>
            <w:rPr>
              <w:rFonts w:ascii="Verdana" w:eastAsia="Arial" w:hAnsi="Verdana" w:cs="Arial"/>
              <w:lang w:val="en-AU"/>
            </w:rPr>
          </w:pPr>
          <w:r w:rsidRPr="00AC2927">
            <w:rPr>
              <w:rFonts w:ascii="Verdana" w:eastAsia="Arial" w:hAnsi="Verdana" w:cs="Arial"/>
              <w:lang w:val="en-AU"/>
            </w:rPr>
            <w:t xml:space="preserve">submit your application via the </w:t>
          </w:r>
          <w:proofErr w:type="spellStart"/>
          <w:r w:rsidRPr="00AC2927">
            <w:rPr>
              <w:rFonts w:ascii="Verdana" w:eastAsia="Arial" w:hAnsi="Verdana" w:cs="Arial"/>
              <w:lang w:val="en-AU"/>
            </w:rPr>
            <w:t>SmartyGrants</w:t>
          </w:r>
          <w:proofErr w:type="spellEnd"/>
          <w:r w:rsidRPr="00AC2927">
            <w:rPr>
              <w:rFonts w:ascii="Verdana" w:eastAsia="Arial" w:hAnsi="Verdana" w:cs="Arial"/>
              <w:lang w:val="en-AU"/>
            </w:rPr>
            <w:t xml:space="preserve"> portal by </w:t>
          </w:r>
          <w:r w:rsidR="0068772A">
            <w:rPr>
              <w:rFonts w:ascii="Verdana" w:eastAsia="Arial" w:hAnsi="Verdana" w:cs="Arial"/>
              <w:lang w:val="en-AU"/>
            </w:rPr>
            <w:t xml:space="preserve">4pm AEST on </w:t>
          </w:r>
          <w:r w:rsidR="00C178B0">
            <w:rPr>
              <w:rFonts w:ascii="Verdana" w:eastAsia="Arial" w:hAnsi="Verdana" w:cs="Arial"/>
              <w:lang w:val="en-AU"/>
            </w:rPr>
            <w:t>23</w:t>
          </w:r>
          <w:r w:rsidR="0068772A">
            <w:rPr>
              <w:rFonts w:ascii="Verdana" w:eastAsia="Arial" w:hAnsi="Verdana" w:cs="Arial"/>
              <w:lang w:val="en-AU"/>
            </w:rPr>
            <w:t xml:space="preserve"> March 2026.</w:t>
          </w:r>
        </w:p>
        <w:p w14:paraId="6396DB74" w14:textId="77777777" w:rsidR="00D71FCB" w:rsidRPr="00E0676B" w:rsidRDefault="00D71FCB" w:rsidP="00D71FCB">
          <w:pPr>
            <w:rPr>
              <w:rFonts w:asciiTheme="minorHAnsi" w:hAnsiTheme="minorHAnsi" w:cs="Arial"/>
            </w:rPr>
          </w:pPr>
          <w:r w:rsidRPr="00E0676B">
            <w:rPr>
              <w:rFonts w:asciiTheme="minorHAnsi" w:hAnsiTheme="minorHAnsi" w:cs="Arial"/>
            </w:rPr>
            <w:t xml:space="preserve">You are responsible for ensuring that your application is complete and accurate. Giving false or misleading information is a serious offence under the </w:t>
          </w:r>
          <w:hyperlink r:id="rId24" w:history="1">
            <w:r w:rsidRPr="00E0676B">
              <w:rPr>
                <w:rFonts w:asciiTheme="minorHAnsi" w:hAnsiTheme="minorHAnsi" w:cs="Arial"/>
              </w:rPr>
              <w:t>Criminal Code Act 1995 (</w:t>
            </w:r>
            <w:proofErr w:type="spellStart"/>
            <w:r w:rsidRPr="00E0676B">
              <w:rPr>
                <w:rFonts w:asciiTheme="minorHAnsi" w:hAnsiTheme="minorHAnsi" w:cs="Arial"/>
              </w:rPr>
              <w:t>Cth</w:t>
            </w:r>
            <w:proofErr w:type="spellEnd"/>
            <w:r w:rsidRPr="00E0676B">
              <w:rPr>
                <w:rFonts w:asciiTheme="minorHAnsi" w:hAnsiTheme="minorHAnsi" w:cs="Arial"/>
              </w:rPr>
              <w:t>)</w:t>
            </w:r>
          </w:hyperlink>
          <w:r w:rsidRPr="00E0676B">
            <w:rPr>
              <w:rFonts w:asciiTheme="minorHAnsi" w:hAnsiTheme="minorHAnsi" w:cs="Arial"/>
            </w:rPr>
            <w:t>. We will investigate any false or misleading information and may exclude your application from further consideration.</w:t>
          </w:r>
        </w:p>
        <w:p w14:paraId="2D6DE189" w14:textId="70E984A2" w:rsidR="00D71FCB" w:rsidRPr="00E0676B" w:rsidRDefault="00D71FCB" w:rsidP="00D71FCB">
          <w:pPr>
            <w:rPr>
              <w:rFonts w:asciiTheme="minorHAnsi" w:hAnsiTheme="minorHAnsi" w:cs="Arial"/>
            </w:rPr>
          </w:pPr>
          <w:r w:rsidRPr="00E0676B">
            <w:rPr>
              <w:rFonts w:asciiTheme="minorHAnsi" w:hAnsiTheme="minorHAnsi" w:cs="Arial"/>
            </w:rPr>
            <w:t xml:space="preserve">If you find an error in your application after submitting it, you should contact us immediately at </w:t>
          </w:r>
          <w:hyperlink r:id="rId25">
            <w:r w:rsidRPr="00E0676B">
              <w:rPr>
                <w:rFonts w:asciiTheme="minorHAnsi" w:hAnsiTheme="minorHAnsi"/>
              </w:rPr>
              <w:t>tourism.grants@austrade.gov.au</w:t>
            </w:r>
          </w:hyperlink>
          <w:r w:rsidRPr="00E0676B">
            <w:rPr>
              <w:rFonts w:asciiTheme="minorHAnsi" w:hAnsiTheme="minorHAnsi" w:cs="Arial"/>
            </w:rPr>
            <w:t xml:space="preserve">. We </w:t>
          </w:r>
          <w:r w:rsidR="00AB5209" w:rsidRPr="00E0676B">
            <w:rPr>
              <w:rFonts w:asciiTheme="minorHAnsi" w:hAnsiTheme="minorHAnsi" w:cs="Arial"/>
            </w:rPr>
            <w:t>may not</w:t>
          </w:r>
          <w:r w:rsidRPr="00E0676B">
            <w:rPr>
              <w:rFonts w:asciiTheme="minorHAnsi" w:hAnsiTheme="minorHAnsi" w:cs="Arial"/>
            </w:rPr>
            <w:t xml:space="preserve"> accept any additional information, or requests from you to correct your application after the closing time.</w:t>
          </w:r>
        </w:p>
        <w:p w14:paraId="6B7209ED" w14:textId="77777777" w:rsidR="00D71FCB" w:rsidRPr="00E0676B" w:rsidRDefault="00D71FCB" w:rsidP="00D71FCB">
          <w:pPr>
            <w:rPr>
              <w:rFonts w:asciiTheme="minorHAnsi" w:hAnsiTheme="minorHAnsi" w:cs="Arial"/>
            </w:rPr>
          </w:pPr>
          <w:r w:rsidRPr="00E0676B">
            <w:rPr>
              <w:rFonts w:asciiTheme="minorHAnsi" w:hAnsiTheme="minorHAnsi" w:cs="Arial"/>
            </w:rPr>
            <w:t xml:space="preserve">If we find an error or information that is missing, we may ask for clarification or additional information from you that will not change the nature of your application. </w:t>
          </w:r>
        </w:p>
        <w:p w14:paraId="10F3BC0A" w14:textId="77777777" w:rsidR="00D71FCB" w:rsidRPr="00E0676B" w:rsidRDefault="00D71FCB" w:rsidP="00D71FCB">
          <w:pPr>
            <w:rPr>
              <w:rFonts w:asciiTheme="minorHAnsi" w:hAnsiTheme="minorHAnsi" w:cs="Arial"/>
            </w:rPr>
          </w:pPr>
          <w:r w:rsidRPr="00E0676B">
            <w:rPr>
              <w:rFonts w:asciiTheme="minorHAnsi" w:hAnsiTheme="minorHAnsi" w:cs="Arial"/>
            </w:rPr>
            <w:t xml:space="preserve">You should keep a copy of your application and any supporting documents. </w:t>
          </w:r>
        </w:p>
        <w:p w14:paraId="718197AF" w14:textId="77777777" w:rsidR="00D71FCB" w:rsidRPr="00E0676B" w:rsidRDefault="00D71FCB" w:rsidP="71B29F89">
          <w:pPr>
            <w:rPr>
              <w:rFonts w:asciiTheme="minorHAnsi" w:hAnsiTheme="minorHAnsi" w:cs="Arial"/>
            </w:rPr>
          </w:pPr>
          <w:r w:rsidRPr="71B29F89">
            <w:rPr>
              <w:rFonts w:asciiTheme="minorHAnsi" w:hAnsiTheme="minorHAnsi" w:cs="Arial"/>
            </w:rPr>
            <w:t xml:space="preserve">We will acknowledge that we have received your application by an automatic email through </w:t>
          </w:r>
          <w:proofErr w:type="spellStart"/>
          <w:r w:rsidRPr="71B29F89">
            <w:rPr>
              <w:rFonts w:asciiTheme="minorHAnsi" w:hAnsiTheme="minorHAnsi" w:cs="Arial"/>
            </w:rPr>
            <w:t>SmartyGrants</w:t>
          </w:r>
          <w:proofErr w:type="spellEnd"/>
          <w:r w:rsidRPr="71B29F89">
            <w:rPr>
              <w:rFonts w:asciiTheme="minorHAnsi" w:hAnsiTheme="minorHAnsi" w:cs="Arial"/>
            </w:rPr>
            <w:t>.</w:t>
          </w:r>
        </w:p>
        <w:p w14:paraId="13A4FC6E" w14:textId="77777777" w:rsidR="00D71FCB" w:rsidRPr="00E0676B" w:rsidRDefault="00D71FCB" w:rsidP="00D71FCB">
          <w:pPr>
            <w:rPr>
              <w:rFonts w:asciiTheme="minorHAnsi" w:hAnsiTheme="minorHAnsi" w:cs="Arial"/>
            </w:rPr>
          </w:pPr>
          <w:r w:rsidRPr="00E0676B">
            <w:rPr>
              <w:rFonts w:asciiTheme="minorHAnsi" w:hAnsiTheme="minorHAnsi" w:cs="Arial"/>
            </w:rPr>
            <w:t xml:space="preserve">If you need further guidance about the application process or if you are unable to submit an </w:t>
          </w:r>
          <w:proofErr w:type="gramStart"/>
          <w:r w:rsidRPr="00E0676B">
            <w:rPr>
              <w:rFonts w:asciiTheme="minorHAnsi" w:hAnsiTheme="minorHAnsi" w:cs="Arial"/>
            </w:rPr>
            <w:t>application</w:t>
          </w:r>
          <w:proofErr w:type="gramEnd"/>
          <w:r w:rsidRPr="00E0676B">
            <w:rPr>
              <w:rFonts w:asciiTheme="minorHAnsi" w:hAnsiTheme="minorHAnsi" w:cs="Arial"/>
            </w:rPr>
            <w:t xml:space="preserve"> online contact us at </w:t>
          </w:r>
          <w:hyperlink r:id="rId26">
            <w:r w:rsidRPr="00E0676B">
              <w:rPr>
                <w:rFonts w:asciiTheme="minorHAnsi" w:hAnsiTheme="minorHAnsi"/>
              </w:rPr>
              <w:t>tourism.grants@austrade.gov.au</w:t>
            </w:r>
          </w:hyperlink>
          <w:r w:rsidRPr="00E0676B">
            <w:rPr>
              <w:rFonts w:asciiTheme="minorHAnsi" w:hAnsiTheme="minorHAnsi" w:cs="Arial"/>
            </w:rPr>
            <w:t xml:space="preserve">. </w:t>
          </w:r>
        </w:p>
        <w:p w14:paraId="06E31966" w14:textId="77777777" w:rsidR="00D71FCB" w:rsidRPr="00D71FCB" w:rsidRDefault="00D71FCB" w:rsidP="00D71FCB">
          <w:pPr>
            <w:pStyle w:val="Heading3"/>
          </w:pPr>
          <w:bookmarkStart w:id="83" w:name="_Toc221618726"/>
          <w:r w:rsidRPr="00D71FCB">
            <w:t>6.1</w:t>
          </w:r>
          <w:r w:rsidRPr="00D71FCB">
            <w:tab/>
            <w:t>Attachments to the application</w:t>
          </w:r>
          <w:bookmarkEnd w:id="83"/>
        </w:p>
        <w:p w14:paraId="51521D5E" w14:textId="77777777" w:rsidR="00D71FCB" w:rsidRPr="003110B1" w:rsidRDefault="00D71FCB" w:rsidP="00D71FCB">
          <w:pPr>
            <w:rPr>
              <w:rFonts w:asciiTheme="minorHAnsi" w:hAnsiTheme="minorHAnsi" w:cs="Arial"/>
            </w:rPr>
          </w:pPr>
          <w:r w:rsidRPr="003110B1">
            <w:rPr>
              <w:rFonts w:asciiTheme="minorHAnsi" w:hAnsiTheme="minorHAnsi" w:cs="Arial"/>
            </w:rPr>
            <w:t>The following documents must be included with your application:</w:t>
          </w:r>
        </w:p>
        <w:p w14:paraId="563D8BA5" w14:textId="7E6476C7" w:rsidR="00D71FCB" w:rsidRPr="00AC2927" w:rsidRDefault="00D71FCB" w:rsidP="3A9935E6">
          <w:pPr>
            <w:pStyle w:val="ListBullet"/>
            <w:spacing w:before="40" w:after="80" w:line="280" w:lineRule="atLeast"/>
            <w:contextualSpacing w:val="0"/>
            <w:rPr>
              <w:rFonts w:ascii="Verdana" w:eastAsia="Arial" w:hAnsi="Verdana" w:cs="Arial"/>
              <w:lang w:val="en-AU"/>
            </w:rPr>
          </w:pPr>
          <w:r w:rsidRPr="3A9935E6">
            <w:rPr>
              <w:rFonts w:ascii="Verdana" w:eastAsia="Arial" w:hAnsi="Verdana" w:cs="Arial"/>
              <w:lang w:val="en-AU"/>
            </w:rPr>
            <w:t xml:space="preserve">evidence that you hold a </w:t>
          </w:r>
          <w:r w:rsidR="009006F1" w:rsidRPr="3A9935E6">
            <w:rPr>
              <w:rFonts w:ascii="Verdana" w:eastAsia="Arial" w:hAnsi="Verdana" w:cs="Arial"/>
              <w:lang w:val="en-AU"/>
            </w:rPr>
            <w:t xml:space="preserve">current </w:t>
          </w:r>
          <w:r w:rsidRPr="3A9935E6">
            <w:rPr>
              <w:rFonts w:ascii="Verdana" w:eastAsia="Arial" w:hAnsi="Verdana" w:cs="Arial"/>
              <w:lang w:val="en-AU"/>
            </w:rPr>
            <w:t>GBRMPA tourism permit with daily access to the Marine Parks</w:t>
          </w:r>
        </w:p>
        <w:p w14:paraId="2119A938" w14:textId="1DD81D71" w:rsidR="00235E5D" w:rsidRPr="00AC2927" w:rsidRDefault="1B21CD8E" w:rsidP="3BC74B4C">
          <w:pPr>
            <w:pStyle w:val="ListBullet"/>
            <w:spacing w:before="40" w:after="80" w:line="280" w:lineRule="atLeast"/>
            <w:contextualSpacing w:val="0"/>
            <w:rPr>
              <w:rFonts w:ascii="Verdana" w:eastAsia="Arial" w:hAnsi="Verdana" w:cs="Arial"/>
              <w:lang w:val="en-AU"/>
            </w:rPr>
          </w:pPr>
          <w:r w:rsidRPr="3A9935E6">
            <w:rPr>
              <w:rFonts w:ascii="Verdana" w:eastAsia="Arial" w:hAnsi="Verdana" w:cs="Arial"/>
              <w:lang w:val="en-AU"/>
            </w:rPr>
            <w:t xml:space="preserve">evidence that you are </w:t>
          </w:r>
          <w:r w:rsidR="30EACF7F" w:rsidRPr="3A9935E6">
            <w:rPr>
              <w:rFonts w:ascii="Verdana" w:eastAsia="Arial" w:hAnsi="Verdana" w:cs="Arial"/>
              <w:lang w:val="en-AU"/>
            </w:rPr>
            <w:t xml:space="preserve">currently </w:t>
          </w:r>
          <w:r w:rsidRPr="3A9935E6">
            <w:rPr>
              <w:rFonts w:ascii="Verdana" w:eastAsia="Arial" w:hAnsi="Verdana" w:cs="Arial"/>
              <w:lang w:val="en-AU"/>
            </w:rPr>
            <w:t>recognised as a High Standard Tourism Operator by GBRMPA</w:t>
          </w:r>
        </w:p>
        <w:p w14:paraId="3B7D798E" w14:textId="049F5CF8" w:rsidR="00235E5D" w:rsidRPr="00AC2927" w:rsidRDefault="00235E5D" w:rsidP="3BC74B4C">
          <w:pPr>
            <w:pStyle w:val="ListBullet"/>
            <w:spacing w:before="40" w:after="80" w:line="280" w:lineRule="atLeast"/>
            <w:contextualSpacing w:val="0"/>
            <w:rPr>
              <w:rFonts w:ascii="Verdana" w:eastAsia="Arial" w:hAnsi="Verdana" w:cs="Arial"/>
              <w:lang w:val="en-AU"/>
            </w:rPr>
          </w:pPr>
          <w:r w:rsidRPr="3A9935E6">
            <w:rPr>
              <w:rFonts w:ascii="Verdana" w:eastAsia="Arial" w:hAnsi="Verdana" w:cs="Arial"/>
              <w:lang w:val="en-AU"/>
            </w:rPr>
            <w:t>evidence that you</w:t>
          </w:r>
          <w:r w:rsidR="00C654BD" w:rsidRPr="3A9935E6">
            <w:rPr>
              <w:rFonts w:ascii="Verdana" w:eastAsia="Arial" w:hAnsi="Verdana" w:cs="Arial"/>
              <w:lang w:val="en-AU"/>
            </w:rPr>
            <w:t xml:space="preserve"> are a Reef Tourism Operat</w:t>
          </w:r>
          <w:r w:rsidR="008314FA" w:rsidRPr="3A9935E6">
            <w:rPr>
              <w:rFonts w:ascii="Verdana" w:eastAsia="Arial" w:hAnsi="Verdana" w:cs="Arial"/>
              <w:lang w:val="en-AU"/>
            </w:rPr>
            <w:t xml:space="preserve">or </w:t>
          </w:r>
          <w:r w:rsidR="009006F1" w:rsidRPr="3A9935E6">
            <w:rPr>
              <w:rFonts w:ascii="Verdana" w:eastAsia="Arial" w:hAnsi="Verdana" w:cs="Arial"/>
              <w:lang w:val="en-AU"/>
            </w:rPr>
            <w:t xml:space="preserve">currently </w:t>
          </w:r>
          <w:r w:rsidR="008314FA" w:rsidRPr="3A9935E6">
            <w:rPr>
              <w:rFonts w:ascii="Verdana" w:eastAsia="Arial" w:hAnsi="Verdana" w:cs="Arial"/>
              <w:lang w:val="en-AU"/>
            </w:rPr>
            <w:t>operating within the Great Barrier Reef Marine Park and World Heritage Areas including island-based providers</w:t>
          </w:r>
          <w:r w:rsidR="00900936" w:rsidRPr="3A9935E6">
            <w:rPr>
              <w:rFonts w:ascii="Verdana" w:eastAsia="Arial" w:hAnsi="Verdana" w:cs="Arial"/>
              <w:lang w:val="en-AU"/>
            </w:rPr>
            <w:t xml:space="preserve"> e.g. </w:t>
          </w:r>
          <w:r w:rsidR="00C97412" w:rsidRPr="3A9935E6">
            <w:rPr>
              <w:rFonts w:ascii="Verdana" w:eastAsia="Arial" w:hAnsi="Verdana" w:cs="Arial"/>
              <w:lang w:val="en-AU"/>
            </w:rPr>
            <w:t xml:space="preserve">confirmation of quarterly tourism visitation data (logbooks) </w:t>
          </w:r>
          <w:r w:rsidR="000C50B2" w:rsidRPr="3A9935E6">
            <w:rPr>
              <w:rFonts w:ascii="Verdana" w:eastAsia="Arial" w:hAnsi="Verdana" w:cs="Arial"/>
              <w:lang w:val="en-AU"/>
            </w:rPr>
            <w:t xml:space="preserve">lodged </w:t>
          </w:r>
          <w:r w:rsidR="00C97412" w:rsidRPr="3A9935E6">
            <w:rPr>
              <w:rFonts w:ascii="Verdana" w:eastAsia="Arial" w:hAnsi="Verdana" w:cs="Arial"/>
              <w:lang w:val="en-AU"/>
            </w:rPr>
            <w:t>through EMC Online</w:t>
          </w:r>
        </w:p>
        <w:p w14:paraId="66AB534B" w14:textId="15E29173" w:rsidR="00D71FCB" w:rsidRPr="00E35842" w:rsidRDefault="00D71FCB" w:rsidP="3A9935E6">
          <w:pPr>
            <w:pStyle w:val="ListBullet"/>
            <w:spacing w:before="40" w:after="80" w:line="280" w:lineRule="atLeast"/>
            <w:contextualSpacing w:val="0"/>
            <w:rPr>
              <w:rFonts w:ascii="Verdana" w:eastAsia="Arial" w:hAnsi="Verdana" w:cs="Arial"/>
            </w:rPr>
          </w:pPr>
          <w:r w:rsidRPr="3A9935E6">
            <w:rPr>
              <w:rFonts w:ascii="Verdana" w:eastAsia="Arial" w:hAnsi="Verdana" w:cs="Arial"/>
            </w:rPr>
            <w:t xml:space="preserve">evidence of public liability insurance and other compulsory and relevant </w:t>
          </w:r>
          <w:proofErr w:type="spellStart"/>
          <w:r w:rsidRPr="3A9935E6">
            <w:rPr>
              <w:rFonts w:ascii="Verdana" w:eastAsia="Arial" w:hAnsi="Verdana" w:cs="Arial"/>
            </w:rPr>
            <w:t>licences</w:t>
          </w:r>
          <w:proofErr w:type="spellEnd"/>
          <w:r w:rsidRPr="3A9935E6">
            <w:rPr>
              <w:rFonts w:ascii="Verdana" w:eastAsia="Arial" w:hAnsi="Verdana" w:cs="Arial"/>
            </w:rPr>
            <w:t xml:space="preserve"> and insurance to cover the </w:t>
          </w:r>
          <w:proofErr w:type="gramStart"/>
          <w:r w:rsidRPr="3A9935E6">
            <w:rPr>
              <w:rFonts w:ascii="Verdana" w:eastAsia="Arial" w:hAnsi="Verdana" w:cs="Arial"/>
            </w:rPr>
            <w:t>project</w:t>
          </w:r>
          <w:proofErr w:type="gramEnd"/>
          <w:r w:rsidR="00C009F8" w:rsidRPr="3A9935E6">
            <w:rPr>
              <w:rFonts w:ascii="Verdana" w:eastAsia="Arial" w:hAnsi="Verdana" w:cs="Arial"/>
            </w:rPr>
            <w:t xml:space="preserve"> all of which must be current and financial</w:t>
          </w:r>
          <w:r w:rsidRPr="3A9935E6">
            <w:rPr>
              <w:rFonts w:ascii="Verdana" w:eastAsia="Arial" w:hAnsi="Verdana" w:cs="Arial"/>
            </w:rPr>
            <w:t xml:space="preserve">.   </w:t>
          </w:r>
        </w:p>
        <w:p w14:paraId="55A74308" w14:textId="77777777" w:rsidR="00D71FCB" w:rsidRPr="00AC2927" w:rsidRDefault="00D71FCB" w:rsidP="3A9935E6">
          <w:pPr>
            <w:pStyle w:val="ListBullet"/>
            <w:spacing w:before="40" w:after="80" w:line="280" w:lineRule="atLeast"/>
            <w:contextualSpacing w:val="0"/>
            <w:rPr>
              <w:rFonts w:ascii="Verdana" w:eastAsia="Arial" w:hAnsi="Verdana" w:cs="Arial"/>
              <w:lang w:val="en-AU"/>
            </w:rPr>
          </w:pPr>
          <w:r w:rsidRPr="3A9935E6">
            <w:rPr>
              <w:rFonts w:ascii="Verdana" w:eastAsia="Arial" w:hAnsi="Verdana" w:cs="Arial"/>
              <w:lang w:val="en-AU"/>
            </w:rPr>
            <w:t xml:space="preserve">budgets/quotes to support requested funding </w:t>
          </w:r>
        </w:p>
        <w:p w14:paraId="0CC35B22" w14:textId="5F7FDAD4" w:rsidR="00D71FCB" w:rsidRPr="00E35842" w:rsidRDefault="00D71FCB" w:rsidP="3A9935E6">
          <w:pPr>
            <w:pStyle w:val="ListBullet"/>
            <w:spacing w:before="40" w:after="80" w:line="280" w:lineRule="atLeast"/>
            <w:contextualSpacing w:val="0"/>
            <w:rPr>
              <w:rFonts w:ascii="Verdana" w:eastAsia="Arial" w:hAnsi="Verdana" w:cs="Arial"/>
            </w:rPr>
          </w:pPr>
          <w:r w:rsidRPr="3A9935E6">
            <w:rPr>
              <w:rFonts w:ascii="Verdana" w:eastAsia="Arial" w:hAnsi="Verdana" w:cs="Arial"/>
            </w:rPr>
            <w:t>evidence of matching funding availability</w:t>
          </w:r>
          <w:r w:rsidR="003110B1" w:rsidRPr="3A9935E6">
            <w:rPr>
              <w:rFonts w:ascii="Verdana" w:eastAsia="Arial" w:hAnsi="Verdana" w:cs="Arial"/>
            </w:rPr>
            <w:t xml:space="preserve"> e.g. bank stat</w:t>
          </w:r>
          <w:r w:rsidR="000C50B2" w:rsidRPr="3A9935E6">
            <w:rPr>
              <w:rFonts w:ascii="Verdana" w:eastAsia="Arial" w:hAnsi="Verdana" w:cs="Arial"/>
            </w:rPr>
            <w:t>e</w:t>
          </w:r>
          <w:r w:rsidR="003110B1" w:rsidRPr="3A9935E6">
            <w:rPr>
              <w:rFonts w:ascii="Verdana" w:eastAsia="Arial" w:hAnsi="Verdana" w:cs="Arial"/>
            </w:rPr>
            <w:t>ment</w:t>
          </w:r>
          <w:r w:rsidR="000C50B2" w:rsidRPr="3A9935E6">
            <w:rPr>
              <w:rFonts w:ascii="Verdana" w:eastAsia="Arial" w:hAnsi="Verdana" w:cs="Arial"/>
            </w:rPr>
            <w:t xml:space="preserve"> </w:t>
          </w:r>
          <w:r w:rsidR="00F86089" w:rsidRPr="3A9935E6">
            <w:rPr>
              <w:rFonts w:ascii="Verdana" w:eastAsia="Arial" w:hAnsi="Verdana" w:cs="Arial"/>
            </w:rPr>
            <w:t>showing sufficient</w:t>
          </w:r>
          <w:r w:rsidR="000C50B2" w:rsidRPr="3A9935E6">
            <w:rPr>
              <w:rFonts w:ascii="Verdana" w:eastAsia="Arial" w:hAnsi="Verdana" w:cs="Arial"/>
            </w:rPr>
            <w:t xml:space="preserve"> available funds</w:t>
          </w:r>
          <w:r w:rsidRPr="3A9935E6">
            <w:rPr>
              <w:rFonts w:ascii="Verdana" w:eastAsia="Arial" w:hAnsi="Verdana" w:cs="Arial"/>
            </w:rPr>
            <w:t xml:space="preserve">.  </w:t>
          </w:r>
        </w:p>
        <w:p w14:paraId="3D8BD6EE" w14:textId="77777777" w:rsidR="00D71FCB" w:rsidRPr="003110B1" w:rsidRDefault="00D71FCB" w:rsidP="00D71FCB">
          <w:pPr>
            <w:rPr>
              <w:rFonts w:asciiTheme="minorHAnsi" w:hAnsiTheme="minorHAnsi" w:cs="Arial"/>
            </w:rPr>
          </w:pPr>
          <w:r w:rsidRPr="003110B1">
            <w:rPr>
              <w:rFonts w:asciiTheme="minorHAnsi" w:hAnsiTheme="minorHAnsi" w:cs="Arial"/>
            </w:rPr>
            <w:lastRenderedPageBreak/>
            <w:t xml:space="preserve">You must attach supporting documentation to the application form in line with the instructions provided within the form. You should only attach requested documents. We will not consider information in attachments that we do not request. </w:t>
          </w:r>
        </w:p>
        <w:p w14:paraId="6B105F03" w14:textId="77777777" w:rsidR="00D71FCB" w:rsidRPr="00D71FCB" w:rsidRDefault="00D71FCB" w:rsidP="00D71FCB">
          <w:pPr>
            <w:pStyle w:val="Heading3"/>
          </w:pPr>
          <w:bookmarkStart w:id="84" w:name="_Toc221618727"/>
          <w:bookmarkStart w:id="85" w:name="_Toc464739956"/>
          <w:bookmarkStart w:id="86" w:name="_Toc453161542"/>
          <w:bookmarkEnd w:id="78"/>
          <w:bookmarkEnd w:id="79"/>
          <w:bookmarkEnd w:id="80"/>
          <w:bookmarkEnd w:id="81"/>
          <w:bookmarkEnd w:id="82"/>
          <w:r w:rsidRPr="00D71FCB">
            <w:t>6.2</w:t>
          </w:r>
          <w:r w:rsidRPr="00D71FCB">
            <w:tab/>
            <w:t>Timing of grant opportunity</w:t>
          </w:r>
          <w:bookmarkEnd w:id="84"/>
        </w:p>
        <w:p w14:paraId="6E19D732" w14:textId="6474DA8D" w:rsidR="00D71FCB" w:rsidRDefault="00D71FCB" w:rsidP="00D71FCB">
          <w:r>
            <w:t xml:space="preserve">You must </w:t>
          </w:r>
          <w:proofErr w:type="gramStart"/>
          <w:r>
            <w:t>submit an application</w:t>
          </w:r>
          <w:proofErr w:type="gramEnd"/>
          <w:r>
            <w:t xml:space="preserve"> between the published opening and closing dates. </w:t>
          </w:r>
        </w:p>
        <w:p w14:paraId="70618296" w14:textId="77777777" w:rsidR="00D71FCB" w:rsidRPr="0051496C" w:rsidRDefault="00D71FCB" w:rsidP="00D71FCB">
          <w:pPr>
            <w:rPr>
              <w:rFonts w:cs="Arial"/>
            </w:rPr>
          </w:pPr>
          <w:r w:rsidRPr="0051496C">
            <w:rPr>
              <w:rFonts w:cs="Arial"/>
            </w:rPr>
            <w:t>Applications will be assessed following the closing date and time. We will notify successful and unsuccessful applicants once all assessments are complete. This is expected to occur approximately four weeks after the closing date and time.</w:t>
          </w:r>
        </w:p>
        <w:p w14:paraId="67DBA435" w14:textId="13514194" w:rsidR="00D71FCB" w:rsidRPr="0051496C" w:rsidRDefault="00D71FCB" w:rsidP="00D71FCB">
          <w:pPr>
            <w:rPr>
              <w:rFonts w:cs="Arial"/>
            </w:rPr>
          </w:pPr>
          <w:r w:rsidRPr="0051496C">
            <w:rPr>
              <w:rFonts w:cs="Arial"/>
            </w:rPr>
            <w:t xml:space="preserve">Successful applicants will receive a letter of agreement. When this is signed and returned to Austrade, we will make your first grant payment. </w:t>
          </w:r>
        </w:p>
        <w:p w14:paraId="70377EDC" w14:textId="77777777" w:rsidR="00D71FCB" w:rsidRPr="0051496C" w:rsidRDefault="00D71FCB" w:rsidP="00D71FCB">
          <w:pPr>
            <w:rPr>
              <w:rFonts w:cs="Arial"/>
            </w:rPr>
          </w:pPr>
          <w:r w:rsidRPr="0051496C">
            <w:rPr>
              <w:rFonts w:cs="Arial"/>
            </w:rPr>
            <w:t xml:space="preserve">Grant funding must be spent by 30 June 2027.  </w:t>
          </w:r>
        </w:p>
        <w:p w14:paraId="620A5082" w14:textId="77777777" w:rsidR="00D71FCB" w:rsidRPr="00D71FCB" w:rsidRDefault="00D71FCB" w:rsidP="00D71FCB">
          <w:pPr>
            <w:pStyle w:val="Heading3"/>
          </w:pPr>
          <w:bookmarkStart w:id="87" w:name="_Toc221618728"/>
          <w:r w:rsidRPr="00D71FCB">
            <w:t>6.3</w:t>
          </w:r>
          <w:r w:rsidRPr="00D71FCB">
            <w:tab/>
            <w:t>Questions during the application process</w:t>
          </w:r>
          <w:bookmarkEnd w:id="87"/>
        </w:p>
        <w:p w14:paraId="40BF6CC9" w14:textId="77777777" w:rsidR="00D71FCB" w:rsidRDefault="00D71FCB" w:rsidP="00D71FCB">
          <w:pPr>
            <w:rPr>
              <w:rFonts w:cs="Arial"/>
            </w:rPr>
          </w:pPr>
          <w:r w:rsidRPr="00EB5960">
            <w:t>If you have any questions during the a</w:t>
          </w:r>
          <w:r w:rsidRPr="00FD27E0">
            <w:t xml:space="preserve">pplication period, </w:t>
          </w:r>
          <w:r w:rsidRPr="00FD27E0">
            <w:rPr>
              <w:rFonts w:cs="Arial"/>
            </w:rPr>
            <w:t xml:space="preserve">please refer to the Frequently Asked Questions or contact </w:t>
          </w:r>
          <w:r w:rsidRPr="00FD27E0">
            <w:t xml:space="preserve">us via email at </w:t>
          </w:r>
          <w:hyperlink r:id="rId27" w:history="1">
            <w:r w:rsidRPr="00FD27E0">
              <w:rPr>
                <w:rStyle w:val="Hyperlink"/>
                <w:rFonts w:cs="Arial"/>
              </w:rPr>
              <w:t>tourism.grants@austrade.gov.au</w:t>
            </w:r>
          </w:hyperlink>
          <w:r w:rsidRPr="00FD27E0">
            <w:rPr>
              <w:rFonts w:cs="Arial"/>
            </w:rPr>
            <w:t>.</w:t>
          </w:r>
        </w:p>
        <w:p w14:paraId="0ABD2188" w14:textId="77777777" w:rsidR="00D71FCB" w:rsidRPr="00FD27E0" w:rsidRDefault="00D71FCB" w:rsidP="00D71FCB">
          <w:pPr>
            <w:rPr>
              <w:rFonts w:cs="Arial"/>
            </w:rPr>
          </w:pPr>
          <w:r w:rsidRPr="00FD27E0">
            <w:rPr>
              <w:rFonts w:cs="Arial"/>
            </w:rPr>
            <w:t xml:space="preserve">Austrade will respond to emailed questions within 3 working days.  </w:t>
          </w:r>
        </w:p>
        <w:p w14:paraId="14BC0EF6" w14:textId="77777777" w:rsidR="00D71FCB" w:rsidRPr="00EB5960" w:rsidRDefault="00D71FCB" w:rsidP="00D71FCB"/>
        <w:p w14:paraId="0D96C1D2" w14:textId="77777777" w:rsidR="00D71FCB" w:rsidRPr="00D71FCB" w:rsidRDefault="00D71FCB" w:rsidP="00D71FCB">
          <w:pPr>
            <w:pStyle w:val="Heading2"/>
          </w:pPr>
          <w:bookmarkStart w:id="88" w:name="_Toc221618729"/>
          <w:bookmarkStart w:id="89" w:name="_Toc464739958"/>
          <w:bookmarkStart w:id="90" w:name="_Toc453161543"/>
          <w:bookmarkStart w:id="91" w:name="_Toc421777622"/>
          <w:bookmarkStart w:id="92" w:name="_Toc433641183"/>
          <w:bookmarkEnd w:id="85"/>
          <w:bookmarkEnd w:id="86"/>
          <w:r w:rsidRPr="00D71FCB">
            <w:t>7.</w:t>
          </w:r>
          <w:r w:rsidRPr="00D71FCB">
            <w:tab/>
            <w:t>The grant selection process</w:t>
          </w:r>
          <w:bookmarkEnd w:id="88"/>
        </w:p>
        <w:p w14:paraId="6B964F95" w14:textId="77777777" w:rsidR="00D71FCB" w:rsidRPr="00616A89" w:rsidRDefault="00D71FCB" w:rsidP="00D71FCB">
          <w:pPr>
            <w:rPr>
              <w:rFonts w:cs="Arial"/>
            </w:rPr>
          </w:pPr>
          <w:r w:rsidRPr="00616A89">
            <w:rPr>
              <w:rFonts w:cs="Arial"/>
            </w:rPr>
            <w:t xml:space="preserve">Your application will be considered through a demand driven grant process. </w:t>
          </w:r>
        </w:p>
        <w:p w14:paraId="0077ED1C" w14:textId="77777777" w:rsidR="00D71FCB" w:rsidRDefault="00D71FCB" w:rsidP="00D71FCB">
          <w:pPr>
            <w:rPr>
              <w:rFonts w:cs="Arial"/>
            </w:rPr>
          </w:pPr>
          <w:r w:rsidRPr="00616A89">
            <w:rPr>
              <w:rFonts w:cs="Arial"/>
            </w:rPr>
            <w:t>We will check your application to ensure it meets the eligibility criteria</w:t>
          </w:r>
          <w:r w:rsidRPr="00E954CA">
            <w:rPr>
              <w:rFonts w:cs="Arial"/>
            </w:rPr>
            <w:t xml:space="preserve">. </w:t>
          </w:r>
          <w:r>
            <w:rPr>
              <w:rFonts w:cs="Arial"/>
            </w:rPr>
            <w:t xml:space="preserve">Eligible applications will be considered successful and suitable for funding. </w:t>
          </w:r>
        </w:p>
        <w:p w14:paraId="13D006E5" w14:textId="77777777" w:rsidR="00D71FCB" w:rsidRPr="009E57F2" w:rsidRDefault="00D71FCB" w:rsidP="00D71FCB">
          <w:pPr>
            <w:spacing w:before="40" w:after="120"/>
            <w:rPr>
              <w:rFonts w:cs="Arial"/>
            </w:rPr>
          </w:pPr>
          <w:r w:rsidRPr="009E57F2">
            <w:rPr>
              <w:rFonts w:cs="Arial"/>
            </w:rPr>
            <w:t>Available funding will be allocated across all eligible applicants on an equitable percentage basis as set out in Section 3.</w:t>
          </w:r>
        </w:p>
        <w:bookmarkEnd w:id="89"/>
        <w:p w14:paraId="2EA529C1" w14:textId="77777777" w:rsidR="00D71FCB" w:rsidRPr="00616A89" w:rsidRDefault="00D71FCB" w:rsidP="00D71FCB">
          <w:pPr>
            <w:rPr>
              <w:rFonts w:cs="Arial"/>
            </w:rPr>
          </w:pPr>
          <w:r w:rsidRPr="00616A89">
            <w:rPr>
              <w:rFonts w:cs="Arial"/>
            </w:rPr>
            <w:t xml:space="preserve">Your application will be assessed for eligibility </w:t>
          </w:r>
          <w:r w:rsidRPr="00A93753">
            <w:rPr>
              <w:rFonts w:cs="Arial"/>
            </w:rPr>
            <w:t xml:space="preserve">by </w:t>
          </w:r>
          <w:r>
            <w:rPr>
              <w:rFonts w:cs="Arial"/>
            </w:rPr>
            <w:t>Austrade</w:t>
          </w:r>
          <w:r w:rsidRPr="00A93753">
            <w:rPr>
              <w:rFonts w:cs="Arial"/>
            </w:rPr>
            <w:t>.</w:t>
          </w:r>
        </w:p>
        <w:p w14:paraId="113F96B0" w14:textId="77777777" w:rsidR="00D71FCB" w:rsidRDefault="00D71FCB" w:rsidP="00D71FCB">
          <w:pPr>
            <w:rPr>
              <w:rFonts w:cs="Arial"/>
            </w:rPr>
          </w:pPr>
          <w:bookmarkStart w:id="93" w:name="_Toc453161533"/>
          <w:r w:rsidRPr="00616A89">
            <w:rPr>
              <w:rFonts w:cs="Arial"/>
            </w:rPr>
            <w:t>If the selection process identifies unintentional errors in your application, you may be contacted to correct or explain the information.</w:t>
          </w:r>
        </w:p>
        <w:p w14:paraId="4F84974B" w14:textId="77777777" w:rsidR="00D71FCB" w:rsidRPr="00D71FCB" w:rsidRDefault="00D71FCB" w:rsidP="00D71FCB">
          <w:pPr>
            <w:pStyle w:val="Heading3"/>
          </w:pPr>
          <w:bookmarkStart w:id="94" w:name="_Toc221618730"/>
          <w:bookmarkStart w:id="95" w:name="_Toc464739960"/>
          <w:r w:rsidRPr="00D71FCB">
            <w:t xml:space="preserve">7.1 </w:t>
          </w:r>
          <w:r w:rsidRPr="00D71FCB">
            <w:tab/>
            <w:t>Who will approve expenditure</w:t>
          </w:r>
          <w:bookmarkEnd w:id="94"/>
          <w:r w:rsidRPr="00D71FCB">
            <w:t xml:space="preserve"> </w:t>
          </w:r>
          <w:bookmarkEnd w:id="93"/>
          <w:bookmarkEnd w:id="95"/>
        </w:p>
        <w:p w14:paraId="0E64D2E7" w14:textId="77777777" w:rsidR="008C2691" w:rsidRDefault="008C2691" w:rsidP="008C2691">
          <w:pPr>
            <w:rPr>
              <w:rFonts w:cs="Arial"/>
            </w:rPr>
          </w:pPr>
          <w:r w:rsidRPr="00616A89">
            <w:rPr>
              <w:rFonts w:cs="Arial"/>
            </w:rPr>
            <w:lastRenderedPageBreak/>
            <w:t xml:space="preserve">Eligible applications will be </w:t>
          </w:r>
          <w:r>
            <w:rPr>
              <w:rFonts w:cs="Arial"/>
            </w:rPr>
            <w:t xml:space="preserve">considered </w:t>
          </w:r>
          <w:r w:rsidRPr="00616A89">
            <w:rPr>
              <w:rFonts w:cs="Arial"/>
            </w:rPr>
            <w:t xml:space="preserve">successful </w:t>
          </w:r>
          <w:r w:rsidRPr="00942D8A">
            <w:rPr>
              <w:rFonts w:cs="Arial"/>
            </w:rPr>
            <w:t>if the applicant meets the eligibility criteria</w:t>
          </w:r>
          <w:r w:rsidRPr="00616A89">
            <w:rPr>
              <w:rFonts w:cs="Arial"/>
            </w:rPr>
            <w:t>.</w:t>
          </w:r>
          <w:r>
            <w:rPr>
              <w:rFonts w:cs="Arial"/>
            </w:rPr>
            <w:t xml:space="preserve"> </w:t>
          </w:r>
          <w:r w:rsidRPr="00942D8A">
            <w:rPr>
              <w:rFonts w:cs="Arial"/>
            </w:rPr>
            <w:t xml:space="preserve"> The value of your grant will be determined by the demand on the grant funding by all eligible applicants.</w:t>
          </w:r>
        </w:p>
        <w:p w14:paraId="5BD8FE55" w14:textId="19238448" w:rsidR="00F6100F" w:rsidRPr="00F6100F" w:rsidRDefault="00991075" w:rsidP="00F6100F">
          <w:pPr>
            <w:spacing w:before="40" w:after="120"/>
            <w:rPr>
              <w:rFonts w:cs="Arial"/>
            </w:rPr>
          </w:pPr>
          <w:r>
            <w:rPr>
              <w:rFonts w:cs="Arial"/>
            </w:rPr>
            <w:t>Austrade’s</w:t>
          </w:r>
          <w:r w:rsidR="00F6100F" w:rsidRPr="00F6100F">
            <w:rPr>
              <w:rFonts w:cs="Arial"/>
            </w:rPr>
            <w:t xml:space="preserve"> Program Delegate’s decision is final in all matters, including:</w:t>
          </w:r>
        </w:p>
        <w:p w14:paraId="2EA1DCA5" w14:textId="77777777" w:rsidR="00F6100F" w:rsidRPr="00AC2927" w:rsidRDefault="00F6100F" w:rsidP="008E22CE">
          <w:pPr>
            <w:pStyle w:val="ListBullet"/>
            <w:numPr>
              <w:ilvl w:val="0"/>
              <w:numId w:val="16"/>
            </w:numPr>
            <w:spacing w:before="40" w:after="80" w:line="280" w:lineRule="atLeast"/>
            <w:contextualSpacing w:val="0"/>
            <w:rPr>
              <w:rFonts w:ascii="Verdana" w:eastAsia="Arial" w:hAnsi="Verdana" w:cs="Arial"/>
              <w:lang w:val="en-AU"/>
            </w:rPr>
          </w:pPr>
          <w:r w:rsidRPr="00AC2927">
            <w:rPr>
              <w:rFonts w:ascii="Verdana" w:eastAsia="Arial" w:hAnsi="Verdana" w:cs="Arial"/>
              <w:lang w:val="en-AU"/>
            </w:rPr>
            <w:t>the approval of the grant</w:t>
          </w:r>
        </w:p>
        <w:p w14:paraId="129A7C1D" w14:textId="77777777" w:rsidR="00F6100F" w:rsidRPr="00AC2927" w:rsidRDefault="00F6100F" w:rsidP="008E22CE">
          <w:pPr>
            <w:pStyle w:val="ListBullet"/>
            <w:numPr>
              <w:ilvl w:val="0"/>
              <w:numId w:val="16"/>
            </w:numPr>
            <w:spacing w:before="40" w:after="80" w:line="280" w:lineRule="atLeast"/>
            <w:contextualSpacing w:val="0"/>
            <w:rPr>
              <w:rFonts w:ascii="Verdana" w:eastAsia="Arial" w:hAnsi="Verdana" w:cs="Arial"/>
              <w:lang w:val="en-AU"/>
            </w:rPr>
          </w:pPr>
          <w:r w:rsidRPr="00AC2927">
            <w:rPr>
              <w:rFonts w:ascii="Verdana" w:eastAsia="Arial" w:hAnsi="Verdana" w:cs="Arial"/>
              <w:lang w:val="en-AU"/>
            </w:rPr>
            <w:t>the grant amount to be awarded</w:t>
          </w:r>
        </w:p>
        <w:p w14:paraId="4B9813AA" w14:textId="77777777" w:rsidR="00F6100F" w:rsidRDefault="00F6100F" w:rsidP="008E22CE">
          <w:pPr>
            <w:pStyle w:val="ListBullet"/>
            <w:numPr>
              <w:ilvl w:val="0"/>
              <w:numId w:val="16"/>
            </w:numPr>
            <w:spacing w:before="40" w:after="80" w:line="280" w:lineRule="atLeast"/>
            <w:contextualSpacing w:val="0"/>
            <w:rPr>
              <w:rFonts w:ascii="Verdana" w:eastAsia="Arial" w:hAnsi="Verdana" w:cs="Arial"/>
              <w:lang w:val="en-AU"/>
            </w:rPr>
          </w:pPr>
          <w:r w:rsidRPr="00AC2927">
            <w:rPr>
              <w:rFonts w:ascii="Verdana" w:eastAsia="Arial" w:hAnsi="Verdana" w:cs="Arial"/>
              <w:lang w:val="en-AU"/>
            </w:rPr>
            <w:t xml:space="preserve">the terms and conditions of the grant. </w:t>
          </w:r>
        </w:p>
        <w:p w14:paraId="24374444" w14:textId="3BBF8DFE" w:rsidR="00F6100F" w:rsidRPr="00F6100F" w:rsidRDefault="00F6100F" w:rsidP="00F6100F">
          <w:pPr>
            <w:spacing w:before="40" w:after="120"/>
            <w:rPr>
              <w:rFonts w:cs="Arial"/>
            </w:rPr>
          </w:pPr>
          <w:r w:rsidRPr="00F6100F">
            <w:rPr>
              <w:rFonts w:cs="Arial"/>
            </w:rPr>
            <w:t xml:space="preserve">There is no </w:t>
          </w:r>
          <w:r w:rsidR="0013442B">
            <w:rPr>
              <w:rFonts w:cs="Arial"/>
            </w:rPr>
            <w:t>review</w:t>
          </w:r>
          <w:r w:rsidRPr="00F6100F">
            <w:rPr>
              <w:rFonts w:cs="Arial"/>
            </w:rPr>
            <w:t xml:space="preserve"> mechanism for decisions to approve or not approve a grant.</w:t>
          </w:r>
        </w:p>
        <w:p w14:paraId="0AEE1866" w14:textId="77777777" w:rsidR="00D71FCB" w:rsidRPr="00D71FCB" w:rsidRDefault="00D71FCB" w:rsidP="00D71FCB">
          <w:pPr>
            <w:pStyle w:val="Heading2"/>
          </w:pPr>
          <w:bookmarkStart w:id="96" w:name="_Toc464739961"/>
          <w:bookmarkStart w:id="97" w:name="_Toc221618731"/>
          <w:r w:rsidRPr="00D71FCB">
            <w:t>8.</w:t>
          </w:r>
          <w:r w:rsidRPr="00D71FCB">
            <w:tab/>
            <w:t>Notification of application outcomes</w:t>
          </w:r>
          <w:bookmarkEnd w:id="90"/>
          <w:bookmarkEnd w:id="96"/>
          <w:bookmarkEnd w:id="97"/>
        </w:p>
        <w:p w14:paraId="6B2AB37B" w14:textId="77777777" w:rsidR="00D71FCB" w:rsidRDefault="00D71FCB" w:rsidP="00D71FCB">
          <w:pPr>
            <w:rPr>
              <w:rFonts w:cs="Arial"/>
            </w:rPr>
          </w:pPr>
          <w:bookmarkStart w:id="98" w:name="_Toc453161544"/>
          <w:r w:rsidRPr="71B29F89">
            <w:rPr>
              <w:rFonts w:cs="Arial"/>
            </w:rPr>
            <w:t>We will advise you of the outcome of your application in writing.</w:t>
          </w:r>
          <w:r w:rsidRPr="71B29F89">
            <w:rPr>
              <w:rFonts w:cs="Arial"/>
              <w:b/>
              <w:bCs/>
            </w:rPr>
            <w:t xml:space="preserve"> </w:t>
          </w:r>
          <w:r w:rsidRPr="71B29F89">
            <w:rPr>
              <w:rFonts w:cs="Arial"/>
            </w:rPr>
            <w:t xml:space="preserve">If you are successful, we will advise you of any specific conditions attached to the grant. </w:t>
          </w:r>
        </w:p>
        <w:p w14:paraId="5342E92F" w14:textId="77777777" w:rsidR="00D71FCB" w:rsidRPr="007F7412" w:rsidRDefault="00D71FCB" w:rsidP="00D71FCB">
          <w:pPr>
            <w:pStyle w:val="Heading2"/>
          </w:pPr>
          <w:bookmarkStart w:id="99" w:name="_Toc464739963"/>
          <w:bookmarkStart w:id="100" w:name="_Toc221618732"/>
          <w:bookmarkEnd w:id="98"/>
          <w:r w:rsidRPr="007F7412">
            <w:t>9.</w:t>
          </w:r>
          <w:r w:rsidRPr="007F7412">
            <w:tab/>
            <w:t>Successful grant applications</w:t>
          </w:r>
          <w:bookmarkEnd w:id="99"/>
          <w:bookmarkEnd w:id="100"/>
        </w:p>
        <w:p w14:paraId="0508A291" w14:textId="012D82A3" w:rsidR="00D71FCB" w:rsidRPr="006F0C8E" w:rsidRDefault="00D71FCB" w:rsidP="00D71FCB">
          <w:pPr>
            <w:rPr>
              <w:rFonts w:cs="Arial"/>
            </w:rPr>
          </w:pPr>
          <w:r w:rsidRPr="00616A89">
            <w:rPr>
              <w:rFonts w:cs="Arial"/>
            </w:rPr>
            <w:t xml:space="preserve">If you are successful, you will receive a letter from </w:t>
          </w:r>
          <w:r>
            <w:rPr>
              <w:rFonts w:cs="Arial"/>
            </w:rPr>
            <w:t>Austrade</w:t>
          </w:r>
          <w:r w:rsidRPr="00616A89">
            <w:rPr>
              <w:rFonts w:cs="Arial"/>
              <w:b/>
            </w:rPr>
            <w:t>.</w:t>
          </w:r>
          <w:r w:rsidRPr="00616A89">
            <w:rPr>
              <w:rFonts w:cs="Arial"/>
            </w:rPr>
            <w:t xml:space="preserve"> This letter will confirm you have met the requirement</w:t>
          </w:r>
          <w:r w:rsidR="009E13F6">
            <w:rPr>
              <w:rFonts w:cs="Arial"/>
            </w:rPr>
            <w:t>s</w:t>
          </w:r>
          <w:r w:rsidRPr="00616A89">
            <w:rPr>
              <w:rFonts w:cs="Arial"/>
            </w:rPr>
            <w:t xml:space="preserve"> for a grant. </w:t>
          </w:r>
        </w:p>
        <w:p w14:paraId="37514E39" w14:textId="77777777" w:rsidR="00D71FCB" w:rsidRPr="00D71FCB" w:rsidRDefault="00D71FCB" w:rsidP="00D71FCB">
          <w:pPr>
            <w:pStyle w:val="Heading3"/>
          </w:pPr>
          <w:bookmarkStart w:id="101" w:name="_Toc453161546"/>
          <w:bookmarkStart w:id="102" w:name="_Toc464739965"/>
          <w:bookmarkStart w:id="103" w:name="_Toc221618733"/>
          <w:bookmarkEnd w:id="91"/>
          <w:bookmarkEnd w:id="92"/>
          <w:r w:rsidRPr="00D71FCB">
            <w:t>9.1</w:t>
          </w:r>
          <w:r w:rsidRPr="00D71FCB">
            <w:tab/>
            <w:t>The grant agreement</w:t>
          </w:r>
          <w:bookmarkEnd w:id="101"/>
          <w:bookmarkEnd w:id="102"/>
          <w:bookmarkEnd w:id="103"/>
          <w:r w:rsidRPr="00D71FCB">
            <w:t xml:space="preserve"> </w:t>
          </w:r>
        </w:p>
        <w:p w14:paraId="2D9FAFB8" w14:textId="6A0CD700" w:rsidR="00BF3781" w:rsidRPr="00483E32" w:rsidRDefault="00D71FCB" w:rsidP="00BF3781">
          <w:pPr>
            <w:rPr>
              <w:rStyle w:val="highlightedtextChar"/>
              <w:rFonts w:ascii="Verdana" w:hAnsi="Verdana" w:cs="Arial"/>
              <w:color w:val="auto"/>
            </w:rPr>
          </w:pPr>
          <w:bookmarkStart w:id="104" w:name="_Toc453161547"/>
          <w:bookmarkStart w:id="105" w:name="_Toc421777623"/>
          <w:r w:rsidRPr="008D5DAA">
            <w:rPr>
              <w:rFonts w:cs="Arial"/>
            </w:rPr>
            <w:t>You must enter into a legally binding grant agreement with the Commonwealth. We use the letter of agreement in this program. Each agreement has standard terms and conditions that cannot be changed.</w:t>
          </w:r>
          <w:r w:rsidR="00BF3781">
            <w:rPr>
              <w:rFonts w:cs="Arial"/>
            </w:rPr>
            <w:t xml:space="preserve"> Your grant agreement will include the requirement </w:t>
          </w:r>
          <w:r w:rsidR="00BF3781" w:rsidRPr="00DD56D3">
            <w:rPr>
              <w:rStyle w:val="highlightedtextChar"/>
              <w:rFonts w:ascii="Verdana" w:hAnsi="Verdana" w:cs="Arial"/>
              <w:b w:val="0"/>
              <w:bCs/>
              <w:color w:val="auto"/>
            </w:rPr>
            <w:t xml:space="preserve">to participate in the </w:t>
          </w:r>
          <w:r w:rsidR="00BF3781" w:rsidRPr="00A03B80">
            <w:rPr>
              <w:rStyle w:val="highlightedtextChar"/>
              <w:rFonts w:ascii="Verdana" w:hAnsi="Verdana" w:cs="Arial"/>
              <w:color w:val="auto"/>
            </w:rPr>
            <w:t>REEF: Kids for the Reef School Excursion</w:t>
          </w:r>
          <w:r w:rsidR="00BF3781">
            <w:rPr>
              <w:rStyle w:val="highlightedtextChar"/>
              <w:rFonts w:ascii="Verdana" w:hAnsi="Verdana" w:cs="Arial"/>
              <w:color w:val="auto"/>
            </w:rPr>
            <w:t xml:space="preserve"> Rebate</w:t>
          </w:r>
          <w:r w:rsidR="00BF3781" w:rsidRPr="00DD56D3">
            <w:rPr>
              <w:rStyle w:val="highlightedtextChar"/>
              <w:rFonts w:ascii="Verdana" w:hAnsi="Verdana" w:cs="Arial"/>
              <w:b w:val="0"/>
              <w:bCs/>
              <w:color w:val="auto"/>
            </w:rPr>
            <w:t xml:space="preserve"> program by registering with Austrade as an eligible experience provider, allowing schools to book eligible experiences to qualify for the excursion </w:t>
          </w:r>
          <w:r w:rsidR="00BF3781">
            <w:rPr>
              <w:rStyle w:val="highlightedtextChar"/>
              <w:rFonts w:ascii="Verdana" w:hAnsi="Verdana" w:cs="Arial"/>
              <w:b w:val="0"/>
              <w:bCs/>
              <w:color w:val="auto"/>
            </w:rPr>
            <w:t>rebate</w:t>
          </w:r>
          <w:r w:rsidR="00BF3781" w:rsidRPr="00DD56D3">
            <w:rPr>
              <w:rStyle w:val="highlightedtextChar"/>
              <w:rFonts w:ascii="Verdana" w:hAnsi="Verdana" w:cs="Arial"/>
              <w:b w:val="0"/>
              <w:bCs/>
              <w:color w:val="auto"/>
            </w:rPr>
            <w:t>.</w:t>
          </w:r>
        </w:p>
        <w:p w14:paraId="434B7FA4" w14:textId="77777777" w:rsidR="00D71FCB" w:rsidRPr="008D5DAA" w:rsidRDefault="00D71FCB" w:rsidP="00D71FCB">
          <w:pPr>
            <w:rPr>
              <w:rFonts w:cs="Arial"/>
            </w:rPr>
          </w:pPr>
          <w:r w:rsidRPr="008D5DAA">
            <w:rPr>
              <w:rFonts w:cs="Arial"/>
              <w:lang w:eastAsia="en-AU"/>
            </w:rPr>
            <w:t xml:space="preserve">Where a grantee fails to meet the obligations of the grant agreement, </w:t>
          </w:r>
          <w:r w:rsidRPr="008D5DAA">
            <w:rPr>
              <w:rFonts w:cs="Arial"/>
            </w:rPr>
            <w:t>the</w:t>
          </w:r>
          <w:r w:rsidRPr="008D5DAA">
            <w:rPr>
              <w:rFonts w:cs="Arial"/>
              <w:lang w:eastAsia="en-AU"/>
            </w:rPr>
            <w:t xml:space="preserve"> </w:t>
          </w:r>
          <w:r w:rsidRPr="008D5DAA">
            <w:rPr>
              <w:rFonts w:cs="Arial"/>
            </w:rPr>
            <w:t xml:space="preserve">relevant Commonwealth entity </w:t>
          </w:r>
          <w:r w:rsidRPr="008D5DAA">
            <w:rPr>
              <w:rFonts w:cs="Arial"/>
              <w:lang w:eastAsia="en-AU"/>
            </w:rPr>
            <w:t>may</w:t>
          </w:r>
          <w:r w:rsidRPr="008D5DAA">
            <w:rPr>
              <w:rFonts w:cs="Arial"/>
            </w:rPr>
            <w:t xml:space="preserve"> </w:t>
          </w:r>
          <w:r w:rsidRPr="008D5DAA">
            <w:rPr>
              <w:rFonts w:cs="Arial"/>
              <w:lang w:eastAsia="en-AU"/>
            </w:rPr>
            <w:t>require a repayment of grant funds and/or terminate the grant agreement</w:t>
          </w:r>
          <w:r w:rsidRPr="008D5DAA">
            <w:rPr>
              <w:rFonts w:cs="Arial"/>
            </w:rPr>
            <w:t xml:space="preserve">. </w:t>
          </w:r>
        </w:p>
        <w:p w14:paraId="56FC0C6D" w14:textId="55EC8EF1" w:rsidR="00D71FCB" w:rsidRPr="008D5DAA" w:rsidRDefault="00D71FCB" w:rsidP="00D71FCB">
          <w:pPr>
            <w:rPr>
              <w:rFonts w:cs="Arial"/>
              <w:bCs/>
              <w:lang w:eastAsia="en-AU"/>
            </w:rPr>
          </w:pPr>
          <w:r w:rsidRPr="008D5DAA">
            <w:rPr>
              <w:rFonts w:cs="Arial"/>
              <w:bCs/>
              <w:lang w:eastAsia="en-AU"/>
            </w:rPr>
            <w:t>You should not make financial commitments until a grant agreement has been executed by the Commonwealth.</w:t>
          </w:r>
        </w:p>
        <w:p w14:paraId="1E759089" w14:textId="77777777" w:rsidR="00D71FCB" w:rsidRPr="00D71FCB" w:rsidRDefault="00D71FCB" w:rsidP="00D71FCB">
          <w:pPr>
            <w:pStyle w:val="Heading3"/>
          </w:pPr>
          <w:bookmarkStart w:id="106" w:name="_Toc221618734"/>
          <w:bookmarkStart w:id="107" w:name="_Toc462824877"/>
          <w:bookmarkStart w:id="108" w:name="_Toc464739966"/>
          <w:r w:rsidRPr="00D71FCB">
            <w:t>9.2</w:t>
          </w:r>
          <w:r w:rsidRPr="00D71FCB">
            <w:tab/>
            <w:t>Specific legislation, policies and industry standards</w:t>
          </w:r>
          <w:bookmarkEnd w:id="106"/>
        </w:p>
        <w:p w14:paraId="1F369091" w14:textId="0EF4AE88" w:rsidR="00D71FCB" w:rsidRPr="008D5DAA" w:rsidRDefault="00D71FCB" w:rsidP="00D71FCB">
          <w:pPr>
            <w:rPr>
              <w:rFonts w:asciiTheme="minorHAnsi" w:hAnsiTheme="minorHAnsi"/>
            </w:rPr>
          </w:pPr>
          <w:r w:rsidRPr="008D5DAA">
            <w:rPr>
              <w:rFonts w:asciiTheme="minorHAnsi" w:hAnsiTheme="minorHAnsi"/>
            </w:rPr>
            <w:t xml:space="preserve">While you are required to comply with all relevant laws and regulations, you will be asked to demonstrate ongoing compliance with the following industry standards </w:t>
          </w:r>
          <w:r w:rsidR="005B7AC2">
            <w:rPr>
              <w:rFonts w:asciiTheme="minorHAnsi" w:hAnsiTheme="minorHAnsi"/>
            </w:rPr>
            <w:t xml:space="preserve">throughout the grant period </w:t>
          </w:r>
          <w:r w:rsidRPr="008D5DAA">
            <w:rPr>
              <w:rFonts w:asciiTheme="minorHAnsi" w:hAnsiTheme="minorHAnsi"/>
            </w:rPr>
            <w:t>to maintain your eligibility for the grant:</w:t>
          </w:r>
        </w:p>
        <w:p w14:paraId="0B54D861" w14:textId="78A5C61F" w:rsidR="00D71FCB" w:rsidRPr="00AC2927" w:rsidRDefault="00D71FCB" w:rsidP="008E22CE">
          <w:pPr>
            <w:pStyle w:val="ListBullet"/>
            <w:numPr>
              <w:ilvl w:val="0"/>
              <w:numId w:val="16"/>
            </w:numPr>
            <w:spacing w:before="40" w:after="80" w:line="280" w:lineRule="atLeast"/>
            <w:contextualSpacing w:val="0"/>
            <w:rPr>
              <w:rFonts w:ascii="Verdana" w:eastAsia="Arial" w:hAnsi="Verdana" w:cs="Arial"/>
              <w:lang w:val="en-AU"/>
            </w:rPr>
          </w:pPr>
          <w:r w:rsidRPr="00AC2927">
            <w:rPr>
              <w:rFonts w:ascii="Verdana" w:eastAsia="Arial" w:hAnsi="Verdana" w:cs="Arial"/>
              <w:lang w:val="en-AU"/>
            </w:rPr>
            <w:lastRenderedPageBreak/>
            <w:t xml:space="preserve">recognition as a </w:t>
          </w:r>
          <w:r w:rsidR="005B7AC2" w:rsidRPr="00AC2927">
            <w:rPr>
              <w:rFonts w:ascii="Verdana" w:eastAsia="Arial" w:hAnsi="Verdana" w:cs="Arial"/>
              <w:lang w:val="en-AU"/>
            </w:rPr>
            <w:t xml:space="preserve">current </w:t>
          </w:r>
          <w:r w:rsidRPr="00AC2927">
            <w:rPr>
              <w:rFonts w:ascii="Verdana" w:eastAsia="Arial" w:hAnsi="Verdana" w:cs="Arial"/>
              <w:lang w:val="en-AU"/>
            </w:rPr>
            <w:t>High Standard Tourism Operator by GBRMPA</w:t>
          </w:r>
        </w:p>
        <w:p w14:paraId="50FDC293" w14:textId="1CC1BF5F" w:rsidR="00D71FCB" w:rsidRPr="00AC2927" w:rsidRDefault="00D71FCB" w:rsidP="008E22CE">
          <w:pPr>
            <w:pStyle w:val="ListBullet"/>
            <w:numPr>
              <w:ilvl w:val="0"/>
              <w:numId w:val="16"/>
            </w:numPr>
            <w:spacing w:before="40" w:after="80" w:line="280" w:lineRule="atLeast"/>
            <w:contextualSpacing w:val="0"/>
            <w:rPr>
              <w:rFonts w:ascii="Verdana" w:eastAsia="Arial" w:hAnsi="Verdana" w:cs="Arial"/>
              <w:lang w:val="en-AU"/>
            </w:rPr>
          </w:pPr>
          <w:r w:rsidRPr="00AC2927">
            <w:rPr>
              <w:rFonts w:ascii="Verdana" w:eastAsia="Arial" w:hAnsi="Verdana" w:cs="Arial"/>
              <w:lang w:val="en-AU"/>
            </w:rPr>
            <w:t xml:space="preserve">hold a </w:t>
          </w:r>
          <w:r w:rsidR="005B7AC2" w:rsidRPr="00AC2927">
            <w:rPr>
              <w:rFonts w:ascii="Verdana" w:eastAsia="Arial" w:hAnsi="Verdana" w:cs="Arial"/>
              <w:lang w:val="en-AU"/>
            </w:rPr>
            <w:t xml:space="preserve">current </w:t>
          </w:r>
          <w:r w:rsidRPr="00AC2927">
            <w:rPr>
              <w:rFonts w:ascii="Verdana" w:eastAsia="Arial" w:hAnsi="Verdana" w:cs="Arial"/>
              <w:lang w:val="en-AU"/>
            </w:rPr>
            <w:t>GBRMPA issued tourism permit with daily access to the Marine Parks.</w:t>
          </w:r>
        </w:p>
        <w:p w14:paraId="53DE1154" w14:textId="4AC25CD3" w:rsidR="00D71FCB" w:rsidRPr="00AC2927" w:rsidRDefault="00D71FCB" w:rsidP="008E22CE">
          <w:pPr>
            <w:pStyle w:val="ListBullet"/>
            <w:numPr>
              <w:ilvl w:val="0"/>
              <w:numId w:val="16"/>
            </w:numPr>
            <w:spacing w:before="40" w:after="80" w:line="280" w:lineRule="atLeast"/>
            <w:contextualSpacing w:val="0"/>
            <w:rPr>
              <w:rFonts w:ascii="Verdana" w:eastAsia="Arial" w:hAnsi="Verdana" w:cs="Arial"/>
              <w:lang w:val="en-AU"/>
            </w:rPr>
          </w:pPr>
          <w:r w:rsidRPr="00AC2927">
            <w:rPr>
              <w:rFonts w:ascii="Verdana" w:eastAsia="Arial" w:hAnsi="Verdana" w:cs="Arial"/>
              <w:lang w:val="en-AU"/>
            </w:rPr>
            <w:t xml:space="preserve">hold </w:t>
          </w:r>
          <w:r w:rsidR="005B7AC2" w:rsidRPr="00AC2927">
            <w:rPr>
              <w:rFonts w:ascii="Verdana" w:eastAsia="Arial" w:hAnsi="Verdana" w:cs="Arial"/>
              <w:lang w:val="en-AU"/>
            </w:rPr>
            <w:t>current</w:t>
          </w:r>
          <w:r w:rsidR="00726EA0" w:rsidRPr="00AC2927">
            <w:rPr>
              <w:rFonts w:ascii="Verdana" w:eastAsia="Arial" w:hAnsi="Verdana" w:cs="Arial"/>
              <w:lang w:val="en-AU"/>
            </w:rPr>
            <w:t xml:space="preserve"> </w:t>
          </w:r>
          <w:r w:rsidRPr="00AC2927">
            <w:rPr>
              <w:rFonts w:ascii="Verdana" w:eastAsia="Arial" w:hAnsi="Verdana" w:cs="Arial"/>
              <w:lang w:val="en-AU"/>
            </w:rPr>
            <w:t xml:space="preserve">public liability insurance, </w:t>
          </w:r>
          <w:proofErr w:type="spellStart"/>
          <w:r w:rsidRPr="00AC2927">
            <w:rPr>
              <w:rFonts w:ascii="Verdana" w:eastAsia="Arial" w:hAnsi="Verdana" w:cs="Arial"/>
              <w:lang w:val="en-AU"/>
            </w:rPr>
            <w:t>WorkCover</w:t>
          </w:r>
          <w:proofErr w:type="spellEnd"/>
          <w:r w:rsidRPr="00AC2927">
            <w:rPr>
              <w:rFonts w:ascii="Verdana" w:eastAsia="Arial" w:hAnsi="Verdana" w:cs="Arial"/>
              <w:lang w:val="en-AU"/>
            </w:rPr>
            <w:t xml:space="preserve"> Accident Insurance and other compulsory and relevant licences and insurances to cover the project.</w:t>
          </w:r>
        </w:p>
        <w:p w14:paraId="094BB0B1" w14:textId="77777777" w:rsidR="00D71FCB" w:rsidRPr="00D71FCB" w:rsidRDefault="00D71FCB" w:rsidP="00D71FCB">
          <w:pPr>
            <w:pStyle w:val="Heading3"/>
          </w:pPr>
          <w:bookmarkStart w:id="109" w:name="_Toc221618735"/>
          <w:r w:rsidRPr="00D71FCB">
            <w:t>9.3</w:t>
          </w:r>
          <w:r w:rsidRPr="00D71FCB">
            <w:tab/>
            <w:t>How we pay the grant</w:t>
          </w:r>
          <w:bookmarkEnd w:id="107"/>
          <w:bookmarkEnd w:id="108"/>
          <w:bookmarkEnd w:id="109"/>
        </w:p>
        <w:p w14:paraId="37C61C5D" w14:textId="4F774056" w:rsidR="00D71FCB" w:rsidRPr="008D5DAA" w:rsidRDefault="00E2762F" w:rsidP="00D71FCB">
          <w:pPr>
            <w:tabs>
              <w:tab w:val="left" w:pos="0"/>
            </w:tabs>
            <w:rPr>
              <w:rFonts w:asciiTheme="minorHAnsi" w:hAnsiTheme="minorHAnsi" w:cs="Arial"/>
              <w:bCs/>
              <w:lang w:eastAsia="en-AU"/>
            </w:rPr>
          </w:pPr>
          <w:r>
            <w:rPr>
              <w:rFonts w:asciiTheme="minorHAnsi" w:hAnsiTheme="minorHAnsi" w:cs="Arial"/>
              <w:bCs/>
              <w:lang w:eastAsia="en-AU"/>
            </w:rPr>
            <w:t xml:space="preserve">Successful applicants will receive an initial payment on signing of the </w:t>
          </w:r>
          <w:r w:rsidR="000273F0">
            <w:rPr>
              <w:rFonts w:asciiTheme="minorHAnsi" w:hAnsiTheme="minorHAnsi" w:cs="Arial"/>
              <w:bCs/>
              <w:lang w:eastAsia="en-AU"/>
            </w:rPr>
            <w:t>letter of</w:t>
          </w:r>
          <w:r w:rsidR="0080284D">
            <w:rPr>
              <w:rFonts w:asciiTheme="minorHAnsi" w:hAnsiTheme="minorHAnsi" w:cs="Arial"/>
              <w:bCs/>
              <w:lang w:eastAsia="en-AU"/>
            </w:rPr>
            <w:t xml:space="preserve"> agreement</w:t>
          </w:r>
          <w:r w:rsidR="00194E8E">
            <w:rPr>
              <w:rFonts w:asciiTheme="minorHAnsi" w:hAnsiTheme="minorHAnsi" w:cs="Arial"/>
              <w:bCs/>
              <w:lang w:eastAsia="en-AU"/>
            </w:rPr>
            <w:t xml:space="preserve"> and </w:t>
          </w:r>
          <w:r w:rsidR="00CC4D83">
            <w:rPr>
              <w:rFonts w:asciiTheme="minorHAnsi" w:hAnsiTheme="minorHAnsi" w:cs="Arial"/>
              <w:bCs/>
              <w:lang w:eastAsia="en-AU"/>
            </w:rPr>
            <w:t xml:space="preserve">any further </w:t>
          </w:r>
          <w:r w:rsidR="002124B1">
            <w:rPr>
              <w:rFonts w:asciiTheme="minorHAnsi" w:hAnsiTheme="minorHAnsi" w:cs="Arial"/>
              <w:bCs/>
              <w:lang w:eastAsia="en-AU"/>
            </w:rPr>
            <w:t xml:space="preserve">required </w:t>
          </w:r>
          <w:r w:rsidR="00CC4D83">
            <w:rPr>
              <w:rFonts w:asciiTheme="minorHAnsi" w:hAnsiTheme="minorHAnsi" w:cs="Arial"/>
              <w:bCs/>
              <w:lang w:eastAsia="en-AU"/>
            </w:rPr>
            <w:t xml:space="preserve">payments </w:t>
          </w:r>
          <w:r w:rsidR="009F3BDD">
            <w:rPr>
              <w:rFonts w:asciiTheme="minorHAnsi" w:hAnsiTheme="minorHAnsi" w:cs="Arial"/>
              <w:bCs/>
              <w:lang w:eastAsia="en-AU"/>
            </w:rPr>
            <w:t>on completion of agreed milestones.</w:t>
          </w:r>
          <w:r w:rsidR="00EF0E79">
            <w:rPr>
              <w:rFonts w:asciiTheme="minorHAnsi" w:hAnsiTheme="minorHAnsi" w:cs="Arial"/>
              <w:bCs/>
              <w:lang w:eastAsia="en-AU"/>
            </w:rPr>
            <w:t xml:space="preserve"> </w:t>
          </w:r>
          <w:r w:rsidR="004B4CA2">
            <w:rPr>
              <w:rFonts w:asciiTheme="minorHAnsi" w:hAnsiTheme="minorHAnsi" w:cs="Arial"/>
              <w:lang w:eastAsia="en-AU"/>
            </w:rPr>
            <w:t>As outlined in Section 3, t</w:t>
          </w:r>
          <w:r w:rsidR="004B4CA2" w:rsidRPr="008D5DAA">
            <w:rPr>
              <w:rFonts w:asciiTheme="minorHAnsi" w:hAnsiTheme="minorHAnsi" w:cs="Arial"/>
              <w:lang w:eastAsia="en-AU"/>
            </w:rPr>
            <w:t xml:space="preserve">he total value of </w:t>
          </w:r>
          <w:r w:rsidR="004B4CA2">
            <w:rPr>
              <w:rFonts w:asciiTheme="minorHAnsi" w:hAnsiTheme="minorHAnsi" w:cs="Arial"/>
              <w:lang w:eastAsia="en-AU"/>
            </w:rPr>
            <w:t>the</w:t>
          </w:r>
          <w:r w:rsidR="004B4CA2" w:rsidRPr="008D5DAA">
            <w:rPr>
              <w:rFonts w:asciiTheme="minorHAnsi" w:hAnsiTheme="minorHAnsi" w:cs="Arial"/>
              <w:lang w:eastAsia="en-AU"/>
            </w:rPr>
            <w:t xml:space="preserve"> grant will be determined by </w:t>
          </w:r>
          <w:r w:rsidR="004B4CA2">
            <w:rPr>
              <w:rFonts w:asciiTheme="minorHAnsi" w:hAnsiTheme="minorHAnsi" w:cs="Arial"/>
              <w:lang w:eastAsia="en-AU"/>
            </w:rPr>
            <w:t>demand on the grant funding by all</w:t>
          </w:r>
          <w:r w:rsidR="004B4CA2" w:rsidRPr="008D5DAA">
            <w:rPr>
              <w:rFonts w:asciiTheme="minorHAnsi" w:hAnsiTheme="minorHAnsi" w:cs="Arial"/>
              <w:lang w:eastAsia="en-AU"/>
            </w:rPr>
            <w:t xml:space="preserve"> eligible applicants.</w:t>
          </w:r>
          <w:r w:rsidR="004B4CA2">
            <w:rPr>
              <w:rFonts w:asciiTheme="minorHAnsi" w:hAnsiTheme="minorHAnsi" w:cs="Arial"/>
              <w:lang w:eastAsia="en-AU"/>
            </w:rPr>
            <w:t xml:space="preserve"> </w:t>
          </w:r>
          <w:r w:rsidR="004B4CA2" w:rsidRPr="00EA50C0">
            <w:rPr>
              <w:rStyle w:val="highlightedtextChar"/>
              <w:rFonts w:ascii="Verdana" w:hAnsi="Verdana" w:cs="Arial"/>
              <w:b w:val="0"/>
              <w:bCs/>
              <w:color w:val="auto"/>
            </w:rPr>
            <w:t>Where eligible applications exceed the available funding</w:t>
          </w:r>
          <w:r w:rsidR="00CA411A">
            <w:rPr>
              <w:rStyle w:val="highlightedtextChar"/>
              <w:rFonts w:ascii="Verdana" w:hAnsi="Verdana" w:cs="Arial"/>
              <w:b w:val="0"/>
              <w:bCs/>
              <w:color w:val="auto"/>
            </w:rPr>
            <w:t>,</w:t>
          </w:r>
          <w:r w:rsidR="004B4CA2" w:rsidRPr="00EA50C0">
            <w:rPr>
              <w:rStyle w:val="highlightedtextChar"/>
              <w:rFonts w:ascii="Verdana" w:hAnsi="Verdana" w:cs="Arial"/>
              <w:b w:val="0"/>
              <w:bCs/>
              <w:color w:val="auto"/>
            </w:rPr>
            <w:t xml:space="preserve"> grants will be allocated across all eligible applicants on an equitable percentage basis up to the value of the grant requested</w:t>
          </w:r>
          <w:r w:rsidR="004B4CA2">
            <w:rPr>
              <w:rStyle w:val="highlightedtextChar"/>
              <w:rFonts w:ascii="Verdana" w:hAnsi="Verdana" w:cs="Arial"/>
              <w:b w:val="0"/>
              <w:bCs/>
              <w:color w:val="auto"/>
            </w:rPr>
            <w:t>.</w:t>
          </w:r>
          <w:r w:rsidR="00241F0C">
            <w:rPr>
              <w:rFonts w:asciiTheme="minorHAnsi" w:hAnsiTheme="minorHAnsi" w:cs="Arial"/>
              <w:bCs/>
              <w:lang w:eastAsia="en-AU"/>
            </w:rPr>
            <w:t xml:space="preserve"> </w:t>
          </w:r>
        </w:p>
        <w:p w14:paraId="728BCB07" w14:textId="7B7BBDF7" w:rsidR="00176A0A" w:rsidRPr="008D5DAA" w:rsidRDefault="00FA4368" w:rsidP="00D71FCB">
          <w:pPr>
            <w:tabs>
              <w:tab w:val="left" w:pos="0"/>
            </w:tabs>
            <w:rPr>
              <w:rFonts w:asciiTheme="minorHAnsi" w:hAnsiTheme="minorHAnsi" w:cs="Arial"/>
              <w:bCs/>
              <w:lang w:eastAsia="en-AU"/>
            </w:rPr>
          </w:pPr>
          <w:r>
            <w:rPr>
              <w:rFonts w:asciiTheme="minorHAnsi" w:hAnsiTheme="minorHAnsi" w:cs="Arial"/>
              <w:bCs/>
              <w:lang w:eastAsia="en-AU"/>
            </w:rPr>
            <w:t xml:space="preserve">The process to </w:t>
          </w:r>
          <w:r w:rsidR="00976687">
            <w:rPr>
              <w:rFonts w:asciiTheme="minorHAnsi" w:hAnsiTheme="minorHAnsi" w:cs="Arial"/>
              <w:bCs/>
              <w:lang w:eastAsia="en-AU"/>
            </w:rPr>
            <w:t>receive grant</w:t>
          </w:r>
          <w:r w:rsidR="00830162">
            <w:rPr>
              <w:rFonts w:asciiTheme="minorHAnsi" w:hAnsiTheme="minorHAnsi" w:cs="Arial"/>
              <w:bCs/>
              <w:lang w:eastAsia="en-AU"/>
            </w:rPr>
            <w:t xml:space="preserve"> payments</w:t>
          </w:r>
          <w:r>
            <w:rPr>
              <w:rFonts w:asciiTheme="minorHAnsi" w:hAnsiTheme="minorHAnsi" w:cs="Arial"/>
              <w:bCs/>
              <w:lang w:eastAsia="en-AU"/>
            </w:rPr>
            <w:t xml:space="preserve"> is as follows</w:t>
          </w:r>
          <w:r w:rsidR="00976687">
            <w:rPr>
              <w:rFonts w:asciiTheme="minorHAnsi" w:hAnsiTheme="minorHAnsi" w:cs="Arial"/>
              <w:bCs/>
              <w:lang w:eastAsia="en-AU"/>
            </w:rPr>
            <w:t>:</w:t>
          </w:r>
        </w:p>
        <w:p w14:paraId="463B001D" w14:textId="77777777" w:rsidR="00D71FCB" w:rsidRPr="00AC2927" w:rsidRDefault="00D71FCB" w:rsidP="008E22CE">
          <w:pPr>
            <w:pStyle w:val="ListBullet"/>
            <w:numPr>
              <w:ilvl w:val="0"/>
              <w:numId w:val="16"/>
            </w:numPr>
            <w:spacing w:before="40" w:after="80" w:line="280" w:lineRule="atLeast"/>
            <w:contextualSpacing w:val="0"/>
            <w:rPr>
              <w:rFonts w:ascii="Verdana" w:eastAsia="Arial" w:hAnsi="Verdana" w:cs="Arial"/>
              <w:lang w:val="en-AU"/>
            </w:rPr>
          </w:pPr>
          <w:r w:rsidRPr="008D5DAA">
            <w:rPr>
              <w:rFonts w:asciiTheme="minorHAnsi" w:eastAsia="Arial" w:hAnsiTheme="minorHAnsi" w:cs="Arial"/>
              <w:lang w:val="en-AU"/>
            </w:rPr>
            <w:t>Successful applicants must elect an Australian bank account number that is registered to the bu</w:t>
          </w:r>
          <w:r w:rsidRPr="00AC2927">
            <w:rPr>
              <w:rFonts w:ascii="Verdana" w:eastAsia="Arial" w:hAnsi="Verdana" w:cs="Arial"/>
              <w:lang w:val="en-AU"/>
            </w:rPr>
            <w:t xml:space="preserve">siness to receive payments. </w:t>
          </w:r>
        </w:p>
        <w:p w14:paraId="60803AB1" w14:textId="51917365" w:rsidR="00D71FCB" w:rsidRPr="00AC2927" w:rsidRDefault="00D71FCB" w:rsidP="008E22CE">
          <w:pPr>
            <w:pStyle w:val="ListBullet"/>
            <w:numPr>
              <w:ilvl w:val="0"/>
              <w:numId w:val="16"/>
            </w:numPr>
            <w:spacing w:before="40" w:after="80" w:line="280" w:lineRule="atLeast"/>
            <w:contextualSpacing w:val="0"/>
            <w:rPr>
              <w:rFonts w:ascii="Verdana" w:eastAsia="Arial" w:hAnsi="Verdana" w:cs="Arial"/>
              <w:lang w:val="en-AU"/>
            </w:rPr>
          </w:pPr>
          <w:r w:rsidRPr="00AC2927">
            <w:rPr>
              <w:rFonts w:ascii="Verdana" w:eastAsia="Arial" w:hAnsi="Verdana" w:cs="Arial"/>
              <w:lang w:val="en-AU"/>
            </w:rPr>
            <w:t>Successful applicants will receive a letter of agreement</w:t>
          </w:r>
          <w:r w:rsidR="001C6F7E">
            <w:rPr>
              <w:rFonts w:ascii="Verdana" w:eastAsia="Arial" w:hAnsi="Verdana" w:cs="Arial"/>
              <w:lang w:val="en-AU"/>
            </w:rPr>
            <w:t xml:space="preserve"> which will include </w:t>
          </w:r>
          <w:r w:rsidR="007A4ED0">
            <w:rPr>
              <w:rFonts w:ascii="Verdana" w:eastAsia="Arial" w:hAnsi="Verdana" w:cs="Arial"/>
              <w:lang w:val="en-AU"/>
            </w:rPr>
            <w:t>the value of the grant</w:t>
          </w:r>
          <w:r w:rsidR="00C12A80">
            <w:rPr>
              <w:rFonts w:ascii="Verdana" w:eastAsia="Arial" w:hAnsi="Verdana" w:cs="Arial"/>
              <w:lang w:val="en-AU"/>
            </w:rPr>
            <w:t xml:space="preserve"> and</w:t>
          </w:r>
          <w:r w:rsidR="001C6F7E">
            <w:rPr>
              <w:rFonts w:ascii="Verdana" w:eastAsia="Arial" w:hAnsi="Verdana" w:cs="Arial"/>
              <w:lang w:val="en-AU"/>
            </w:rPr>
            <w:t xml:space="preserve"> a </w:t>
          </w:r>
          <w:r w:rsidR="00715CCD">
            <w:rPr>
              <w:rFonts w:ascii="Verdana" w:eastAsia="Arial" w:hAnsi="Verdana" w:cs="Arial"/>
              <w:lang w:val="en-AU"/>
            </w:rPr>
            <w:t>payment and reporting schedule</w:t>
          </w:r>
          <w:r w:rsidRPr="00AC2927">
            <w:rPr>
              <w:rFonts w:ascii="Verdana" w:eastAsia="Arial" w:hAnsi="Verdana" w:cs="Arial"/>
              <w:lang w:val="en-AU"/>
            </w:rPr>
            <w:t xml:space="preserve">. When this is signed and returned to Austrade, we will make your first grant payment. </w:t>
          </w:r>
        </w:p>
        <w:p w14:paraId="32587031" w14:textId="4B38172F" w:rsidR="00D71FCB" w:rsidRPr="00AC2927" w:rsidRDefault="00C12A80" w:rsidP="008E22CE">
          <w:pPr>
            <w:pStyle w:val="ListBullet"/>
            <w:numPr>
              <w:ilvl w:val="0"/>
              <w:numId w:val="16"/>
            </w:numPr>
            <w:spacing w:before="40" w:after="80" w:line="280" w:lineRule="atLeast"/>
            <w:contextualSpacing w:val="0"/>
            <w:rPr>
              <w:rFonts w:ascii="Verdana" w:eastAsia="Arial" w:hAnsi="Verdana" w:cs="Arial"/>
              <w:lang w:val="en-AU"/>
            </w:rPr>
          </w:pPr>
          <w:r>
            <w:rPr>
              <w:rFonts w:ascii="Verdana" w:eastAsia="Arial" w:hAnsi="Verdana" w:cs="Arial"/>
              <w:lang w:val="en-AU"/>
            </w:rPr>
            <w:t xml:space="preserve">Any </w:t>
          </w:r>
          <w:r w:rsidR="00FA2B20">
            <w:rPr>
              <w:rFonts w:ascii="Verdana" w:eastAsia="Arial" w:hAnsi="Verdana" w:cs="Arial"/>
              <w:lang w:val="en-AU"/>
            </w:rPr>
            <w:t xml:space="preserve">required </w:t>
          </w:r>
          <w:r>
            <w:rPr>
              <w:rFonts w:ascii="Verdana" w:eastAsia="Arial" w:hAnsi="Verdana" w:cs="Arial"/>
              <w:lang w:val="en-AU"/>
            </w:rPr>
            <w:t>s</w:t>
          </w:r>
          <w:r w:rsidR="00D71FCB" w:rsidRPr="00AC2927">
            <w:rPr>
              <w:rFonts w:ascii="Verdana" w:eastAsia="Arial" w:hAnsi="Verdana" w:cs="Arial"/>
              <w:lang w:val="en-AU"/>
            </w:rPr>
            <w:t xml:space="preserve">ubsequent payments will be made upon completion of reporting requirements outlined in the letter of agreement. Payments are subject to satisfactory progress.  </w:t>
          </w:r>
        </w:p>
        <w:p w14:paraId="05D4E41E" w14:textId="354C7E31" w:rsidR="00D71FCB" w:rsidRPr="00AC2927" w:rsidRDefault="00D71FCB" w:rsidP="008E22CE">
          <w:pPr>
            <w:pStyle w:val="ListBullet"/>
            <w:numPr>
              <w:ilvl w:val="0"/>
              <w:numId w:val="16"/>
            </w:numPr>
            <w:spacing w:before="40" w:after="80" w:line="280" w:lineRule="atLeast"/>
            <w:contextualSpacing w:val="0"/>
            <w:rPr>
              <w:rFonts w:ascii="Verdana" w:eastAsia="Arial" w:hAnsi="Verdana" w:cs="Arial"/>
              <w:lang w:val="en-AU"/>
            </w:rPr>
          </w:pPr>
          <w:r w:rsidRPr="00AC2927">
            <w:rPr>
              <w:rFonts w:ascii="Verdana" w:eastAsia="Arial" w:hAnsi="Verdana" w:cs="Arial"/>
              <w:lang w:val="en-AU"/>
            </w:rPr>
            <w:t>Austrade will not exceed the maximum grant amount under any circumstances. Where total project cost is less than expected the grant amount may be reduced</w:t>
          </w:r>
          <w:r w:rsidR="00681B8A" w:rsidRPr="00AC2927">
            <w:rPr>
              <w:rFonts w:ascii="Verdana" w:eastAsia="Arial" w:hAnsi="Verdana" w:cs="Arial"/>
              <w:lang w:val="en-AU"/>
            </w:rPr>
            <w:t>, and you may</w:t>
          </w:r>
          <w:r w:rsidR="007B7D09" w:rsidRPr="00AC2927">
            <w:rPr>
              <w:rFonts w:ascii="Verdana" w:eastAsia="Arial" w:hAnsi="Verdana" w:cs="Arial"/>
              <w:lang w:val="en-AU"/>
            </w:rPr>
            <w:t xml:space="preserve"> </w:t>
          </w:r>
          <w:r w:rsidR="00681B8A" w:rsidRPr="00AC2927">
            <w:rPr>
              <w:rFonts w:ascii="Verdana" w:eastAsia="Arial" w:hAnsi="Verdana" w:cs="Arial"/>
              <w:lang w:val="en-AU"/>
            </w:rPr>
            <w:t>be required to repay unused grant funds</w:t>
          </w:r>
          <w:r w:rsidRPr="00AC2927">
            <w:rPr>
              <w:rFonts w:ascii="Verdana" w:eastAsia="Arial" w:hAnsi="Verdana" w:cs="Arial"/>
              <w:lang w:val="en-AU"/>
            </w:rPr>
            <w:t xml:space="preserve">. The Grantee will be required to cover at least 50% of total project costs. </w:t>
          </w:r>
        </w:p>
        <w:p w14:paraId="533FFDFB" w14:textId="77777777" w:rsidR="00D71FCB" w:rsidRPr="00AC2927" w:rsidRDefault="00D71FCB" w:rsidP="008E22CE">
          <w:pPr>
            <w:pStyle w:val="ListBullet"/>
            <w:numPr>
              <w:ilvl w:val="0"/>
              <w:numId w:val="16"/>
            </w:numPr>
            <w:spacing w:before="40" w:after="80" w:line="280" w:lineRule="atLeast"/>
            <w:contextualSpacing w:val="0"/>
            <w:rPr>
              <w:rFonts w:ascii="Verdana" w:eastAsia="Arial" w:hAnsi="Verdana" w:cs="Arial"/>
              <w:lang w:val="en-AU"/>
            </w:rPr>
          </w:pPr>
          <w:r w:rsidRPr="00AC2927">
            <w:rPr>
              <w:rFonts w:ascii="Verdana" w:eastAsia="Arial" w:hAnsi="Verdana" w:cs="Arial"/>
              <w:lang w:val="en-AU"/>
            </w:rPr>
            <w:t xml:space="preserve">Your letter of agreement will be in place for the grant period. The letter of agreement will outline requirements for you to advise Austrade if you become ineligible through cessation of recognition as a High Standard Tourism Operator through GBRMPA or loss of a GBRMPA issued tourism permit with daily access to the Marine Parks. </w:t>
          </w:r>
        </w:p>
        <w:p w14:paraId="4B2544C4" w14:textId="77777777" w:rsidR="00D71FCB" w:rsidRPr="00D71FCB" w:rsidRDefault="00D71FCB" w:rsidP="00D71FCB">
          <w:pPr>
            <w:pStyle w:val="Heading3"/>
          </w:pPr>
          <w:bookmarkStart w:id="110" w:name="_Toc221618736"/>
          <w:r w:rsidRPr="00D71FCB">
            <w:t>9.4</w:t>
          </w:r>
          <w:r w:rsidRPr="00D71FCB">
            <w:tab/>
            <w:t>Grant payments and GST</w:t>
          </w:r>
          <w:bookmarkEnd w:id="110"/>
          <w:r w:rsidRPr="00D71FCB">
            <w:t xml:space="preserve"> </w:t>
          </w:r>
        </w:p>
        <w:p w14:paraId="6FCBE9BE" w14:textId="77777777" w:rsidR="00D71FCB" w:rsidRDefault="00D71FCB" w:rsidP="00D71FCB">
          <w:pPr>
            <w:rPr>
              <w:i/>
              <w:iCs/>
              <w:color w:val="23003B" w:themeColor="accent2" w:themeShade="BF"/>
            </w:rPr>
          </w:pPr>
          <w:r w:rsidRPr="00654E5B">
            <w:t>GST will not be paid for this grant.</w:t>
          </w:r>
        </w:p>
        <w:p w14:paraId="7CD3165B" w14:textId="77777777" w:rsidR="00D71FCB" w:rsidRDefault="00D71FCB" w:rsidP="00D71FCB">
          <w:r w:rsidRPr="00E162FF">
            <w:t xml:space="preserve">Grants are assessable income for taxation purposes, unless exempted by a taxation law. </w:t>
          </w:r>
          <w:r>
            <w:t>We recommend you</w:t>
          </w:r>
          <w:r w:rsidRPr="00E162FF">
            <w:t xml:space="preserve"> seek independent professional advice on </w:t>
          </w:r>
          <w:r>
            <w:t>your</w:t>
          </w:r>
          <w:r w:rsidRPr="00E162FF">
            <w:t xml:space="preserve"> taxation obligations</w:t>
          </w:r>
          <w:r>
            <w:t xml:space="preserve"> or seek </w:t>
          </w:r>
          <w:r>
            <w:lastRenderedPageBreak/>
            <w:t xml:space="preserve">assistance from the </w:t>
          </w:r>
          <w:hyperlink r:id="rId28" w:history="1">
            <w:r w:rsidRPr="002612BF">
              <w:rPr>
                <w:rStyle w:val="Hyperlink"/>
              </w:rPr>
              <w:t>Australian Taxation Office</w:t>
            </w:r>
          </w:hyperlink>
          <w:r w:rsidRPr="00E162FF">
            <w:t>.</w:t>
          </w:r>
          <w:r>
            <w:rPr>
              <w:rStyle w:val="FootnoteReference"/>
            </w:rPr>
            <w:footnoteReference w:id="5"/>
          </w:r>
          <w:r w:rsidRPr="00E162FF">
            <w:t xml:space="preserve"> </w:t>
          </w:r>
          <w:r>
            <w:t>We do not</w:t>
          </w:r>
          <w:r w:rsidRPr="00E162FF">
            <w:t xml:space="preserve"> provide advice on </w:t>
          </w:r>
          <w:r>
            <w:t xml:space="preserve">your </w:t>
          </w:r>
          <w:proofErr w:type="gramStart"/>
          <w:r>
            <w:t>particular taxation</w:t>
          </w:r>
          <w:proofErr w:type="gramEnd"/>
          <w:r>
            <w:t xml:space="preserve"> circumstances</w:t>
          </w:r>
          <w:r w:rsidRPr="00E162FF">
            <w:t>.</w:t>
          </w:r>
        </w:p>
        <w:p w14:paraId="490D9679" w14:textId="217E9938" w:rsidR="00D71FCB" w:rsidRDefault="00D71FCB" w:rsidP="00D71FCB"/>
        <w:p w14:paraId="29526BB6" w14:textId="77777777" w:rsidR="00D71FCB" w:rsidRPr="00D71FCB" w:rsidRDefault="00D71FCB" w:rsidP="00D71FCB">
          <w:pPr>
            <w:pStyle w:val="Heading2"/>
          </w:pPr>
          <w:bookmarkStart w:id="111" w:name="_Toc464739967"/>
          <w:bookmarkStart w:id="112" w:name="_Toc221618737"/>
          <w:r w:rsidRPr="00D71FCB">
            <w:t>10.</w:t>
          </w:r>
          <w:r w:rsidRPr="00D71FCB">
            <w:tab/>
            <w:t>Announcement of grants</w:t>
          </w:r>
          <w:bookmarkEnd w:id="104"/>
          <w:bookmarkEnd w:id="111"/>
          <w:bookmarkEnd w:id="112"/>
        </w:p>
        <w:p w14:paraId="59FAF118" w14:textId="77777777" w:rsidR="00D71FCB" w:rsidRDefault="00D71FCB" w:rsidP="00D71FCB">
          <w:pPr>
            <w:rPr>
              <w:rFonts w:cs="Arial"/>
              <w:i/>
            </w:rPr>
          </w:pPr>
          <w:r w:rsidRPr="00616A89">
            <w:rPr>
              <w:rFonts w:cs="Arial"/>
            </w:rPr>
            <w:t xml:space="preserve">If successful, your grant will be listed on the </w:t>
          </w:r>
          <w:hyperlink r:id="rId29" w:history="1">
            <w:proofErr w:type="spellStart"/>
            <w:r w:rsidRPr="00C23A7D">
              <w:rPr>
                <w:rStyle w:val="Hyperlink"/>
                <w:rFonts w:cs="Arial"/>
              </w:rPr>
              <w:t>GrantConnect</w:t>
            </w:r>
            <w:proofErr w:type="spellEnd"/>
          </w:hyperlink>
          <w:r>
            <w:rPr>
              <w:rStyle w:val="FootnoteReference"/>
            </w:rPr>
            <w:footnoteReference w:id="6"/>
          </w:r>
          <w:r w:rsidRPr="00616A89">
            <w:rPr>
              <w:rFonts w:cs="Arial"/>
            </w:rPr>
            <w:t xml:space="preserve"> website within 21 days after the date of effect</w:t>
          </w:r>
          <w:r w:rsidRPr="00616A89">
            <w:rPr>
              <w:rStyle w:val="FootnoteReference"/>
              <w:rFonts w:cs="Arial"/>
            </w:rPr>
            <w:footnoteReference w:id="7"/>
          </w:r>
          <w:r w:rsidRPr="00616A89">
            <w:rPr>
              <w:rFonts w:cs="Arial"/>
            </w:rPr>
            <w:t xml:space="preserve"> as required by </w:t>
          </w:r>
          <w:r w:rsidRPr="00B20E62">
            <w:t xml:space="preserve">section 5.3 of the </w:t>
          </w:r>
          <w:hyperlink r:id="rId30" w:history="1">
            <w:r w:rsidRPr="00B057FC">
              <w:rPr>
                <w:rStyle w:val="Hyperlink"/>
                <w:rFonts w:cs="Arial"/>
              </w:rPr>
              <w:t>CGRPs</w:t>
            </w:r>
          </w:hyperlink>
          <w:r>
            <w:rPr>
              <w:rStyle w:val="FootnoteReference"/>
            </w:rPr>
            <w:footnoteReference w:id="8"/>
          </w:r>
          <w:r w:rsidRPr="00616A89">
            <w:rPr>
              <w:rFonts w:cs="Arial"/>
              <w:i/>
            </w:rPr>
            <w:t xml:space="preserve">. </w:t>
          </w:r>
        </w:p>
        <w:p w14:paraId="15E9F046" w14:textId="77777777" w:rsidR="00D71FCB" w:rsidRDefault="00D71FCB" w:rsidP="00D71FCB">
          <w:pPr>
            <w:rPr>
              <w:rFonts w:cs="Arial"/>
              <w:i/>
            </w:rPr>
          </w:pPr>
        </w:p>
        <w:p w14:paraId="1B0A1678" w14:textId="77777777" w:rsidR="00D71FCB" w:rsidRPr="00D71FCB" w:rsidRDefault="00D71FCB" w:rsidP="00D71FCB">
          <w:pPr>
            <w:pStyle w:val="Heading2"/>
          </w:pPr>
          <w:bookmarkStart w:id="113" w:name="_Toc464739968"/>
          <w:bookmarkStart w:id="114" w:name="_Toc221618738"/>
          <w:r w:rsidRPr="00D71FCB">
            <w:t>11.</w:t>
          </w:r>
          <w:r w:rsidRPr="00D71FCB">
            <w:tab/>
            <w:t>How we monitor your grant activity</w:t>
          </w:r>
          <w:bookmarkEnd w:id="105"/>
          <w:bookmarkEnd w:id="113"/>
          <w:bookmarkEnd w:id="114"/>
        </w:p>
        <w:p w14:paraId="6D0CA8DF" w14:textId="77777777" w:rsidR="00D71FCB" w:rsidRDefault="00D71FCB" w:rsidP="00D71FCB">
          <w:pPr>
            <w:spacing w:before="40" w:after="120"/>
            <w:rPr>
              <w:rFonts w:cs="Arial"/>
            </w:rPr>
          </w:pPr>
          <w:bookmarkStart w:id="115" w:name="_Toc421777626"/>
          <w:bookmarkStart w:id="116" w:name="_Toc453161551"/>
          <w:bookmarkStart w:id="117" w:name="_Toc433641188"/>
          <w:bookmarkStart w:id="118" w:name="_Toc420671454"/>
          <w:bookmarkStart w:id="119" w:name="_Toc433641186"/>
          <w:bookmarkStart w:id="120" w:name="_Toc459293676"/>
          <w:r w:rsidRPr="00C81C72">
            <w:rPr>
              <w:rFonts w:cs="Arial"/>
            </w:rPr>
            <w:t>As part of your agreement, you must submit reports in line with the timeframes in the grant agreement</w:t>
          </w:r>
          <w:hyperlink r:id="rId31">
            <w:r w:rsidRPr="00C81C72">
              <w:rPr>
                <w:rFonts w:cs="Arial"/>
              </w:rPr>
              <w:t xml:space="preserve"> </w:t>
            </w:r>
          </w:hyperlink>
          <w:r w:rsidRPr="00C81C72">
            <w:rPr>
              <w:rFonts w:cs="Arial"/>
            </w:rPr>
            <w:t>using a specific template that we will provide.  You will also be required to submit a final report at the end of the program. The final report will provide details on what you spent the grant money on, and confirmation that you have funded at least 50% of the final project costs. The final report will include a declaration that grant monies were spent in accordance with the grant agreement.</w:t>
          </w:r>
        </w:p>
        <w:p w14:paraId="128D9063" w14:textId="0839334F" w:rsidR="00521B81" w:rsidRPr="00C81C72" w:rsidRDefault="005F1346" w:rsidP="00D71FCB">
          <w:pPr>
            <w:spacing w:before="40" w:after="120"/>
            <w:rPr>
              <w:rFonts w:cs="Arial"/>
            </w:rPr>
          </w:pPr>
          <w:r>
            <w:rPr>
              <w:rFonts w:cs="Arial"/>
            </w:rPr>
            <w:t xml:space="preserve">Austrade may conduct an audit of </w:t>
          </w:r>
          <w:proofErr w:type="gramStart"/>
          <w:r>
            <w:rPr>
              <w:rFonts w:cs="Arial"/>
            </w:rPr>
            <w:t>grantees</w:t>
          </w:r>
          <w:proofErr w:type="gramEnd"/>
          <w:r>
            <w:rPr>
              <w:rFonts w:cs="Arial"/>
            </w:rPr>
            <w:t xml:space="preserve"> and you may be require</w:t>
          </w:r>
          <w:r w:rsidR="0028754B">
            <w:rPr>
              <w:rFonts w:cs="Arial"/>
            </w:rPr>
            <w:t>d to participate</w:t>
          </w:r>
          <w:r w:rsidR="008E47D5">
            <w:rPr>
              <w:rFonts w:cs="Arial"/>
            </w:rPr>
            <w:t>.</w:t>
          </w:r>
        </w:p>
        <w:p w14:paraId="19B76475" w14:textId="77777777" w:rsidR="00D71FCB" w:rsidRDefault="00D71FCB" w:rsidP="00D71FCB">
          <w:pPr>
            <w:spacing w:before="40" w:after="120"/>
            <w:rPr>
              <w:rFonts w:cs="Arial"/>
            </w:rPr>
          </w:pPr>
          <w:r w:rsidRPr="00C81C72">
            <w:rPr>
              <w:rFonts w:cs="Arial"/>
            </w:rPr>
            <w:t xml:space="preserve">You will also be required to complete a short survey to capture the grant outcomes at 6 months and 12 months after the program ends.  </w:t>
          </w:r>
        </w:p>
        <w:p w14:paraId="23CCE157" w14:textId="77777777" w:rsidR="00D71FCB" w:rsidRPr="00D71FCB" w:rsidRDefault="00D71FCB" w:rsidP="00D71FCB">
          <w:pPr>
            <w:pStyle w:val="Heading3"/>
          </w:pPr>
          <w:bookmarkStart w:id="121" w:name="_Toc453161552"/>
          <w:bookmarkStart w:id="122" w:name="_Toc464739972"/>
          <w:bookmarkStart w:id="123" w:name="_Toc221618739"/>
          <w:bookmarkEnd w:id="115"/>
          <w:bookmarkEnd w:id="116"/>
          <w:bookmarkEnd w:id="117"/>
          <w:bookmarkEnd w:id="118"/>
          <w:bookmarkEnd w:id="119"/>
          <w:bookmarkEnd w:id="120"/>
          <w:r w:rsidRPr="00D71FCB">
            <w:t>11.1</w:t>
          </w:r>
          <w:r w:rsidRPr="00D71FCB">
            <w:tab/>
            <w:t>Evaluation</w:t>
          </w:r>
          <w:bookmarkEnd w:id="121"/>
          <w:bookmarkEnd w:id="122"/>
          <w:bookmarkEnd w:id="123"/>
        </w:p>
        <w:p w14:paraId="05ED8F84" w14:textId="77777777" w:rsidR="00D71FCB" w:rsidRDefault="00D71FCB" w:rsidP="00D71FCB">
          <w:bookmarkStart w:id="124" w:name="_Toc453161553"/>
          <w:bookmarkStart w:id="125" w:name="_Toc421777632"/>
          <w:r>
            <w:t>We</w:t>
          </w:r>
          <w:r w:rsidRPr="00726710">
            <w:rPr>
              <w:color w:val="7D7662" w:themeColor="accent3" w:themeShade="80"/>
            </w:rPr>
            <w:t xml:space="preserve"> </w:t>
          </w:r>
          <w:r>
            <w:t xml:space="preserve">will </w:t>
          </w:r>
          <w:r w:rsidRPr="00B72EE8">
            <w:t>evaluat</w:t>
          </w:r>
          <w:r>
            <w:t>e</w:t>
          </w:r>
          <w:r w:rsidRPr="00B72EE8">
            <w:t xml:space="preserve"> </w:t>
          </w:r>
          <w:r w:rsidRPr="00726710">
            <w:t>the</w:t>
          </w:r>
          <w:r w:rsidRPr="00726710">
            <w:rPr>
              <w:color w:val="7D7662" w:themeColor="accent3" w:themeShade="80"/>
            </w:rPr>
            <w:t xml:space="preserve"> </w:t>
          </w:r>
          <w:r w:rsidRPr="00056158">
            <w:t>program</w:t>
          </w:r>
          <w:r w:rsidRPr="00056158">
            <w:rPr>
              <w:b/>
            </w:rPr>
            <w:t xml:space="preserve"> </w:t>
          </w:r>
          <w:r w:rsidRPr="00B72EE8">
            <w:t>to</w:t>
          </w:r>
          <w:r>
            <w:t xml:space="preserve"> measure how well </w:t>
          </w:r>
          <w:r w:rsidRPr="00B72EE8">
            <w:t xml:space="preserve">the outcomes and objectives have been achieved. </w:t>
          </w:r>
          <w:r>
            <w:t>We may use information from your application and reports for this purpose. We may also interview you or ask you for more information to help us understand how the grant impacted you and to evaluate how effective the program was in achieving its outcomes.</w:t>
          </w:r>
        </w:p>
        <w:p w14:paraId="05A76451" w14:textId="77777777" w:rsidR="00D71FCB" w:rsidRDefault="00D71FCB" w:rsidP="00D71FCB">
          <w:r>
            <w:t>We may contact you up to two years after you finish your grant for more information to assist with this evaluation</w:t>
          </w:r>
          <w:r w:rsidRPr="00B72EE8">
            <w:t>.</w:t>
          </w:r>
        </w:p>
        <w:p w14:paraId="45C1A000" w14:textId="77777777" w:rsidR="00D71FCB" w:rsidRPr="00D71FCB" w:rsidRDefault="00D71FCB" w:rsidP="00D71FCB">
          <w:pPr>
            <w:pStyle w:val="Heading3"/>
          </w:pPr>
          <w:bookmarkStart w:id="126" w:name="_Toc464739973"/>
          <w:bookmarkStart w:id="127" w:name="_Toc221618740"/>
          <w:r w:rsidRPr="00D71FCB">
            <w:lastRenderedPageBreak/>
            <w:t>11.2</w:t>
          </w:r>
          <w:r w:rsidRPr="00D71FCB">
            <w:tab/>
            <w:t>Acknowledgement</w:t>
          </w:r>
          <w:bookmarkEnd w:id="124"/>
          <w:bookmarkEnd w:id="126"/>
          <w:bookmarkEnd w:id="127"/>
        </w:p>
        <w:bookmarkEnd w:id="125"/>
        <w:p w14:paraId="30240861" w14:textId="77777777" w:rsidR="00D71FCB" w:rsidRPr="00616A89" w:rsidRDefault="00D71FCB" w:rsidP="00D71FCB">
          <w:pPr>
            <w:rPr>
              <w:rFonts w:cs="Arial"/>
            </w:rPr>
          </w:pPr>
          <w:r w:rsidRPr="00BF6B18">
            <w:rPr>
              <w:rFonts w:cs="Arial"/>
            </w:rPr>
            <w:t>If you</w:t>
          </w:r>
          <w:r>
            <w:rPr>
              <w:rFonts w:cs="Arial"/>
            </w:rPr>
            <w:t xml:space="preserve"> make a public statement about a grant activity funded under the program, we require you to acknowledge the grant by using the following: </w:t>
          </w:r>
        </w:p>
        <w:p w14:paraId="71623CB0" w14:textId="77777777" w:rsidR="00D71FCB" w:rsidRDefault="00D71FCB" w:rsidP="00D71FCB">
          <w:pPr>
            <w:rPr>
              <w:rFonts w:cs="Arial"/>
            </w:rPr>
          </w:pPr>
          <w:r w:rsidRPr="00616A89">
            <w:rPr>
              <w:rFonts w:cs="Arial"/>
            </w:rPr>
            <w:t xml:space="preserve">‘This </w:t>
          </w:r>
          <w:r w:rsidRPr="001B62F3">
            <w:rPr>
              <w:rFonts w:cs="Arial"/>
            </w:rPr>
            <w:t xml:space="preserve">[name of grant activity or project/services] </w:t>
          </w:r>
          <w:r>
            <w:rPr>
              <w:rFonts w:cs="Arial"/>
            </w:rPr>
            <w:t>received grant</w:t>
          </w:r>
          <w:r w:rsidRPr="00616A89">
            <w:rPr>
              <w:rFonts w:cs="Arial"/>
            </w:rPr>
            <w:t xml:space="preserve"> funding from the Australian Government</w:t>
          </w:r>
          <w:r>
            <w:rPr>
              <w:rFonts w:cs="Arial"/>
            </w:rPr>
            <w:t xml:space="preserve"> delivered by Austrade</w:t>
          </w:r>
          <w:r w:rsidRPr="00616A89">
            <w:rPr>
              <w:rFonts w:cs="Arial"/>
            </w:rPr>
            <w:t>.’</w:t>
          </w:r>
        </w:p>
        <w:p w14:paraId="60BF28C4" w14:textId="77777777" w:rsidR="00D71FCB" w:rsidRPr="00616A89" w:rsidRDefault="00D71FCB" w:rsidP="00D71FCB">
          <w:pPr>
            <w:rPr>
              <w:rFonts w:cs="Arial"/>
            </w:rPr>
          </w:pPr>
        </w:p>
        <w:p w14:paraId="208BD8B9" w14:textId="77777777" w:rsidR="00D71FCB" w:rsidRPr="00D71FCB" w:rsidRDefault="00D71FCB" w:rsidP="00D71FCB">
          <w:pPr>
            <w:pStyle w:val="Heading2"/>
          </w:pPr>
          <w:bookmarkStart w:id="128" w:name="_Toc506990371"/>
          <w:bookmarkStart w:id="129" w:name="_Toc221618741"/>
          <w:bookmarkStart w:id="130" w:name="_Toc464739974"/>
          <w:r w:rsidRPr="00D71FCB">
            <w:t>12.</w:t>
          </w:r>
          <w:r w:rsidRPr="00D71FCB">
            <w:tab/>
            <w:t>Probity</w:t>
          </w:r>
          <w:bookmarkEnd w:id="128"/>
          <w:bookmarkEnd w:id="129"/>
        </w:p>
        <w:p w14:paraId="3005EBCD" w14:textId="77777777" w:rsidR="00D71FCB" w:rsidRPr="00616A89" w:rsidRDefault="00D71FCB" w:rsidP="00D71FCB">
          <w:pPr>
            <w:rPr>
              <w:rFonts w:cs="Arial"/>
            </w:rPr>
          </w:pPr>
          <w:r w:rsidRPr="00616A89">
            <w:rPr>
              <w:rFonts w:cs="Arial"/>
            </w:rPr>
            <w:t xml:space="preserve">The Australian Government will make sure that the grant opportunity process is fair, </w:t>
          </w:r>
          <w:r>
            <w:rPr>
              <w:rFonts w:cs="Arial"/>
            </w:rPr>
            <w:t xml:space="preserve">is conducted </w:t>
          </w:r>
          <w:r w:rsidRPr="00616A89">
            <w:rPr>
              <w:rFonts w:cs="Arial"/>
            </w:rPr>
            <w:t xml:space="preserve">according to the published </w:t>
          </w:r>
          <w:r>
            <w:rPr>
              <w:rFonts w:cs="Arial"/>
            </w:rPr>
            <w:t xml:space="preserve">grant opportunity </w:t>
          </w:r>
          <w:r w:rsidRPr="00616A89">
            <w:rPr>
              <w:rFonts w:cs="Arial"/>
            </w:rPr>
            <w:t>guidelines, incorporates appropriate safeguards against fraud</w:t>
          </w:r>
          <w:r>
            <w:rPr>
              <w:rFonts w:cs="Arial"/>
            </w:rPr>
            <w:t xml:space="preserve"> and corruption</w:t>
          </w:r>
          <w:r w:rsidRPr="00616A89">
            <w:rPr>
              <w:rFonts w:cs="Arial"/>
            </w:rPr>
            <w:t>, unlawful activities and other inappropriate conduct and is consistent with the CGR</w:t>
          </w:r>
          <w:r>
            <w:rPr>
              <w:rFonts w:cs="Arial"/>
            </w:rPr>
            <w:t>P</w:t>
          </w:r>
          <w:r w:rsidRPr="00616A89">
            <w:rPr>
              <w:rFonts w:cs="Arial"/>
            </w:rPr>
            <w:t>s.</w:t>
          </w:r>
        </w:p>
        <w:p w14:paraId="6E33F2F5" w14:textId="77777777" w:rsidR="00D71FCB" w:rsidRPr="00CE2A21" w:rsidRDefault="00D71FCB" w:rsidP="00D71FCB">
          <w:pPr>
            <w:rPr>
              <w:rFonts w:eastAsia="Times New Roman"/>
            </w:rPr>
          </w:pPr>
          <w:r w:rsidRPr="00616A89">
            <w:rPr>
              <w:rFonts w:cs="Arial"/>
            </w:rPr>
            <w:t xml:space="preserve">These guidelines may be changed from time-to-time </w:t>
          </w:r>
          <w:r>
            <w:rPr>
              <w:rFonts w:cs="Arial"/>
            </w:rPr>
            <w:t>by Austrade.</w:t>
          </w:r>
          <w:r w:rsidRPr="00616A89">
            <w:rPr>
              <w:rFonts w:cs="Arial"/>
            </w:rPr>
            <w:t xml:space="preserve"> When this happens</w:t>
          </w:r>
          <w:r>
            <w:rPr>
              <w:rFonts w:cs="Arial"/>
            </w:rPr>
            <w:t>,</w:t>
          </w:r>
          <w:r w:rsidRPr="00616A89">
            <w:rPr>
              <w:rFonts w:cs="Arial"/>
            </w:rPr>
            <w:t xml:space="preserve"> the revised guidelines will be published on </w:t>
          </w:r>
          <w:proofErr w:type="spellStart"/>
          <w:r w:rsidRPr="00616A89">
            <w:rPr>
              <w:rFonts w:cs="Arial"/>
            </w:rPr>
            <w:t>GrantConnect</w:t>
          </w:r>
          <w:proofErr w:type="spellEnd"/>
          <w:r w:rsidRPr="00616A89">
            <w:rPr>
              <w:rFonts w:cs="Arial"/>
            </w:rPr>
            <w:t>.</w:t>
          </w:r>
          <w:r>
            <w:rPr>
              <w:rFonts w:cs="Arial"/>
            </w:rPr>
            <w:t xml:space="preserve"> </w:t>
          </w:r>
          <w:r w:rsidRPr="00CE2A21">
            <w:rPr>
              <w:rFonts w:eastAsia="Times New Roman"/>
            </w:rPr>
            <w:t>By registering on this website, you will be automatically notified of any changes to these guidelines.</w:t>
          </w:r>
        </w:p>
        <w:p w14:paraId="59FC98E3" w14:textId="77777777" w:rsidR="00D71FCB" w:rsidRDefault="00D71FCB" w:rsidP="00D71FCB">
          <w:r>
            <w:t xml:space="preserve">You should be aware of your obligations under the </w:t>
          </w:r>
          <w:r w:rsidRPr="00704394">
            <w:rPr>
              <w:i/>
              <w:iCs/>
            </w:rPr>
            <w:t>National Anti-Corruption Act 202</w:t>
          </w:r>
          <w:r>
            <w:rPr>
              <w:i/>
              <w:iCs/>
            </w:rPr>
            <w:t xml:space="preserve">2 </w:t>
          </w:r>
          <w:r w:rsidRPr="00B057FC">
            <w:t>(NACC Act)</w:t>
          </w:r>
          <w:r w:rsidRPr="00632A4E">
            <w:t>,</w:t>
          </w:r>
          <w:r>
            <w:t xml:space="preserve"> noting that under the NACC Act grantees will generally be considered ‘contracted service providers’ see </w:t>
          </w:r>
          <w:hyperlink r:id="rId32" w:history="1">
            <w:r w:rsidRPr="00DF0211">
              <w:rPr>
                <w:rStyle w:val="Hyperlink"/>
              </w:rPr>
              <w:t>NACC fact sheets</w:t>
            </w:r>
          </w:hyperlink>
          <w:r>
            <w:rPr>
              <w:rStyle w:val="FootnoteReference"/>
            </w:rPr>
            <w:footnoteReference w:id="9"/>
          </w:r>
          <w:r>
            <w:t>.</w:t>
          </w:r>
        </w:p>
        <w:p w14:paraId="7F36569F" w14:textId="77777777" w:rsidR="00D71FCB" w:rsidRPr="00D71FCB" w:rsidRDefault="00D71FCB" w:rsidP="00D71FCB">
          <w:pPr>
            <w:pStyle w:val="Heading3"/>
          </w:pPr>
          <w:bookmarkStart w:id="131" w:name="_Toc506990372"/>
          <w:bookmarkStart w:id="132" w:name="_Toc221618742"/>
          <w:r w:rsidRPr="00D71FCB">
            <w:t>12.1</w:t>
          </w:r>
          <w:r w:rsidRPr="00D71FCB">
            <w:tab/>
            <w:t>Enquiries and feedback</w:t>
          </w:r>
          <w:bookmarkEnd w:id="131"/>
          <w:bookmarkEnd w:id="132"/>
        </w:p>
        <w:p w14:paraId="62A60320" w14:textId="77777777" w:rsidR="00D71FCB" w:rsidRPr="00D966B9" w:rsidRDefault="00D71FCB" w:rsidP="00D71FCB">
          <w:pPr>
            <w:spacing w:before="40" w:after="120"/>
            <w:rPr>
              <w:rFonts w:eastAsiaTheme="minorEastAsia" w:cs="Arial"/>
              <w:b/>
              <w:bCs/>
            </w:rPr>
          </w:pPr>
          <w:r w:rsidRPr="00D966B9">
            <w:rPr>
              <w:rFonts w:eastAsiaTheme="minorEastAsia" w:cs="Arial"/>
            </w:rPr>
            <w:t xml:space="preserve">For all enquiries, complaints and feedback you can contact Austrade at </w:t>
          </w:r>
          <w:hyperlink r:id="rId33">
            <w:r w:rsidRPr="00D966B9">
              <w:rPr>
                <w:rStyle w:val="Hyperlink"/>
                <w:rFonts w:eastAsiaTheme="minorEastAsia" w:cs="Arial"/>
              </w:rPr>
              <w:t>tourism.grants@austrade.gov.au</w:t>
            </w:r>
          </w:hyperlink>
          <w:r w:rsidRPr="00D966B9">
            <w:rPr>
              <w:rFonts w:eastAsiaTheme="minorEastAsia" w:cs="Arial"/>
            </w:rPr>
            <w:t>.</w:t>
          </w:r>
          <w:r w:rsidRPr="00D966B9">
            <w:rPr>
              <w:rFonts w:eastAsiaTheme="minorEastAsia" w:cs="Arial"/>
              <w:b/>
              <w:bCs/>
            </w:rPr>
            <w:t xml:space="preserve"> </w:t>
          </w:r>
        </w:p>
        <w:p w14:paraId="15D2DC16" w14:textId="77777777" w:rsidR="00D71FCB" w:rsidRPr="00D966B9" w:rsidRDefault="00D71FCB" w:rsidP="00D71FCB">
          <w:pPr>
            <w:spacing w:before="40" w:after="120"/>
            <w:rPr>
              <w:rFonts w:eastAsiaTheme="minorEastAsia" w:cs="Arial"/>
            </w:rPr>
          </w:pPr>
          <w:r w:rsidRPr="00D966B9">
            <w:rPr>
              <w:rFonts w:eastAsiaTheme="minorEastAsia" w:cs="Arial"/>
            </w:rPr>
            <w:t>All complaints about a grant process must be provided in writing.</w:t>
          </w:r>
        </w:p>
        <w:p w14:paraId="5551FC53" w14:textId="77777777" w:rsidR="00D71FCB" w:rsidRPr="00D966B9" w:rsidRDefault="00D71FCB" w:rsidP="00D71FCB">
          <w:pPr>
            <w:spacing w:before="40" w:after="120"/>
            <w:rPr>
              <w:rFonts w:eastAsiaTheme="minorEastAsia" w:cs="Arial"/>
            </w:rPr>
          </w:pPr>
          <w:r w:rsidRPr="00D966B9">
            <w:rPr>
              <w:rFonts w:eastAsiaTheme="minorEastAsia" w:cs="Arial"/>
            </w:rPr>
            <w:t>If you are not satisfied with the way we handle your complaint, you can contact:</w:t>
          </w:r>
        </w:p>
        <w:p w14:paraId="4549EF2B" w14:textId="77777777" w:rsidR="00D71FCB" w:rsidRPr="00D966B9" w:rsidRDefault="00D71FCB" w:rsidP="00D71FCB">
          <w:pPr>
            <w:pStyle w:val="NoSpacing"/>
            <w:rPr>
              <w:rFonts w:ascii="Verdana" w:hAnsi="Verdana" w:cs="Arial"/>
              <w:sz w:val="20"/>
              <w:szCs w:val="20"/>
            </w:rPr>
          </w:pPr>
          <w:r w:rsidRPr="00D966B9">
            <w:rPr>
              <w:rFonts w:ascii="Verdana" w:hAnsi="Verdana" w:cs="Arial"/>
              <w:sz w:val="20"/>
              <w:szCs w:val="20"/>
            </w:rPr>
            <w:t xml:space="preserve">Dannielle Green </w:t>
          </w:r>
        </w:p>
        <w:p w14:paraId="4069177E" w14:textId="77777777" w:rsidR="00D71FCB" w:rsidRPr="00D966B9" w:rsidRDefault="00D71FCB" w:rsidP="00D71FCB">
          <w:pPr>
            <w:pStyle w:val="NoSpacing"/>
            <w:rPr>
              <w:rFonts w:ascii="Verdana" w:hAnsi="Verdana" w:cs="Arial"/>
              <w:sz w:val="20"/>
              <w:szCs w:val="20"/>
            </w:rPr>
          </w:pPr>
          <w:r w:rsidRPr="00D966B9">
            <w:rPr>
              <w:rFonts w:ascii="Verdana" w:hAnsi="Verdana" w:cs="Arial"/>
              <w:sz w:val="20"/>
              <w:szCs w:val="20"/>
            </w:rPr>
            <w:t xml:space="preserve">Head, Grants Management Branch </w:t>
          </w:r>
        </w:p>
        <w:p w14:paraId="1AB71292" w14:textId="77777777" w:rsidR="00D71FCB" w:rsidRPr="00D966B9" w:rsidRDefault="00D71FCB" w:rsidP="00D71FCB">
          <w:pPr>
            <w:pStyle w:val="NoSpacing"/>
            <w:rPr>
              <w:rFonts w:ascii="Verdana" w:hAnsi="Verdana" w:cs="Arial"/>
              <w:sz w:val="20"/>
              <w:szCs w:val="20"/>
            </w:rPr>
          </w:pPr>
          <w:r w:rsidRPr="00D966B9">
            <w:rPr>
              <w:rFonts w:ascii="Verdana" w:hAnsi="Verdana" w:cs="Arial"/>
              <w:sz w:val="20"/>
              <w:szCs w:val="20"/>
            </w:rPr>
            <w:t xml:space="preserve">Austrade Level 1-2, </w:t>
          </w:r>
        </w:p>
        <w:p w14:paraId="7C501DB0" w14:textId="77777777" w:rsidR="00D71FCB" w:rsidRPr="00D966B9" w:rsidRDefault="00D71FCB" w:rsidP="00D71FCB">
          <w:pPr>
            <w:pStyle w:val="NoSpacing"/>
            <w:rPr>
              <w:rFonts w:ascii="Verdana" w:hAnsi="Verdana" w:cs="Arial"/>
              <w:sz w:val="20"/>
              <w:szCs w:val="20"/>
            </w:rPr>
          </w:pPr>
          <w:r w:rsidRPr="00D966B9">
            <w:rPr>
              <w:rFonts w:ascii="Verdana" w:hAnsi="Verdana" w:cs="Arial"/>
              <w:sz w:val="20"/>
              <w:szCs w:val="20"/>
            </w:rPr>
            <w:t>Nishi Building 2 Philip Law Street</w:t>
          </w:r>
        </w:p>
        <w:p w14:paraId="288FE10D" w14:textId="77777777" w:rsidR="00D71FCB" w:rsidRPr="00D966B9" w:rsidRDefault="00D71FCB" w:rsidP="00D71FCB">
          <w:pPr>
            <w:pStyle w:val="NoSpacing"/>
            <w:rPr>
              <w:rFonts w:ascii="Verdana" w:hAnsi="Verdana" w:cs="Arial"/>
              <w:sz w:val="20"/>
              <w:szCs w:val="20"/>
            </w:rPr>
          </w:pPr>
          <w:r w:rsidRPr="00D966B9">
            <w:rPr>
              <w:rFonts w:ascii="Verdana" w:hAnsi="Verdana" w:cs="Arial"/>
              <w:sz w:val="20"/>
              <w:szCs w:val="20"/>
            </w:rPr>
            <w:t>CANBERRA ACT 2601</w:t>
          </w:r>
        </w:p>
        <w:p w14:paraId="32B969CB" w14:textId="77777777" w:rsidR="00D71FCB" w:rsidRPr="00D966B9" w:rsidRDefault="00D71FCB" w:rsidP="00D71FCB">
          <w:pPr>
            <w:pStyle w:val="NoSpacing"/>
            <w:rPr>
              <w:rFonts w:ascii="Verdana" w:hAnsi="Verdana" w:cs="Arial"/>
              <w:sz w:val="20"/>
              <w:szCs w:val="20"/>
            </w:rPr>
          </w:pPr>
          <w:hyperlink r:id="rId34">
            <w:r w:rsidRPr="00D966B9">
              <w:rPr>
                <w:rStyle w:val="Hyperlink"/>
                <w:rFonts w:ascii="Verdana" w:hAnsi="Verdana" w:cs="Arial"/>
                <w:sz w:val="20"/>
                <w:szCs w:val="20"/>
              </w:rPr>
              <w:t>Dannielle.Green@austrade.gov.au</w:t>
            </w:r>
          </w:hyperlink>
        </w:p>
        <w:p w14:paraId="0E1C61D2" w14:textId="77777777" w:rsidR="00D71FCB" w:rsidRPr="00D966B9" w:rsidRDefault="00D71FCB" w:rsidP="00D71FCB">
          <w:pPr>
            <w:rPr>
              <w:rFonts w:cs="Arial"/>
            </w:rPr>
          </w:pPr>
          <w:r w:rsidRPr="00D966B9">
            <w:rPr>
              <w:rFonts w:cs="Arial"/>
            </w:rPr>
            <w:lastRenderedPageBreak/>
            <w:t xml:space="preserve">If you do not agree with the way Austrade has handled your complaint, you may complain to the </w:t>
          </w:r>
          <w:hyperlink r:id="rId35" w:history="1">
            <w:r w:rsidRPr="00D966B9">
              <w:rPr>
                <w:rStyle w:val="Hyperlink"/>
                <w:rFonts w:cs="Arial"/>
              </w:rPr>
              <w:t>Commonwealth Ombudsman</w:t>
            </w:r>
          </w:hyperlink>
          <w:r w:rsidRPr="00D966B9">
            <w:rPr>
              <w:rStyle w:val="FootnoteReference"/>
            </w:rPr>
            <w:footnoteReference w:id="10"/>
          </w:r>
          <w:r w:rsidRPr="00D966B9">
            <w:rPr>
              <w:rFonts w:cs="Arial"/>
            </w:rPr>
            <w:t>. The Ombudsman will not usually consider a complaint unless the matter has first been raised directly with Austrade.</w:t>
          </w:r>
        </w:p>
        <w:p w14:paraId="71E17D4B" w14:textId="77777777" w:rsidR="00D71FCB" w:rsidRPr="00D966B9" w:rsidRDefault="00D71FCB" w:rsidP="00D71FCB">
          <w:pPr>
            <w:ind w:left="5040" w:hanging="5040"/>
            <w:rPr>
              <w:rFonts w:cs="Arial"/>
            </w:rPr>
          </w:pPr>
          <w:r w:rsidRPr="00D966B9">
            <w:rPr>
              <w:rFonts w:cs="Arial"/>
            </w:rPr>
            <w:t xml:space="preserve">The Commonwealth Ombudsman can be contacted on: </w:t>
          </w:r>
        </w:p>
        <w:p w14:paraId="72909570" w14:textId="77777777" w:rsidR="00D71FCB" w:rsidRPr="00D966B9" w:rsidRDefault="00D71FCB" w:rsidP="00D71FCB">
          <w:pPr>
            <w:ind w:left="1276" w:hanging="1276"/>
          </w:pPr>
          <w:r w:rsidRPr="00D966B9">
            <w:rPr>
              <w:rFonts w:cs="Arial"/>
            </w:rPr>
            <w:tab/>
            <w:t>Phone (Toll free): 1300 362 072</w:t>
          </w:r>
          <w:r w:rsidRPr="00D966B9">
            <w:rPr>
              <w:rFonts w:cs="Arial"/>
            </w:rPr>
            <w:br/>
            <w:t xml:space="preserve">Email: </w:t>
          </w:r>
          <w:hyperlink r:id="rId36" w:history="1">
            <w:r w:rsidRPr="00D966B9">
              <w:rPr>
                <w:rFonts w:cs="Arial"/>
              </w:rPr>
              <w:t>ombudsman@ombudsman.gov.au</w:t>
            </w:r>
          </w:hyperlink>
          <w:r w:rsidRPr="00D966B9">
            <w:rPr>
              <w:rFonts w:cs="Arial"/>
            </w:rPr>
            <w:t xml:space="preserve"> </w:t>
          </w:r>
          <w:r w:rsidRPr="00D966B9">
            <w:rPr>
              <w:rFonts w:cs="Arial"/>
            </w:rPr>
            <w:br/>
            <w:t xml:space="preserve">Website: </w:t>
          </w:r>
          <w:hyperlink r:id="rId37" w:history="1">
            <w:r w:rsidRPr="00D966B9">
              <w:rPr>
                <w:rFonts w:cs="Arial"/>
              </w:rPr>
              <w:t>www.ombudsman.gov.au</w:t>
            </w:r>
          </w:hyperlink>
        </w:p>
        <w:p w14:paraId="3AA73F10" w14:textId="77777777" w:rsidR="00D71FCB" w:rsidRPr="00D71FCB" w:rsidRDefault="00D71FCB" w:rsidP="00D71FCB">
          <w:pPr>
            <w:pStyle w:val="Heading3"/>
          </w:pPr>
          <w:bookmarkStart w:id="133" w:name="_Toc221618743"/>
          <w:bookmarkStart w:id="134" w:name="_Toc506990374"/>
          <w:r w:rsidRPr="00D71FCB">
            <w:t>12.2</w:t>
          </w:r>
          <w:r w:rsidRPr="00D71FCB">
            <w:tab/>
            <w:t>Conflicts of interest</w:t>
          </w:r>
          <w:bookmarkEnd w:id="133"/>
        </w:p>
        <w:p w14:paraId="3D2B15B0" w14:textId="77777777" w:rsidR="00D71FCB" w:rsidRPr="000B5F0C" w:rsidRDefault="00D71FCB" w:rsidP="00D71FCB">
          <w:pPr>
            <w:rPr>
              <w:rFonts w:cs="Arial"/>
            </w:rPr>
          </w:pPr>
          <w:r w:rsidRPr="000B5F0C">
            <w:rPr>
              <w:rFonts w:cs="Arial"/>
            </w:rPr>
            <w:t xml:space="preserve">Any conflicts of interest or perceived conflicts of interest can affect the performance of the grant opportunity or program. There may be a </w:t>
          </w:r>
          <w:hyperlink r:id="rId38" w:history="1">
            <w:r w:rsidRPr="000B5F0C">
              <w:rPr>
                <w:rFonts w:cs="Arial"/>
              </w:rPr>
              <w:t>conflict of interest</w:t>
            </w:r>
          </w:hyperlink>
          <w:r w:rsidRPr="000B5F0C">
            <w:rPr>
              <w:rFonts w:cs="Arial"/>
            </w:rPr>
            <w:t>, or perceived conflict of interest, if Austrade staff, any member of a committee or advisor and/or you or any of your personnel, including sub-contractors have a:</w:t>
          </w:r>
        </w:p>
        <w:p w14:paraId="38EBE8B7" w14:textId="77777777" w:rsidR="00D71FCB" w:rsidRPr="00AC2927" w:rsidRDefault="00D71FCB" w:rsidP="008E22CE">
          <w:pPr>
            <w:pStyle w:val="ListBullet"/>
            <w:numPr>
              <w:ilvl w:val="0"/>
              <w:numId w:val="16"/>
            </w:numPr>
            <w:spacing w:before="40" w:after="80" w:line="280" w:lineRule="atLeast"/>
            <w:contextualSpacing w:val="0"/>
            <w:rPr>
              <w:rFonts w:ascii="Verdana" w:eastAsia="Arial" w:hAnsi="Verdana" w:cs="Arial"/>
              <w:lang w:val="en-AU"/>
            </w:rPr>
          </w:pPr>
          <w:r w:rsidRPr="00AC2927">
            <w:rPr>
              <w:rFonts w:ascii="Verdana" w:eastAsia="Arial" w:hAnsi="Verdana" w:cs="Arial"/>
              <w:lang w:val="en-AU"/>
            </w:rPr>
            <w:t xml:space="preserve">professional, commercial or personal relationship with a party who can influence the application selection process, such as an Australian Government officer </w:t>
          </w:r>
        </w:p>
        <w:p w14:paraId="4D4B7DE9" w14:textId="77777777" w:rsidR="00D71FCB" w:rsidRPr="00AC2927" w:rsidRDefault="00D71FCB" w:rsidP="008E22CE">
          <w:pPr>
            <w:pStyle w:val="ListBullet"/>
            <w:numPr>
              <w:ilvl w:val="0"/>
              <w:numId w:val="16"/>
            </w:numPr>
            <w:spacing w:before="40" w:after="80" w:line="280" w:lineRule="atLeast"/>
            <w:contextualSpacing w:val="0"/>
            <w:rPr>
              <w:rFonts w:ascii="Verdana" w:eastAsia="Arial" w:hAnsi="Verdana" w:cs="Arial"/>
              <w:lang w:val="en-AU"/>
            </w:rPr>
          </w:pPr>
          <w:r w:rsidRPr="00AC2927">
            <w:rPr>
              <w:rFonts w:ascii="Verdana" w:eastAsia="Arial" w:hAnsi="Verdana" w:cs="Arial"/>
              <w:lang w:val="en-AU"/>
            </w:rPr>
            <w:t>relationship with or interest in, an organisation, which is likely to interfere with or restrict the applicants from carrying out the proposed activities fairly and independently or</w:t>
          </w:r>
        </w:p>
        <w:p w14:paraId="642A2DC8" w14:textId="4E4CA3FD" w:rsidR="00D71FCB" w:rsidRPr="00AC2927" w:rsidRDefault="00D71FCB" w:rsidP="008E22CE">
          <w:pPr>
            <w:pStyle w:val="ListBullet"/>
            <w:numPr>
              <w:ilvl w:val="0"/>
              <w:numId w:val="16"/>
            </w:numPr>
            <w:spacing w:before="40" w:after="80" w:line="280" w:lineRule="atLeast"/>
            <w:contextualSpacing w:val="0"/>
            <w:rPr>
              <w:rFonts w:ascii="Verdana" w:eastAsia="Arial" w:hAnsi="Verdana" w:cs="Arial"/>
              <w:lang w:val="en-AU"/>
            </w:rPr>
          </w:pPr>
          <w:r w:rsidRPr="00AC2927">
            <w:rPr>
              <w:rFonts w:ascii="Verdana" w:eastAsia="Arial" w:hAnsi="Verdana" w:cs="Arial"/>
              <w:lang w:val="en-AU"/>
            </w:rPr>
            <w:t xml:space="preserve">relationship with, or interest in, an organisation from which they will receive personal gain because the organisation receives a grant under the </w:t>
          </w:r>
          <w:r w:rsidR="009D2E1A" w:rsidRPr="009D2E1A">
            <w:rPr>
              <w:rFonts w:ascii="Verdana" w:eastAsia="Arial" w:hAnsi="Verdana" w:cs="Arial"/>
              <w:b/>
              <w:bCs/>
              <w:lang w:val="en-AU"/>
            </w:rPr>
            <w:t>REEF: Tourism Operator Support Grants</w:t>
          </w:r>
          <w:r w:rsidRPr="00AC2927">
            <w:rPr>
              <w:rFonts w:ascii="Verdana" w:eastAsia="Arial" w:hAnsi="Verdana" w:cs="Arial"/>
              <w:lang w:val="en-AU"/>
            </w:rPr>
            <w:t>.</w:t>
          </w:r>
        </w:p>
        <w:p w14:paraId="412B3F34" w14:textId="77777777" w:rsidR="00D71FCB" w:rsidRPr="000B5F0C" w:rsidRDefault="00D71FCB" w:rsidP="00D71FCB">
          <w:pPr>
            <w:rPr>
              <w:rFonts w:cs="Arial"/>
            </w:rPr>
          </w:pPr>
          <w:r w:rsidRPr="000B5F0C">
            <w:rPr>
              <w:rFonts w:cs="Arial"/>
            </w:rPr>
            <w:t>You will be asked to declare, as part of your application, any perceived or existing conflicts of interest or that, to the best of your knowledge, there are no conflicts of interest.</w:t>
          </w:r>
        </w:p>
        <w:p w14:paraId="332476CC" w14:textId="77777777" w:rsidR="00D71FCB" w:rsidRPr="000B5F0C" w:rsidRDefault="00D71FCB" w:rsidP="00D71FCB">
          <w:pPr>
            <w:rPr>
              <w:rFonts w:cs="Arial"/>
            </w:rPr>
          </w:pPr>
          <w:r w:rsidRPr="000B5F0C">
            <w:rPr>
              <w:rFonts w:cs="Arial"/>
            </w:rPr>
            <w:t xml:space="preserve">If you later identify an actual, apparent, or perceived conflict of interest, you must inform Austrade in writing immediately. </w:t>
          </w:r>
        </w:p>
        <w:p w14:paraId="0713B269" w14:textId="2B821A59" w:rsidR="00D71FCB" w:rsidRPr="000B5F0C" w:rsidRDefault="00D71FCB" w:rsidP="00D71FCB">
          <w:pPr>
            <w:rPr>
              <w:rFonts w:cs="Arial"/>
            </w:rPr>
          </w:pPr>
          <w:r w:rsidRPr="000B5F0C">
            <w:rPr>
              <w:rFonts w:cs="Arial"/>
            </w:rPr>
            <w:t xml:space="preserve">Conflicts of interest for Australian Government staff will be handled as set out in the </w:t>
          </w:r>
          <w:hyperlink r:id="rId39" w:history="1">
            <w:r w:rsidRPr="000B5F0C">
              <w:rPr>
                <w:rStyle w:val="Hyperlink"/>
                <w:rFonts w:cs="Arial"/>
              </w:rPr>
              <w:t>Australian Public Service Code of Conduct (Section 13 (7)</w:t>
            </w:r>
            <w:r w:rsidRPr="000B5F0C">
              <w:rPr>
                <w:rStyle w:val="Hyperlink"/>
              </w:rPr>
              <w:t>)</w:t>
            </w:r>
          </w:hyperlink>
          <w:r w:rsidRPr="000B5F0C">
            <w:rPr>
              <w:rStyle w:val="FootnoteReference"/>
              <w:u w:color="0070C0"/>
            </w:rPr>
            <w:footnoteReference w:id="11"/>
          </w:r>
          <w:r w:rsidRPr="000B5F0C">
            <w:rPr>
              <w:rFonts w:cs="Arial"/>
            </w:rPr>
            <w:t xml:space="preserve"> of the </w:t>
          </w:r>
          <w:hyperlink r:id="rId40" w:history="1">
            <w:r w:rsidRPr="000B5F0C">
              <w:rPr>
                <w:rStyle w:val="Hyperlink"/>
                <w:rFonts w:cs="Arial"/>
              </w:rPr>
              <w:t>Public Service Act 1999</w:t>
            </w:r>
          </w:hyperlink>
          <w:r w:rsidRPr="000B5F0C">
            <w:rPr>
              <w:rStyle w:val="FootnoteReference"/>
            </w:rPr>
            <w:footnoteReference w:id="12"/>
          </w:r>
          <w:r w:rsidRPr="000B5F0C">
            <w:rPr>
              <w:rStyle w:val="Hyperlink"/>
              <w:rFonts w:cs="Arial"/>
            </w:rPr>
            <w:t xml:space="preserve"> and section 29 (Duty to disclose interests) of the Public Governance, Performance and Accountability Act 2013</w:t>
          </w:r>
          <w:r w:rsidRPr="000B5F0C">
            <w:rPr>
              <w:rFonts w:cs="Arial"/>
            </w:rPr>
            <w:t>. Committee members and other officials including the decision maker must also declare any conflicts of interest.</w:t>
          </w:r>
        </w:p>
        <w:p w14:paraId="19B02C6E" w14:textId="77777777" w:rsidR="00D71FCB" w:rsidRPr="00D71FCB" w:rsidRDefault="00D71FCB" w:rsidP="00D71FCB">
          <w:pPr>
            <w:pStyle w:val="Heading3"/>
          </w:pPr>
          <w:bookmarkStart w:id="135" w:name="_Toc221618744"/>
          <w:r w:rsidRPr="00D71FCB">
            <w:lastRenderedPageBreak/>
            <w:t>12.3</w:t>
          </w:r>
          <w:r w:rsidRPr="00D71FCB">
            <w:tab/>
            <w:t>Privacy</w:t>
          </w:r>
          <w:bookmarkEnd w:id="134"/>
          <w:bookmarkEnd w:id="135"/>
        </w:p>
        <w:p w14:paraId="16A539FA" w14:textId="77777777" w:rsidR="00D71FCB" w:rsidRPr="000B5F0C" w:rsidRDefault="00D71FCB" w:rsidP="00D71FCB">
          <w:pPr>
            <w:rPr>
              <w:rFonts w:cs="Arial"/>
            </w:rPr>
          </w:pPr>
          <w:r w:rsidRPr="000B5F0C">
            <w:rPr>
              <w:rFonts w:cs="Arial"/>
            </w:rPr>
            <w:t xml:space="preserve">We treat your personal information according to the </w:t>
          </w:r>
          <w:hyperlink r:id="rId41" w:history="1">
            <w:r w:rsidRPr="000B5F0C">
              <w:rPr>
                <w:rStyle w:val="Hyperlink"/>
              </w:rPr>
              <w:t>Privacy Act 1988</w:t>
            </w:r>
          </w:hyperlink>
          <w:r w:rsidRPr="000B5F0C">
            <w:rPr>
              <w:rStyle w:val="FootnoteReference"/>
            </w:rPr>
            <w:footnoteReference w:id="13"/>
          </w:r>
          <w:r w:rsidRPr="000B5F0C">
            <w:rPr>
              <w:rFonts w:cs="Arial"/>
              <w:i/>
            </w:rPr>
            <w:t xml:space="preserve"> </w:t>
          </w:r>
          <w:r w:rsidRPr="000B5F0C">
            <w:rPr>
              <w:rFonts w:cs="Arial"/>
            </w:rPr>
            <w:t xml:space="preserve">and the </w:t>
          </w:r>
          <w:hyperlink r:id="rId42" w:history="1">
            <w:r w:rsidRPr="000B5F0C">
              <w:rPr>
                <w:rStyle w:val="Hyperlink"/>
                <w:rFonts w:cs="Arial"/>
              </w:rPr>
              <w:t>Australian Privacy Principles</w:t>
            </w:r>
          </w:hyperlink>
          <w:r w:rsidRPr="000B5F0C">
            <w:rPr>
              <w:rStyle w:val="FootnoteReference"/>
            </w:rPr>
            <w:footnoteReference w:id="14"/>
          </w:r>
          <w:r w:rsidRPr="000B5F0C">
            <w:rPr>
              <w:rFonts w:cs="Arial"/>
            </w:rPr>
            <w:t xml:space="preserve">. This includes letting you know: </w:t>
          </w:r>
        </w:p>
        <w:p w14:paraId="5BADE045" w14:textId="77777777" w:rsidR="00D71FCB" w:rsidRPr="000B5F0C" w:rsidRDefault="00D71FCB" w:rsidP="008E22CE">
          <w:pPr>
            <w:pStyle w:val="ListBullet"/>
            <w:numPr>
              <w:ilvl w:val="0"/>
              <w:numId w:val="16"/>
            </w:numPr>
            <w:spacing w:before="40" w:after="80" w:line="280" w:lineRule="atLeast"/>
            <w:contextualSpacing w:val="0"/>
            <w:rPr>
              <w:rFonts w:ascii="Verdana" w:eastAsia="Arial" w:hAnsi="Verdana" w:cs="Arial"/>
              <w:lang w:val="en-AU"/>
            </w:rPr>
          </w:pPr>
          <w:r w:rsidRPr="000B5F0C">
            <w:rPr>
              <w:rFonts w:ascii="Verdana" w:eastAsia="Arial" w:hAnsi="Verdana" w:cs="Arial"/>
              <w:lang w:val="en-AU"/>
            </w:rPr>
            <w:t>what personal information we collect</w:t>
          </w:r>
        </w:p>
        <w:p w14:paraId="3881969A" w14:textId="77777777" w:rsidR="00D71FCB" w:rsidRPr="000B5F0C" w:rsidRDefault="00D71FCB" w:rsidP="008E22CE">
          <w:pPr>
            <w:pStyle w:val="ListBullet"/>
            <w:numPr>
              <w:ilvl w:val="0"/>
              <w:numId w:val="16"/>
            </w:numPr>
            <w:spacing w:before="40" w:after="80" w:line="280" w:lineRule="atLeast"/>
            <w:contextualSpacing w:val="0"/>
            <w:rPr>
              <w:rFonts w:ascii="Verdana" w:eastAsia="Arial" w:hAnsi="Verdana" w:cs="Arial"/>
              <w:lang w:val="en-AU"/>
            </w:rPr>
          </w:pPr>
          <w:r w:rsidRPr="000B5F0C">
            <w:rPr>
              <w:rFonts w:ascii="Verdana" w:eastAsia="Arial" w:hAnsi="Verdana" w:cs="Arial"/>
              <w:lang w:val="en-AU"/>
            </w:rPr>
            <w:t>why we collect your personal information</w:t>
          </w:r>
        </w:p>
        <w:p w14:paraId="5E7B5C1F" w14:textId="77777777" w:rsidR="00D71FCB" w:rsidRPr="000B5F0C" w:rsidRDefault="00D71FCB" w:rsidP="008E22CE">
          <w:pPr>
            <w:pStyle w:val="ListBullet"/>
            <w:numPr>
              <w:ilvl w:val="0"/>
              <w:numId w:val="16"/>
            </w:numPr>
            <w:spacing w:before="40" w:after="80" w:line="280" w:lineRule="atLeast"/>
            <w:contextualSpacing w:val="0"/>
            <w:rPr>
              <w:rFonts w:ascii="Verdana" w:eastAsia="Arial" w:hAnsi="Verdana" w:cs="Arial"/>
              <w:lang w:val="en-AU"/>
            </w:rPr>
          </w:pPr>
          <w:r w:rsidRPr="000B5F0C">
            <w:rPr>
              <w:rFonts w:ascii="Verdana" w:eastAsia="Arial" w:hAnsi="Verdana" w:cs="Arial"/>
              <w:lang w:val="en-AU"/>
            </w:rPr>
            <w:t>who we give your personal information to.</w:t>
          </w:r>
        </w:p>
        <w:p w14:paraId="3D8A0AB9" w14:textId="77777777" w:rsidR="00D71FCB" w:rsidRPr="000B5F0C" w:rsidRDefault="00D71FCB" w:rsidP="00D71FCB">
          <w:pPr>
            <w:pStyle w:val="NumberedList1"/>
            <w:numPr>
              <w:ilvl w:val="0"/>
              <w:numId w:val="0"/>
            </w:numPr>
            <w:rPr>
              <w:rFonts w:ascii="Verdana" w:hAnsi="Verdana"/>
              <w:sz w:val="20"/>
              <w:szCs w:val="20"/>
            </w:rPr>
          </w:pPr>
          <w:r w:rsidRPr="000B5F0C">
            <w:rPr>
              <w:rFonts w:ascii="Verdana" w:hAnsi="Verdana"/>
              <w:sz w:val="20"/>
              <w:szCs w:val="20"/>
            </w:rPr>
            <w:t>‘Personal information’ means information or an opinion about an identified individual, or an individual who is reasonably identifiable:</w:t>
          </w:r>
        </w:p>
        <w:p w14:paraId="73CA1F8A" w14:textId="77777777" w:rsidR="00D71FCB" w:rsidRPr="000B5F0C" w:rsidRDefault="00D71FCB" w:rsidP="008E22CE">
          <w:pPr>
            <w:pStyle w:val="NumberedList1"/>
            <w:numPr>
              <w:ilvl w:val="0"/>
              <w:numId w:val="19"/>
            </w:numPr>
            <w:rPr>
              <w:rFonts w:ascii="Verdana" w:hAnsi="Verdana"/>
              <w:sz w:val="20"/>
              <w:szCs w:val="20"/>
            </w:rPr>
          </w:pPr>
          <w:r w:rsidRPr="000B5F0C">
            <w:rPr>
              <w:rFonts w:ascii="Verdana" w:hAnsi="Verdana"/>
              <w:sz w:val="20"/>
              <w:szCs w:val="20"/>
            </w:rPr>
            <w:t>whether the information or opinion is true or not and</w:t>
          </w:r>
        </w:p>
        <w:p w14:paraId="2C28E426" w14:textId="77777777" w:rsidR="00D71FCB" w:rsidRPr="000B5F0C" w:rsidRDefault="00D71FCB" w:rsidP="008E22CE">
          <w:pPr>
            <w:pStyle w:val="NumberedList1"/>
            <w:numPr>
              <w:ilvl w:val="0"/>
              <w:numId w:val="19"/>
            </w:numPr>
            <w:rPr>
              <w:rFonts w:ascii="Verdana" w:hAnsi="Verdana"/>
              <w:sz w:val="20"/>
              <w:szCs w:val="20"/>
            </w:rPr>
          </w:pPr>
          <w:r w:rsidRPr="000B5F0C">
            <w:rPr>
              <w:rFonts w:ascii="Verdana" w:hAnsi="Verdana"/>
              <w:sz w:val="20"/>
              <w:szCs w:val="20"/>
            </w:rPr>
            <w:t>whether the information or opinion is recorded in a material form or not.</w:t>
          </w:r>
        </w:p>
        <w:p w14:paraId="37C558C0" w14:textId="77777777" w:rsidR="00D71FCB" w:rsidRPr="000B5F0C" w:rsidRDefault="00D71FCB" w:rsidP="00D71FCB">
          <w:pPr>
            <w:rPr>
              <w:rFonts w:cs="Arial"/>
            </w:rPr>
          </w:pPr>
          <w:r w:rsidRPr="000B5F0C">
            <w:rPr>
              <w:rFonts w:cs="Arial"/>
            </w:rPr>
            <w:t>Your personal information can only be disclosed to someone for the primary purpose for which it was collected, unless an exemption under the Australian Privacy Principles applies.</w:t>
          </w:r>
        </w:p>
        <w:p w14:paraId="28EA9A83" w14:textId="77777777" w:rsidR="00D71FCB" w:rsidRPr="000B5F0C" w:rsidRDefault="00D71FCB" w:rsidP="00D71FCB">
          <w:pPr>
            <w:rPr>
              <w:rFonts w:cs="Arial"/>
            </w:rPr>
          </w:pPr>
          <w:r w:rsidRPr="000B5F0C">
            <w:rPr>
              <w:rFonts w:cs="Arial"/>
            </w:rPr>
            <w:t xml:space="preserve">The Australian Government may also use and disclose information about grant applicants and grant recipients under this grant opportunity in any other Australian Government business or function. This includes disclosing grant information on </w:t>
          </w:r>
          <w:proofErr w:type="spellStart"/>
          <w:r w:rsidRPr="000B5F0C">
            <w:rPr>
              <w:rFonts w:cs="Arial"/>
            </w:rPr>
            <w:t>GrantConnect</w:t>
          </w:r>
          <w:proofErr w:type="spellEnd"/>
          <w:r w:rsidRPr="000B5F0C">
            <w:rPr>
              <w:rFonts w:cs="Arial"/>
            </w:rPr>
            <w:t xml:space="preserve"> as required for reporting purposes and giving information to the Australian Taxation Office for compliance purposes.</w:t>
          </w:r>
        </w:p>
        <w:p w14:paraId="4B36687C" w14:textId="77777777" w:rsidR="00D71FCB" w:rsidRPr="000B5F0C" w:rsidRDefault="00D71FCB" w:rsidP="00D71FCB">
          <w:pPr>
            <w:rPr>
              <w:rFonts w:cs="Arial"/>
            </w:rPr>
          </w:pPr>
          <w:r w:rsidRPr="000B5F0C">
            <w:rPr>
              <w:rFonts w:cs="Arial"/>
            </w:rPr>
            <w:t>We may share the information you give us with other Commonwealth entities for purposes including government administration, research or service delivery, according to Australian laws.</w:t>
          </w:r>
        </w:p>
        <w:p w14:paraId="6F456174" w14:textId="19499CE3" w:rsidR="00D71FCB" w:rsidRPr="000B5F0C" w:rsidRDefault="00D71FCB" w:rsidP="00D71FCB">
          <w:pPr>
            <w:rPr>
              <w:rFonts w:cs="Arial"/>
            </w:rPr>
          </w:pPr>
          <w:r w:rsidRPr="000B5F0C">
            <w:rPr>
              <w:rFonts w:cs="Arial"/>
            </w:rPr>
            <w:t xml:space="preserve">As part of your application, you declare that you will comply with the </w:t>
          </w:r>
          <w:r w:rsidRPr="000B5F0C">
            <w:t>Privacy Act</w:t>
          </w:r>
          <w:r w:rsidRPr="000B5F0C">
            <w:rPr>
              <w:rFonts w:cs="Arial"/>
            </w:rPr>
            <w:t xml:space="preserve"> and the Australian Privacy Principles and that you will impose the same privacy obligations on officers, employees, agents and subcontractors that you engage to assist with the activity, in respect of personal information you collect, use, store, or disclose in connection with the activity. Accordingly, you must not do anything, which if done by Austrade would breach an Australian Privacy Principle as defined in the Privacy Act. </w:t>
          </w:r>
        </w:p>
        <w:p w14:paraId="53B8A15E" w14:textId="77777777" w:rsidR="00D71FCB" w:rsidRPr="00D71FCB" w:rsidRDefault="00D71FCB" w:rsidP="00D71FCB">
          <w:pPr>
            <w:pStyle w:val="Heading3"/>
          </w:pPr>
          <w:bookmarkStart w:id="136" w:name="_Toc221618745"/>
          <w:r w:rsidRPr="00D71FCB">
            <w:t>12.4</w:t>
          </w:r>
          <w:r w:rsidRPr="00D71FCB">
            <w:tab/>
            <w:t>Confidential information</w:t>
          </w:r>
          <w:bookmarkEnd w:id="136"/>
        </w:p>
        <w:p w14:paraId="6D136CAF" w14:textId="77777777" w:rsidR="00D71FCB" w:rsidRPr="000B5F0C" w:rsidRDefault="00D71FCB" w:rsidP="00D71FCB">
          <w:r w:rsidRPr="000B5F0C">
            <w:t xml:space="preserve">Other than information available in the public domain, you agree not to disclose to any person, other than us, any confidential information relating to the grant application and/or agreement, without prior written approval. The obligation will not be breached where you are required by law, Parliament or a stock exchange to disclose the relevant information or where the relevant </w:t>
          </w:r>
          <w:r w:rsidRPr="000B5F0C">
            <w:lastRenderedPageBreak/>
            <w:t>information is publicly available (other than through breach of a confidentiality or non-disclosure obligation).</w:t>
          </w:r>
        </w:p>
        <w:p w14:paraId="1D3D781A" w14:textId="77777777" w:rsidR="00D71FCB" w:rsidRPr="000B5F0C" w:rsidRDefault="00D71FCB" w:rsidP="00D71FCB">
          <w:r w:rsidRPr="000B5F0C">
            <w:t>We may at any time, require you to arrange for you; or your employees, agents or subcontractors to give a written undertaking relating to nondisclosure of our confidential information in a form we consider acceptable.</w:t>
          </w:r>
        </w:p>
        <w:p w14:paraId="5A35411B" w14:textId="77777777" w:rsidR="00D71FCB" w:rsidRPr="000B5F0C" w:rsidRDefault="00D71FCB" w:rsidP="00D71FCB">
          <w:r w:rsidRPr="000B5F0C">
            <w:t>We will keep any information in connection with the grant agreement confidential to the extent that it meets all the three conditions below:</w:t>
          </w:r>
        </w:p>
        <w:p w14:paraId="480F8379" w14:textId="77777777" w:rsidR="00D71FCB" w:rsidRPr="009D2E1A" w:rsidRDefault="00D71FCB" w:rsidP="71B29F89">
          <w:pPr>
            <w:pStyle w:val="ListNumber"/>
            <w:spacing w:before="180" w:after="60"/>
            <w:rPr>
              <w:rFonts w:ascii="Verdana" w:eastAsia="Arial" w:hAnsi="Verdana"/>
            </w:rPr>
          </w:pPr>
          <w:r w:rsidRPr="71B29F89">
            <w:rPr>
              <w:rFonts w:ascii="Verdana" w:eastAsia="Arial" w:hAnsi="Verdana"/>
            </w:rPr>
            <w:t>you clearly identify the information as confidential and explain why we should treat it as confidential</w:t>
          </w:r>
        </w:p>
        <w:p w14:paraId="16338A8F" w14:textId="77777777" w:rsidR="00D71FCB" w:rsidRPr="000B5F0C" w:rsidRDefault="00D71FCB" w:rsidP="71B29F89">
          <w:pPr>
            <w:pStyle w:val="ListNumber"/>
            <w:spacing w:before="180" w:after="60"/>
            <w:rPr>
              <w:rFonts w:ascii="Verdana" w:eastAsia="Arial" w:hAnsi="Verdana"/>
            </w:rPr>
          </w:pPr>
          <w:r w:rsidRPr="71B29F89">
            <w:rPr>
              <w:rFonts w:ascii="Verdana" w:eastAsia="Arial" w:hAnsi="Verdana"/>
            </w:rPr>
            <w:t>the information is commercially sensitive</w:t>
          </w:r>
        </w:p>
        <w:p w14:paraId="52573C02" w14:textId="77777777" w:rsidR="00D71FCB" w:rsidRPr="000B5F0C" w:rsidRDefault="00D71FCB" w:rsidP="71B29F89">
          <w:pPr>
            <w:pStyle w:val="ListNumber"/>
            <w:spacing w:before="180" w:after="60"/>
            <w:rPr>
              <w:rFonts w:ascii="Verdana" w:eastAsia="Arial" w:hAnsi="Verdana"/>
            </w:rPr>
          </w:pPr>
          <w:r w:rsidRPr="71B29F89">
            <w:rPr>
              <w:rFonts w:ascii="Verdana" w:eastAsia="Arial" w:hAnsi="Verdana"/>
            </w:rPr>
            <w:t>revealing the information would cause unreasonable harm to you or someone else.</w:t>
          </w:r>
        </w:p>
        <w:p w14:paraId="77A5EB12" w14:textId="77777777" w:rsidR="00D71FCB" w:rsidRPr="000B5F0C" w:rsidRDefault="00D71FCB" w:rsidP="00D71FCB">
          <w:pPr>
            <w:rPr>
              <w:rFonts w:cs="Arial"/>
              <w:lang w:eastAsia="en-AU"/>
            </w:rPr>
          </w:pPr>
          <w:r w:rsidRPr="000B5F0C">
            <w:rPr>
              <w:rFonts w:cs="Arial"/>
              <w:lang w:eastAsia="en-AU"/>
            </w:rPr>
            <w:t>We will not be in breach of any confidentiality agreement if the information is disclosed to:</w:t>
          </w:r>
        </w:p>
        <w:p w14:paraId="33380348" w14:textId="77777777" w:rsidR="00D71FCB" w:rsidRPr="000B5F0C" w:rsidRDefault="00D71FCB" w:rsidP="008E22CE">
          <w:pPr>
            <w:pStyle w:val="ListBullet"/>
            <w:numPr>
              <w:ilvl w:val="0"/>
              <w:numId w:val="16"/>
            </w:numPr>
            <w:spacing w:before="40" w:after="80" w:line="280" w:lineRule="atLeast"/>
            <w:contextualSpacing w:val="0"/>
            <w:rPr>
              <w:rFonts w:ascii="Verdana" w:eastAsia="Arial" w:hAnsi="Verdana" w:cs="Arial"/>
              <w:lang w:val="en-AU"/>
            </w:rPr>
          </w:pPr>
          <w:r w:rsidRPr="000B5F0C">
            <w:rPr>
              <w:rFonts w:ascii="Verdana" w:eastAsia="Arial" w:hAnsi="Verdana" w:cs="Arial"/>
              <w:lang w:val="en-AU"/>
            </w:rPr>
            <w:t>other Commonwealth employees and contractors to help us manage the program effectively, including for an integrity purpose</w:t>
          </w:r>
        </w:p>
        <w:p w14:paraId="06E2B0CF" w14:textId="77777777" w:rsidR="00D71FCB" w:rsidRPr="000B5F0C" w:rsidRDefault="00D71FCB" w:rsidP="008E22CE">
          <w:pPr>
            <w:pStyle w:val="ListBullet"/>
            <w:numPr>
              <w:ilvl w:val="0"/>
              <w:numId w:val="16"/>
            </w:numPr>
            <w:spacing w:before="40" w:after="80" w:line="280" w:lineRule="atLeast"/>
            <w:contextualSpacing w:val="0"/>
            <w:rPr>
              <w:rFonts w:ascii="Verdana" w:eastAsia="Arial" w:hAnsi="Verdana" w:cs="Arial"/>
              <w:lang w:val="en-AU"/>
            </w:rPr>
          </w:pPr>
          <w:r w:rsidRPr="000B5F0C">
            <w:rPr>
              <w:rFonts w:ascii="Verdana" w:eastAsia="Arial" w:hAnsi="Verdana" w:cs="Arial"/>
              <w:lang w:val="en-AU"/>
            </w:rPr>
            <w:t>employees and contractors of our department so we can research, assess, monitor and analyse our programs and activities</w:t>
          </w:r>
        </w:p>
        <w:p w14:paraId="41A5ABE6" w14:textId="77777777" w:rsidR="00D71FCB" w:rsidRPr="000B5F0C" w:rsidRDefault="00D71FCB" w:rsidP="008E22CE">
          <w:pPr>
            <w:pStyle w:val="ListBullet"/>
            <w:numPr>
              <w:ilvl w:val="0"/>
              <w:numId w:val="16"/>
            </w:numPr>
            <w:spacing w:before="40" w:after="80" w:line="280" w:lineRule="atLeast"/>
            <w:contextualSpacing w:val="0"/>
            <w:rPr>
              <w:rFonts w:ascii="Verdana" w:eastAsia="Arial" w:hAnsi="Verdana" w:cs="Arial"/>
              <w:lang w:val="en-AU"/>
            </w:rPr>
          </w:pPr>
          <w:r w:rsidRPr="000B5F0C">
            <w:rPr>
              <w:rFonts w:ascii="Verdana" w:eastAsia="Arial" w:hAnsi="Verdana" w:cs="Arial"/>
              <w:lang w:val="en-AU"/>
            </w:rPr>
            <w:t>employees and contractors of other Commonwealth agencies for any purposes, including government administration, research or service delivery</w:t>
          </w:r>
        </w:p>
        <w:p w14:paraId="0BC060F6" w14:textId="77777777" w:rsidR="00D71FCB" w:rsidRPr="000B5F0C" w:rsidRDefault="00D71FCB" w:rsidP="008E22CE">
          <w:pPr>
            <w:pStyle w:val="ListBullet"/>
            <w:numPr>
              <w:ilvl w:val="0"/>
              <w:numId w:val="16"/>
            </w:numPr>
            <w:spacing w:before="40" w:after="80" w:line="280" w:lineRule="atLeast"/>
            <w:contextualSpacing w:val="0"/>
            <w:rPr>
              <w:rFonts w:ascii="Verdana" w:eastAsia="Arial" w:hAnsi="Verdana" w:cs="Arial"/>
              <w:lang w:val="en-AU"/>
            </w:rPr>
          </w:pPr>
          <w:r w:rsidRPr="000B5F0C">
            <w:rPr>
              <w:rFonts w:ascii="Verdana" w:eastAsia="Arial" w:hAnsi="Verdana" w:cs="Arial"/>
              <w:lang w:val="en-AU"/>
            </w:rPr>
            <w:t>other Commonwealth, state, territory or local government agencies in program reports and consultations</w:t>
          </w:r>
        </w:p>
        <w:p w14:paraId="6E547F00" w14:textId="77777777" w:rsidR="00D71FCB" w:rsidRPr="000B5F0C" w:rsidRDefault="00D71FCB" w:rsidP="008E22CE">
          <w:pPr>
            <w:pStyle w:val="ListBullet"/>
            <w:numPr>
              <w:ilvl w:val="0"/>
              <w:numId w:val="16"/>
            </w:numPr>
            <w:spacing w:before="40" w:after="80" w:line="280" w:lineRule="atLeast"/>
            <w:contextualSpacing w:val="0"/>
            <w:rPr>
              <w:rFonts w:ascii="Verdana" w:eastAsia="Arial" w:hAnsi="Verdana" w:cs="Arial"/>
              <w:lang w:val="en-AU"/>
            </w:rPr>
          </w:pPr>
          <w:r w:rsidRPr="000B5F0C">
            <w:rPr>
              <w:rFonts w:ascii="Verdana" w:eastAsia="Arial" w:hAnsi="Verdana" w:cs="Arial"/>
              <w:lang w:val="en-AU"/>
            </w:rPr>
            <w:t>the Auditor-General, Ombudsman or Privacy Commissioner or National Anti-Corruption Commissioner or staff of their agencies</w:t>
          </w:r>
        </w:p>
        <w:p w14:paraId="3A9927B3" w14:textId="77777777" w:rsidR="00D71FCB" w:rsidRPr="000B5F0C" w:rsidRDefault="00D71FCB" w:rsidP="008E22CE">
          <w:pPr>
            <w:pStyle w:val="ListBullet"/>
            <w:numPr>
              <w:ilvl w:val="0"/>
              <w:numId w:val="16"/>
            </w:numPr>
            <w:spacing w:before="40" w:after="80" w:line="280" w:lineRule="atLeast"/>
            <w:contextualSpacing w:val="0"/>
            <w:rPr>
              <w:rFonts w:ascii="Verdana" w:eastAsia="Arial" w:hAnsi="Verdana" w:cs="Arial"/>
              <w:lang w:val="en-AU"/>
            </w:rPr>
          </w:pPr>
          <w:r w:rsidRPr="000B5F0C">
            <w:rPr>
              <w:rFonts w:ascii="Verdana" w:eastAsia="Arial" w:hAnsi="Verdana" w:cs="Arial"/>
              <w:lang w:val="en-AU"/>
            </w:rPr>
            <w:t>the responsible Minister or Parliamentary Secretary, or</w:t>
          </w:r>
        </w:p>
        <w:p w14:paraId="2094CBE1" w14:textId="77777777" w:rsidR="00D71FCB" w:rsidRPr="000B5F0C" w:rsidRDefault="00D71FCB" w:rsidP="008E22CE">
          <w:pPr>
            <w:pStyle w:val="ListBullet"/>
            <w:numPr>
              <w:ilvl w:val="0"/>
              <w:numId w:val="16"/>
            </w:numPr>
            <w:spacing w:before="40" w:after="80" w:line="280" w:lineRule="atLeast"/>
            <w:contextualSpacing w:val="0"/>
            <w:rPr>
              <w:rFonts w:ascii="Verdana" w:eastAsia="Arial" w:hAnsi="Verdana" w:cs="Arial"/>
              <w:lang w:val="en-AU"/>
            </w:rPr>
          </w:pPr>
          <w:r w:rsidRPr="000B5F0C">
            <w:rPr>
              <w:rFonts w:ascii="Verdana" w:eastAsia="Arial" w:hAnsi="Verdana" w:cs="Arial"/>
              <w:lang w:val="en-AU"/>
            </w:rPr>
            <w:t>a House or a Committee of the Australian Parliament.</w:t>
          </w:r>
        </w:p>
        <w:p w14:paraId="075E4604" w14:textId="77777777" w:rsidR="00D71FCB" w:rsidRPr="000B5F0C" w:rsidRDefault="00D71FCB" w:rsidP="00D71FCB">
          <w:r w:rsidRPr="000B5F0C">
            <w:t xml:space="preserve">The grant agreement may also include any specific requirements about special categories of information collected, created or held under the grant agreement. </w:t>
          </w:r>
        </w:p>
        <w:p w14:paraId="0602C27F" w14:textId="77777777" w:rsidR="00D71FCB" w:rsidRPr="00D71FCB" w:rsidRDefault="00D71FCB" w:rsidP="00D71FCB">
          <w:pPr>
            <w:pStyle w:val="Heading3"/>
          </w:pPr>
          <w:bookmarkStart w:id="137" w:name="_Toc506990375"/>
          <w:bookmarkStart w:id="138" w:name="_Toc221618746"/>
          <w:r w:rsidRPr="00D71FCB">
            <w:t>12.5</w:t>
          </w:r>
          <w:r w:rsidRPr="00D71FCB">
            <w:tab/>
            <w:t>Freedom of information</w:t>
          </w:r>
          <w:bookmarkEnd w:id="137"/>
          <w:bookmarkEnd w:id="138"/>
        </w:p>
        <w:p w14:paraId="32EC41E7" w14:textId="77777777" w:rsidR="00D71FCB" w:rsidRPr="00616A89" w:rsidRDefault="00D71FCB" w:rsidP="00D71FCB">
          <w:pPr>
            <w:rPr>
              <w:rFonts w:cs="Arial"/>
            </w:rPr>
          </w:pPr>
          <w:r w:rsidRPr="00616A89">
            <w:rPr>
              <w:rFonts w:cs="Arial"/>
            </w:rPr>
            <w:t xml:space="preserve">All documents in the possession of the Australian Government, including those about this grant opportunity, are subject to the </w:t>
          </w:r>
          <w:hyperlink r:id="rId43" w:history="1">
            <w:r w:rsidRPr="00B73C67">
              <w:rPr>
                <w:rStyle w:val="Hyperlink"/>
                <w:rFonts w:cs="Arial"/>
              </w:rPr>
              <w:t>Freedom of Information Act 1982</w:t>
            </w:r>
          </w:hyperlink>
          <w:r>
            <w:rPr>
              <w:rStyle w:val="FootnoteReference"/>
            </w:rPr>
            <w:footnoteReference w:id="15"/>
          </w:r>
          <w:r w:rsidRPr="00616A89">
            <w:rPr>
              <w:rFonts w:cs="Arial"/>
            </w:rPr>
            <w:t xml:space="preserve"> </w:t>
          </w:r>
          <w:r w:rsidRPr="00507D0E">
            <w:rPr>
              <w:rFonts w:cs="Arial"/>
            </w:rPr>
            <w:t>(FOI Act)</w:t>
          </w:r>
          <w:r w:rsidRPr="00616A89">
            <w:rPr>
              <w:rFonts w:cs="Arial"/>
              <w:i/>
            </w:rPr>
            <w:t>.</w:t>
          </w:r>
        </w:p>
        <w:p w14:paraId="2CA90480" w14:textId="77777777" w:rsidR="00D71FCB" w:rsidRPr="00616A89" w:rsidRDefault="00D71FCB" w:rsidP="00D71FCB">
          <w:pPr>
            <w:rPr>
              <w:rFonts w:cs="Arial"/>
            </w:rPr>
          </w:pPr>
          <w:r w:rsidRPr="00616A89">
            <w:rPr>
              <w:rFonts w:cs="Arial"/>
            </w:rPr>
            <w:lastRenderedPageBreak/>
            <w:t>The purpose of the FOI Act is to give members of the public rights of access to information held by the Australian Government and its entities. Under the FOI Act, members of the public can seek access to documents held by the Australian Government. This right of access is limited only by the exceptions and exemptions necessary to protect essential public interests and private and business affairs of persons in respect of whom the information relates.</w:t>
          </w:r>
        </w:p>
        <w:p w14:paraId="6B1E6436" w14:textId="77777777" w:rsidR="00D71FCB" w:rsidRPr="00616A89" w:rsidRDefault="00D71FCB" w:rsidP="00D71FCB">
          <w:pPr>
            <w:rPr>
              <w:rFonts w:cs="Arial"/>
            </w:rPr>
          </w:pPr>
          <w:r w:rsidRPr="00616A89">
            <w:rPr>
              <w:rFonts w:cs="Arial"/>
            </w:rPr>
            <w:t>All Freedom of Information requests must be referred to the Freedom of Information Coordinator in writing.</w:t>
          </w:r>
        </w:p>
        <w:p w14:paraId="07F750ED" w14:textId="77777777" w:rsidR="00D71FCB" w:rsidRPr="00616A89" w:rsidRDefault="00D71FCB" w:rsidP="00D71FCB">
          <w:pPr>
            <w:tabs>
              <w:tab w:val="left" w:pos="1418"/>
            </w:tabs>
            <w:ind w:left="1418" w:hanging="1418"/>
            <w:contextualSpacing/>
            <w:rPr>
              <w:rFonts w:cs="Arial"/>
            </w:rPr>
          </w:pPr>
          <w:r w:rsidRPr="00616A89">
            <w:rPr>
              <w:rFonts w:cs="Arial"/>
            </w:rPr>
            <w:t>By mail:</w:t>
          </w:r>
          <w:r w:rsidRPr="00616A89">
            <w:rPr>
              <w:rFonts w:cs="Arial"/>
            </w:rPr>
            <w:tab/>
            <w:t>Freedom of Information Coordinator</w:t>
          </w:r>
        </w:p>
        <w:p w14:paraId="35E83764" w14:textId="77777777" w:rsidR="00D71FCB" w:rsidRPr="003A14B2" w:rsidRDefault="00D71FCB" w:rsidP="00D71FCB">
          <w:pPr>
            <w:tabs>
              <w:tab w:val="left" w:pos="1418"/>
            </w:tabs>
            <w:ind w:left="1418"/>
            <w:contextualSpacing/>
            <w:rPr>
              <w:rFonts w:cs="Arial"/>
            </w:rPr>
          </w:pPr>
          <w:r w:rsidRPr="003A14B2">
            <w:rPr>
              <w:rFonts w:cs="Arial"/>
            </w:rPr>
            <w:t>Legal Procurement and Fraud</w:t>
          </w:r>
        </w:p>
        <w:p w14:paraId="28A1C003" w14:textId="77777777" w:rsidR="00D71FCB" w:rsidRPr="003A14B2" w:rsidRDefault="00D71FCB" w:rsidP="00D71FCB">
          <w:pPr>
            <w:tabs>
              <w:tab w:val="left" w:pos="1418"/>
            </w:tabs>
            <w:ind w:left="1418"/>
            <w:contextualSpacing/>
            <w:rPr>
              <w:rFonts w:cs="Arial"/>
            </w:rPr>
          </w:pPr>
          <w:r w:rsidRPr="003A14B2">
            <w:rPr>
              <w:rFonts w:cs="Arial"/>
            </w:rPr>
            <w:t>Austrade</w:t>
          </w:r>
        </w:p>
        <w:p w14:paraId="604FEDE8" w14:textId="77777777" w:rsidR="00D71FCB" w:rsidRPr="003A14B2" w:rsidRDefault="00D71FCB" w:rsidP="00D71FCB">
          <w:pPr>
            <w:tabs>
              <w:tab w:val="left" w:pos="1418"/>
            </w:tabs>
            <w:ind w:left="1418"/>
            <w:contextualSpacing/>
            <w:rPr>
              <w:rFonts w:cs="Arial"/>
            </w:rPr>
          </w:pPr>
          <w:r w:rsidRPr="003A14B2">
            <w:rPr>
              <w:rFonts w:cs="Arial"/>
            </w:rPr>
            <w:t>GPO Box 2386</w:t>
          </w:r>
        </w:p>
        <w:p w14:paraId="7566CDAC" w14:textId="77777777" w:rsidR="00D71FCB" w:rsidRPr="00616A89" w:rsidRDefault="00D71FCB" w:rsidP="00D71FCB">
          <w:pPr>
            <w:tabs>
              <w:tab w:val="left" w:pos="1418"/>
            </w:tabs>
            <w:ind w:left="2836" w:hanging="1418"/>
            <w:rPr>
              <w:rFonts w:cs="Arial"/>
            </w:rPr>
          </w:pPr>
          <w:r w:rsidRPr="003A14B2">
            <w:rPr>
              <w:rFonts w:cs="Arial"/>
            </w:rPr>
            <w:t>Canberra ACT 2601</w:t>
          </w:r>
          <w:r w:rsidRPr="003A14B2" w:rsidDel="003A14B2">
            <w:rPr>
              <w:rFonts w:cs="Arial"/>
            </w:rPr>
            <w:t xml:space="preserve"> </w:t>
          </w:r>
        </w:p>
        <w:p w14:paraId="3C97B861" w14:textId="06D47FF1" w:rsidR="00D71FCB" w:rsidRDefault="00D71FCB" w:rsidP="00D71FCB">
          <w:pPr>
            <w:rPr>
              <w:rFonts w:cs="Arial"/>
            </w:rPr>
          </w:pPr>
          <w:r w:rsidRPr="00616A89">
            <w:rPr>
              <w:rFonts w:cs="Arial"/>
            </w:rPr>
            <w:t>By email:</w:t>
          </w:r>
          <w:r w:rsidRPr="00616A89">
            <w:rPr>
              <w:rFonts w:cs="Arial"/>
            </w:rPr>
            <w:tab/>
          </w:r>
          <w:r w:rsidRPr="005604E9">
            <w:rPr>
              <w:rFonts w:cs="Arial"/>
            </w:rPr>
            <w:t xml:space="preserve">foi.coordination.officer@austrade.gov.au  </w:t>
          </w:r>
          <w:bookmarkEnd w:id="130"/>
        </w:p>
        <w:p w14:paraId="7276AF2E" w14:textId="4E2B6541" w:rsidR="003B6030" w:rsidRDefault="003B6030">
          <w:pPr>
            <w:spacing w:before="0" w:after="160" w:line="259" w:lineRule="auto"/>
            <w:rPr>
              <w:rFonts w:cs="Arial"/>
            </w:rPr>
          </w:pPr>
          <w:r>
            <w:rPr>
              <w:rFonts w:cs="Arial"/>
            </w:rPr>
            <w:br w:type="page"/>
          </w:r>
        </w:p>
        <w:p w14:paraId="61A0EBF7" w14:textId="74BD3F7A" w:rsidR="00D71FCB" w:rsidRPr="009D2E1A" w:rsidRDefault="00D71FCB" w:rsidP="009D2E1A">
          <w:pPr>
            <w:pStyle w:val="Heading2"/>
          </w:pPr>
          <w:bookmarkStart w:id="139" w:name="_Toc506990377"/>
          <w:bookmarkStart w:id="140" w:name="_Toc221618747"/>
          <w:r w:rsidRPr="00D71FCB">
            <w:lastRenderedPageBreak/>
            <w:t>13.</w:t>
          </w:r>
          <w:r w:rsidRPr="00D71FCB">
            <w:tab/>
            <w:t>Glossary</w:t>
          </w:r>
          <w:bookmarkEnd w:id="139"/>
          <w:bookmarkEnd w:id="140"/>
        </w:p>
        <w:tbl>
          <w:tblPr>
            <w:tblStyle w:val="TableGrid"/>
            <w:tblW w:w="5000" w:type="pct"/>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Look w:val="04A0" w:firstRow="1" w:lastRow="0" w:firstColumn="1" w:lastColumn="0" w:noHBand="0" w:noVBand="1"/>
            <w:tblCaption w:val="Glossary of terms"/>
            <w:tblDescription w:val="Glossary of terms used in this document."/>
          </w:tblPr>
          <w:tblGrid>
            <w:gridCol w:w="3684"/>
            <w:gridCol w:w="6278"/>
          </w:tblGrid>
          <w:tr w:rsidR="007A352F" w:rsidRPr="009E3949" w14:paraId="3E3458C9" w14:textId="77777777" w:rsidTr="71B29F89">
            <w:trPr>
              <w:cantSplit/>
              <w:tblHeader/>
            </w:trPr>
            <w:tc>
              <w:tcPr>
                <w:tcW w:w="1849" w:type="pct"/>
                <w:shd w:val="clear" w:color="auto" w:fill="300050" w:themeFill="accent2"/>
              </w:tcPr>
              <w:p w14:paraId="75893BBE" w14:textId="77777777" w:rsidR="00D71FCB" w:rsidRPr="00D71FCB" w:rsidRDefault="00D71FCB">
                <w:pPr>
                  <w:pStyle w:val="TableHeadingNumbered"/>
                  <w:rPr>
                    <w:rFonts w:asciiTheme="minorHAnsi" w:hAnsiTheme="minorHAnsi"/>
                    <w:b/>
                    <w:bCs/>
                  </w:rPr>
                </w:pPr>
                <w:r w:rsidRPr="00D71FCB">
                  <w:rPr>
                    <w:rFonts w:asciiTheme="minorHAnsi" w:hAnsiTheme="minorHAnsi"/>
                    <w:b/>
                    <w:bCs/>
                  </w:rPr>
                  <w:t>Term</w:t>
                </w:r>
              </w:p>
            </w:tc>
            <w:tc>
              <w:tcPr>
                <w:tcW w:w="3151" w:type="pct"/>
                <w:shd w:val="clear" w:color="auto" w:fill="300050" w:themeFill="accent2"/>
              </w:tcPr>
              <w:p w14:paraId="2CC5E023" w14:textId="77777777" w:rsidR="00D71FCB" w:rsidRPr="00D71FCB" w:rsidRDefault="00D71FCB">
                <w:pPr>
                  <w:pStyle w:val="TableHeadingNumbered"/>
                  <w:rPr>
                    <w:rFonts w:asciiTheme="minorHAnsi" w:hAnsiTheme="minorHAnsi"/>
                    <w:b/>
                    <w:bCs/>
                  </w:rPr>
                </w:pPr>
                <w:r w:rsidRPr="00D71FCB">
                  <w:rPr>
                    <w:rFonts w:asciiTheme="minorHAnsi" w:hAnsiTheme="minorHAnsi"/>
                    <w:b/>
                    <w:bCs/>
                  </w:rPr>
                  <w:t>Definition</w:t>
                </w:r>
              </w:p>
            </w:tc>
          </w:tr>
          <w:tr w:rsidR="00872D9D" w:rsidRPr="00274AE2" w14:paraId="1A07B07A" w14:textId="77777777" w:rsidTr="71B29F89">
            <w:trPr>
              <w:cantSplit/>
            </w:trPr>
            <w:tc>
              <w:tcPr>
                <w:tcW w:w="1849" w:type="pct"/>
              </w:tcPr>
              <w:p w14:paraId="793EE817" w14:textId="77777777" w:rsidR="00D71FCB" w:rsidRPr="000B5F0C" w:rsidRDefault="00D71FCB">
                <w:r w:rsidRPr="000B5F0C">
                  <w:t>accountable authority</w:t>
                </w:r>
              </w:p>
            </w:tc>
            <w:tc>
              <w:tcPr>
                <w:tcW w:w="3151" w:type="pct"/>
              </w:tcPr>
              <w:p w14:paraId="7D5AA8B9" w14:textId="77777777" w:rsidR="00D71FCB" w:rsidRPr="000B5F0C" w:rsidRDefault="00D71FCB">
                <w:pPr>
                  <w:rPr>
                    <w:rFonts w:cs="Arial"/>
                    <w:lang w:eastAsia="en-AU"/>
                  </w:rPr>
                </w:pPr>
                <w:r w:rsidRPr="000B5F0C">
                  <w:rPr>
                    <w:rFonts w:cs="Arial"/>
                    <w:lang w:eastAsia="en-AU"/>
                  </w:rPr>
                  <w:t xml:space="preserve">see subsection 12(2) of the </w:t>
                </w:r>
                <w:hyperlink r:id="rId44" w:history="1">
                  <w:r w:rsidRPr="000B5F0C">
                    <w:rPr>
                      <w:rStyle w:val="Hyperlink"/>
                    </w:rPr>
                    <w:t>Public Governance, Performance and Accountability Act 2013</w:t>
                  </w:r>
                </w:hyperlink>
                <w:r w:rsidRPr="000B5F0C">
                  <w:rPr>
                    <w:rStyle w:val="FootnoteReference"/>
                  </w:rPr>
                  <w:footnoteReference w:id="16"/>
                </w:r>
                <w:r w:rsidRPr="000B5F0C">
                  <w:rPr>
                    <w:rFonts w:cs="Arial"/>
                    <w:i/>
                    <w:lang w:eastAsia="en-AU"/>
                  </w:rPr>
                  <w:t xml:space="preserve"> (</w:t>
                </w:r>
                <w:r w:rsidRPr="000B5F0C">
                  <w:rPr>
                    <w:rFonts w:cs="Arial"/>
                    <w:lang w:eastAsia="en-AU"/>
                  </w:rPr>
                  <w:t>PGPA Act).</w:t>
                </w:r>
              </w:p>
            </w:tc>
          </w:tr>
          <w:tr w:rsidR="00872D9D" w:rsidRPr="00274AE2" w14:paraId="41E0A6B7" w14:textId="77777777" w:rsidTr="71B29F89">
            <w:trPr>
              <w:cantSplit/>
            </w:trPr>
            <w:tc>
              <w:tcPr>
                <w:tcW w:w="1849" w:type="pct"/>
              </w:tcPr>
              <w:p w14:paraId="340A081F" w14:textId="77777777" w:rsidR="00D71FCB" w:rsidRPr="000B5F0C" w:rsidRDefault="00D71FCB">
                <w:r w:rsidRPr="000B5F0C">
                  <w:t>administering entity</w:t>
                </w:r>
              </w:p>
            </w:tc>
            <w:tc>
              <w:tcPr>
                <w:tcW w:w="3151" w:type="pct"/>
              </w:tcPr>
              <w:p w14:paraId="7FE651E4" w14:textId="77777777" w:rsidR="00D71FCB" w:rsidRPr="000B5F0C" w:rsidRDefault="00D71FCB">
                <w:pPr>
                  <w:rPr>
                    <w:rFonts w:cs="Arial"/>
                    <w:lang w:eastAsia="en-AU"/>
                  </w:rPr>
                </w:pPr>
                <w:r w:rsidRPr="000B5F0C">
                  <w:rPr>
                    <w:rFonts w:cs="Arial"/>
                    <w:lang w:eastAsia="en-AU"/>
                  </w:rPr>
                  <w:t xml:space="preserve">when an entity that is not responsible for the policy, is responsible for the administration of part or </w:t>
                </w:r>
                <w:proofErr w:type="gramStart"/>
                <w:r w:rsidRPr="000B5F0C">
                  <w:rPr>
                    <w:rFonts w:cs="Arial"/>
                    <w:lang w:eastAsia="en-AU"/>
                  </w:rPr>
                  <w:t>all of</w:t>
                </w:r>
                <w:proofErr w:type="gramEnd"/>
                <w:r w:rsidRPr="000B5F0C">
                  <w:rPr>
                    <w:rFonts w:cs="Arial"/>
                    <w:lang w:eastAsia="en-AU"/>
                  </w:rPr>
                  <w:t xml:space="preserve"> the grant administration processes.</w:t>
                </w:r>
              </w:p>
            </w:tc>
          </w:tr>
          <w:tr w:rsidR="00872D9D" w:rsidRPr="00274AE2" w14:paraId="39A24564" w14:textId="77777777" w:rsidTr="71B29F89">
            <w:trPr>
              <w:cantSplit/>
            </w:trPr>
            <w:tc>
              <w:tcPr>
                <w:tcW w:w="1849" w:type="pct"/>
              </w:tcPr>
              <w:p w14:paraId="6268A34E" w14:textId="77777777" w:rsidR="00D71FCB" w:rsidRPr="000B5F0C" w:rsidRDefault="00D71FCB">
                <w:r w:rsidRPr="000B5F0C">
                  <w:t>approver (or decision maker)</w:t>
                </w:r>
              </w:p>
            </w:tc>
            <w:tc>
              <w:tcPr>
                <w:tcW w:w="3151" w:type="pct"/>
              </w:tcPr>
              <w:p w14:paraId="634DC598" w14:textId="77777777" w:rsidR="00D71FCB" w:rsidRPr="000B5F0C" w:rsidRDefault="00D71FCB">
                <w:pPr>
                  <w:rPr>
                    <w:rFonts w:cs="Arial"/>
                    <w:lang w:eastAsia="en-AU"/>
                  </w:rPr>
                </w:pPr>
                <w:r w:rsidRPr="000B5F0C">
                  <w:rPr>
                    <w:rFonts w:cs="Arial"/>
                    <w:lang w:eastAsia="en-AU"/>
                  </w:rPr>
                  <w:t>refers to the person or group of people who decide to approve a grant and could be a minister, ministerial panel, accountable authority, official or third party.</w:t>
                </w:r>
              </w:p>
            </w:tc>
          </w:tr>
          <w:tr w:rsidR="00872D9D" w:rsidRPr="009E3949" w14:paraId="76B9C234" w14:textId="77777777" w:rsidTr="71B29F89">
            <w:trPr>
              <w:cantSplit/>
            </w:trPr>
            <w:tc>
              <w:tcPr>
                <w:tcW w:w="1849" w:type="pct"/>
              </w:tcPr>
              <w:p w14:paraId="214CD9C2" w14:textId="77777777" w:rsidR="00D71FCB" w:rsidRPr="000B5F0C" w:rsidRDefault="00D71FCB">
                <w:r w:rsidRPr="000B5F0C">
                  <w:t>assessment criteria</w:t>
                </w:r>
              </w:p>
            </w:tc>
            <w:tc>
              <w:tcPr>
                <w:tcW w:w="3151" w:type="pct"/>
              </w:tcPr>
              <w:p w14:paraId="1C4AA572" w14:textId="77777777" w:rsidR="00D71FCB" w:rsidRPr="000B5F0C" w:rsidRDefault="00D71FCB">
                <w:r w:rsidRPr="000B5F0C">
                  <w:rPr>
                    <w:rFonts w:cs="Arial"/>
                    <w:lang w:eastAsia="en-AU"/>
                  </w:rPr>
                  <w:t>are the specified principles or standards, against which applications will be judged. These criteria are also used to assess the merits of proposals and, in the case of a competitive grant opportunity, to determine application rankings.</w:t>
                </w:r>
              </w:p>
            </w:tc>
          </w:tr>
          <w:tr w:rsidR="00872D9D" w:rsidRPr="009E3949" w14:paraId="160DA36F" w14:textId="77777777" w:rsidTr="71B29F89">
            <w:trPr>
              <w:cantSplit/>
            </w:trPr>
            <w:tc>
              <w:tcPr>
                <w:tcW w:w="1849" w:type="pct"/>
              </w:tcPr>
              <w:p w14:paraId="4F5C4325" w14:textId="77777777" w:rsidR="00D71FCB" w:rsidRPr="000B5F0C" w:rsidRDefault="00D71FCB">
                <w:r w:rsidRPr="000B5F0C">
                  <w:t>Australian Curriculum</w:t>
                </w:r>
              </w:p>
            </w:tc>
            <w:tc>
              <w:tcPr>
                <w:tcW w:w="3151" w:type="pct"/>
              </w:tcPr>
              <w:p w14:paraId="2188BED5" w14:textId="77777777" w:rsidR="00D71FCB" w:rsidRPr="000B5F0C" w:rsidRDefault="00D71FCB">
                <w:pPr>
                  <w:rPr>
                    <w:rFonts w:cs="Arial"/>
                    <w:lang w:eastAsia="en-AU"/>
                  </w:rPr>
                </w:pPr>
                <w:r w:rsidRPr="000B5F0C">
                  <w:t>The Australian Curriculum Version 9.0 as outlined at https://www.australiancurriculum.edu.au/</w:t>
                </w:r>
              </w:p>
            </w:tc>
          </w:tr>
          <w:tr w:rsidR="00872D9D" w:rsidRPr="009E3949" w14:paraId="53139806" w14:textId="77777777" w:rsidTr="71B29F89">
            <w:trPr>
              <w:cantSplit/>
            </w:trPr>
            <w:tc>
              <w:tcPr>
                <w:tcW w:w="1849" w:type="pct"/>
              </w:tcPr>
              <w:p w14:paraId="244399B1" w14:textId="77777777" w:rsidR="00D71FCB" w:rsidRPr="000B5F0C" w:rsidRDefault="00D71FCB">
                <w:r w:rsidRPr="000B5F0C">
                  <w:t>commencement date</w:t>
                </w:r>
              </w:p>
            </w:tc>
            <w:tc>
              <w:tcPr>
                <w:tcW w:w="3151" w:type="pct"/>
              </w:tcPr>
              <w:p w14:paraId="506BCFE6" w14:textId="77777777" w:rsidR="00D71FCB" w:rsidRPr="000B5F0C" w:rsidRDefault="00D71FCB">
                <w:r w:rsidRPr="000B5F0C">
                  <w:t xml:space="preserve">the expected start date for the grant activity. </w:t>
                </w:r>
              </w:p>
            </w:tc>
          </w:tr>
          <w:tr w:rsidR="00872D9D" w:rsidRPr="009E3949" w14:paraId="7056CEB2" w14:textId="77777777" w:rsidTr="71B29F89">
            <w:trPr>
              <w:cantSplit/>
            </w:trPr>
            <w:tc>
              <w:tcPr>
                <w:tcW w:w="1849" w:type="pct"/>
              </w:tcPr>
              <w:p w14:paraId="31BC067B" w14:textId="77777777" w:rsidR="00D71FCB" w:rsidRPr="000B5F0C" w:rsidRDefault="00D71FCB">
                <w:r w:rsidRPr="000B5F0C">
                  <w:t>Commonwealth entity</w:t>
                </w:r>
              </w:p>
            </w:tc>
            <w:tc>
              <w:tcPr>
                <w:tcW w:w="3151" w:type="pct"/>
              </w:tcPr>
              <w:p w14:paraId="15517088" w14:textId="77777777" w:rsidR="00D71FCB" w:rsidRPr="000B5F0C" w:rsidRDefault="00D71FCB">
                <w:r w:rsidRPr="000B5F0C">
                  <w:t>a</w:t>
                </w:r>
                <w:r w:rsidRPr="000B5F0C">
                  <w:rPr>
                    <w:rFonts w:cs="Arial"/>
                    <w:lang w:eastAsia="en-AU"/>
                  </w:rPr>
                  <w:t xml:space="preserve"> Department of State, or a Parliamentary Department, or a listed entity or a body corporate established by a law of the Commonwealth. See subsections 10(1) and (2) of the PGPA Act.</w:t>
                </w:r>
              </w:p>
            </w:tc>
          </w:tr>
          <w:tr w:rsidR="00872D9D" w:rsidRPr="009E3949" w14:paraId="60058E72" w14:textId="77777777" w:rsidTr="71B29F89">
            <w:trPr>
              <w:cantSplit/>
            </w:trPr>
            <w:tc>
              <w:tcPr>
                <w:tcW w:w="1849" w:type="pct"/>
              </w:tcPr>
              <w:p w14:paraId="4D4472D5" w14:textId="77777777" w:rsidR="00D71FCB" w:rsidRPr="000B5F0C" w:rsidRDefault="00D71FCB">
                <w:hyperlink r:id="rId45" w:history="1">
                  <w:r w:rsidRPr="000B5F0C">
                    <w:rPr>
                      <w:rStyle w:val="Hyperlink"/>
                    </w:rPr>
                    <w:t>Commonwealth Grants Rules and Principles 2024</w:t>
                  </w:r>
                </w:hyperlink>
                <w:r w:rsidRPr="000B5F0C">
                  <w:rPr>
                    <w:rStyle w:val="FootnoteReference"/>
                    <w:rFonts w:eastAsia="Times New Roman"/>
                    <w:i/>
                    <w:u w:color="0070C0"/>
                  </w:rPr>
                  <w:footnoteReference w:id="17"/>
                </w:r>
                <w:r w:rsidRPr="000B5F0C">
                  <w:rPr>
                    <w:rStyle w:val="Hyperlink"/>
                  </w:rPr>
                  <w:t xml:space="preserve"> </w:t>
                </w:r>
                <w:r w:rsidRPr="000B5F0C">
                  <w:t>(CGRPs)</w:t>
                </w:r>
              </w:p>
            </w:tc>
            <w:tc>
              <w:tcPr>
                <w:tcW w:w="3151" w:type="pct"/>
              </w:tcPr>
              <w:p w14:paraId="55F62C12" w14:textId="77777777" w:rsidR="00D71FCB" w:rsidRPr="000B5F0C" w:rsidRDefault="00D71FCB">
                <w:r w:rsidRPr="000B5F0C">
                  <w:rPr>
                    <w:rFonts w:cs="Arial"/>
                    <w:lang w:eastAsia="en-AU"/>
                  </w:rPr>
                  <w:t>establish the overarching Commonwealth grants policy framework and articulate the expectations for all non-corporate Commonwealth entities in relation to grants administration. Under this overarching framework, non-corporate Commonwealth entities undertake grants administration based on the mandatory requirements and key principles of grants administration. </w:t>
                </w:r>
              </w:p>
            </w:tc>
          </w:tr>
          <w:tr w:rsidR="00872D9D" w:rsidRPr="009E3949" w14:paraId="07ED0DEC" w14:textId="77777777" w:rsidTr="71B29F89">
            <w:trPr>
              <w:cantSplit/>
            </w:trPr>
            <w:tc>
              <w:tcPr>
                <w:tcW w:w="1849" w:type="pct"/>
              </w:tcPr>
              <w:p w14:paraId="5036986F" w14:textId="77777777" w:rsidR="00D71FCB" w:rsidRPr="000B5F0C" w:rsidRDefault="00D71FCB">
                <w:r w:rsidRPr="000B5F0C">
                  <w:t>completion date</w:t>
                </w:r>
              </w:p>
            </w:tc>
            <w:tc>
              <w:tcPr>
                <w:tcW w:w="3151" w:type="pct"/>
              </w:tcPr>
              <w:p w14:paraId="5982BF2D" w14:textId="77777777" w:rsidR="00D71FCB" w:rsidRPr="000B5F0C" w:rsidRDefault="00D71FCB">
                <w:r w:rsidRPr="000B5F0C">
                  <w:t xml:space="preserve">the expected date by which the grant activity must be completed and the grant spent. </w:t>
                </w:r>
              </w:p>
            </w:tc>
          </w:tr>
          <w:tr w:rsidR="00872D9D" w:rsidRPr="00274AE2" w14:paraId="2321F63B" w14:textId="77777777" w:rsidTr="71B29F89">
            <w:trPr>
              <w:cantSplit/>
            </w:trPr>
            <w:tc>
              <w:tcPr>
                <w:tcW w:w="1849" w:type="pct"/>
              </w:tcPr>
              <w:p w14:paraId="2C3BD1C8" w14:textId="77777777" w:rsidR="00D71FCB" w:rsidRPr="000B5F0C" w:rsidRDefault="00D71FCB">
                <w:r w:rsidRPr="000B5F0C">
                  <w:t>contracted service provider</w:t>
                </w:r>
              </w:p>
            </w:tc>
            <w:tc>
              <w:tcPr>
                <w:tcW w:w="3151" w:type="pct"/>
              </w:tcPr>
              <w:p w14:paraId="0DEB9E3B" w14:textId="77777777" w:rsidR="00D71FCB" w:rsidRPr="000B5F0C" w:rsidRDefault="00D71FCB">
                <w:pPr>
                  <w:rPr>
                    <w:rFonts w:cs="Arial"/>
                    <w:lang w:eastAsia="en-AU"/>
                  </w:rPr>
                </w:pPr>
                <w:r w:rsidRPr="000B5F0C">
                  <w:rPr>
                    <w:rFonts w:cs="Arial"/>
                    <w:lang w:eastAsia="en-AU"/>
                  </w:rPr>
                  <w:t>a person who is a party to a Commonwealth contract or is a party to a subcontract with a contracted service provider and is responsible for the provision of goods or services under contract, either directly or indirectly.</w:t>
                </w:r>
              </w:p>
            </w:tc>
          </w:tr>
          <w:tr w:rsidR="00872D9D" w:rsidRPr="00274AE2" w14:paraId="7042368B" w14:textId="77777777" w:rsidTr="71B29F89">
            <w:trPr>
              <w:cantSplit/>
            </w:trPr>
            <w:tc>
              <w:tcPr>
                <w:tcW w:w="1849" w:type="pct"/>
              </w:tcPr>
              <w:p w14:paraId="68F00322" w14:textId="77777777" w:rsidR="00D71FCB" w:rsidRPr="000B5F0C" w:rsidRDefault="00D71FCB">
                <w:r w:rsidRPr="000B5F0C">
                  <w:t>co-sponsoring entity</w:t>
                </w:r>
              </w:p>
            </w:tc>
            <w:tc>
              <w:tcPr>
                <w:tcW w:w="3151" w:type="pct"/>
              </w:tcPr>
              <w:p w14:paraId="5AB5170D" w14:textId="77777777" w:rsidR="00D71FCB" w:rsidRPr="000B5F0C" w:rsidRDefault="00D71FCB">
                <w:pPr>
                  <w:rPr>
                    <w:rFonts w:cs="Arial"/>
                    <w:lang w:eastAsia="en-AU"/>
                  </w:rPr>
                </w:pPr>
                <w:r w:rsidRPr="000B5F0C">
                  <w:rPr>
                    <w:rFonts w:cs="Arial"/>
                    <w:lang w:eastAsia="en-AU"/>
                  </w:rPr>
                  <w:t>when two or more entities are responsible for the outcomes associated with a policy and the related appropriation.</w:t>
                </w:r>
              </w:p>
            </w:tc>
          </w:tr>
          <w:tr w:rsidR="00872D9D" w:rsidRPr="009E3949" w14:paraId="25B4E9B6" w14:textId="77777777" w:rsidTr="71B29F89">
            <w:trPr>
              <w:cantSplit/>
            </w:trPr>
            <w:tc>
              <w:tcPr>
                <w:tcW w:w="1849" w:type="pct"/>
              </w:tcPr>
              <w:p w14:paraId="3733771F" w14:textId="77777777" w:rsidR="00D71FCB" w:rsidRPr="000B5F0C" w:rsidRDefault="00D71FCB">
                <w:r w:rsidRPr="000B5F0C">
                  <w:t>date of effect</w:t>
                </w:r>
              </w:p>
            </w:tc>
            <w:tc>
              <w:tcPr>
                <w:tcW w:w="3151" w:type="pct"/>
              </w:tcPr>
              <w:p w14:paraId="4C6DA738" w14:textId="77777777" w:rsidR="00D71FCB" w:rsidRPr="000B5F0C" w:rsidRDefault="00D71FCB">
                <w:pPr>
                  <w:rPr>
                    <w:i/>
                  </w:rPr>
                </w:pPr>
                <w:r w:rsidRPr="000B5F0C">
                  <w:rPr>
                    <w:rFonts w:cs="Arial"/>
                    <w:lang w:eastAsia="en-AU"/>
                  </w:rPr>
                  <w:t xml:space="preserve">can be the date on which a grant agreement is signed or a specified starting date. Where there is no grant agreement, entities must publish information on individual grants as soon as practicable. </w:t>
                </w:r>
              </w:p>
            </w:tc>
          </w:tr>
          <w:tr w:rsidR="00872D9D" w:rsidRPr="009E3949" w14:paraId="65B5B2EF" w14:textId="77777777" w:rsidTr="71B29F89">
            <w:trPr>
              <w:cantSplit/>
            </w:trPr>
            <w:tc>
              <w:tcPr>
                <w:tcW w:w="1849" w:type="pct"/>
              </w:tcPr>
              <w:p w14:paraId="2876A0D8" w14:textId="77777777" w:rsidR="00D71FCB" w:rsidRPr="000B5F0C" w:rsidRDefault="00D71FCB">
                <w:r w:rsidRPr="000B5F0C">
                  <w:t xml:space="preserve">decision maker (or approver) </w:t>
                </w:r>
              </w:p>
            </w:tc>
            <w:tc>
              <w:tcPr>
                <w:tcW w:w="3151" w:type="pct"/>
              </w:tcPr>
              <w:p w14:paraId="6A053B02" w14:textId="77777777" w:rsidR="00D71FCB" w:rsidRPr="000B5F0C" w:rsidRDefault="00D71FCB">
                <w:r w:rsidRPr="000B5F0C">
                  <w:rPr>
                    <w:rFonts w:cs="Arial"/>
                    <w:lang w:eastAsia="en-AU"/>
                  </w:rPr>
                  <w:t>see above.</w:t>
                </w:r>
              </w:p>
            </w:tc>
          </w:tr>
          <w:tr w:rsidR="00872D9D" w:rsidRPr="009E3949" w14:paraId="4EF03EEB" w14:textId="77777777" w:rsidTr="71B29F89">
            <w:trPr>
              <w:cantSplit/>
            </w:trPr>
            <w:tc>
              <w:tcPr>
                <w:tcW w:w="1849" w:type="pct"/>
              </w:tcPr>
              <w:p w14:paraId="069E7AA8" w14:textId="77777777" w:rsidR="00D71FCB" w:rsidRPr="000B5F0C" w:rsidRDefault="00D71FCB">
                <w:r w:rsidRPr="000B5F0C">
                  <w:t>eligibility criteria</w:t>
                </w:r>
              </w:p>
            </w:tc>
            <w:tc>
              <w:tcPr>
                <w:tcW w:w="3151" w:type="pct"/>
              </w:tcPr>
              <w:p w14:paraId="08D42DDD" w14:textId="77777777" w:rsidR="00D71FCB" w:rsidRPr="000B5F0C" w:rsidRDefault="00D71FCB">
                <w:pPr>
                  <w:rPr>
                    <w:rFonts w:cs="Arial"/>
                    <w:lang w:eastAsia="en-AU"/>
                  </w:rPr>
                </w:pPr>
                <w:r w:rsidRPr="71B29F89">
                  <w:rPr>
                    <w:rFonts w:cs="Arial"/>
                    <w:lang w:eastAsia="en-AU"/>
                  </w:rPr>
                  <w:t>refer to the mandatory criteria which must be met to qualify for a grant. Eligibility criteria should be developed to enable objective validation and are either ‘met’ or ‘not met’. Assessment criteria may apply in addition to eligibility criteria.</w:t>
                </w:r>
              </w:p>
            </w:tc>
          </w:tr>
          <w:tr w:rsidR="00872D9D" w:rsidRPr="009E3949" w14:paraId="54A5E125" w14:textId="77777777" w:rsidTr="71B29F89">
            <w:trPr>
              <w:cantSplit/>
            </w:trPr>
            <w:tc>
              <w:tcPr>
                <w:tcW w:w="1849" w:type="pct"/>
              </w:tcPr>
              <w:p w14:paraId="71AA89B8" w14:textId="77777777" w:rsidR="00D71FCB" w:rsidRPr="000B5F0C" w:rsidRDefault="00D71FCB">
                <w:r w:rsidRPr="000B5F0C">
                  <w:rPr>
                    <w:rFonts w:cs="Arial"/>
                    <w:lang w:eastAsia="en-AU"/>
                  </w:rPr>
                  <w:lastRenderedPageBreak/>
                  <w:t xml:space="preserve">grant </w:t>
                </w:r>
              </w:p>
            </w:tc>
            <w:tc>
              <w:tcPr>
                <w:tcW w:w="3151" w:type="pct"/>
              </w:tcPr>
              <w:p w14:paraId="36725B92" w14:textId="77777777" w:rsidR="00D71FCB" w:rsidRPr="000B5F0C" w:rsidRDefault="00D71FCB">
                <w:r w:rsidRPr="000B5F0C">
                  <w:t>for the purposes of the CGRPs, a ‘grant’ is an arrangement for the provision of financial assistance by the Commonwealth or on behalf of the Commonwealth:</w:t>
                </w:r>
              </w:p>
              <w:p w14:paraId="5C2FB01A" w14:textId="77777777" w:rsidR="00D71FCB" w:rsidRPr="000B5F0C" w:rsidRDefault="00D71FCB" w:rsidP="008E22CE">
                <w:pPr>
                  <w:pStyle w:val="NumberedList2"/>
                  <w:numPr>
                    <w:ilvl w:val="0"/>
                    <w:numId w:val="20"/>
                  </w:numPr>
                  <w:spacing w:before="180"/>
                  <w:rPr>
                    <w:rFonts w:ascii="Verdana" w:hAnsi="Verdana"/>
                    <w:sz w:val="20"/>
                    <w:szCs w:val="20"/>
                  </w:rPr>
                </w:pPr>
                <w:r w:rsidRPr="000B5F0C">
                  <w:rPr>
                    <w:rFonts w:ascii="Verdana" w:hAnsi="Verdana"/>
                    <w:sz w:val="20"/>
                    <w:szCs w:val="20"/>
                  </w:rPr>
                  <w:t>under which relevant money</w:t>
                </w:r>
                <w:r w:rsidRPr="000B5F0C">
                  <w:rPr>
                    <w:rStyle w:val="FootnoteReference"/>
                    <w:rFonts w:ascii="Verdana" w:hAnsi="Verdana"/>
                    <w:sz w:val="20"/>
                    <w:szCs w:val="20"/>
                  </w:rPr>
                  <w:footnoteReference w:id="18"/>
                </w:r>
                <w:r w:rsidRPr="000B5F0C">
                  <w:rPr>
                    <w:rFonts w:ascii="Verdana" w:hAnsi="Verdana"/>
                    <w:sz w:val="20"/>
                    <w:szCs w:val="20"/>
                  </w:rPr>
                  <w:t xml:space="preserve"> or other </w:t>
                </w:r>
                <w:hyperlink r:id="rId46" w:history="1">
                  <w:r w:rsidRPr="000B5F0C">
                    <w:rPr>
                      <w:rStyle w:val="Hyperlink"/>
                      <w:rFonts w:ascii="Verdana" w:hAnsi="Verdana"/>
                      <w:sz w:val="20"/>
                      <w:szCs w:val="20"/>
                    </w:rPr>
                    <w:t>Consolidated Revenue Fund</w:t>
                  </w:r>
                </w:hyperlink>
                <w:r w:rsidRPr="000B5F0C">
                  <w:rPr>
                    <w:rStyle w:val="FootnoteReference"/>
                    <w:rFonts w:ascii="Verdana" w:hAnsi="Verdana"/>
                    <w:sz w:val="20"/>
                    <w:szCs w:val="20"/>
                  </w:rPr>
                  <w:footnoteReference w:id="19"/>
                </w:r>
                <w:r w:rsidRPr="000B5F0C">
                  <w:rPr>
                    <w:rFonts w:ascii="Verdana" w:hAnsi="Verdana"/>
                    <w:sz w:val="20"/>
                    <w:szCs w:val="20"/>
                  </w:rPr>
                  <w:t xml:space="preserve"> (CRF) money</w:t>
                </w:r>
                <w:r w:rsidRPr="000B5F0C">
                  <w:rPr>
                    <w:rStyle w:val="FootnoteReference"/>
                    <w:rFonts w:ascii="Verdana" w:hAnsi="Verdana"/>
                    <w:sz w:val="20"/>
                    <w:szCs w:val="20"/>
                  </w:rPr>
                  <w:footnoteReference w:id="20"/>
                </w:r>
                <w:r w:rsidRPr="000B5F0C">
                  <w:rPr>
                    <w:rFonts w:ascii="Verdana" w:hAnsi="Verdana"/>
                    <w:sz w:val="20"/>
                    <w:szCs w:val="20"/>
                  </w:rPr>
                  <w:t xml:space="preserve"> is to be paid to a grantee other than the Commonwealth and</w:t>
                </w:r>
              </w:p>
              <w:p w14:paraId="2C83BAE6" w14:textId="77777777" w:rsidR="00D71FCB" w:rsidRPr="000B5F0C" w:rsidRDefault="00D71FCB" w:rsidP="008E22CE">
                <w:pPr>
                  <w:pStyle w:val="NumberedList2"/>
                  <w:numPr>
                    <w:ilvl w:val="0"/>
                    <w:numId w:val="20"/>
                  </w:numPr>
                  <w:spacing w:before="180"/>
                  <w:rPr>
                    <w:rFonts w:ascii="Verdana" w:hAnsi="Verdana"/>
                    <w:sz w:val="20"/>
                    <w:szCs w:val="20"/>
                  </w:rPr>
                </w:pPr>
                <w:r w:rsidRPr="000B5F0C">
                  <w:rPr>
                    <w:rFonts w:ascii="Verdana" w:hAnsi="Verdana"/>
                    <w:sz w:val="20"/>
                    <w:szCs w:val="20"/>
                  </w:rPr>
                  <w:t>which is intended to help address one or more of the Australian Government’s policy outcomes while assisting the grantee achieve its objectives.</w:t>
                </w:r>
              </w:p>
            </w:tc>
          </w:tr>
          <w:tr w:rsidR="00872D9D" w:rsidRPr="009E3949" w14:paraId="5C5F2E90" w14:textId="77777777" w:rsidTr="71B29F89">
            <w:trPr>
              <w:cantSplit/>
            </w:trPr>
            <w:tc>
              <w:tcPr>
                <w:tcW w:w="1849" w:type="pct"/>
              </w:tcPr>
              <w:p w14:paraId="7ABB2F3D" w14:textId="77777777" w:rsidR="00D71FCB" w:rsidRPr="000B5F0C" w:rsidRDefault="00D71FCB">
                <w:pPr>
                  <w:rPr>
                    <w:rFonts w:cs="Arial"/>
                    <w:lang w:eastAsia="en-AU"/>
                  </w:rPr>
                </w:pPr>
                <w:r w:rsidRPr="000B5F0C">
                  <w:t>grant activity/activities</w:t>
                </w:r>
              </w:p>
            </w:tc>
            <w:tc>
              <w:tcPr>
                <w:tcW w:w="3151" w:type="pct"/>
              </w:tcPr>
              <w:p w14:paraId="7A103F74" w14:textId="77777777" w:rsidR="00D71FCB" w:rsidRPr="000B5F0C" w:rsidRDefault="00D71FCB">
                <w:pPr>
                  <w:rPr>
                    <w:rFonts w:cs="Arial"/>
                    <w:lang w:eastAsia="en-AU"/>
                  </w:rPr>
                </w:pPr>
                <w:r w:rsidRPr="000B5F0C">
                  <w:t>refers to the project /tasks /services that the grantee is required to undertake.</w:t>
                </w:r>
              </w:p>
            </w:tc>
          </w:tr>
          <w:tr w:rsidR="00872D9D" w:rsidRPr="009E3949" w14:paraId="5D658291" w14:textId="77777777" w:rsidTr="71B29F89">
            <w:trPr>
              <w:cantSplit/>
            </w:trPr>
            <w:tc>
              <w:tcPr>
                <w:tcW w:w="1849" w:type="pct"/>
              </w:tcPr>
              <w:p w14:paraId="4A8A3A08" w14:textId="77777777" w:rsidR="00D71FCB" w:rsidRPr="000B5F0C" w:rsidRDefault="00D71FCB">
                <w:r w:rsidRPr="000B5F0C">
                  <w:t>grant agreement</w:t>
                </w:r>
              </w:p>
            </w:tc>
            <w:tc>
              <w:tcPr>
                <w:tcW w:w="3151" w:type="pct"/>
              </w:tcPr>
              <w:p w14:paraId="33E11814" w14:textId="77777777" w:rsidR="00D71FCB" w:rsidRPr="000B5F0C" w:rsidRDefault="00D71FCB">
                <w:r w:rsidRPr="000B5F0C">
                  <w:t>sets out the relationship between the parties to the agreement and specifies the details of the grant.</w:t>
                </w:r>
              </w:p>
            </w:tc>
          </w:tr>
          <w:tr w:rsidR="00872D9D" w:rsidRPr="009E3949" w14:paraId="5FF261CA" w14:textId="77777777" w:rsidTr="71B29F89">
            <w:trPr>
              <w:cantSplit/>
            </w:trPr>
            <w:tc>
              <w:tcPr>
                <w:tcW w:w="1849" w:type="pct"/>
              </w:tcPr>
              <w:p w14:paraId="1A4EE393" w14:textId="77777777" w:rsidR="00D71FCB" w:rsidRPr="000B5F0C" w:rsidRDefault="00D71FCB">
                <w:hyperlink r:id="rId47" w:history="1">
                  <w:proofErr w:type="spellStart"/>
                  <w:r w:rsidRPr="000B5F0C">
                    <w:rPr>
                      <w:rStyle w:val="Hyperlink"/>
                    </w:rPr>
                    <w:t>GrantConnect</w:t>
                  </w:r>
                  <w:proofErr w:type="spellEnd"/>
                </w:hyperlink>
                <w:r w:rsidRPr="000B5F0C">
                  <w:rPr>
                    <w:rStyle w:val="FootnoteReference"/>
                  </w:rPr>
                  <w:footnoteReference w:id="21"/>
                </w:r>
              </w:p>
            </w:tc>
            <w:tc>
              <w:tcPr>
                <w:tcW w:w="3151" w:type="pct"/>
              </w:tcPr>
              <w:p w14:paraId="5F7D2B48" w14:textId="77777777" w:rsidR="00D71FCB" w:rsidRPr="000B5F0C" w:rsidRDefault="00D71FCB">
                <w:r w:rsidRPr="000B5F0C">
                  <w:t>is the Australian Government’s whole-of-government grants information system, which centralises the publication and reporting of Commonwealth grants in accordance with the CGRPs.</w:t>
                </w:r>
              </w:p>
            </w:tc>
          </w:tr>
          <w:tr w:rsidR="00872D9D" w:rsidRPr="009E3949" w14:paraId="71F185EA" w14:textId="77777777" w:rsidTr="71B29F89">
            <w:trPr>
              <w:cantSplit/>
            </w:trPr>
            <w:tc>
              <w:tcPr>
                <w:tcW w:w="1849" w:type="pct"/>
              </w:tcPr>
              <w:p w14:paraId="709E6D27" w14:textId="77777777" w:rsidR="00D71FCB" w:rsidRPr="000B5F0C" w:rsidRDefault="00D71FCB">
                <w:r w:rsidRPr="000B5F0C">
                  <w:t>grant opportunity</w:t>
                </w:r>
              </w:p>
            </w:tc>
            <w:tc>
              <w:tcPr>
                <w:tcW w:w="3151" w:type="pct"/>
              </w:tcPr>
              <w:p w14:paraId="08CE6B28" w14:textId="77777777" w:rsidR="00D71FCB" w:rsidRPr="000B5F0C" w:rsidRDefault="00D71FCB">
                <w:r w:rsidRPr="000B5F0C">
                  <w:t xml:space="preserve">refers to the specific grant round or process where a Commonwealth grant is made available to potential grantees. Grant opportunities may be open or </w:t>
                </w:r>
                <w:proofErr w:type="gramStart"/>
                <w:r w:rsidRPr="000B5F0C">
                  <w:t>targeted, and</w:t>
                </w:r>
                <w:proofErr w:type="gramEnd"/>
                <w:r w:rsidRPr="000B5F0C">
                  <w:t xml:space="preserve"> will reflect the relevant grant selection process.</w:t>
                </w:r>
              </w:p>
            </w:tc>
          </w:tr>
          <w:tr w:rsidR="00872D9D" w:rsidRPr="009E3949" w14:paraId="7DBC025E" w14:textId="77777777" w:rsidTr="71B29F89">
            <w:trPr>
              <w:cantSplit/>
            </w:trPr>
            <w:tc>
              <w:tcPr>
                <w:tcW w:w="1849" w:type="pct"/>
              </w:tcPr>
              <w:p w14:paraId="59AB5E8A" w14:textId="77777777" w:rsidR="00D71FCB" w:rsidRPr="000B5F0C" w:rsidRDefault="00D71FCB">
                <w:r w:rsidRPr="000B5F0C">
                  <w:t>grant program</w:t>
                </w:r>
              </w:p>
            </w:tc>
            <w:tc>
              <w:tcPr>
                <w:tcW w:w="3151" w:type="pct"/>
              </w:tcPr>
              <w:p w14:paraId="1E56A9C7" w14:textId="77777777" w:rsidR="00D71FCB" w:rsidRPr="000B5F0C" w:rsidRDefault="00D71FCB">
                <w:r w:rsidRPr="000B5F0C">
                  <w:rPr>
                    <w:rFonts w:cs="Arial"/>
                  </w:rPr>
                  <w:t>a ‘program’ carries its natural meaning and is intended to cover a potentially wide range of related activities aimed at achieving government policy outcomes. A grant program is a group of one or more grant opportunities under a single [entity] Portfolio Budget Statement program.</w:t>
                </w:r>
              </w:p>
            </w:tc>
          </w:tr>
          <w:tr w:rsidR="00872D9D" w:rsidRPr="009E3949" w14:paraId="658B4930" w14:textId="77777777" w:rsidTr="71B29F89">
            <w:trPr>
              <w:cantSplit/>
            </w:trPr>
            <w:tc>
              <w:tcPr>
                <w:tcW w:w="1849" w:type="pct"/>
              </w:tcPr>
              <w:p w14:paraId="30B3D080" w14:textId="77777777" w:rsidR="00D71FCB" w:rsidRPr="000B5F0C" w:rsidRDefault="00D71FCB">
                <w:r w:rsidRPr="000B5F0C">
                  <w:lastRenderedPageBreak/>
                  <w:t>grantee</w:t>
                </w:r>
              </w:p>
            </w:tc>
            <w:tc>
              <w:tcPr>
                <w:tcW w:w="3151" w:type="pct"/>
              </w:tcPr>
              <w:p w14:paraId="7D529E2E" w14:textId="11DF1F21" w:rsidR="00D71FCB" w:rsidRPr="000B5F0C" w:rsidRDefault="00D71FCB">
                <w:pPr>
                  <w:rPr>
                    <w:rFonts w:cs="Arial"/>
                  </w:rPr>
                </w:pPr>
                <w:r w:rsidRPr="000B5F0C">
                  <w:t xml:space="preserve">the </w:t>
                </w:r>
                <w:r w:rsidR="00497B62">
                  <w:t>o</w:t>
                </w:r>
                <w:r w:rsidRPr="000B5F0C">
                  <w:t>rganisation which has been selected to receive a grant.</w:t>
                </w:r>
              </w:p>
            </w:tc>
          </w:tr>
          <w:tr w:rsidR="00872D9D" w:rsidRPr="009E3949" w14:paraId="0D766FE2" w14:textId="77777777" w:rsidTr="71B29F89">
            <w:trPr>
              <w:cantSplit/>
              <w:trHeight w:val="1861"/>
            </w:trPr>
            <w:tc>
              <w:tcPr>
                <w:tcW w:w="1849" w:type="pct"/>
              </w:tcPr>
              <w:p w14:paraId="54C59EAC" w14:textId="3F16FCA1" w:rsidR="00347D81" w:rsidRPr="000B5F0C" w:rsidRDefault="00347D81">
                <w:r w:rsidRPr="003360DA">
                  <w:rPr>
                    <w:rFonts w:asciiTheme="minorHAnsi" w:eastAsia="Arial" w:hAnsiTheme="minorHAnsi" w:cs="Arial"/>
                  </w:rPr>
                  <w:t>Great Barrier Reef Marine Park and World Heritage Areas</w:t>
                </w:r>
              </w:p>
            </w:tc>
            <w:tc>
              <w:tcPr>
                <w:tcW w:w="3151" w:type="pct"/>
              </w:tcPr>
              <w:p w14:paraId="3C6518D5" w14:textId="24080A08" w:rsidR="00347D81" w:rsidRPr="000B5F0C" w:rsidRDefault="00347D81">
                <w:r>
                  <w:t xml:space="preserve">areas as outlined in the Great Barrier Reef General Reference Map available at: </w:t>
                </w:r>
                <w:r w:rsidRPr="00347D81">
                  <w:t>https://www.dcceew.gov.au/sites/default/files/env/pages/e166e5b7-bd7f-4bc5-9807-ba263e248632/files/gbr-reference-map.pdf</w:t>
                </w:r>
              </w:p>
            </w:tc>
          </w:tr>
          <w:tr w:rsidR="00D71FCB" w:rsidRPr="009E3949" w14:paraId="0F6F4D83" w14:textId="77777777" w:rsidTr="71B29F89">
            <w:tc>
              <w:tcPr>
                <w:tcW w:w="1849" w:type="pct"/>
              </w:tcPr>
              <w:p w14:paraId="2B83A7A8" w14:textId="77777777" w:rsidR="00D71FCB" w:rsidRPr="000B5F0C" w:rsidRDefault="00D71FCB">
                <w:r w:rsidRPr="000B5F0C">
                  <w:t>National Anti-Corruption Commission (NACC)</w:t>
                </w:r>
              </w:p>
            </w:tc>
            <w:tc>
              <w:tcPr>
                <w:tcW w:w="3151" w:type="pct"/>
              </w:tcPr>
              <w:p w14:paraId="74C39D1D" w14:textId="77777777" w:rsidR="00D71FCB" w:rsidRPr="000B5F0C" w:rsidRDefault="00D71FCB">
                <w:pPr>
                  <w:rPr>
                    <w:rFonts w:cs="Arial"/>
                  </w:rPr>
                </w:pPr>
                <w:r w:rsidRPr="000B5F0C">
                  <w:rPr>
                    <w:rFonts w:cs="Arial"/>
                  </w:rPr>
                  <w:t xml:space="preserve">the National Anti-Corruption Commission (NACC) is an independent Commonwealth agency. It detects, investigates and reports on serious or systemic corruption in the Commonwealth public sector. The Commission operates under the </w:t>
                </w:r>
                <w:hyperlink r:id="rId48" w:history="1">
                  <w:r w:rsidRPr="000B5F0C">
                    <w:rPr>
                      <w:rStyle w:val="Hyperlink"/>
                      <w:rFonts w:cs="Arial"/>
                    </w:rPr>
                    <w:t>National Anti-Corruption Commission Act 2022</w:t>
                  </w:r>
                </w:hyperlink>
                <w:r w:rsidRPr="000B5F0C">
                  <w:rPr>
                    <w:rStyle w:val="FootnoteReference"/>
                  </w:rPr>
                  <w:footnoteReference w:id="22"/>
                </w:r>
                <w:r w:rsidRPr="000B5F0C">
                  <w:rPr>
                    <w:rFonts w:cs="Arial"/>
                  </w:rPr>
                  <w:t xml:space="preserve">. </w:t>
                </w:r>
              </w:p>
            </w:tc>
          </w:tr>
          <w:tr w:rsidR="00872D9D" w:rsidRPr="009E3949" w14:paraId="06469F70" w14:textId="77777777" w:rsidTr="71B29F89">
            <w:trPr>
              <w:cantSplit/>
            </w:trPr>
            <w:tc>
              <w:tcPr>
                <w:tcW w:w="1849" w:type="pct"/>
              </w:tcPr>
              <w:p w14:paraId="3BFD4453" w14:textId="77777777" w:rsidR="00D71FCB" w:rsidRPr="000B5F0C" w:rsidRDefault="00D71FCB">
                <w:r w:rsidRPr="000B5F0C">
                  <w:t>PBS program</w:t>
                </w:r>
              </w:p>
            </w:tc>
            <w:tc>
              <w:tcPr>
                <w:tcW w:w="3151" w:type="pct"/>
              </w:tcPr>
              <w:p w14:paraId="7E3304A8" w14:textId="77777777" w:rsidR="00D71FCB" w:rsidRPr="000B5F0C" w:rsidRDefault="00D71FCB">
                <w:r w:rsidRPr="000B5F0C">
                  <w:rPr>
                    <w:rFonts w:cs="Arial"/>
                  </w:rPr>
                  <w:t xml:space="preserve">described within the entity’s </w:t>
                </w:r>
                <w:hyperlink r:id="rId49" w:history="1">
                  <w:r w:rsidRPr="000B5F0C">
                    <w:rPr>
                      <w:rStyle w:val="Hyperlink"/>
                      <w:rFonts w:cs="Arial"/>
                    </w:rPr>
                    <w:t>Portfolio Budget Statement</w:t>
                  </w:r>
                </w:hyperlink>
                <w:r w:rsidRPr="000B5F0C">
                  <w:rPr>
                    <w:rStyle w:val="FootnoteReference"/>
                  </w:rPr>
                  <w:footnoteReference w:id="23"/>
                </w:r>
                <w:r w:rsidRPr="000B5F0C">
                  <w:rPr>
                    <w:rFonts w:cs="Arial"/>
                  </w:rPr>
                  <w:t xml:space="preserve">, </w:t>
                </w:r>
                <w:r w:rsidRPr="000B5F0C">
                  <w:t xml:space="preserve">PBS programs each link to a single outcome and provide transparency for funding decisions. These </w:t>
                </w:r>
                <w:proofErr w:type="gramStart"/>
                <w:r w:rsidRPr="000B5F0C">
                  <w:t>high level</w:t>
                </w:r>
                <w:proofErr w:type="gramEnd"/>
                <w:r w:rsidRPr="000B5F0C">
                  <w:t xml:space="preserve"> PBS programs often comprise </w:t>
                </w:r>
                <w:proofErr w:type="gramStart"/>
                <w:r w:rsidRPr="000B5F0C">
                  <w:t>a number of</w:t>
                </w:r>
                <w:proofErr w:type="gramEnd"/>
                <w:r w:rsidRPr="000B5F0C">
                  <w:t xml:space="preserve"> lower </w:t>
                </w:r>
                <w:proofErr w:type="gramStart"/>
                <w:r w:rsidRPr="000B5F0C">
                  <w:t>level</w:t>
                </w:r>
                <w:proofErr w:type="gramEnd"/>
                <w:r w:rsidRPr="000B5F0C">
                  <w:t xml:space="preserve">, more publicly recognised programs, some of which will be grant programs. A PBS program may have more than one grant program associated with it, and each of these may have </w:t>
                </w:r>
                <w:r w:rsidRPr="000B5F0C">
                  <w:rPr>
                    <w:rFonts w:cs="Arial"/>
                  </w:rPr>
                  <w:t>one or more grant opportunities.</w:t>
                </w:r>
              </w:p>
            </w:tc>
          </w:tr>
          <w:tr w:rsidR="00872D9D" w:rsidRPr="009E3949" w14:paraId="771826CB" w14:textId="77777777" w:rsidTr="71B29F89">
            <w:trPr>
              <w:cantSplit/>
            </w:trPr>
            <w:tc>
              <w:tcPr>
                <w:tcW w:w="1849" w:type="pct"/>
              </w:tcPr>
              <w:p w14:paraId="5E5F4FA5" w14:textId="67368534" w:rsidR="00D71FCB" w:rsidRPr="000B5F0C" w:rsidRDefault="00D71FCB">
                <w:r w:rsidRPr="000B5F0C">
                  <w:t xml:space="preserve">Reef </w:t>
                </w:r>
                <w:r w:rsidR="000B5F0C">
                  <w:t>T</w:t>
                </w:r>
                <w:r w:rsidRPr="000B5F0C">
                  <w:t xml:space="preserve">ourism </w:t>
                </w:r>
                <w:r w:rsidR="000B5F0C">
                  <w:t>O</w:t>
                </w:r>
                <w:r w:rsidRPr="000B5F0C">
                  <w:t>perator</w:t>
                </w:r>
              </w:p>
            </w:tc>
            <w:tc>
              <w:tcPr>
                <w:tcW w:w="3151" w:type="pct"/>
              </w:tcPr>
              <w:p w14:paraId="097F637B" w14:textId="23DC5839" w:rsidR="00D71FCB" w:rsidRPr="000B5F0C" w:rsidRDefault="00F70F76">
                <w:pPr>
                  <w:rPr>
                    <w:rFonts w:cs="Arial"/>
                  </w:rPr>
                </w:pPr>
                <w:r>
                  <w:rPr>
                    <w:rFonts w:cs="Arial"/>
                  </w:rPr>
                  <w:t>a</w:t>
                </w:r>
                <w:r w:rsidR="00D71FCB" w:rsidRPr="000B5F0C">
                  <w:rPr>
                    <w:rFonts w:cs="Arial"/>
                  </w:rPr>
                  <w:t xml:space="preserve"> Reef </w:t>
                </w:r>
                <w:r w:rsidR="000B5F0C">
                  <w:rPr>
                    <w:rFonts w:cs="Arial"/>
                  </w:rPr>
                  <w:t>T</w:t>
                </w:r>
                <w:r w:rsidR="00D71FCB" w:rsidRPr="000B5F0C">
                  <w:rPr>
                    <w:rFonts w:cs="Arial"/>
                  </w:rPr>
                  <w:t xml:space="preserve">ourism </w:t>
                </w:r>
                <w:r w:rsidR="000B5F0C">
                  <w:rPr>
                    <w:rFonts w:cs="Arial"/>
                  </w:rPr>
                  <w:t>O</w:t>
                </w:r>
                <w:r w:rsidR="00D71FCB" w:rsidRPr="000B5F0C">
                  <w:rPr>
                    <w:rFonts w:cs="Arial"/>
                  </w:rPr>
                  <w:t>perator is defined as a legal entity offering tours or activities with a focus on direct interaction with the Great Barrier Reef and its environs. </w:t>
                </w:r>
              </w:p>
            </w:tc>
          </w:tr>
          <w:tr w:rsidR="00872D9D" w:rsidRPr="009E3949" w14:paraId="7E59C660" w14:textId="77777777" w:rsidTr="71B29F89">
            <w:trPr>
              <w:cantSplit/>
            </w:trPr>
            <w:tc>
              <w:tcPr>
                <w:tcW w:w="1849" w:type="pct"/>
              </w:tcPr>
              <w:p w14:paraId="74953407" w14:textId="77777777" w:rsidR="00D71FCB" w:rsidRPr="000B5F0C" w:rsidRDefault="00D71FCB">
                <w:r w:rsidRPr="000B5F0C">
                  <w:t>selection criteria</w:t>
                </w:r>
              </w:p>
            </w:tc>
            <w:tc>
              <w:tcPr>
                <w:tcW w:w="3151" w:type="pct"/>
              </w:tcPr>
              <w:p w14:paraId="1AF9DB2B" w14:textId="77777777" w:rsidR="00D71FCB" w:rsidRPr="000B5F0C" w:rsidRDefault="00D71FCB">
                <w:pPr>
                  <w:rPr>
                    <w:rFonts w:cs="Arial"/>
                  </w:rPr>
                </w:pPr>
                <w:r w:rsidRPr="000B5F0C">
                  <w:t>comprise eligibility criteria and assessment criteria.</w:t>
                </w:r>
              </w:p>
            </w:tc>
          </w:tr>
          <w:tr w:rsidR="00872D9D" w:rsidRPr="009E3949" w14:paraId="23FE794F" w14:textId="77777777" w:rsidTr="71B29F89">
            <w:trPr>
              <w:cantSplit/>
            </w:trPr>
            <w:tc>
              <w:tcPr>
                <w:tcW w:w="1849" w:type="pct"/>
              </w:tcPr>
              <w:p w14:paraId="551C5533" w14:textId="77777777" w:rsidR="00D71FCB" w:rsidRPr="000B5F0C" w:rsidRDefault="00D71FCB">
                <w:r w:rsidRPr="000B5F0C">
                  <w:lastRenderedPageBreak/>
                  <w:t>selection process</w:t>
                </w:r>
              </w:p>
            </w:tc>
            <w:tc>
              <w:tcPr>
                <w:tcW w:w="3151" w:type="pct"/>
              </w:tcPr>
              <w:p w14:paraId="3AFD56FA" w14:textId="77777777" w:rsidR="00D71FCB" w:rsidRPr="000B5F0C" w:rsidRDefault="00D71FCB">
                <w:r w:rsidRPr="000B5F0C">
                  <w:t>the method used to select potential grantees. This process may involve comparative assessment of applications or the assessment of applications against the eligibility criteria and/or the assessment criteria.</w:t>
                </w:r>
              </w:p>
            </w:tc>
          </w:tr>
          <w:tr w:rsidR="00872D9D" w:rsidRPr="009E3949" w14:paraId="42722F5A" w14:textId="77777777" w:rsidTr="71B29F89">
            <w:trPr>
              <w:cantSplit/>
            </w:trPr>
            <w:tc>
              <w:tcPr>
                <w:tcW w:w="1849" w:type="pct"/>
              </w:tcPr>
              <w:p w14:paraId="74807FEC" w14:textId="77777777" w:rsidR="00D71FCB" w:rsidRPr="000B5F0C" w:rsidRDefault="00D71FCB">
                <w:r w:rsidRPr="000B5F0C">
                  <w:t>value with money</w:t>
                </w:r>
              </w:p>
            </w:tc>
            <w:tc>
              <w:tcPr>
                <w:tcW w:w="3151" w:type="pct"/>
              </w:tcPr>
              <w:p w14:paraId="00B871BB" w14:textId="77777777" w:rsidR="00D71FCB" w:rsidRPr="000B5F0C" w:rsidRDefault="00D71FCB">
                <w:r w:rsidRPr="000B5F0C">
                  <w:t>value with money in this document refers to ‘value with relevant money’ which is a judgement based on the grant proposal representing an efficient, effective, economical and ethical use of public resources and determined from a variety of considerations.</w:t>
                </w:r>
              </w:p>
              <w:p w14:paraId="3EEFC31D" w14:textId="77777777" w:rsidR="00D71FCB" w:rsidRPr="000B5F0C" w:rsidRDefault="00D71FCB">
                <w:r w:rsidRPr="000B5F0C">
                  <w:t>When administering a grant opportunity, an official should consider the relevant financial and non-financial costs and benefits of each proposal including, but not limited to:</w:t>
                </w:r>
              </w:p>
              <w:p w14:paraId="0F1D0183" w14:textId="77777777" w:rsidR="00D71FCB" w:rsidRPr="000B5F0C" w:rsidRDefault="00D71FCB" w:rsidP="008E22CE">
                <w:pPr>
                  <w:numPr>
                    <w:ilvl w:val="0"/>
                    <w:numId w:val="17"/>
                  </w:numPr>
                  <w:spacing w:before="180" w:after="60" w:line="280" w:lineRule="atLeast"/>
                  <w:ind w:left="342" w:hanging="342"/>
                  <w:rPr>
                    <w:rFonts w:cs="Arial"/>
                    <w:lang w:eastAsia="en-AU"/>
                  </w:rPr>
                </w:pPr>
                <w:r w:rsidRPr="000B5F0C">
                  <w:rPr>
                    <w:rFonts w:cs="Arial"/>
                    <w:lang w:eastAsia="en-AU"/>
                  </w:rPr>
                  <w:t>the quality of the project proposal and activities</w:t>
                </w:r>
              </w:p>
              <w:p w14:paraId="66CFB297" w14:textId="77777777" w:rsidR="00D71FCB" w:rsidRPr="000B5F0C" w:rsidRDefault="00D71FCB" w:rsidP="008E22CE">
                <w:pPr>
                  <w:numPr>
                    <w:ilvl w:val="0"/>
                    <w:numId w:val="17"/>
                  </w:numPr>
                  <w:spacing w:before="180" w:after="60" w:line="280" w:lineRule="atLeast"/>
                  <w:ind w:left="342" w:hanging="342"/>
                  <w:rPr>
                    <w:rFonts w:cs="Arial"/>
                    <w:lang w:eastAsia="en-AU"/>
                  </w:rPr>
                </w:pPr>
                <w:r w:rsidRPr="000B5F0C">
                  <w:rPr>
                    <w:rFonts w:cs="Arial"/>
                    <w:lang w:eastAsia="en-AU"/>
                  </w:rPr>
                  <w:t>fitness for purpose of the proposal in contributing to government objectives</w:t>
                </w:r>
              </w:p>
              <w:p w14:paraId="490326F1" w14:textId="77777777" w:rsidR="00D71FCB" w:rsidRPr="000B5F0C" w:rsidRDefault="00D71FCB" w:rsidP="008E22CE">
                <w:pPr>
                  <w:numPr>
                    <w:ilvl w:val="0"/>
                    <w:numId w:val="17"/>
                  </w:numPr>
                  <w:spacing w:before="180" w:after="60" w:line="280" w:lineRule="atLeast"/>
                  <w:ind w:left="342" w:hanging="342"/>
                </w:pPr>
                <w:r w:rsidRPr="000B5F0C">
                  <w:rPr>
                    <w:rFonts w:cs="Arial"/>
                    <w:lang w:eastAsia="en-AU"/>
                  </w:rPr>
                  <w:t>that the absence of a grant is likely to prevent the grantee and government’s outcomes being achieved and</w:t>
                </w:r>
              </w:p>
              <w:p w14:paraId="18F9CE75" w14:textId="77777777" w:rsidR="00D71FCB" w:rsidRPr="000B5F0C" w:rsidRDefault="00D71FCB" w:rsidP="008E22CE">
                <w:pPr>
                  <w:numPr>
                    <w:ilvl w:val="0"/>
                    <w:numId w:val="17"/>
                  </w:numPr>
                  <w:spacing w:before="180" w:after="60" w:line="280" w:lineRule="atLeast"/>
                  <w:ind w:left="342" w:hanging="342"/>
                </w:pPr>
                <w:r w:rsidRPr="000B5F0C">
                  <w:rPr>
                    <w:rFonts w:cs="Arial"/>
                    <w:lang w:eastAsia="en-AU"/>
                  </w:rPr>
                  <w:t>the potential grantee’s relevant experience and performance history</w:t>
                </w:r>
                <w:r w:rsidRPr="000B5F0C">
                  <w:rPr>
                    <w:lang w:val="en" w:eastAsia="en-AU"/>
                  </w:rPr>
                  <w:t>.</w:t>
                </w:r>
              </w:p>
            </w:tc>
          </w:tr>
        </w:tbl>
        <w:p w14:paraId="294D5E35" w14:textId="77777777" w:rsidR="00615B87" w:rsidRDefault="00000000">
          <w:pPr>
            <w:spacing w:before="0" w:after="160" w:line="259" w:lineRule="auto"/>
          </w:pPr>
        </w:p>
      </w:sdtContent>
    </w:sdt>
    <w:p w14:paraId="01B5E0FB" w14:textId="07FD961F" w:rsidR="00D71FCB" w:rsidRDefault="00D71FCB">
      <w:pPr>
        <w:spacing w:before="0" w:after="160" w:line="259" w:lineRule="auto"/>
        <w:rPr>
          <w:rFonts w:eastAsia="SimSun" w:cs="Times New Roman"/>
          <w:bCs/>
          <w:color w:val="2E1A47"/>
          <w:sz w:val="44"/>
          <w:szCs w:val="44"/>
          <w:lang w:eastAsia="zh-CN"/>
        </w:rPr>
      </w:pPr>
    </w:p>
    <w:sectPr w:rsidR="00D71FCB" w:rsidSect="003B6030">
      <w:headerReference w:type="first" r:id="rId50"/>
      <w:pgSz w:w="11906" w:h="16838"/>
      <w:pgMar w:top="1843" w:right="945" w:bottom="993" w:left="993" w:header="708" w:footer="3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D1074" w14:textId="77777777" w:rsidR="00DF5929" w:rsidRDefault="00DF5929" w:rsidP="007B0021">
      <w:r>
        <w:separator/>
      </w:r>
    </w:p>
    <w:p w14:paraId="2C6D236F" w14:textId="77777777" w:rsidR="00DF5929" w:rsidRDefault="00DF5929" w:rsidP="007B0021"/>
  </w:endnote>
  <w:endnote w:type="continuationSeparator" w:id="0">
    <w:p w14:paraId="64A7BBB9" w14:textId="77777777" w:rsidR="00DF5929" w:rsidRDefault="00DF5929" w:rsidP="007B0021">
      <w:r>
        <w:continuationSeparator/>
      </w:r>
    </w:p>
    <w:p w14:paraId="11D99F1F" w14:textId="77777777" w:rsidR="00DF5929" w:rsidRDefault="00DF5929" w:rsidP="007B00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TheSansLight-Plain">
    <w:altName w:val="Courier New"/>
    <w:panose1 w:val="00000000000000000000"/>
    <w:charset w:val="00"/>
    <w:family w:val="swiss"/>
    <w:notTrueType/>
    <w:pitch w:val="variable"/>
    <w:sig w:usb0="00000083" w:usb1="00000000" w:usb2="00000000" w:usb3="00000000" w:csb0="00000009" w:csb1="00000000"/>
  </w:font>
  <w:font w:name="Aptos">
    <w:panose1 w:val="020B0004020202020204"/>
    <w:charset w:val="00"/>
    <w:family w:val="swiss"/>
    <w:pitch w:val="variable"/>
    <w:sig w:usb0="20000287" w:usb1="00000003" w:usb2="00000000" w:usb3="00000000" w:csb0="0000019F"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42867" w14:textId="27C3980D" w:rsidR="00AD1688" w:rsidRDefault="00AD1688">
    <w:pPr>
      <w:pStyle w:val="Footer"/>
    </w:pPr>
    <w:r>
      <w:rPr>
        <w:noProof/>
      </w:rPr>
      <mc:AlternateContent>
        <mc:Choice Requires="wps">
          <w:drawing>
            <wp:anchor distT="0" distB="0" distL="0" distR="0" simplePos="0" relativeHeight="251658245" behindDoc="0" locked="0" layoutInCell="1" allowOverlap="1" wp14:anchorId="15ACE94A" wp14:editId="2554F1D5">
              <wp:simplePos x="635" y="635"/>
              <wp:positionH relativeFrom="page">
                <wp:align>center</wp:align>
              </wp:positionH>
              <wp:positionV relativeFrom="page">
                <wp:align>bottom</wp:align>
              </wp:positionV>
              <wp:extent cx="622300" cy="508000"/>
              <wp:effectExtent l="0" t="0" r="6350" b="0"/>
              <wp:wrapNone/>
              <wp:docPr id="82052636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508000"/>
                      </a:xfrm>
                      <a:prstGeom prst="rect">
                        <a:avLst/>
                      </a:prstGeom>
                      <a:noFill/>
                      <a:ln>
                        <a:noFill/>
                      </a:ln>
                    </wps:spPr>
                    <wps:txbx>
                      <w:txbxContent>
                        <w:p w14:paraId="404CC89B" w14:textId="5CB8BDF2" w:rsidR="00AD1688" w:rsidRPr="00AD1688" w:rsidRDefault="00AD1688" w:rsidP="00AD1688">
                          <w:pPr>
                            <w:spacing w:after="0"/>
                            <w:rPr>
                              <w:rFonts w:ascii="Aptos" w:eastAsia="Aptos" w:hAnsi="Aptos" w:cs="Aptos"/>
                              <w:noProof/>
                              <w:color w:val="FF0000"/>
                              <w:sz w:val="24"/>
                              <w:szCs w:val="24"/>
                            </w:rPr>
                          </w:pPr>
                          <w:r w:rsidRPr="00AD1688">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w14:anchorId="63770B2F">
            <v:shapetype id="_x0000_t202" coordsize="21600,21600" o:spt="202" path="m,l,21600r21600,l21600,xe" w14:anchorId="15ACE94A">
              <v:stroke joinstyle="miter"/>
              <v:path gradientshapeok="t" o:connecttype="rect"/>
            </v:shapetype>
            <v:shape id="Text Box 6" style="position:absolute;margin-left:0;margin-top:0;width:49pt;height:40pt;z-index:251658245;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">
              <v:textbox style="mso-fit-shape-to-text:t" inset="0,0,0,15pt">
                <w:txbxContent>
                  <w:p w:rsidRPr="00AD1688" w:rsidR="00AD1688" w:rsidP="00AD1688" w:rsidRDefault="00AD1688" w14:paraId="75F360E3" w14:textId="5CB8BDF2">
                    <w:pPr>
                      <w:spacing w:after="0"/>
                      <w:rPr>
                        <w:rFonts w:ascii="Aptos" w:hAnsi="Aptos" w:eastAsia="Aptos" w:cs="Aptos"/>
                        <w:noProof/>
                        <w:color w:val="FF0000"/>
                        <w:sz w:val="24"/>
                        <w:szCs w:val="24"/>
                      </w:rPr>
                    </w:pPr>
                    <w:r w:rsidRPr="00AD1688">
                      <w:rPr>
                        <w:rFonts w:ascii="Aptos" w:hAnsi="Aptos" w:eastAsia="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FD3C8" w14:textId="386FC989" w:rsidR="00D71FCB" w:rsidRDefault="00AD1688">
    <w:pPr>
      <w:pStyle w:val="Footer"/>
      <w:rPr>
        <w:noProof/>
      </w:rPr>
    </w:pPr>
    <w:r>
      <w:rPr>
        <w:noProof/>
      </w:rPr>
      <mc:AlternateContent>
        <mc:Choice Requires="wps">
          <w:drawing>
            <wp:anchor distT="0" distB="0" distL="0" distR="0" simplePos="0" relativeHeight="251658246" behindDoc="0" locked="0" layoutInCell="1" allowOverlap="1" wp14:anchorId="2893C57B" wp14:editId="1BAEC3E2">
              <wp:simplePos x="635" y="635"/>
              <wp:positionH relativeFrom="page">
                <wp:align>center</wp:align>
              </wp:positionH>
              <wp:positionV relativeFrom="page">
                <wp:align>bottom</wp:align>
              </wp:positionV>
              <wp:extent cx="622300" cy="508000"/>
              <wp:effectExtent l="0" t="0" r="6350" b="0"/>
              <wp:wrapNone/>
              <wp:docPr id="572340744"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508000"/>
                      </a:xfrm>
                      <a:prstGeom prst="rect">
                        <a:avLst/>
                      </a:prstGeom>
                      <a:noFill/>
                      <a:ln>
                        <a:noFill/>
                      </a:ln>
                    </wps:spPr>
                    <wps:txbx>
                      <w:txbxContent>
                        <w:p w14:paraId="0DCD6106" w14:textId="1B0FE3EC" w:rsidR="00AD1688" w:rsidRPr="00AD1688" w:rsidRDefault="00AD1688" w:rsidP="00AD1688">
                          <w:pPr>
                            <w:spacing w:after="0"/>
                            <w:rPr>
                              <w:rFonts w:ascii="Aptos" w:eastAsia="Aptos" w:hAnsi="Aptos" w:cs="Aptos"/>
                              <w:noProof/>
                              <w:color w:val="FF0000"/>
                              <w:sz w:val="24"/>
                              <w:szCs w:val="24"/>
                            </w:rPr>
                          </w:pPr>
                          <w:r w:rsidRPr="00AD1688">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w14:anchorId="23C604BE">
            <v:shapetype id="_x0000_t202" coordsize="21600,21600" o:spt="202" path="m,l,21600r21600,l21600,xe" w14:anchorId="2893C57B">
              <v:stroke joinstyle="miter"/>
              <v:path gradientshapeok="t" o:connecttype="rect"/>
            </v:shapetype>
            <v:shape id="Text Box 7" style="position:absolute;margin-left:0;margin-top:0;width:49pt;height:40pt;z-index:251658246;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">
              <v:textbox style="mso-fit-shape-to-text:t" inset="0,0,0,15pt">
                <w:txbxContent>
                  <w:p w:rsidRPr="00AD1688" w:rsidR="00AD1688" w:rsidP="00AD1688" w:rsidRDefault="00AD1688" w14:paraId="2CCFEE10" w14:textId="1B0FE3EC">
                    <w:pPr>
                      <w:spacing w:after="0"/>
                      <w:rPr>
                        <w:rFonts w:ascii="Aptos" w:hAnsi="Aptos" w:eastAsia="Aptos" w:cs="Aptos"/>
                        <w:noProof/>
                        <w:color w:val="FF0000"/>
                        <w:sz w:val="24"/>
                        <w:szCs w:val="24"/>
                      </w:rPr>
                    </w:pPr>
                    <w:r w:rsidRPr="00AD1688">
                      <w:rPr>
                        <w:rFonts w:ascii="Aptos" w:hAnsi="Aptos" w:eastAsia="Aptos" w:cs="Aptos"/>
                        <w:noProof/>
                        <w:color w:val="FF0000"/>
                        <w:sz w:val="24"/>
                        <w:szCs w:val="24"/>
                      </w:rPr>
                      <w:t>OFFICIAL</w:t>
                    </w:r>
                  </w:p>
                </w:txbxContent>
              </v:textbox>
              <w10:wrap anchorx="page" anchory="page"/>
            </v:shape>
          </w:pict>
        </mc:Fallback>
      </mc:AlternateContent>
    </w:r>
    <w:r w:rsidR="00D71FCB">
      <w:t>REEF: Tourism Operator Support Grants guidelines</w:t>
    </w:r>
    <w:r w:rsidR="00D71FCB">
      <w:tab/>
    </w:r>
    <w:r w:rsidR="00932ACB">
      <w:t>February</w:t>
    </w:r>
    <w:r w:rsidR="00D71FCB">
      <w:t xml:space="preserve"> 202</w:t>
    </w:r>
    <w:r w:rsidR="0068772A">
      <w:t>6</w:t>
    </w:r>
    <w:r w:rsidR="00D71FCB">
      <w:tab/>
    </w:r>
    <w:r w:rsidR="00D71FCB">
      <w:tab/>
    </w:r>
    <w:r w:rsidR="00D71FCB">
      <w:fldChar w:fldCharType="begin"/>
    </w:r>
    <w:r w:rsidR="00D71FCB">
      <w:instrText xml:space="preserve"> PAGE   \* MERGEFORMAT </w:instrText>
    </w:r>
    <w:r w:rsidR="00D71FCB">
      <w:fldChar w:fldCharType="separate"/>
    </w:r>
    <w:r w:rsidR="00D71FCB">
      <w:rPr>
        <w:noProof/>
      </w:rPr>
      <w:t>4</w:t>
    </w:r>
    <w:r w:rsidR="00D71FCB">
      <w:rPr>
        <w:noProof/>
      </w:rPr>
      <w:fldChar w:fldCharType="end"/>
    </w:r>
  </w:p>
  <w:p w14:paraId="21DC6557" w14:textId="77777777" w:rsidR="00D71FCB" w:rsidRPr="000A6A8B" w:rsidRDefault="00D71FCB">
    <w:pPr>
      <w:pStyle w:val="Footer"/>
      <w:jc w:val="center"/>
      <w:rPr>
        <w:rStyle w:val="Classificatio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2459E" w14:textId="0248E2E9" w:rsidR="00D71FCB" w:rsidRDefault="00AD1688">
    <w:pPr>
      <w:pStyle w:val="Footer"/>
    </w:pPr>
    <w:r>
      <w:rPr>
        <w:noProof/>
      </w:rPr>
      <mc:AlternateContent>
        <mc:Choice Requires="wps">
          <w:drawing>
            <wp:anchor distT="0" distB="0" distL="0" distR="0" simplePos="0" relativeHeight="251658244" behindDoc="0" locked="0" layoutInCell="1" allowOverlap="1" wp14:anchorId="4135BFEA" wp14:editId="3431B947">
              <wp:simplePos x="635" y="635"/>
              <wp:positionH relativeFrom="page">
                <wp:align>center</wp:align>
              </wp:positionH>
              <wp:positionV relativeFrom="page">
                <wp:align>bottom</wp:align>
              </wp:positionV>
              <wp:extent cx="622300" cy="508000"/>
              <wp:effectExtent l="0" t="0" r="6350" b="0"/>
              <wp:wrapNone/>
              <wp:docPr id="2883274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508000"/>
                      </a:xfrm>
                      <a:prstGeom prst="rect">
                        <a:avLst/>
                      </a:prstGeom>
                      <a:noFill/>
                      <a:ln>
                        <a:noFill/>
                      </a:ln>
                    </wps:spPr>
                    <wps:txbx>
                      <w:txbxContent>
                        <w:p w14:paraId="24121998" w14:textId="656C93E3" w:rsidR="00AD1688" w:rsidRPr="00AD1688" w:rsidRDefault="00AD1688" w:rsidP="00AD1688">
                          <w:pPr>
                            <w:spacing w:after="0"/>
                            <w:rPr>
                              <w:rFonts w:ascii="Aptos" w:eastAsia="Aptos" w:hAnsi="Aptos" w:cs="Aptos"/>
                              <w:noProof/>
                              <w:color w:val="FF0000"/>
                              <w:sz w:val="24"/>
                              <w:szCs w:val="24"/>
                            </w:rPr>
                          </w:pPr>
                          <w:r w:rsidRPr="00AD1688">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w14:anchorId="4EE2CBD6">
            <v:shapetype id="_x0000_t202" coordsize="21600,21600" o:spt="202" path="m,l,21600r21600,l21600,xe" w14:anchorId="4135BFEA">
              <v:stroke joinstyle="miter"/>
              <v:path gradientshapeok="t" o:connecttype="rect"/>
            </v:shapetype>
            <v:shape id="Text Box 5" style="position:absolute;margin-left:0;margin-top:0;width:49pt;height:40pt;z-index:251658244;visibility:visible;mso-wrap-style:none;mso-wrap-distance-left:0;mso-wrap-distance-top:0;mso-wrap-distance-right:0;mso-wrap-distance-bottom:0;mso-position-horizontal:center;mso-position-horizontal-relative:page;mso-position-vertical:bottom;mso-position-vertical-relative:page;v-text-anchor:bottom"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">
              <v:textbox style="mso-fit-shape-to-text:t" inset="0,0,0,15pt">
                <w:txbxContent>
                  <w:p w:rsidRPr="00AD1688" w:rsidR="00AD1688" w:rsidP="00AD1688" w:rsidRDefault="00AD1688" w14:paraId="17D1F485" w14:textId="656C93E3">
                    <w:pPr>
                      <w:spacing w:after="0"/>
                      <w:rPr>
                        <w:rFonts w:ascii="Aptos" w:hAnsi="Aptos" w:eastAsia="Aptos" w:cs="Aptos"/>
                        <w:noProof/>
                        <w:color w:val="FF0000"/>
                        <w:sz w:val="24"/>
                        <w:szCs w:val="24"/>
                      </w:rPr>
                    </w:pPr>
                    <w:r w:rsidRPr="00AD1688">
                      <w:rPr>
                        <w:rFonts w:ascii="Aptos" w:hAnsi="Aptos" w:eastAsia="Aptos" w:cs="Aptos"/>
                        <w:noProof/>
                        <w:color w:val="FF0000"/>
                        <w:sz w:val="24"/>
                        <w:szCs w:val="24"/>
                      </w:rPr>
                      <w:t>OFFICIAL</w:t>
                    </w:r>
                  </w:p>
                </w:txbxContent>
              </v:textbox>
              <w10:wrap anchorx="page" anchory="page"/>
            </v:shape>
          </w:pict>
        </mc:Fallback>
      </mc:AlternateContent>
    </w:r>
  </w:p>
  <w:p w14:paraId="098595FE" w14:textId="77777777" w:rsidR="00D71FCB" w:rsidRDefault="00D71FCB">
    <w:pPr>
      <w:pStyle w:val="Footer"/>
      <w:jc w:val="center"/>
      <w:rPr>
        <w:rStyle w:val="Classification"/>
      </w:rPr>
    </w:pPr>
  </w:p>
  <w:p w14:paraId="64D7F1B6" w14:textId="77777777" w:rsidR="00D71FCB" w:rsidRPr="000A6A8B" w:rsidRDefault="00D71FC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7B59C" w14:textId="77777777" w:rsidR="00DF5929" w:rsidRDefault="00DF5929" w:rsidP="007B0021">
      <w:r>
        <w:separator/>
      </w:r>
    </w:p>
    <w:p w14:paraId="637EE9C0" w14:textId="77777777" w:rsidR="00DF5929" w:rsidRDefault="00DF5929" w:rsidP="007B0021"/>
  </w:footnote>
  <w:footnote w:type="continuationSeparator" w:id="0">
    <w:p w14:paraId="52C4B5A4" w14:textId="77777777" w:rsidR="00DF5929" w:rsidRDefault="00DF5929" w:rsidP="007B0021">
      <w:r>
        <w:continuationSeparator/>
      </w:r>
    </w:p>
    <w:p w14:paraId="5F793D1A" w14:textId="77777777" w:rsidR="00DF5929" w:rsidRDefault="00DF5929" w:rsidP="007B0021"/>
  </w:footnote>
  <w:footnote w:id="1">
    <w:p w14:paraId="3A9CD2CA" w14:textId="77777777" w:rsidR="00D71FCB" w:rsidRPr="00B057FC" w:rsidRDefault="00D71FCB" w:rsidP="00D71FCB">
      <w:pPr>
        <w:pStyle w:val="Heading3"/>
        <w:spacing w:before="240" w:line="280" w:lineRule="atLeast"/>
        <w:ind w:left="1134" w:hanging="1134"/>
        <w:rPr>
          <w:sz w:val="16"/>
          <w:szCs w:val="16"/>
        </w:rPr>
      </w:pPr>
      <w:hyperlink r:id="rId1" w:history="1">
        <w:r w:rsidRPr="00B057FC">
          <w:rPr>
            <w:rStyle w:val="Hyperlink"/>
            <w:sz w:val="16"/>
            <w:szCs w:val="16"/>
            <w:vertAlign w:val="superscript"/>
          </w:rPr>
          <w:footnoteRef/>
        </w:r>
        <w:r w:rsidRPr="00B057FC">
          <w:rPr>
            <w:rStyle w:val="Hyperlink"/>
            <w:sz w:val="16"/>
            <w:szCs w:val="16"/>
          </w:rPr>
          <w:t xml:space="preserve"> </w:t>
        </w:r>
        <w:r w:rsidRPr="00B057FC">
          <w:rPr>
            <w:sz w:val="16"/>
            <w:szCs w:val="16"/>
          </w:rPr>
          <w:t>https://www.legislation.gov.au/F2024L00854/latest/text</w:t>
        </w:r>
      </w:hyperlink>
      <w:r w:rsidRPr="00B057FC">
        <w:rPr>
          <w:rStyle w:val="Hyperlink"/>
          <w:sz w:val="16"/>
          <w:szCs w:val="16"/>
        </w:rPr>
        <w:t xml:space="preserve"> </w:t>
      </w:r>
      <w:r w:rsidRPr="00B057FC">
        <w:rPr>
          <w:sz w:val="16"/>
          <w:szCs w:val="16"/>
        </w:rPr>
        <w:t xml:space="preserve"> </w:t>
      </w:r>
    </w:p>
  </w:footnote>
  <w:footnote w:id="2">
    <w:p w14:paraId="2D4F7463" w14:textId="77777777" w:rsidR="00D71FCB" w:rsidRDefault="00D71FCB" w:rsidP="00D71FCB">
      <w:pPr>
        <w:pStyle w:val="FootnoteText"/>
      </w:pPr>
      <w:r>
        <w:rPr>
          <w:rStyle w:val="FootnoteReference"/>
        </w:rPr>
        <w:footnoteRef/>
      </w:r>
      <w:r>
        <w:t xml:space="preserve"> </w:t>
      </w:r>
      <w:r w:rsidRPr="00BD4A98">
        <w:t>https://www.nationalredress.gov.au/</w:t>
      </w:r>
    </w:p>
  </w:footnote>
  <w:footnote w:id="3">
    <w:p w14:paraId="5C30CE1C" w14:textId="77777777" w:rsidR="00D71FCB" w:rsidRDefault="00D71FCB" w:rsidP="00D71FCB">
      <w:pPr>
        <w:pStyle w:val="FootnoteText"/>
      </w:pPr>
      <w:r>
        <w:rPr>
          <w:rStyle w:val="FootnoteReference"/>
        </w:rPr>
        <w:footnoteRef/>
      </w:r>
      <w:r>
        <w:t xml:space="preserve"> </w:t>
      </w:r>
      <w:r w:rsidRPr="008C33C0">
        <w:t>https://www.grants.gov.au/</w:t>
      </w:r>
    </w:p>
  </w:footnote>
  <w:footnote w:id="4">
    <w:p w14:paraId="575FE156" w14:textId="77777777" w:rsidR="00D71FCB" w:rsidRDefault="00D71FCB" w:rsidP="00D71FCB">
      <w:pPr>
        <w:pStyle w:val="FootnoteText"/>
      </w:pPr>
      <w:r>
        <w:rPr>
          <w:rStyle w:val="FootnoteReference"/>
        </w:rPr>
        <w:footnoteRef/>
      </w:r>
      <w:r>
        <w:t xml:space="preserve"> Alterations and addenda include but are not limited to: corrections to currently published documents, changes to close times for applications, Questions and Answers (Q&amp;A) documents and Frequently Asked Questions (FAQ) documents</w:t>
      </w:r>
    </w:p>
  </w:footnote>
  <w:footnote w:id="5">
    <w:p w14:paraId="14547FEE" w14:textId="77777777" w:rsidR="00D71FCB" w:rsidRDefault="00D71FCB" w:rsidP="00D71FCB">
      <w:pPr>
        <w:pStyle w:val="FootnoteText"/>
      </w:pPr>
      <w:r>
        <w:rPr>
          <w:rStyle w:val="FootnoteReference"/>
        </w:rPr>
        <w:footnoteRef/>
      </w:r>
      <w:r>
        <w:t xml:space="preserve"> </w:t>
      </w:r>
      <w:r w:rsidRPr="00027105">
        <w:t>https://www.ato.gov.au/</w:t>
      </w:r>
    </w:p>
  </w:footnote>
  <w:footnote w:id="6">
    <w:p w14:paraId="08BC7F38" w14:textId="77777777" w:rsidR="00D71FCB" w:rsidRDefault="00D71FCB" w:rsidP="00D71FCB">
      <w:pPr>
        <w:pStyle w:val="FootnoteText"/>
      </w:pPr>
      <w:r>
        <w:rPr>
          <w:rStyle w:val="FootnoteReference"/>
        </w:rPr>
        <w:footnoteRef/>
      </w:r>
      <w:r>
        <w:t xml:space="preserve"> </w:t>
      </w:r>
      <w:r w:rsidRPr="00634CC3">
        <w:t>https://www.grants.gov.au/</w:t>
      </w:r>
    </w:p>
  </w:footnote>
  <w:footnote w:id="7">
    <w:p w14:paraId="42692BD6" w14:textId="77777777" w:rsidR="00D71FCB" w:rsidRDefault="00D71FCB" w:rsidP="00D71FCB">
      <w:pPr>
        <w:pStyle w:val="FootnoteText"/>
      </w:pPr>
      <w:r>
        <w:rPr>
          <w:rStyle w:val="FootnoteReference"/>
        </w:rPr>
        <w:footnoteRef/>
      </w:r>
      <w:r>
        <w:t xml:space="preserve"> See glossary </w:t>
      </w:r>
    </w:p>
  </w:footnote>
  <w:footnote w:id="8">
    <w:p w14:paraId="57C375D3" w14:textId="77777777" w:rsidR="00D71FCB" w:rsidRDefault="00D71FCB" w:rsidP="00D71FCB">
      <w:pPr>
        <w:pStyle w:val="FootnoteText"/>
      </w:pPr>
      <w:r>
        <w:rPr>
          <w:rStyle w:val="FootnoteReference"/>
        </w:rPr>
        <w:footnoteRef/>
      </w:r>
      <w:r>
        <w:t xml:space="preserve"> </w:t>
      </w:r>
      <w:r w:rsidRPr="006E230D">
        <w:t>https://www.legislation.gov.au/F2024L00854/latest/versions</w:t>
      </w:r>
    </w:p>
  </w:footnote>
  <w:footnote w:id="9">
    <w:p w14:paraId="008C0BA1" w14:textId="77777777" w:rsidR="00D71FCB" w:rsidRDefault="00D71FCB" w:rsidP="00D71FCB">
      <w:pPr>
        <w:pStyle w:val="FootnoteText"/>
      </w:pPr>
      <w:r>
        <w:rPr>
          <w:rStyle w:val="FootnoteReference"/>
        </w:rPr>
        <w:footnoteRef/>
      </w:r>
      <w:r>
        <w:t xml:space="preserve"> </w:t>
      </w:r>
      <w:r w:rsidRPr="00B97A7D">
        <w:t>https://www.nacc.gov.au/resource-centre/nacc-fact-sheets</w:t>
      </w:r>
    </w:p>
  </w:footnote>
  <w:footnote w:id="10">
    <w:p w14:paraId="17A6C927" w14:textId="77777777" w:rsidR="00D71FCB" w:rsidRDefault="00D71FCB" w:rsidP="00D71FCB">
      <w:pPr>
        <w:pStyle w:val="FootnoteText"/>
      </w:pPr>
      <w:r>
        <w:rPr>
          <w:rStyle w:val="FootnoteReference"/>
        </w:rPr>
        <w:footnoteRef/>
      </w:r>
      <w:r>
        <w:t xml:space="preserve"> </w:t>
      </w:r>
      <w:r w:rsidRPr="00407DE3">
        <w:t>https://www.ombudsman.gov.au/</w:t>
      </w:r>
    </w:p>
  </w:footnote>
  <w:footnote w:id="11">
    <w:p w14:paraId="747F9058" w14:textId="77777777" w:rsidR="00D71FCB" w:rsidRDefault="00D71FCB" w:rsidP="00D71FCB">
      <w:pPr>
        <w:pStyle w:val="FootnoteText"/>
      </w:pPr>
      <w:r>
        <w:rPr>
          <w:rStyle w:val="FootnoteReference"/>
        </w:rPr>
        <w:footnoteRef/>
      </w:r>
      <w:r>
        <w:t xml:space="preserve"> </w:t>
      </w:r>
      <w:r w:rsidRPr="00A27D70">
        <w:t>https://www.apsc.gov.au/working-aps/integrity/integrity-resources/code-of-conduct</w:t>
      </w:r>
    </w:p>
  </w:footnote>
  <w:footnote w:id="12">
    <w:p w14:paraId="5CD167A1" w14:textId="77777777" w:rsidR="00D71FCB" w:rsidRDefault="00D71FCB" w:rsidP="00D71FCB">
      <w:pPr>
        <w:pStyle w:val="FootnoteText"/>
      </w:pPr>
      <w:r>
        <w:rPr>
          <w:rStyle w:val="FootnoteReference"/>
        </w:rPr>
        <w:footnoteRef/>
      </w:r>
      <w:r>
        <w:t xml:space="preserve"> </w:t>
      </w:r>
      <w:r w:rsidRPr="003C3920">
        <w:t>https://www.legislation.gov.au/C2004A00538/latest/text</w:t>
      </w:r>
    </w:p>
  </w:footnote>
  <w:footnote w:id="13">
    <w:p w14:paraId="6881840C" w14:textId="77777777" w:rsidR="00D71FCB" w:rsidRDefault="00D71FCB" w:rsidP="00D71FCB">
      <w:pPr>
        <w:pStyle w:val="FootnoteText"/>
      </w:pPr>
      <w:r>
        <w:rPr>
          <w:rStyle w:val="FootnoteReference"/>
        </w:rPr>
        <w:footnoteRef/>
      </w:r>
      <w:r>
        <w:t xml:space="preserve"> </w:t>
      </w:r>
      <w:r w:rsidRPr="0029531A">
        <w:t>https://www.legislation.gov.au/C2004A03712/latest/text</w:t>
      </w:r>
    </w:p>
  </w:footnote>
  <w:footnote w:id="14">
    <w:p w14:paraId="4BB3A42A" w14:textId="77777777" w:rsidR="00D71FCB" w:rsidRDefault="00D71FCB" w:rsidP="00D71FCB">
      <w:pPr>
        <w:pStyle w:val="FootnoteText"/>
      </w:pPr>
      <w:r>
        <w:rPr>
          <w:rStyle w:val="FootnoteReference"/>
        </w:rPr>
        <w:footnoteRef/>
      </w:r>
      <w:r>
        <w:t xml:space="preserve"> </w:t>
      </w:r>
      <w:r w:rsidRPr="007D7D79">
        <w:t>https://www.oaic.gov.au/privacy/australian-privacy-principles</w:t>
      </w:r>
    </w:p>
  </w:footnote>
  <w:footnote w:id="15">
    <w:p w14:paraId="45ADB700" w14:textId="77777777" w:rsidR="00D71FCB" w:rsidRDefault="00D71FCB" w:rsidP="00D71FCB">
      <w:pPr>
        <w:pStyle w:val="FootnoteText"/>
      </w:pPr>
      <w:r>
        <w:rPr>
          <w:rStyle w:val="FootnoteReference"/>
        </w:rPr>
        <w:footnoteRef/>
      </w:r>
      <w:r>
        <w:t xml:space="preserve"> </w:t>
      </w:r>
      <w:r w:rsidRPr="00EC4FA1">
        <w:t>https://www.legislation.gov.au/C2004A02562/latest/versions</w:t>
      </w:r>
    </w:p>
  </w:footnote>
  <w:footnote w:id="16">
    <w:p w14:paraId="34524960" w14:textId="77777777" w:rsidR="00D71FCB" w:rsidRDefault="00D71FCB" w:rsidP="00D71FCB">
      <w:pPr>
        <w:pStyle w:val="FootnoteText"/>
      </w:pPr>
      <w:r>
        <w:rPr>
          <w:rStyle w:val="FootnoteReference"/>
        </w:rPr>
        <w:footnoteRef/>
      </w:r>
      <w:r>
        <w:t xml:space="preserve"> </w:t>
      </w:r>
      <w:r w:rsidRPr="00DC5C93">
        <w:t>https://www.legislation.gov.au/C2013A00123/latest/text</w:t>
      </w:r>
    </w:p>
  </w:footnote>
  <w:footnote w:id="17">
    <w:p w14:paraId="53D5C190" w14:textId="77777777" w:rsidR="00D71FCB" w:rsidRDefault="00D71FCB" w:rsidP="00D71FCB">
      <w:pPr>
        <w:pStyle w:val="FootnoteText"/>
      </w:pPr>
      <w:r>
        <w:rPr>
          <w:rStyle w:val="FootnoteReference"/>
        </w:rPr>
        <w:footnoteRef/>
      </w:r>
      <w:r>
        <w:t xml:space="preserve"> </w:t>
      </w:r>
      <w:r w:rsidRPr="0081061B">
        <w:t>https://www.legislation.gov.au/F2024L00854/latest/text</w:t>
      </w:r>
    </w:p>
  </w:footnote>
  <w:footnote w:id="18">
    <w:p w14:paraId="4A6F9B69" w14:textId="77777777" w:rsidR="00D71FCB" w:rsidRPr="007133C2" w:rsidRDefault="00D71FCB" w:rsidP="00D71FCB">
      <w:pPr>
        <w:pStyle w:val="FootnoteText"/>
      </w:pPr>
      <w:r w:rsidRPr="007133C2">
        <w:rPr>
          <w:rStyle w:val="FootnoteReference"/>
        </w:rPr>
        <w:footnoteRef/>
      </w:r>
      <w:r w:rsidRPr="007133C2">
        <w:t xml:space="preserve"> </w:t>
      </w:r>
      <w:r w:rsidRPr="007133C2">
        <w:tab/>
        <w:t>Relevant money is defined in the PGPA Act. See section 8, Dictionary</w:t>
      </w:r>
      <w:r>
        <w:t>.</w:t>
      </w:r>
    </w:p>
  </w:footnote>
  <w:footnote w:id="19">
    <w:p w14:paraId="36A9ECC7" w14:textId="77777777" w:rsidR="00D71FCB" w:rsidRDefault="00D71FCB" w:rsidP="00D71FCB">
      <w:pPr>
        <w:pStyle w:val="FootnoteText"/>
      </w:pPr>
      <w:r>
        <w:rPr>
          <w:rStyle w:val="FootnoteReference"/>
        </w:rPr>
        <w:footnoteRef/>
      </w:r>
      <w:r>
        <w:t xml:space="preserve"> </w:t>
      </w:r>
      <w:r w:rsidRPr="00F34981">
        <w:t>https://www.finance.gov.au/about-us/glossary/pgpa/term-consolidated-revenue-fund-crf</w:t>
      </w:r>
    </w:p>
  </w:footnote>
  <w:footnote w:id="20">
    <w:p w14:paraId="2FED5BC5" w14:textId="77777777" w:rsidR="00D71FCB" w:rsidRPr="007133C2" w:rsidRDefault="00D71FCB" w:rsidP="00D71FCB">
      <w:pPr>
        <w:pStyle w:val="FootnoteText"/>
      </w:pPr>
      <w:r w:rsidRPr="007133C2">
        <w:rPr>
          <w:rStyle w:val="FootnoteReference"/>
        </w:rPr>
        <w:footnoteRef/>
      </w:r>
      <w:r w:rsidRPr="007133C2">
        <w:t xml:space="preserve"> </w:t>
      </w:r>
      <w:r w:rsidRPr="007133C2">
        <w:tab/>
        <w:t>Other CRF money is defined in the PGPA Act. See section 105, Rules in relation to other CRF money.</w:t>
      </w:r>
    </w:p>
  </w:footnote>
  <w:footnote w:id="21">
    <w:p w14:paraId="3FE6675D" w14:textId="77777777" w:rsidR="00D71FCB" w:rsidRDefault="00D71FCB" w:rsidP="00D71FCB">
      <w:pPr>
        <w:pStyle w:val="FootnoteText"/>
      </w:pPr>
      <w:r>
        <w:rPr>
          <w:rStyle w:val="FootnoteReference"/>
        </w:rPr>
        <w:footnoteRef/>
      </w:r>
      <w:r>
        <w:t xml:space="preserve"> </w:t>
      </w:r>
      <w:r w:rsidRPr="00C656D4">
        <w:t>https://www.grants.gov.au/</w:t>
      </w:r>
    </w:p>
  </w:footnote>
  <w:footnote w:id="22">
    <w:p w14:paraId="0518299D" w14:textId="77777777" w:rsidR="00D71FCB" w:rsidRDefault="00D71FCB" w:rsidP="00D71FCB">
      <w:pPr>
        <w:pStyle w:val="FootnoteText"/>
      </w:pPr>
      <w:r>
        <w:rPr>
          <w:rStyle w:val="FootnoteReference"/>
        </w:rPr>
        <w:footnoteRef/>
      </w:r>
      <w:r>
        <w:t xml:space="preserve"> </w:t>
      </w:r>
      <w:r w:rsidRPr="00486AA5">
        <w:t>https://www.legislation.gov.au/C2022A00088/latest/text</w:t>
      </w:r>
    </w:p>
  </w:footnote>
  <w:footnote w:id="23">
    <w:p w14:paraId="0B0122D0" w14:textId="77777777" w:rsidR="00D71FCB" w:rsidRDefault="00D71FCB" w:rsidP="00D71FCB">
      <w:pPr>
        <w:pStyle w:val="FootnoteText"/>
      </w:pPr>
      <w:r>
        <w:rPr>
          <w:rStyle w:val="FootnoteReference"/>
        </w:rPr>
        <w:footnoteRef/>
      </w:r>
      <w:r>
        <w:t xml:space="preserve"> </w:t>
      </w:r>
      <w:r w:rsidRPr="00405A7C">
        <w:t>https://budget.gov.au/content/pbs/index.htm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134EB" w14:textId="27F7B82A" w:rsidR="00D71FCB" w:rsidRDefault="00AD1688">
    <w:pPr>
      <w:pStyle w:val="Header"/>
    </w:pPr>
    <w:r>
      <w:rPr>
        <w:noProof/>
      </w:rPr>
      <mc:AlternateContent>
        <mc:Choice Requires="wps">
          <w:drawing>
            <wp:anchor distT="0" distB="0" distL="0" distR="0" simplePos="0" relativeHeight="251658241" behindDoc="0" locked="0" layoutInCell="1" allowOverlap="1" wp14:anchorId="60190AEF" wp14:editId="74D5C689">
              <wp:simplePos x="635" y="635"/>
              <wp:positionH relativeFrom="page">
                <wp:align>center</wp:align>
              </wp:positionH>
              <wp:positionV relativeFrom="page">
                <wp:align>top</wp:align>
              </wp:positionV>
              <wp:extent cx="622300" cy="508000"/>
              <wp:effectExtent l="0" t="0" r="6350" b="6350"/>
              <wp:wrapNone/>
              <wp:docPr id="176394790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508000"/>
                      </a:xfrm>
                      <a:prstGeom prst="rect">
                        <a:avLst/>
                      </a:prstGeom>
                      <a:noFill/>
                      <a:ln>
                        <a:noFill/>
                      </a:ln>
                    </wps:spPr>
                    <wps:txbx>
                      <w:txbxContent>
                        <w:p w14:paraId="71EF0622" w14:textId="79CB4547" w:rsidR="00AD1688" w:rsidRPr="00AD1688" w:rsidRDefault="00AD1688" w:rsidP="00AD1688">
                          <w:pPr>
                            <w:spacing w:after="0"/>
                            <w:rPr>
                              <w:rFonts w:ascii="Aptos" w:eastAsia="Aptos" w:hAnsi="Aptos" w:cs="Aptos"/>
                              <w:noProof/>
                              <w:color w:val="FF0000"/>
                              <w:sz w:val="24"/>
                              <w:szCs w:val="24"/>
                            </w:rPr>
                          </w:pPr>
                          <w:r w:rsidRPr="00AD1688">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w14:anchorId="684EF2EB">
            <v:shapetype id="_x0000_t202" coordsize="21600,21600" o:spt="202" path="m,l,21600r21600,l21600,xe" w14:anchorId="60190AEF">
              <v:stroke joinstyle="miter"/>
              <v:path gradientshapeok="t" o:connecttype="rect"/>
            </v:shapetype>
            <v:shape id="Text Box 2" style="position:absolute;margin-left:0;margin-top:0;width:49pt;height:40pt;z-index:251658241;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">
              <v:textbox style="mso-fit-shape-to-text:t" inset="0,15pt,0,0">
                <w:txbxContent>
                  <w:p w:rsidRPr="00AD1688" w:rsidR="00AD1688" w:rsidP="00AD1688" w:rsidRDefault="00AD1688" w14:paraId="171AAEBA" w14:textId="79CB4547">
                    <w:pPr>
                      <w:spacing w:after="0"/>
                      <w:rPr>
                        <w:rFonts w:ascii="Aptos" w:hAnsi="Aptos" w:eastAsia="Aptos" w:cs="Aptos"/>
                        <w:noProof/>
                        <w:color w:val="FF0000"/>
                        <w:sz w:val="24"/>
                        <w:szCs w:val="24"/>
                      </w:rPr>
                    </w:pPr>
                    <w:r w:rsidRPr="00AD1688">
                      <w:rPr>
                        <w:rFonts w:ascii="Aptos" w:hAnsi="Aptos" w:eastAsia="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7D52B" w14:textId="6560E019" w:rsidR="00D71FCB" w:rsidRPr="000A6A8B" w:rsidRDefault="00AD1688">
    <w:pPr>
      <w:pStyle w:val="Header"/>
      <w:jc w:val="center"/>
      <w:rPr>
        <w:rStyle w:val="Classification"/>
      </w:rPr>
    </w:pPr>
    <w:r>
      <w:rPr>
        <w:noProof/>
        <w:sz w:val="14"/>
      </w:rPr>
      <mc:AlternateContent>
        <mc:Choice Requires="wps">
          <w:drawing>
            <wp:anchor distT="0" distB="0" distL="0" distR="0" simplePos="0" relativeHeight="251658242" behindDoc="0" locked="0" layoutInCell="1" allowOverlap="1" wp14:anchorId="09B2B3B1" wp14:editId="57DB0F17">
              <wp:simplePos x="635" y="635"/>
              <wp:positionH relativeFrom="page">
                <wp:align>center</wp:align>
              </wp:positionH>
              <wp:positionV relativeFrom="page">
                <wp:align>top</wp:align>
              </wp:positionV>
              <wp:extent cx="622300" cy="508000"/>
              <wp:effectExtent l="0" t="0" r="6350" b="6350"/>
              <wp:wrapNone/>
              <wp:docPr id="91582195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508000"/>
                      </a:xfrm>
                      <a:prstGeom prst="rect">
                        <a:avLst/>
                      </a:prstGeom>
                      <a:noFill/>
                      <a:ln>
                        <a:noFill/>
                      </a:ln>
                    </wps:spPr>
                    <wps:txbx>
                      <w:txbxContent>
                        <w:p w14:paraId="35D88E48" w14:textId="4FD729BC" w:rsidR="00AD1688" w:rsidRPr="00AD1688" w:rsidRDefault="00AD1688" w:rsidP="00AD1688">
                          <w:pPr>
                            <w:spacing w:after="0"/>
                            <w:rPr>
                              <w:rFonts w:ascii="Aptos" w:eastAsia="Aptos" w:hAnsi="Aptos" w:cs="Aptos"/>
                              <w:noProof/>
                              <w:color w:val="FF0000"/>
                              <w:sz w:val="24"/>
                              <w:szCs w:val="24"/>
                            </w:rPr>
                          </w:pPr>
                          <w:r w:rsidRPr="00AD1688">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w14:anchorId="2FD26486">
            <v:shapetype id="_x0000_t202" coordsize="21600,21600" o:spt="202" path="m,l,21600r21600,l21600,xe" w14:anchorId="09B2B3B1">
              <v:stroke joinstyle="miter"/>
              <v:path gradientshapeok="t" o:connecttype="rect"/>
            </v:shapetype>
            <v:shape id="Text Box 3" style="position:absolute;left:0;text-align:left;margin-left:0;margin-top:0;width:49pt;height:40pt;z-index:251658242;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">
              <v:textbox style="mso-fit-shape-to-text:t" inset="0,15pt,0,0">
                <w:txbxContent>
                  <w:p w:rsidRPr="00AD1688" w:rsidR="00AD1688" w:rsidP="00AD1688" w:rsidRDefault="00AD1688" w14:paraId="42DD9960" w14:textId="4FD729BC">
                    <w:pPr>
                      <w:spacing w:after="0"/>
                      <w:rPr>
                        <w:rFonts w:ascii="Aptos" w:hAnsi="Aptos" w:eastAsia="Aptos" w:cs="Aptos"/>
                        <w:noProof/>
                        <w:color w:val="FF0000"/>
                        <w:sz w:val="24"/>
                        <w:szCs w:val="24"/>
                      </w:rPr>
                    </w:pPr>
                    <w:r w:rsidRPr="00AD1688">
                      <w:rPr>
                        <w:rFonts w:ascii="Aptos" w:hAnsi="Aptos" w:eastAsia="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38C89" w14:textId="3F1BC8EB" w:rsidR="00D71FCB" w:rsidRDefault="00AD1688">
    <w:pPr>
      <w:pStyle w:val="Header"/>
      <w:jc w:val="center"/>
    </w:pPr>
    <w:r>
      <w:rPr>
        <w:noProof/>
      </w:rPr>
      <mc:AlternateContent>
        <mc:Choice Requires="wps">
          <w:drawing>
            <wp:anchor distT="0" distB="0" distL="0" distR="0" simplePos="0" relativeHeight="251658240" behindDoc="0" locked="0" layoutInCell="1" allowOverlap="1" wp14:anchorId="17D5D8FA" wp14:editId="1AF3F44D">
              <wp:simplePos x="635" y="635"/>
              <wp:positionH relativeFrom="page">
                <wp:align>center</wp:align>
              </wp:positionH>
              <wp:positionV relativeFrom="page">
                <wp:align>top</wp:align>
              </wp:positionV>
              <wp:extent cx="622300" cy="508000"/>
              <wp:effectExtent l="0" t="0" r="6350" b="6350"/>
              <wp:wrapNone/>
              <wp:docPr id="2423244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508000"/>
                      </a:xfrm>
                      <a:prstGeom prst="rect">
                        <a:avLst/>
                      </a:prstGeom>
                      <a:noFill/>
                      <a:ln>
                        <a:noFill/>
                      </a:ln>
                    </wps:spPr>
                    <wps:txbx>
                      <w:txbxContent>
                        <w:p w14:paraId="4DE1F5EE" w14:textId="70A47CE8" w:rsidR="00AD1688" w:rsidRPr="00AD1688" w:rsidRDefault="00AD1688" w:rsidP="00AD1688">
                          <w:pPr>
                            <w:spacing w:after="0"/>
                            <w:rPr>
                              <w:rFonts w:ascii="Aptos" w:eastAsia="Aptos" w:hAnsi="Aptos" w:cs="Aptos"/>
                              <w:noProof/>
                              <w:color w:val="FF0000"/>
                              <w:sz w:val="24"/>
                              <w:szCs w:val="24"/>
                            </w:rPr>
                          </w:pPr>
                          <w:r w:rsidRPr="00AD1688">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w14:anchorId="45FEF5DB">
            <v:shapetype id="_x0000_t202" coordsize="21600,21600" o:spt="202" path="m,l,21600r21600,l21600,xe" w14:anchorId="17D5D8FA">
              <v:stroke joinstyle="miter"/>
              <v:path gradientshapeok="t" o:connecttype="rect"/>
            </v:shapetype>
            <v:shape id="Text Box 1" style="position:absolute;left:0;text-align:left;margin-left:0;margin-top:0;width:49pt;height:40pt;z-index:251658240;visibility:visible;mso-wrap-style:none;mso-wrap-distance-left:0;mso-wrap-distance-top:0;mso-wrap-distance-right:0;mso-wrap-distance-bottom:0;mso-position-horizontal:center;mso-position-horizontal-relative:page;mso-position-vertical:top;mso-position-vertical-relative:page;v-text-anchor:top"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">
              <v:textbox style="mso-fit-shape-to-text:t" inset="0,15pt,0,0">
                <w:txbxContent>
                  <w:p w:rsidRPr="00AD1688" w:rsidR="00AD1688" w:rsidP="00AD1688" w:rsidRDefault="00AD1688" w14:paraId="08CE8BEA" w14:textId="70A47CE8">
                    <w:pPr>
                      <w:spacing w:after="0"/>
                      <w:rPr>
                        <w:rFonts w:ascii="Aptos" w:hAnsi="Aptos" w:eastAsia="Aptos" w:cs="Aptos"/>
                        <w:noProof/>
                        <w:color w:val="FF0000"/>
                        <w:sz w:val="24"/>
                        <w:szCs w:val="24"/>
                      </w:rPr>
                    </w:pPr>
                    <w:r w:rsidRPr="00AD1688">
                      <w:rPr>
                        <w:rFonts w:ascii="Aptos" w:hAnsi="Aptos" w:eastAsia="Aptos" w:cs="Aptos"/>
                        <w:noProof/>
                        <w:color w:val="FF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6003A" w14:textId="44537091" w:rsidR="003A58AB" w:rsidRDefault="00AD1688" w:rsidP="007B0021">
    <w:pPr>
      <w:pStyle w:val="Header"/>
    </w:pPr>
    <w:r>
      <w:rPr>
        <w:noProof/>
      </w:rPr>
      <mc:AlternateContent>
        <mc:Choice Requires="wps">
          <w:drawing>
            <wp:anchor distT="0" distB="0" distL="0" distR="0" simplePos="0" relativeHeight="251658243" behindDoc="0" locked="0" layoutInCell="1" allowOverlap="1" wp14:anchorId="50123228" wp14:editId="1166827A">
              <wp:simplePos x="635" y="635"/>
              <wp:positionH relativeFrom="page">
                <wp:align>center</wp:align>
              </wp:positionH>
              <wp:positionV relativeFrom="page">
                <wp:align>top</wp:align>
              </wp:positionV>
              <wp:extent cx="622300" cy="508000"/>
              <wp:effectExtent l="0" t="0" r="6350" b="6350"/>
              <wp:wrapNone/>
              <wp:docPr id="178265233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508000"/>
                      </a:xfrm>
                      <a:prstGeom prst="rect">
                        <a:avLst/>
                      </a:prstGeom>
                      <a:noFill/>
                      <a:ln>
                        <a:noFill/>
                      </a:ln>
                    </wps:spPr>
                    <wps:txbx>
                      <w:txbxContent>
                        <w:p w14:paraId="2CD2F081" w14:textId="33613D10" w:rsidR="00AD1688" w:rsidRPr="00AD1688" w:rsidRDefault="00AD1688" w:rsidP="00AD1688">
                          <w:pPr>
                            <w:spacing w:after="0"/>
                            <w:rPr>
                              <w:rFonts w:ascii="Aptos" w:eastAsia="Aptos" w:hAnsi="Aptos" w:cs="Aptos"/>
                              <w:noProof/>
                              <w:color w:val="FF0000"/>
                              <w:sz w:val="24"/>
                              <w:szCs w:val="24"/>
                            </w:rPr>
                          </w:pPr>
                          <w:r w:rsidRPr="00AD1688">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w14:anchorId="7DC0BE4B">
            <v:shapetype id="_x0000_t202" coordsize="21600,21600" o:spt="202" path="m,l,21600r21600,l21600,xe" w14:anchorId="50123228">
              <v:stroke joinstyle="miter"/>
              <v:path gradientshapeok="t" o:connecttype="rect"/>
            </v:shapetype>
            <v:shape id="Text Box 4" style="position:absolute;margin-left:0;margin-top:0;width:49pt;height:40pt;z-index:251658243;visibility:visible;mso-wrap-style:none;mso-wrap-distance-left:0;mso-wrap-distance-top:0;mso-wrap-distance-right:0;mso-wrap-distance-bottom:0;mso-position-horizontal:center;mso-position-horizontal-relative:page;mso-position-vertical:top;mso-position-vertical-relative:page;v-text-anchor:top" alt="OFFICIAL"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">
              <v:textbox style="mso-fit-shape-to-text:t" inset="0,15pt,0,0">
                <w:txbxContent>
                  <w:p w:rsidRPr="00AD1688" w:rsidR="00AD1688" w:rsidP="00AD1688" w:rsidRDefault="00AD1688" w14:paraId="09E77742" w14:textId="33613D10">
                    <w:pPr>
                      <w:spacing w:after="0"/>
                      <w:rPr>
                        <w:rFonts w:ascii="Aptos" w:hAnsi="Aptos" w:eastAsia="Aptos" w:cs="Aptos"/>
                        <w:noProof/>
                        <w:color w:val="FF0000"/>
                        <w:sz w:val="24"/>
                        <w:szCs w:val="24"/>
                      </w:rPr>
                    </w:pPr>
                    <w:r w:rsidRPr="00AD1688">
                      <w:rPr>
                        <w:rFonts w:ascii="Aptos" w:hAnsi="Aptos" w:eastAsia="Aptos" w:cs="Aptos"/>
                        <w:noProof/>
                        <w:color w:val="FF0000"/>
                        <w:sz w:val="24"/>
                        <w:szCs w:val="24"/>
                      </w:rPr>
                      <w:t>OFFICIAL</w:t>
                    </w:r>
                  </w:p>
                </w:txbxContent>
              </v:textbox>
              <w10:wrap anchorx="page" anchory="page"/>
            </v:shape>
          </w:pict>
        </mc:Fallback>
      </mc:AlternateContent>
    </w:r>
  </w:p>
  <w:p w14:paraId="1903A031" w14:textId="77777777" w:rsidR="003A58AB" w:rsidRDefault="003A58AB" w:rsidP="007B0021"/>
</w:hdr>
</file>

<file path=word/intelligence2.xml><?xml version="1.0" encoding="utf-8"?>
<int2:intelligence xmlns:int2="http://schemas.microsoft.com/office/intelligence/2020/intelligence" xmlns:oel="http://schemas.microsoft.com/office/2019/extlst">
  <int2:observations>
    <int2:textHash int2:hashCode="GuMbTUW260odzJ" int2:id="5S8cWIxM">
      <int2:state int2:value="Rejected" int2:type="spell"/>
    </int2:textHash>
    <int2:textHash int2:hashCode="s2pMUrN8Dy4Qqx" int2:id="Iwk96MiD">
      <int2:state int2:value="Rejected" int2:type="spell"/>
    </int2:textHash>
    <int2:textHash int2:hashCode="Zyagtfk0cqCv1L" int2:id="LEDQF3pm">
      <int2:state int2:value="Rejected" int2:type="spell"/>
    </int2:textHash>
    <int2:textHash int2:hashCode="21UD21A91j2eqT" int2:id="UAnw5Bji">
      <int2:state int2:value="Rejected" int2:type="gram"/>
    </int2:textHash>
    <int2:textHash int2:hashCode="RwEBslXvhQQH1P" int2:id="XfHl4EGm">
      <int2:state int2:value="Rejected" int2:type="styl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0C840"/>
    <w:multiLevelType w:val="hybridMultilevel"/>
    <w:tmpl w:val="FFFFFFFF"/>
    <w:lvl w:ilvl="0" w:tplc="5A3056F0">
      <w:start w:val="1"/>
      <w:numFmt w:val="decimal"/>
      <w:lvlText w:val="%1."/>
      <w:lvlJc w:val="left"/>
      <w:pPr>
        <w:ind w:left="720" w:hanging="360"/>
      </w:pPr>
    </w:lvl>
    <w:lvl w:ilvl="1" w:tplc="B3B22DCC">
      <w:start w:val="1"/>
      <w:numFmt w:val="lowerLetter"/>
      <w:lvlText w:val="%2."/>
      <w:lvlJc w:val="left"/>
      <w:pPr>
        <w:ind w:left="1440" w:hanging="360"/>
      </w:pPr>
    </w:lvl>
    <w:lvl w:ilvl="2" w:tplc="55981558">
      <w:start w:val="1"/>
      <w:numFmt w:val="lowerRoman"/>
      <w:lvlText w:val="%3."/>
      <w:lvlJc w:val="right"/>
      <w:pPr>
        <w:ind w:left="2160" w:hanging="180"/>
      </w:pPr>
    </w:lvl>
    <w:lvl w:ilvl="3" w:tplc="29B44642">
      <w:start w:val="1"/>
      <w:numFmt w:val="decimal"/>
      <w:lvlText w:val="%4."/>
      <w:lvlJc w:val="left"/>
      <w:pPr>
        <w:ind w:left="2880" w:hanging="360"/>
      </w:pPr>
    </w:lvl>
    <w:lvl w:ilvl="4" w:tplc="C3FE8AAE">
      <w:start w:val="1"/>
      <w:numFmt w:val="lowerLetter"/>
      <w:lvlText w:val="%5."/>
      <w:lvlJc w:val="left"/>
      <w:pPr>
        <w:ind w:left="3600" w:hanging="360"/>
      </w:pPr>
    </w:lvl>
    <w:lvl w:ilvl="5" w:tplc="AE1E47CA">
      <w:start w:val="1"/>
      <w:numFmt w:val="lowerRoman"/>
      <w:lvlText w:val="%6."/>
      <w:lvlJc w:val="right"/>
      <w:pPr>
        <w:ind w:left="4320" w:hanging="180"/>
      </w:pPr>
    </w:lvl>
    <w:lvl w:ilvl="6" w:tplc="79762C08">
      <w:start w:val="1"/>
      <w:numFmt w:val="decimal"/>
      <w:lvlText w:val="%7."/>
      <w:lvlJc w:val="left"/>
      <w:pPr>
        <w:ind w:left="5040" w:hanging="360"/>
      </w:pPr>
    </w:lvl>
    <w:lvl w:ilvl="7" w:tplc="8D14B014">
      <w:start w:val="1"/>
      <w:numFmt w:val="lowerLetter"/>
      <w:lvlText w:val="%8."/>
      <w:lvlJc w:val="left"/>
      <w:pPr>
        <w:ind w:left="5760" w:hanging="360"/>
      </w:pPr>
    </w:lvl>
    <w:lvl w:ilvl="8" w:tplc="7C067A1E">
      <w:start w:val="1"/>
      <w:numFmt w:val="lowerRoman"/>
      <w:lvlText w:val="%9."/>
      <w:lvlJc w:val="right"/>
      <w:pPr>
        <w:ind w:left="6480" w:hanging="180"/>
      </w:pPr>
    </w:lvl>
  </w:abstractNum>
  <w:abstractNum w:abstractNumId="1" w15:restartNumberingAfterBreak="0">
    <w:nsid w:val="0A2F6B80"/>
    <w:multiLevelType w:val="multilevel"/>
    <w:tmpl w:val="AB240ED8"/>
    <w:styleLink w:val="Numberedlist"/>
    <w:lvl w:ilvl="0">
      <w:start w:val="1"/>
      <w:numFmt w:val="decimal"/>
      <w:lvlText w:val="%1."/>
      <w:lvlJc w:val="left"/>
      <w:pPr>
        <w:ind w:left="284" w:hanging="284"/>
      </w:pPr>
    </w:lvl>
    <w:lvl w:ilvl="1">
      <w:start w:val="1"/>
      <w:numFmt w:val="lowerLetter"/>
      <w:pStyle w:val="Heading2Numbered"/>
      <w:lvlText w:val="%2."/>
      <w:lvlJc w:val="left"/>
      <w:pPr>
        <w:ind w:left="568" w:hanging="284"/>
      </w:pPr>
    </w:lvl>
    <w:lvl w:ilvl="2">
      <w:start w:val="1"/>
      <w:numFmt w:val="lowerRoman"/>
      <w:pStyle w:val="Heading3Numbered"/>
      <w:lvlText w:val="%3."/>
      <w:lvlJc w:val="left"/>
      <w:pPr>
        <w:ind w:left="852" w:hanging="284"/>
      </w:pPr>
    </w:lvl>
    <w:lvl w:ilvl="3">
      <w:start w:val="1"/>
      <w:numFmt w:val="decimal"/>
      <w:lvlText w:val="(%4)"/>
      <w:lvlJc w:val="left"/>
      <w:pPr>
        <w:ind w:left="1136" w:hanging="284"/>
      </w:pPr>
    </w:lvl>
    <w:lvl w:ilvl="4">
      <w:start w:val="1"/>
      <w:numFmt w:val="lowerLetter"/>
      <w:lvlText w:val="(%5)"/>
      <w:lvlJc w:val="left"/>
      <w:pPr>
        <w:ind w:left="1420" w:hanging="284"/>
      </w:p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2" w15:restartNumberingAfterBreak="0">
    <w:nsid w:val="18B214EE"/>
    <w:multiLevelType w:val="multilevel"/>
    <w:tmpl w:val="C6FAFD14"/>
    <w:styleLink w:val="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8"/>
        </w:tabs>
        <w:ind w:left="568" w:hanging="284"/>
      </w:pPr>
      <w:rPr>
        <w:rFonts w:ascii="Calibri" w:hAnsi="Calibri" w:hint="default"/>
      </w:rPr>
    </w:lvl>
    <w:lvl w:ilvl="2">
      <w:start w:val="1"/>
      <w:numFmt w:val="bullet"/>
      <w:lvlRestart w:val="0"/>
      <w:lvlText w:val=":"/>
      <w:lvlJc w:val="left"/>
      <w:pPr>
        <w:tabs>
          <w:tab w:val="num" w:pos="852"/>
        </w:tabs>
        <w:ind w:left="852" w:hanging="284"/>
      </w:pPr>
      <w:rPr>
        <w:rFonts w:ascii="Calibri" w:hAnsi="Calibri" w:hint="default"/>
      </w:rPr>
    </w:lvl>
    <w:lvl w:ilvl="3">
      <w:start w:val="1"/>
      <w:numFmt w:val="decimal"/>
      <w:lvlText w:val="%4"/>
      <w:lvlJc w:val="left"/>
      <w:pPr>
        <w:tabs>
          <w:tab w:val="num" w:pos="1136"/>
        </w:tabs>
        <w:ind w:left="1136" w:hanging="284"/>
      </w:pPr>
      <w:rPr>
        <w:rFonts w:ascii="Times New Roman" w:hAnsi="Times New Roman" w:hint="default"/>
      </w:rPr>
    </w:lvl>
    <w:lvl w:ilvl="4">
      <w:start w:val="1"/>
      <w:numFmt w:val="decimal"/>
      <w:lvlText w:val=""/>
      <w:lvlJc w:val="left"/>
      <w:pPr>
        <w:tabs>
          <w:tab w:val="num" w:pos="1420"/>
        </w:tabs>
        <w:ind w:left="1420" w:hanging="284"/>
      </w:pPr>
    </w:lvl>
    <w:lvl w:ilvl="5">
      <w:start w:val="1"/>
      <w:numFmt w:val="decimal"/>
      <w:lvlText w:val=""/>
      <w:lvlJc w:val="left"/>
      <w:pPr>
        <w:tabs>
          <w:tab w:val="num" w:pos="1701"/>
        </w:tabs>
        <w:ind w:left="1701" w:hanging="281"/>
      </w:pPr>
    </w:lvl>
    <w:lvl w:ilvl="6">
      <w:start w:val="1"/>
      <w:numFmt w:val="decimal"/>
      <w:lvlText w:val=""/>
      <w:lvlJc w:val="left"/>
      <w:pPr>
        <w:tabs>
          <w:tab w:val="num" w:pos="1985"/>
        </w:tabs>
        <w:ind w:left="1985" w:hanging="281"/>
      </w:pPr>
    </w:lvl>
    <w:lvl w:ilvl="7">
      <w:start w:val="1"/>
      <w:numFmt w:val="decimal"/>
      <w:lvlText w:val=""/>
      <w:lvlJc w:val="left"/>
      <w:pPr>
        <w:tabs>
          <w:tab w:val="num" w:pos="2268"/>
        </w:tabs>
        <w:ind w:left="2268" w:hanging="280"/>
      </w:pPr>
    </w:lvl>
    <w:lvl w:ilvl="8">
      <w:start w:val="1"/>
      <w:numFmt w:val="decimal"/>
      <w:lvlRestart w:val="0"/>
      <w:lvlText w:val=""/>
      <w:lvlJc w:val="left"/>
      <w:pPr>
        <w:tabs>
          <w:tab w:val="num" w:pos="2552"/>
        </w:tabs>
        <w:ind w:left="2552" w:hanging="280"/>
      </w:pPr>
    </w:lvl>
  </w:abstractNum>
  <w:abstractNum w:abstractNumId="3" w15:restartNumberingAfterBreak="0">
    <w:nsid w:val="2863140E"/>
    <w:multiLevelType w:val="multilevel"/>
    <w:tmpl w:val="A64AE402"/>
    <w:styleLink w:val="Headings"/>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Restart w:val="0"/>
      <w:lvlText w:val="%1.%2.%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B9B159F"/>
    <w:multiLevelType w:val="multilevel"/>
    <w:tmpl w:val="1F38FDB4"/>
    <w:styleLink w:val="HeadingsList"/>
    <w:lvl w:ilvl="0">
      <w:start w:val="1"/>
      <w:numFmt w:val="decimal"/>
      <w:pStyle w:val="Heading1Numbered"/>
      <w:lvlText w:val="%1."/>
      <w:lvlJc w:val="left"/>
      <w:pPr>
        <w:ind w:left="567" w:hanging="567"/>
      </w:pPr>
    </w:lvl>
    <w:lvl w:ilvl="1">
      <w:start w:val="1"/>
      <w:numFmt w:val="decimal"/>
      <w:lvlText w:val="%1.%2"/>
      <w:lvlJc w:val="left"/>
      <w:pPr>
        <w:ind w:left="567" w:hanging="567"/>
      </w:pPr>
    </w:lvl>
    <w:lvl w:ilvl="2">
      <w:start w:val="1"/>
      <w:numFmt w:val="decimal"/>
      <w:lvlText w:val="%1.%2.%3"/>
      <w:lvlJc w:val="left"/>
      <w:pPr>
        <w:ind w:left="851" w:hanging="851"/>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5" w15:restartNumberingAfterBreak="0">
    <w:nsid w:val="2DEB4839"/>
    <w:multiLevelType w:val="multilevel"/>
    <w:tmpl w:val="BEC05F88"/>
    <w:lvl w:ilvl="0">
      <w:start w:val="1"/>
      <w:numFmt w:val="bullet"/>
      <w:lvlText w:val=""/>
      <w:lvlJc w:val="left"/>
      <w:pPr>
        <w:ind w:left="567" w:hanging="567"/>
      </w:pPr>
      <w:rPr>
        <w:rFonts w:ascii="Symbol" w:hAnsi="Symbol" w:hint="default"/>
      </w:rPr>
    </w:lvl>
    <w:lvl w:ilvl="1">
      <w:start w:val="1"/>
      <w:numFmt w:val="decimal"/>
      <w:lvlText w:val="%1.%2"/>
      <w:lvlJc w:val="left"/>
      <w:pPr>
        <w:ind w:left="567" w:hanging="567"/>
      </w:pPr>
    </w:lvl>
    <w:lvl w:ilvl="2">
      <w:start w:val="1"/>
      <w:numFmt w:val="decimal"/>
      <w:lvlText w:val="%1.%2.%3"/>
      <w:lvlJc w:val="left"/>
      <w:pPr>
        <w:ind w:left="851" w:hanging="851"/>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6" w15:restartNumberingAfterBreak="0">
    <w:nsid w:val="31D72F87"/>
    <w:multiLevelType w:val="hybridMultilevel"/>
    <w:tmpl w:val="7EEC81EC"/>
    <w:lvl w:ilvl="0" w:tplc="F5C05D92">
      <w:start w:val="1"/>
      <w:numFmt w:val="decimal"/>
      <w:lvlText w:val="%1."/>
      <w:lvlJc w:val="left"/>
      <w:pPr>
        <w:ind w:left="720" w:hanging="720"/>
      </w:pPr>
    </w:lvl>
    <w:lvl w:ilvl="1" w:tplc="46C09880" w:tentative="1">
      <w:start w:val="1"/>
      <w:numFmt w:val="lowerLetter"/>
      <w:lvlText w:val="%2."/>
      <w:lvlJc w:val="left"/>
      <w:pPr>
        <w:ind w:left="1080" w:hanging="360"/>
      </w:pPr>
    </w:lvl>
    <w:lvl w:ilvl="2" w:tplc="037895D8" w:tentative="1">
      <w:start w:val="1"/>
      <w:numFmt w:val="lowerRoman"/>
      <w:lvlText w:val="%3."/>
      <w:lvlJc w:val="right"/>
      <w:pPr>
        <w:ind w:left="1800" w:hanging="180"/>
      </w:pPr>
    </w:lvl>
    <w:lvl w:ilvl="3" w:tplc="24948DE0" w:tentative="1">
      <w:start w:val="1"/>
      <w:numFmt w:val="decimal"/>
      <w:lvlText w:val="%4."/>
      <w:lvlJc w:val="left"/>
      <w:pPr>
        <w:ind w:left="2520" w:hanging="360"/>
      </w:pPr>
    </w:lvl>
    <w:lvl w:ilvl="4" w:tplc="5046E534" w:tentative="1">
      <w:start w:val="1"/>
      <w:numFmt w:val="lowerLetter"/>
      <w:lvlText w:val="%5."/>
      <w:lvlJc w:val="left"/>
      <w:pPr>
        <w:ind w:left="3240" w:hanging="360"/>
      </w:pPr>
    </w:lvl>
    <w:lvl w:ilvl="5" w:tplc="7820BFB8" w:tentative="1">
      <w:start w:val="1"/>
      <w:numFmt w:val="lowerRoman"/>
      <w:lvlText w:val="%6."/>
      <w:lvlJc w:val="right"/>
      <w:pPr>
        <w:ind w:left="3960" w:hanging="180"/>
      </w:pPr>
    </w:lvl>
    <w:lvl w:ilvl="6" w:tplc="A8821CB6" w:tentative="1">
      <w:start w:val="1"/>
      <w:numFmt w:val="decimal"/>
      <w:lvlText w:val="%7."/>
      <w:lvlJc w:val="left"/>
      <w:pPr>
        <w:ind w:left="4680" w:hanging="360"/>
      </w:pPr>
    </w:lvl>
    <w:lvl w:ilvl="7" w:tplc="E06E9562" w:tentative="1">
      <w:start w:val="1"/>
      <w:numFmt w:val="lowerLetter"/>
      <w:lvlText w:val="%8."/>
      <w:lvlJc w:val="left"/>
      <w:pPr>
        <w:ind w:left="5400" w:hanging="360"/>
      </w:pPr>
    </w:lvl>
    <w:lvl w:ilvl="8" w:tplc="79926DDC" w:tentative="1">
      <w:start w:val="1"/>
      <w:numFmt w:val="lowerRoman"/>
      <w:lvlText w:val="%9."/>
      <w:lvlJc w:val="right"/>
      <w:pPr>
        <w:ind w:left="6120" w:hanging="180"/>
      </w:pPr>
    </w:lvl>
  </w:abstractNum>
  <w:abstractNum w:abstractNumId="7" w15:restartNumberingAfterBreak="0">
    <w:nsid w:val="3730735E"/>
    <w:multiLevelType w:val="hybridMultilevel"/>
    <w:tmpl w:val="46B8622C"/>
    <w:lvl w:ilvl="0" w:tplc="4224F030">
      <w:start w:val="1"/>
      <w:numFmt w:val="lowerLetter"/>
      <w:lvlText w:val="(%1)"/>
      <w:lvlJc w:val="left"/>
      <w:pPr>
        <w:ind w:left="720" w:hanging="360"/>
      </w:pPr>
    </w:lvl>
    <w:lvl w:ilvl="1" w:tplc="1A5A4F0A">
      <w:start w:val="1"/>
      <w:numFmt w:val="lowerLetter"/>
      <w:lvlText w:val="%2."/>
      <w:lvlJc w:val="left"/>
      <w:pPr>
        <w:ind w:left="1440" w:hanging="360"/>
      </w:pPr>
    </w:lvl>
    <w:lvl w:ilvl="2" w:tplc="C68462B0">
      <w:start w:val="1"/>
      <w:numFmt w:val="lowerRoman"/>
      <w:lvlText w:val="%3."/>
      <w:lvlJc w:val="right"/>
      <w:pPr>
        <w:ind w:left="2160" w:hanging="180"/>
      </w:pPr>
    </w:lvl>
    <w:lvl w:ilvl="3" w:tplc="8DBAC2FE">
      <w:start w:val="1"/>
      <w:numFmt w:val="decimal"/>
      <w:lvlText w:val="%4."/>
      <w:lvlJc w:val="left"/>
      <w:pPr>
        <w:ind w:left="2880" w:hanging="360"/>
      </w:pPr>
    </w:lvl>
    <w:lvl w:ilvl="4" w:tplc="45808A9C">
      <w:start w:val="1"/>
      <w:numFmt w:val="lowerLetter"/>
      <w:lvlText w:val="%5."/>
      <w:lvlJc w:val="left"/>
      <w:pPr>
        <w:ind w:left="3600" w:hanging="360"/>
      </w:pPr>
    </w:lvl>
    <w:lvl w:ilvl="5" w:tplc="F68630BE" w:tentative="1">
      <w:start w:val="1"/>
      <w:numFmt w:val="lowerRoman"/>
      <w:lvlText w:val="%6."/>
      <w:lvlJc w:val="right"/>
      <w:pPr>
        <w:ind w:left="4320" w:hanging="180"/>
      </w:pPr>
    </w:lvl>
    <w:lvl w:ilvl="6" w:tplc="51F0BE9E" w:tentative="1">
      <w:start w:val="1"/>
      <w:numFmt w:val="decimal"/>
      <w:lvlText w:val="%7."/>
      <w:lvlJc w:val="left"/>
      <w:pPr>
        <w:ind w:left="5040" w:hanging="360"/>
      </w:pPr>
    </w:lvl>
    <w:lvl w:ilvl="7" w:tplc="303CDED8" w:tentative="1">
      <w:start w:val="1"/>
      <w:numFmt w:val="lowerLetter"/>
      <w:lvlText w:val="%8."/>
      <w:lvlJc w:val="left"/>
      <w:pPr>
        <w:ind w:left="5760" w:hanging="360"/>
      </w:pPr>
    </w:lvl>
    <w:lvl w:ilvl="8" w:tplc="7DB625E0" w:tentative="1">
      <w:start w:val="1"/>
      <w:numFmt w:val="lowerRoman"/>
      <w:lvlText w:val="%9."/>
      <w:lvlJc w:val="right"/>
      <w:pPr>
        <w:ind w:left="6480" w:hanging="180"/>
      </w:pPr>
    </w:lvl>
  </w:abstractNum>
  <w:abstractNum w:abstractNumId="8" w15:restartNumberingAfterBreak="0">
    <w:nsid w:val="40D903CA"/>
    <w:multiLevelType w:val="hybridMultilevel"/>
    <w:tmpl w:val="0E58C170"/>
    <w:lvl w:ilvl="0" w:tplc="2C2CF874">
      <w:start w:val="1"/>
      <w:numFmt w:val="bullet"/>
      <w:pStyle w:val="BulletList0"/>
      <w:lvlText w:val=""/>
      <w:lvlJc w:val="left"/>
      <w:pPr>
        <w:ind w:left="-360" w:hanging="360"/>
      </w:pPr>
      <w:rPr>
        <w:rFonts w:ascii="Symbol" w:hAnsi="Symbol" w:hint="default"/>
      </w:rPr>
    </w:lvl>
    <w:lvl w:ilvl="1" w:tplc="45F8BB06">
      <w:start w:val="1"/>
      <w:numFmt w:val="bullet"/>
      <w:lvlText w:val="o"/>
      <w:lvlJc w:val="left"/>
      <w:pPr>
        <w:ind w:left="360" w:hanging="360"/>
      </w:pPr>
      <w:rPr>
        <w:rFonts w:ascii="Courier New" w:hAnsi="Courier New" w:hint="default"/>
      </w:rPr>
    </w:lvl>
    <w:lvl w:ilvl="2" w:tplc="74F2CA84">
      <w:start w:val="1"/>
      <w:numFmt w:val="bullet"/>
      <w:lvlText w:val=""/>
      <w:lvlJc w:val="left"/>
      <w:pPr>
        <w:ind w:left="1080" w:hanging="360"/>
      </w:pPr>
      <w:rPr>
        <w:rFonts w:ascii="Wingdings" w:hAnsi="Wingdings" w:hint="default"/>
      </w:rPr>
    </w:lvl>
    <w:lvl w:ilvl="3" w:tplc="B8482D52" w:tentative="1">
      <w:start w:val="1"/>
      <w:numFmt w:val="bullet"/>
      <w:lvlText w:val=""/>
      <w:lvlJc w:val="left"/>
      <w:pPr>
        <w:ind w:left="1800" w:hanging="360"/>
      </w:pPr>
      <w:rPr>
        <w:rFonts w:ascii="Symbol" w:hAnsi="Symbol" w:hint="default"/>
      </w:rPr>
    </w:lvl>
    <w:lvl w:ilvl="4" w:tplc="F846534E" w:tentative="1">
      <w:start w:val="1"/>
      <w:numFmt w:val="bullet"/>
      <w:lvlText w:val="o"/>
      <w:lvlJc w:val="left"/>
      <w:pPr>
        <w:ind w:left="2520" w:hanging="360"/>
      </w:pPr>
      <w:rPr>
        <w:rFonts w:ascii="Courier New" w:hAnsi="Courier New" w:hint="default"/>
      </w:rPr>
    </w:lvl>
    <w:lvl w:ilvl="5" w:tplc="29167406" w:tentative="1">
      <w:start w:val="1"/>
      <w:numFmt w:val="bullet"/>
      <w:lvlText w:val=""/>
      <w:lvlJc w:val="left"/>
      <w:pPr>
        <w:ind w:left="3240" w:hanging="360"/>
      </w:pPr>
      <w:rPr>
        <w:rFonts w:ascii="Wingdings" w:hAnsi="Wingdings" w:hint="default"/>
      </w:rPr>
    </w:lvl>
    <w:lvl w:ilvl="6" w:tplc="7BB2E860" w:tentative="1">
      <w:start w:val="1"/>
      <w:numFmt w:val="bullet"/>
      <w:lvlText w:val=""/>
      <w:lvlJc w:val="left"/>
      <w:pPr>
        <w:ind w:left="3960" w:hanging="360"/>
      </w:pPr>
      <w:rPr>
        <w:rFonts w:ascii="Symbol" w:hAnsi="Symbol" w:hint="default"/>
      </w:rPr>
    </w:lvl>
    <w:lvl w:ilvl="7" w:tplc="2B66524A" w:tentative="1">
      <w:start w:val="1"/>
      <w:numFmt w:val="bullet"/>
      <w:lvlText w:val="o"/>
      <w:lvlJc w:val="left"/>
      <w:pPr>
        <w:ind w:left="4680" w:hanging="360"/>
      </w:pPr>
      <w:rPr>
        <w:rFonts w:ascii="Courier New" w:hAnsi="Courier New" w:hint="default"/>
      </w:rPr>
    </w:lvl>
    <w:lvl w:ilvl="8" w:tplc="58E02444" w:tentative="1">
      <w:start w:val="1"/>
      <w:numFmt w:val="bullet"/>
      <w:lvlText w:val=""/>
      <w:lvlJc w:val="left"/>
      <w:pPr>
        <w:ind w:left="5400" w:hanging="360"/>
      </w:pPr>
      <w:rPr>
        <w:rFonts w:ascii="Wingdings" w:hAnsi="Wingdings" w:hint="default"/>
      </w:rPr>
    </w:lvl>
  </w:abstractNum>
  <w:abstractNum w:abstractNumId="9" w15:restartNumberingAfterBreak="0">
    <w:nsid w:val="45C715A8"/>
    <w:multiLevelType w:val="hybridMultilevel"/>
    <w:tmpl w:val="0442AA86"/>
    <w:lvl w:ilvl="0" w:tplc="4F06EA1E">
      <w:start w:val="1"/>
      <w:numFmt w:val="lowerLetter"/>
      <w:lvlText w:val="%1."/>
      <w:lvlJc w:val="left"/>
      <w:pPr>
        <w:ind w:left="360" w:hanging="360"/>
      </w:pPr>
    </w:lvl>
    <w:lvl w:ilvl="1" w:tplc="19BA588C" w:tentative="1">
      <w:start w:val="1"/>
      <w:numFmt w:val="lowerLetter"/>
      <w:lvlText w:val="%2."/>
      <w:lvlJc w:val="left"/>
      <w:pPr>
        <w:ind w:left="1080" w:hanging="360"/>
      </w:pPr>
    </w:lvl>
    <w:lvl w:ilvl="2" w:tplc="669CD90C" w:tentative="1">
      <w:start w:val="1"/>
      <w:numFmt w:val="lowerRoman"/>
      <w:lvlText w:val="%3."/>
      <w:lvlJc w:val="right"/>
      <w:pPr>
        <w:ind w:left="1800" w:hanging="180"/>
      </w:pPr>
    </w:lvl>
    <w:lvl w:ilvl="3" w:tplc="5C64FD62" w:tentative="1">
      <w:start w:val="1"/>
      <w:numFmt w:val="decimal"/>
      <w:lvlText w:val="%4."/>
      <w:lvlJc w:val="left"/>
      <w:pPr>
        <w:ind w:left="2520" w:hanging="360"/>
      </w:pPr>
    </w:lvl>
    <w:lvl w:ilvl="4" w:tplc="44F4D73A" w:tentative="1">
      <w:start w:val="1"/>
      <w:numFmt w:val="lowerLetter"/>
      <w:lvlText w:val="%5."/>
      <w:lvlJc w:val="left"/>
      <w:pPr>
        <w:ind w:left="3240" w:hanging="360"/>
      </w:pPr>
    </w:lvl>
    <w:lvl w:ilvl="5" w:tplc="74B0166A" w:tentative="1">
      <w:start w:val="1"/>
      <w:numFmt w:val="lowerRoman"/>
      <w:lvlText w:val="%6."/>
      <w:lvlJc w:val="right"/>
      <w:pPr>
        <w:ind w:left="3960" w:hanging="180"/>
      </w:pPr>
    </w:lvl>
    <w:lvl w:ilvl="6" w:tplc="64F0B59E" w:tentative="1">
      <w:start w:val="1"/>
      <w:numFmt w:val="decimal"/>
      <w:lvlText w:val="%7."/>
      <w:lvlJc w:val="left"/>
      <w:pPr>
        <w:ind w:left="4680" w:hanging="360"/>
      </w:pPr>
    </w:lvl>
    <w:lvl w:ilvl="7" w:tplc="02FCDB98" w:tentative="1">
      <w:start w:val="1"/>
      <w:numFmt w:val="lowerLetter"/>
      <w:lvlText w:val="%8."/>
      <w:lvlJc w:val="left"/>
      <w:pPr>
        <w:ind w:left="5400" w:hanging="360"/>
      </w:pPr>
    </w:lvl>
    <w:lvl w:ilvl="8" w:tplc="D180C7EE" w:tentative="1">
      <w:start w:val="1"/>
      <w:numFmt w:val="lowerRoman"/>
      <w:lvlText w:val="%9."/>
      <w:lvlJc w:val="right"/>
      <w:pPr>
        <w:ind w:left="6120" w:hanging="180"/>
      </w:pPr>
    </w:lvl>
  </w:abstractNum>
  <w:abstractNum w:abstractNumId="10" w15:restartNumberingAfterBreak="0">
    <w:nsid w:val="4D643664"/>
    <w:multiLevelType w:val="hybridMultilevel"/>
    <w:tmpl w:val="A184DE9E"/>
    <w:lvl w:ilvl="0" w:tplc="E98C1D60">
      <w:start w:val="1"/>
      <w:numFmt w:val="decimal"/>
      <w:pStyle w:val="NumberedList0"/>
      <w:lvlText w:val="%1."/>
      <w:lvlJc w:val="left"/>
      <w:pPr>
        <w:ind w:left="720" w:hanging="360"/>
      </w:pPr>
    </w:lvl>
    <w:lvl w:ilvl="1" w:tplc="53E4BB1A" w:tentative="1">
      <w:start w:val="1"/>
      <w:numFmt w:val="lowerLetter"/>
      <w:lvlText w:val="%2."/>
      <w:lvlJc w:val="left"/>
      <w:pPr>
        <w:ind w:left="1440" w:hanging="360"/>
      </w:pPr>
    </w:lvl>
    <w:lvl w:ilvl="2" w:tplc="5D366BCA" w:tentative="1">
      <w:start w:val="1"/>
      <w:numFmt w:val="lowerRoman"/>
      <w:lvlText w:val="%3."/>
      <w:lvlJc w:val="right"/>
      <w:pPr>
        <w:ind w:left="2160" w:hanging="180"/>
      </w:pPr>
    </w:lvl>
    <w:lvl w:ilvl="3" w:tplc="8F9E442A" w:tentative="1">
      <w:start w:val="1"/>
      <w:numFmt w:val="decimal"/>
      <w:lvlText w:val="%4."/>
      <w:lvlJc w:val="left"/>
      <w:pPr>
        <w:ind w:left="2880" w:hanging="360"/>
      </w:pPr>
    </w:lvl>
    <w:lvl w:ilvl="4" w:tplc="8DB6FE66" w:tentative="1">
      <w:start w:val="1"/>
      <w:numFmt w:val="lowerLetter"/>
      <w:lvlText w:val="%5."/>
      <w:lvlJc w:val="left"/>
      <w:pPr>
        <w:ind w:left="3600" w:hanging="360"/>
      </w:pPr>
    </w:lvl>
    <w:lvl w:ilvl="5" w:tplc="59A4582C" w:tentative="1">
      <w:start w:val="1"/>
      <w:numFmt w:val="lowerRoman"/>
      <w:lvlText w:val="%6."/>
      <w:lvlJc w:val="right"/>
      <w:pPr>
        <w:ind w:left="4320" w:hanging="180"/>
      </w:pPr>
    </w:lvl>
    <w:lvl w:ilvl="6" w:tplc="16DA14BA" w:tentative="1">
      <w:start w:val="1"/>
      <w:numFmt w:val="decimal"/>
      <w:lvlText w:val="%7."/>
      <w:lvlJc w:val="left"/>
      <w:pPr>
        <w:ind w:left="5040" w:hanging="360"/>
      </w:pPr>
    </w:lvl>
    <w:lvl w:ilvl="7" w:tplc="68BC4C4E" w:tentative="1">
      <w:start w:val="1"/>
      <w:numFmt w:val="lowerLetter"/>
      <w:lvlText w:val="%8."/>
      <w:lvlJc w:val="left"/>
      <w:pPr>
        <w:ind w:left="5760" w:hanging="360"/>
      </w:pPr>
    </w:lvl>
    <w:lvl w:ilvl="8" w:tplc="CF9E6794" w:tentative="1">
      <w:start w:val="1"/>
      <w:numFmt w:val="lowerRoman"/>
      <w:lvlText w:val="%9."/>
      <w:lvlJc w:val="right"/>
      <w:pPr>
        <w:ind w:left="6480" w:hanging="180"/>
      </w:pPr>
    </w:lvl>
  </w:abstractNum>
  <w:abstractNum w:abstractNumId="11" w15:restartNumberingAfterBreak="0">
    <w:nsid w:val="4F164480"/>
    <w:multiLevelType w:val="hybridMultilevel"/>
    <w:tmpl w:val="06B47378"/>
    <w:lvl w:ilvl="0" w:tplc="B100E9D2">
      <w:start w:val="1"/>
      <w:numFmt w:val="bullet"/>
      <w:pStyle w:val="Chrissie1"/>
      <w:lvlText w:val=""/>
      <w:lvlJc w:val="left"/>
      <w:pPr>
        <w:ind w:left="720" w:hanging="360"/>
      </w:pPr>
      <w:rPr>
        <w:rFonts w:ascii="Symbol" w:hAnsi="Symbol" w:hint="default"/>
      </w:rPr>
    </w:lvl>
    <w:lvl w:ilvl="1" w:tplc="E1063C44" w:tentative="1">
      <w:start w:val="1"/>
      <w:numFmt w:val="bullet"/>
      <w:lvlText w:val="o"/>
      <w:lvlJc w:val="left"/>
      <w:pPr>
        <w:ind w:left="1440" w:hanging="360"/>
      </w:pPr>
      <w:rPr>
        <w:rFonts w:ascii="Courier New" w:hAnsi="Courier New" w:hint="default"/>
      </w:rPr>
    </w:lvl>
    <w:lvl w:ilvl="2" w:tplc="67E41D1E" w:tentative="1">
      <w:start w:val="1"/>
      <w:numFmt w:val="bullet"/>
      <w:lvlText w:val=""/>
      <w:lvlJc w:val="left"/>
      <w:pPr>
        <w:ind w:left="2160" w:hanging="360"/>
      </w:pPr>
      <w:rPr>
        <w:rFonts w:ascii="Wingdings" w:hAnsi="Wingdings" w:hint="default"/>
      </w:rPr>
    </w:lvl>
    <w:lvl w:ilvl="3" w:tplc="496065FA" w:tentative="1">
      <w:start w:val="1"/>
      <w:numFmt w:val="bullet"/>
      <w:lvlText w:val=""/>
      <w:lvlJc w:val="left"/>
      <w:pPr>
        <w:ind w:left="2880" w:hanging="360"/>
      </w:pPr>
      <w:rPr>
        <w:rFonts w:ascii="Symbol" w:hAnsi="Symbol" w:hint="default"/>
      </w:rPr>
    </w:lvl>
    <w:lvl w:ilvl="4" w:tplc="B9826544" w:tentative="1">
      <w:start w:val="1"/>
      <w:numFmt w:val="bullet"/>
      <w:lvlText w:val="o"/>
      <w:lvlJc w:val="left"/>
      <w:pPr>
        <w:ind w:left="3600" w:hanging="360"/>
      </w:pPr>
      <w:rPr>
        <w:rFonts w:ascii="Courier New" w:hAnsi="Courier New" w:hint="default"/>
      </w:rPr>
    </w:lvl>
    <w:lvl w:ilvl="5" w:tplc="5DF02B16" w:tentative="1">
      <w:start w:val="1"/>
      <w:numFmt w:val="bullet"/>
      <w:lvlText w:val=""/>
      <w:lvlJc w:val="left"/>
      <w:pPr>
        <w:ind w:left="4320" w:hanging="360"/>
      </w:pPr>
      <w:rPr>
        <w:rFonts w:ascii="Wingdings" w:hAnsi="Wingdings" w:hint="default"/>
      </w:rPr>
    </w:lvl>
    <w:lvl w:ilvl="6" w:tplc="674C5B92" w:tentative="1">
      <w:start w:val="1"/>
      <w:numFmt w:val="bullet"/>
      <w:lvlText w:val=""/>
      <w:lvlJc w:val="left"/>
      <w:pPr>
        <w:ind w:left="5040" w:hanging="360"/>
      </w:pPr>
      <w:rPr>
        <w:rFonts w:ascii="Symbol" w:hAnsi="Symbol" w:hint="default"/>
      </w:rPr>
    </w:lvl>
    <w:lvl w:ilvl="7" w:tplc="4224BAEC" w:tentative="1">
      <w:start w:val="1"/>
      <w:numFmt w:val="bullet"/>
      <w:lvlText w:val="o"/>
      <w:lvlJc w:val="left"/>
      <w:pPr>
        <w:ind w:left="5760" w:hanging="360"/>
      </w:pPr>
      <w:rPr>
        <w:rFonts w:ascii="Courier New" w:hAnsi="Courier New" w:hint="default"/>
      </w:rPr>
    </w:lvl>
    <w:lvl w:ilvl="8" w:tplc="761EFE46" w:tentative="1">
      <w:start w:val="1"/>
      <w:numFmt w:val="bullet"/>
      <w:lvlText w:val=""/>
      <w:lvlJc w:val="left"/>
      <w:pPr>
        <w:ind w:left="6480" w:hanging="360"/>
      </w:pPr>
      <w:rPr>
        <w:rFonts w:ascii="Wingdings" w:hAnsi="Wingdings" w:hint="default"/>
      </w:rPr>
    </w:lvl>
  </w:abstractNum>
  <w:abstractNum w:abstractNumId="12" w15:restartNumberingAfterBreak="0">
    <w:nsid w:val="52C8B6BE"/>
    <w:multiLevelType w:val="hybridMultilevel"/>
    <w:tmpl w:val="FFFFFFFF"/>
    <w:lvl w:ilvl="0" w:tplc="2A2662EE">
      <w:start w:val="1"/>
      <w:numFmt w:val="decimal"/>
      <w:lvlText w:val="%1."/>
      <w:lvlJc w:val="left"/>
      <w:pPr>
        <w:ind w:left="720" w:hanging="360"/>
      </w:pPr>
    </w:lvl>
    <w:lvl w:ilvl="1" w:tplc="D9B225B2">
      <w:start w:val="1"/>
      <w:numFmt w:val="lowerLetter"/>
      <w:lvlText w:val="%2."/>
      <w:lvlJc w:val="left"/>
      <w:pPr>
        <w:ind w:left="1440" w:hanging="360"/>
      </w:pPr>
    </w:lvl>
    <w:lvl w:ilvl="2" w:tplc="6C4E888A">
      <w:start w:val="1"/>
      <w:numFmt w:val="lowerRoman"/>
      <w:lvlText w:val="%3."/>
      <w:lvlJc w:val="right"/>
      <w:pPr>
        <w:ind w:left="2160" w:hanging="180"/>
      </w:pPr>
    </w:lvl>
    <w:lvl w:ilvl="3" w:tplc="A96AE5DA">
      <w:start w:val="1"/>
      <w:numFmt w:val="decimal"/>
      <w:lvlText w:val="%4."/>
      <w:lvlJc w:val="left"/>
      <w:pPr>
        <w:ind w:left="2880" w:hanging="360"/>
      </w:pPr>
    </w:lvl>
    <w:lvl w:ilvl="4" w:tplc="77B01DDE">
      <w:start w:val="1"/>
      <w:numFmt w:val="lowerLetter"/>
      <w:lvlText w:val="%5."/>
      <w:lvlJc w:val="left"/>
      <w:pPr>
        <w:ind w:left="3600" w:hanging="360"/>
      </w:pPr>
    </w:lvl>
    <w:lvl w:ilvl="5" w:tplc="36F8131E">
      <w:start w:val="1"/>
      <w:numFmt w:val="lowerRoman"/>
      <w:lvlText w:val="%6."/>
      <w:lvlJc w:val="right"/>
      <w:pPr>
        <w:ind w:left="4320" w:hanging="180"/>
      </w:pPr>
    </w:lvl>
    <w:lvl w:ilvl="6" w:tplc="BA0E653A">
      <w:start w:val="1"/>
      <w:numFmt w:val="decimal"/>
      <w:lvlText w:val="%7."/>
      <w:lvlJc w:val="left"/>
      <w:pPr>
        <w:ind w:left="5040" w:hanging="360"/>
      </w:pPr>
    </w:lvl>
    <w:lvl w:ilvl="7" w:tplc="00C62BE6">
      <w:start w:val="1"/>
      <w:numFmt w:val="lowerLetter"/>
      <w:lvlText w:val="%8."/>
      <w:lvlJc w:val="left"/>
      <w:pPr>
        <w:ind w:left="5760" w:hanging="360"/>
      </w:pPr>
    </w:lvl>
    <w:lvl w:ilvl="8" w:tplc="9770319E">
      <w:start w:val="1"/>
      <w:numFmt w:val="lowerRoman"/>
      <w:lvlText w:val="%9."/>
      <w:lvlJc w:val="right"/>
      <w:pPr>
        <w:ind w:left="6480" w:hanging="180"/>
      </w:pPr>
    </w:lvl>
  </w:abstractNum>
  <w:abstractNum w:abstractNumId="13" w15:restartNumberingAfterBreak="0">
    <w:nsid w:val="57BD4652"/>
    <w:multiLevelType w:val="hybridMultilevel"/>
    <w:tmpl w:val="1674CA3C"/>
    <w:lvl w:ilvl="0" w:tplc="43BE4248">
      <w:start w:val="1"/>
      <w:numFmt w:val="bullet"/>
      <w:lvlText w:val=""/>
      <w:lvlJc w:val="left"/>
      <w:pPr>
        <w:ind w:left="720" w:hanging="360"/>
      </w:pPr>
      <w:rPr>
        <w:rFonts w:ascii="Symbol" w:hAnsi="Symbol" w:hint="default"/>
      </w:rPr>
    </w:lvl>
    <w:lvl w:ilvl="1" w:tplc="58D2CC1A" w:tentative="1">
      <w:start w:val="1"/>
      <w:numFmt w:val="lowerLetter"/>
      <w:lvlText w:val="%2."/>
      <w:lvlJc w:val="left"/>
      <w:pPr>
        <w:ind w:left="1440" w:hanging="360"/>
      </w:pPr>
    </w:lvl>
    <w:lvl w:ilvl="2" w:tplc="7B084A16" w:tentative="1">
      <w:start w:val="1"/>
      <w:numFmt w:val="lowerRoman"/>
      <w:lvlText w:val="%3."/>
      <w:lvlJc w:val="right"/>
      <w:pPr>
        <w:ind w:left="2160" w:hanging="180"/>
      </w:pPr>
    </w:lvl>
    <w:lvl w:ilvl="3" w:tplc="BC6AE0F6" w:tentative="1">
      <w:start w:val="1"/>
      <w:numFmt w:val="decimal"/>
      <w:lvlText w:val="%4."/>
      <w:lvlJc w:val="left"/>
      <w:pPr>
        <w:ind w:left="2880" w:hanging="360"/>
      </w:pPr>
    </w:lvl>
    <w:lvl w:ilvl="4" w:tplc="CEA2B458" w:tentative="1">
      <w:start w:val="1"/>
      <w:numFmt w:val="lowerLetter"/>
      <w:lvlText w:val="%5."/>
      <w:lvlJc w:val="left"/>
      <w:pPr>
        <w:ind w:left="3600" w:hanging="360"/>
      </w:pPr>
    </w:lvl>
    <w:lvl w:ilvl="5" w:tplc="2C7C1EB4" w:tentative="1">
      <w:start w:val="1"/>
      <w:numFmt w:val="lowerRoman"/>
      <w:lvlText w:val="%6."/>
      <w:lvlJc w:val="right"/>
      <w:pPr>
        <w:ind w:left="4320" w:hanging="180"/>
      </w:pPr>
    </w:lvl>
    <w:lvl w:ilvl="6" w:tplc="5AF00B1A" w:tentative="1">
      <w:start w:val="1"/>
      <w:numFmt w:val="decimal"/>
      <w:lvlText w:val="%7."/>
      <w:lvlJc w:val="left"/>
      <w:pPr>
        <w:ind w:left="5040" w:hanging="360"/>
      </w:pPr>
    </w:lvl>
    <w:lvl w:ilvl="7" w:tplc="4ADE8E28" w:tentative="1">
      <w:start w:val="1"/>
      <w:numFmt w:val="lowerLetter"/>
      <w:lvlText w:val="%8."/>
      <w:lvlJc w:val="left"/>
      <w:pPr>
        <w:ind w:left="5760" w:hanging="360"/>
      </w:pPr>
    </w:lvl>
    <w:lvl w:ilvl="8" w:tplc="31D87C2A" w:tentative="1">
      <w:start w:val="1"/>
      <w:numFmt w:val="lowerRoman"/>
      <w:lvlText w:val="%9."/>
      <w:lvlJc w:val="right"/>
      <w:pPr>
        <w:ind w:left="6480" w:hanging="180"/>
      </w:pPr>
    </w:lvl>
  </w:abstractNum>
  <w:abstractNum w:abstractNumId="14" w15:restartNumberingAfterBreak="0">
    <w:nsid w:val="595D7E15"/>
    <w:multiLevelType w:val="multilevel"/>
    <w:tmpl w:val="5860EE72"/>
    <w:styleLink w:val="TableHeadingNumbers"/>
    <w:lvl w:ilvl="0">
      <w:start w:val="1"/>
      <w:numFmt w:val="decimal"/>
      <w:lvlText w:val="Table %1."/>
      <w:lvlJc w:val="left"/>
      <w:pPr>
        <w:ind w:left="907" w:hanging="907"/>
      </w:pPr>
    </w:lvl>
    <w:lvl w:ilvl="1">
      <w:start w:val="1"/>
      <w:numFmt w:val="lowerLetter"/>
      <w:lvlText w:val="%2)"/>
      <w:lvlJc w:val="left"/>
      <w:pPr>
        <w:ind w:left="1814" w:hanging="907"/>
      </w:pPr>
    </w:lvl>
    <w:lvl w:ilvl="2">
      <w:start w:val="1"/>
      <w:numFmt w:val="lowerRoman"/>
      <w:lvlText w:val="%3)"/>
      <w:lvlJc w:val="left"/>
      <w:pPr>
        <w:ind w:left="2721" w:hanging="907"/>
      </w:pPr>
    </w:lvl>
    <w:lvl w:ilvl="3">
      <w:start w:val="1"/>
      <w:numFmt w:val="decimal"/>
      <w:lvlText w:val="(%4)"/>
      <w:lvlJc w:val="left"/>
      <w:pPr>
        <w:ind w:left="3628" w:hanging="907"/>
      </w:pPr>
    </w:lvl>
    <w:lvl w:ilvl="4">
      <w:start w:val="1"/>
      <w:numFmt w:val="lowerLetter"/>
      <w:lvlText w:val="(%5)"/>
      <w:lvlJc w:val="left"/>
      <w:pPr>
        <w:ind w:left="4535" w:hanging="907"/>
      </w:pPr>
    </w:lvl>
    <w:lvl w:ilvl="5">
      <w:start w:val="1"/>
      <w:numFmt w:val="lowerRoman"/>
      <w:lvlText w:val="(%6)"/>
      <w:lvlJc w:val="left"/>
      <w:pPr>
        <w:ind w:left="5442" w:hanging="907"/>
      </w:pPr>
    </w:lvl>
    <w:lvl w:ilvl="6">
      <w:start w:val="1"/>
      <w:numFmt w:val="decimal"/>
      <w:lvlText w:val="%7."/>
      <w:lvlJc w:val="left"/>
      <w:pPr>
        <w:ind w:left="6349" w:hanging="907"/>
      </w:pPr>
    </w:lvl>
    <w:lvl w:ilvl="7">
      <w:start w:val="1"/>
      <w:numFmt w:val="lowerLetter"/>
      <w:lvlText w:val="%8."/>
      <w:lvlJc w:val="left"/>
      <w:pPr>
        <w:ind w:left="7256" w:hanging="907"/>
      </w:pPr>
    </w:lvl>
    <w:lvl w:ilvl="8">
      <w:start w:val="1"/>
      <w:numFmt w:val="lowerRoman"/>
      <w:lvlText w:val="%9."/>
      <w:lvlJc w:val="left"/>
      <w:pPr>
        <w:ind w:left="8163" w:hanging="907"/>
      </w:pPr>
    </w:lvl>
  </w:abstractNum>
  <w:abstractNum w:abstractNumId="15" w15:restartNumberingAfterBreak="0">
    <w:nsid w:val="5DEF649F"/>
    <w:multiLevelType w:val="multilevel"/>
    <w:tmpl w:val="3BD00EE2"/>
    <w:styleLink w:val="FigureTitles"/>
    <w:lvl w:ilvl="0">
      <w:start w:val="1"/>
      <w:numFmt w:val="decimal"/>
      <w:lvlText w:val="Figure %1."/>
      <w:lvlJc w:val="left"/>
      <w:pPr>
        <w:ind w:left="907" w:hanging="907"/>
      </w:pPr>
    </w:lvl>
    <w:lvl w:ilvl="1">
      <w:start w:val="1"/>
      <w:numFmt w:val="lowerLetter"/>
      <w:lvlText w:val="%2)"/>
      <w:lvlJc w:val="left"/>
      <w:pPr>
        <w:ind w:left="1814" w:hanging="907"/>
      </w:pPr>
    </w:lvl>
    <w:lvl w:ilvl="2">
      <w:start w:val="1"/>
      <w:numFmt w:val="lowerRoman"/>
      <w:lvlText w:val="%3)"/>
      <w:lvlJc w:val="left"/>
      <w:pPr>
        <w:ind w:left="2721" w:hanging="907"/>
      </w:pPr>
    </w:lvl>
    <w:lvl w:ilvl="3">
      <w:start w:val="1"/>
      <w:numFmt w:val="decimal"/>
      <w:lvlText w:val="(%4)"/>
      <w:lvlJc w:val="left"/>
      <w:pPr>
        <w:ind w:left="3628" w:hanging="907"/>
      </w:pPr>
    </w:lvl>
    <w:lvl w:ilvl="4">
      <w:start w:val="1"/>
      <w:numFmt w:val="lowerLetter"/>
      <w:lvlText w:val="(%5)"/>
      <w:lvlJc w:val="left"/>
      <w:pPr>
        <w:ind w:left="4535" w:hanging="907"/>
      </w:pPr>
    </w:lvl>
    <w:lvl w:ilvl="5">
      <w:start w:val="1"/>
      <w:numFmt w:val="lowerRoman"/>
      <w:lvlText w:val="(%6)"/>
      <w:lvlJc w:val="left"/>
      <w:pPr>
        <w:ind w:left="5442" w:hanging="907"/>
      </w:pPr>
    </w:lvl>
    <w:lvl w:ilvl="6">
      <w:start w:val="1"/>
      <w:numFmt w:val="decimal"/>
      <w:lvlText w:val="%7."/>
      <w:lvlJc w:val="left"/>
      <w:pPr>
        <w:ind w:left="6349" w:hanging="907"/>
      </w:pPr>
    </w:lvl>
    <w:lvl w:ilvl="7">
      <w:start w:val="1"/>
      <w:numFmt w:val="lowerLetter"/>
      <w:lvlText w:val="%8."/>
      <w:lvlJc w:val="left"/>
      <w:pPr>
        <w:ind w:left="7256" w:hanging="907"/>
      </w:pPr>
    </w:lvl>
    <w:lvl w:ilvl="8">
      <w:start w:val="1"/>
      <w:numFmt w:val="lowerRoman"/>
      <w:lvlText w:val="%9."/>
      <w:lvlJc w:val="left"/>
      <w:pPr>
        <w:ind w:left="8163" w:hanging="907"/>
      </w:pPr>
    </w:lvl>
  </w:abstractNum>
  <w:abstractNum w:abstractNumId="16" w15:restartNumberingAfterBreak="0">
    <w:nsid w:val="6B057438"/>
    <w:multiLevelType w:val="multilevel"/>
    <w:tmpl w:val="01740CA0"/>
    <w:lvl w:ilvl="0">
      <w:start w:val="1"/>
      <w:numFmt w:val="decimal"/>
      <w:pStyle w:val="ListNumber"/>
      <w:lvlText w:val="%1."/>
      <w:lvlJc w:val="left"/>
      <w:pPr>
        <w:ind w:left="714" w:hanging="357"/>
      </w:pPr>
      <w:rPr>
        <w:color w:val="auto"/>
      </w:rPr>
    </w:lvl>
    <w:lvl w:ilvl="1">
      <w:start w:val="1"/>
      <w:numFmt w:val="lowerLetter"/>
      <w:lvlText w:val="%2"/>
      <w:lvlJc w:val="left"/>
      <w:pPr>
        <w:ind w:left="1077" w:hanging="363"/>
      </w:pPr>
    </w:lvl>
    <w:lvl w:ilvl="2">
      <w:start w:val="1"/>
      <w:numFmt w:val="lowerRoman"/>
      <w:lvlText w:val="%3"/>
      <w:lvlJc w:val="left"/>
      <w:pPr>
        <w:ind w:left="1437" w:hanging="360"/>
      </w:pPr>
    </w:lvl>
    <w:lvl w:ilvl="3">
      <w:start w:val="1"/>
      <w:numFmt w:val="decimal"/>
      <w:lvlText w:val="%1.%2.%3.%4"/>
      <w:lvlJc w:val="left"/>
      <w:pPr>
        <w:ind w:left="1797" w:hanging="306"/>
      </w:pPr>
      <w:rPr>
        <w:b w:val="0"/>
        <w:i w:val="0"/>
        <w:color w:val="auto"/>
        <w:sz w:val="20"/>
      </w:rPr>
    </w:lvl>
    <w:lvl w:ilvl="4">
      <w:start w:val="1"/>
      <w:numFmt w:val="lowerLetter"/>
      <w:lvlText w:val="%5."/>
      <w:lvlJc w:val="left"/>
      <w:pPr>
        <w:ind w:left="2157" w:hanging="360"/>
      </w:pPr>
    </w:lvl>
    <w:lvl w:ilvl="5">
      <w:start w:val="1"/>
      <w:numFmt w:val="lowerRoman"/>
      <w:lvlText w:val="(%6)"/>
      <w:lvlJc w:val="left"/>
      <w:pPr>
        <w:ind w:left="2517" w:hanging="360"/>
      </w:pPr>
    </w:lvl>
    <w:lvl w:ilvl="6">
      <w:start w:val="1"/>
      <w:numFmt w:val="decimal"/>
      <w:lvlText w:val="%7."/>
      <w:lvlJc w:val="left"/>
      <w:pPr>
        <w:ind w:left="2877" w:hanging="360"/>
      </w:pPr>
    </w:lvl>
    <w:lvl w:ilvl="7">
      <w:start w:val="1"/>
      <w:numFmt w:val="lowerLetter"/>
      <w:lvlText w:val="%8."/>
      <w:lvlJc w:val="left"/>
      <w:pPr>
        <w:ind w:left="3237" w:hanging="360"/>
      </w:pPr>
    </w:lvl>
    <w:lvl w:ilvl="8">
      <w:start w:val="1"/>
      <w:numFmt w:val="lowerRoman"/>
      <w:lvlText w:val="%9."/>
      <w:lvlJc w:val="left"/>
      <w:pPr>
        <w:ind w:left="3597" w:hanging="360"/>
      </w:pPr>
    </w:lvl>
  </w:abstractNum>
  <w:abstractNum w:abstractNumId="17" w15:restartNumberingAfterBreak="0">
    <w:nsid w:val="6E033DFA"/>
    <w:multiLevelType w:val="hybridMultilevel"/>
    <w:tmpl w:val="C5D87C32"/>
    <w:lvl w:ilvl="0" w:tplc="FDF2BAB4">
      <w:start w:val="1"/>
      <w:numFmt w:val="bullet"/>
      <w:pStyle w:val="ListBullet"/>
      <w:lvlText w:val=""/>
      <w:lvlJc w:val="left"/>
      <w:pPr>
        <w:ind w:left="360" w:hanging="360"/>
      </w:pPr>
      <w:rPr>
        <w:rFonts w:ascii="Symbol" w:hAnsi="Symbol" w:hint="default"/>
      </w:rPr>
    </w:lvl>
    <w:lvl w:ilvl="1" w:tplc="2956347A">
      <w:start w:val="1"/>
      <w:numFmt w:val="bullet"/>
      <w:lvlText w:val="o"/>
      <w:lvlJc w:val="left"/>
      <w:pPr>
        <w:ind w:left="1080" w:hanging="360"/>
      </w:pPr>
      <w:rPr>
        <w:rFonts w:ascii="Courier New" w:hAnsi="Courier New" w:hint="default"/>
      </w:rPr>
    </w:lvl>
    <w:lvl w:ilvl="2" w:tplc="AC782C50" w:tentative="1">
      <w:start w:val="1"/>
      <w:numFmt w:val="bullet"/>
      <w:lvlText w:val=""/>
      <w:lvlJc w:val="left"/>
      <w:pPr>
        <w:ind w:left="1800" w:hanging="360"/>
      </w:pPr>
      <w:rPr>
        <w:rFonts w:ascii="Wingdings" w:hAnsi="Wingdings" w:hint="default"/>
      </w:rPr>
    </w:lvl>
    <w:lvl w:ilvl="3" w:tplc="7E40B9E8" w:tentative="1">
      <w:start w:val="1"/>
      <w:numFmt w:val="bullet"/>
      <w:lvlText w:val=""/>
      <w:lvlJc w:val="left"/>
      <w:pPr>
        <w:ind w:left="2520" w:hanging="360"/>
      </w:pPr>
      <w:rPr>
        <w:rFonts w:ascii="Symbol" w:hAnsi="Symbol" w:hint="default"/>
      </w:rPr>
    </w:lvl>
    <w:lvl w:ilvl="4" w:tplc="A210B8BE" w:tentative="1">
      <w:start w:val="1"/>
      <w:numFmt w:val="bullet"/>
      <w:lvlText w:val="o"/>
      <w:lvlJc w:val="left"/>
      <w:pPr>
        <w:ind w:left="3240" w:hanging="360"/>
      </w:pPr>
      <w:rPr>
        <w:rFonts w:ascii="Courier New" w:hAnsi="Courier New" w:hint="default"/>
      </w:rPr>
    </w:lvl>
    <w:lvl w:ilvl="5" w:tplc="D1DC72AE" w:tentative="1">
      <w:start w:val="1"/>
      <w:numFmt w:val="bullet"/>
      <w:lvlText w:val=""/>
      <w:lvlJc w:val="left"/>
      <w:pPr>
        <w:ind w:left="3960" w:hanging="360"/>
      </w:pPr>
      <w:rPr>
        <w:rFonts w:ascii="Wingdings" w:hAnsi="Wingdings" w:hint="default"/>
      </w:rPr>
    </w:lvl>
    <w:lvl w:ilvl="6" w:tplc="14B85064" w:tentative="1">
      <w:start w:val="1"/>
      <w:numFmt w:val="bullet"/>
      <w:lvlText w:val=""/>
      <w:lvlJc w:val="left"/>
      <w:pPr>
        <w:ind w:left="4680" w:hanging="360"/>
      </w:pPr>
      <w:rPr>
        <w:rFonts w:ascii="Symbol" w:hAnsi="Symbol" w:hint="default"/>
      </w:rPr>
    </w:lvl>
    <w:lvl w:ilvl="7" w:tplc="7338A464" w:tentative="1">
      <w:start w:val="1"/>
      <w:numFmt w:val="bullet"/>
      <w:lvlText w:val="o"/>
      <w:lvlJc w:val="left"/>
      <w:pPr>
        <w:ind w:left="5400" w:hanging="360"/>
      </w:pPr>
      <w:rPr>
        <w:rFonts w:ascii="Courier New" w:hAnsi="Courier New" w:hint="default"/>
      </w:rPr>
    </w:lvl>
    <w:lvl w:ilvl="8" w:tplc="278EF554" w:tentative="1">
      <w:start w:val="1"/>
      <w:numFmt w:val="bullet"/>
      <w:lvlText w:val=""/>
      <w:lvlJc w:val="left"/>
      <w:pPr>
        <w:ind w:left="6120" w:hanging="360"/>
      </w:pPr>
      <w:rPr>
        <w:rFonts w:ascii="Wingdings" w:hAnsi="Wingdings" w:hint="default"/>
      </w:rPr>
    </w:lvl>
  </w:abstractNum>
  <w:abstractNum w:abstractNumId="18" w15:restartNumberingAfterBreak="0">
    <w:nsid w:val="717AAEDC"/>
    <w:multiLevelType w:val="hybridMultilevel"/>
    <w:tmpl w:val="FFFFFFFF"/>
    <w:lvl w:ilvl="0" w:tplc="4F947928">
      <w:start w:val="1"/>
      <w:numFmt w:val="bullet"/>
      <w:lvlText w:val=""/>
      <w:lvlJc w:val="left"/>
      <w:pPr>
        <w:ind w:left="720" w:hanging="360"/>
      </w:pPr>
      <w:rPr>
        <w:rFonts w:ascii="Symbol" w:hAnsi="Symbol" w:hint="default"/>
      </w:rPr>
    </w:lvl>
    <w:lvl w:ilvl="1" w:tplc="882A2212">
      <w:start w:val="1"/>
      <w:numFmt w:val="bullet"/>
      <w:lvlText w:val="o"/>
      <w:lvlJc w:val="left"/>
      <w:pPr>
        <w:ind w:left="1440" w:hanging="360"/>
      </w:pPr>
      <w:rPr>
        <w:rFonts w:ascii="Courier New" w:hAnsi="Courier New" w:hint="default"/>
      </w:rPr>
    </w:lvl>
    <w:lvl w:ilvl="2" w:tplc="62C4606A">
      <w:start w:val="1"/>
      <w:numFmt w:val="bullet"/>
      <w:lvlText w:val=""/>
      <w:lvlJc w:val="left"/>
      <w:pPr>
        <w:ind w:left="2160" w:hanging="360"/>
      </w:pPr>
      <w:rPr>
        <w:rFonts w:ascii="Wingdings" w:hAnsi="Wingdings" w:hint="default"/>
      </w:rPr>
    </w:lvl>
    <w:lvl w:ilvl="3" w:tplc="25E6440E">
      <w:start w:val="1"/>
      <w:numFmt w:val="bullet"/>
      <w:lvlText w:val=""/>
      <w:lvlJc w:val="left"/>
      <w:pPr>
        <w:ind w:left="2880" w:hanging="360"/>
      </w:pPr>
      <w:rPr>
        <w:rFonts w:ascii="Symbol" w:hAnsi="Symbol" w:hint="default"/>
      </w:rPr>
    </w:lvl>
    <w:lvl w:ilvl="4" w:tplc="1A548B88">
      <w:start w:val="1"/>
      <w:numFmt w:val="bullet"/>
      <w:lvlText w:val="o"/>
      <w:lvlJc w:val="left"/>
      <w:pPr>
        <w:ind w:left="3600" w:hanging="360"/>
      </w:pPr>
      <w:rPr>
        <w:rFonts w:ascii="Courier New" w:hAnsi="Courier New" w:hint="default"/>
      </w:rPr>
    </w:lvl>
    <w:lvl w:ilvl="5" w:tplc="7ECCCEDE">
      <w:start w:val="1"/>
      <w:numFmt w:val="bullet"/>
      <w:lvlText w:val=""/>
      <w:lvlJc w:val="left"/>
      <w:pPr>
        <w:ind w:left="4320" w:hanging="360"/>
      </w:pPr>
      <w:rPr>
        <w:rFonts w:ascii="Wingdings" w:hAnsi="Wingdings" w:hint="default"/>
      </w:rPr>
    </w:lvl>
    <w:lvl w:ilvl="6" w:tplc="C1A8F21A">
      <w:start w:val="1"/>
      <w:numFmt w:val="bullet"/>
      <w:lvlText w:val=""/>
      <w:lvlJc w:val="left"/>
      <w:pPr>
        <w:ind w:left="5040" w:hanging="360"/>
      </w:pPr>
      <w:rPr>
        <w:rFonts w:ascii="Symbol" w:hAnsi="Symbol" w:hint="default"/>
      </w:rPr>
    </w:lvl>
    <w:lvl w:ilvl="7" w:tplc="6C52072A">
      <w:start w:val="1"/>
      <w:numFmt w:val="bullet"/>
      <w:lvlText w:val="o"/>
      <w:lvlJc w:val="left"/>
      <w:pPr>
        <w:ind w:left="5760" w:hanging="360"/>
      </w:pPr>
      <w:rPr>
        <w:rFonts w:ascii="Courier New" w:hAnsi="Courier New" w:hint="default"/>
      </w:rPr>
    </w:lvl>
    <w:lvl w:ilvl="8" w:tplc="389AD41C">
      <w:start w:val="1"/>
      <w:numFmt w:val="bullet"/>
      <w:lvlText w:val=""/>
      <w:lvlJc w:val="left"/>
      <w:pPr>
        <w:ind w:left="6480" w:hanging="360"/>
      </w:pPr>
      <w:rPr>
        <w:rFonts w:ascii="Wingdings" w:hAnsi="Wingdings" w:hint="default"/>
      </w:rPr>
    </w:lvl>
  </w:abstractNum>
  <w:abstractNum w:abstractNumId="19" w15:restartNumberingAfterBreak="0">
    <w:nsid w:val="73107305"/>
    <w:multiLevelType w:val="multilevel"/>
    <w:tmpl w:val="79262C7A"/>
    <w:styleLink w:val="BulletsList"/>
    <w:lvl w:ilvl="0">
      <w:start w:val="1"/>
      <w:numFmt w:val="bullet"/>
      <w:pStyle w:val="NumberedList1"/>
      <w:lvlText w:val=""/>
      <w:lvlJc w:val="left"/>
      <w:pPr>
        <w:ind w:left="284" w:hanging="284"/>
      </w:pPr>
      <w:rPr>
        <w:rFonts w:ascii="Symbol" w:hAnsi="Symbol" w:hint="default"/>
      </w:rPr>
    </w:lvl>
    <w:lvl w:ilvl="1">
      <w:start w:val="1"/>
      <w:numFmt w:val="bullet"/>
      <w:pStyle w:val="NumberedList2"/>
      <w:lvlText w:val="–"/>
      <w:lvlJc w:val="left"/>
      <w:pPr>
        <w:ind w:left="568" w:hanging="284"/>
      </w:pPr>
      <w:rPr>
        <w:rFonts w:ascii="Arial" w:hAnsi="Arial" w:hint="default"/>
      </w:rPr>
    </w:lvl>
    <w:lvl w:ilvl="2">
      <w:start w:val="1"/>
      <w:numFmt w:val="bullet"/>
      <w:pStyle w:val="NumberedList3"/>
      <w:lvlText w:val="»"/>
      <w:lvlJc w:val="left"/>
      <w:pPr>
        <w:ind w:left="852" w:hanging="284"/>
      </w:pPr>
      <w:rPr>
        <w:rFonts w:ascii="Arial" w:hAnsi="Arial" w:hint="default"/>
      </w:rPr>
    </w:lvl>
    <w:lvl w:ilvl="3">
      <w:start w:val="1"/>
      <w:numFmt w:val="decimal"/>
      <w:lvlText w:val="(%4)"/>
      <w:lvlJc w:val="left"/>
      <w:pPr>
        <w:ind w:left="1136" w:hanging="284"/>
      </w:pPr>
    </w:lvl>
    <w:lvl w:ilvl="4">
      <w:start w:val="1"/>
      <w:numFmt w:val="lowerLetter"/>
      <w:lvlText w:val="(%5)"/>
      <w:lvlJc w:val="left"/>
      <w:pPr>
        <w:ind w:left="1420" w:hanging="284"/>
      </w:p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num w:numId="1" w16cid:durableId="760025258">
    <w:abstractNumId w:val="18"/>
  </w:num>
  <w:num w:numId="2" w16cid:durableId="1460874110">
    <w:abstractNumId w:val="0"/>
  </w:num>
  <w:num w:numId="3" w16cid:durableId="1504663420">
    <w:abstractNumId w:val="12"/>
  </w:num>
  <w:num w:numId="4" w16cid:durableId="1149639102">
    <w:abstractNumId w:val="8"/>
  </w:num>
  <w:num w:numId="5" w16cid:durableId="1125929345">
    <w:abstractNumId w:val="10"/>
  </w:num>
  <w:num w:numId="6" w16cid:durableId="1103958119">
    <w:abstractNumId w:val="19"/>
  </w:num>
  <w:num w:numId="7" w16cid:durableId="1116681157">
    <w:abstractNumId w:val="1"/>
  </w:num>
  <w:num w:numId="8" w16cid:durableId="1654993603">
    <w:abstractNumId w:val="4"/>
  </w:num>
  <w:num w:numId="9" w16cid:durableId="306014352">
    <w:abstractNumId w:val="14"/>
  </w:num>
  <w:num w:numId="10" w16cid:durableId="584145475">
    <w:abstractNumId w:val="15"/>
  </w:num>
  <w:num w:numId="11" w16cid:durableId="790513116">
    <w:abstractNumId w:val="17"/>
  </w:num>
  <w:num w:numId="12" w16cid:durableId="602952962">
    <w:abstractNumId w:val="2"/>
  </w:num>
  <w:num w:numId="13" w16cid:durableId="1644384300">
    <w:abstractNumId w:val="3"/>
  </w:num>
  <w:num w:numId="14" w16cid:durableId="654840895">
    <w:abstractNumId w:val="11"/>
  </w:num>
  <w:num w:numId="15" w16cid:durableId="1977641213">
    <w:abstractNumId w:val="16"/>
  </w:num>
  <w:num w:numId="16" w16cid:durableId="592589398">
    <w:abstractNumId w:val="5"/>
  </w:num>
  <w:num w:numId="17" w16cid:durableId="2031910760">
    <w:abstractNumId w:val="13"/>
  </w:num>
  <w:num w:numId="18" w16cid:durableId="717627292">
    <w:abstractNumId w:val="16"/>
  </w:num>
  <w:num w:numId="19" w16cid:durableId="191916323">
    <w:abstractNumId w:val="7"/>
  </w:num>
  <w:num w:numId="20" w16cid:durableId="9062913">
    <w:abstractNumId w:val="9"/>
  </w:num>
  <w:num w:numId="21" w16cid:durableId="1848788543">
    <w:abstractNumId w:val="6"/>
  </w:num>
  <w:num w:numId="22" w16cid:durableId="1059480244">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FCB"/>
    <w:rsid w:val="000003F7"/>
    <w:rsid w:val="00000601"/>
    <w:rsid w:val="00003F21"/>
    <w:rsid w:val="000070F0"/>
    <w:rsid w:val="0000753A"/>
    <w:rsid w:val="00007F59"/>
    <w:rsid w:val="00012DF3"/>
    <w:rsid w:val="00015277"/>
    <w:rsid w:val="00015459"/>
    <w:rsid w:val="000238A5"/>
    <w:rsid w:val="00023BCE"/>
    <w:rsid w:val="00027024"/>
    <w:rsid w:val="000273F0"/>
    <w:rsid w:val="000352D2"/>
    <w:rsid w:val="0003550E"/>
    <w:rsid w:val="00036CB4"/>
    <w:rsid w:val="000427D5"/>
    <w:rsid w:val="00044D28"/>
    <w:rsid w:val="00047BB6"/>
    <w:rsid w:val="00053433"/>
    <w:rsid w:val="0005682D"/>
    <w:rsid w:val="00060281"/>
    <w:rsid w:val="00060876"/>
    <w:rsid w:val="0006704E"/>
    <w:rsid w:val="00067155"/>
    <w:rsid w:val="00067289"/>
    <w:rsid w:val="00082D58"/>
    <w:rsid w:val="000846A9"/>
    <w:rsid w:val="0008597C"/>
    <w:rsid w:val="00091B5E"/>
    <w:rsid w:val="00094C1E"/>
    <w:rsid w:val="00095157"/>
    <w:rsid w:val="00095C7F"/>
    <w:rsid w:val="0009620D"/>
    <w:rsid w:val="000978D2"/>
    <w:rsid w:val="000A47E1"/>
    <w:rsid w:val="000A7BD9"/>
    <w:rsid w:val="000B5A37"/>
    <w:rsid w:val="000B5F0C"/>
    <w:rsid w:val="000C0D36"/>
    <w:rsid w:val="000C2217"/>
    <w:rsid w:val="000C2B41"/>
    <w:rsid w:val="000C50B2"/>
    <w:rsid w:val="000C6BFA"/>
    <w:rsid w:val="000C79B5"/>
    <w:rsid w:val="000D18FB"/>
    <w:rsid w:val="000E793D"/>
    <w:rsid w:val="000E7E86"/>
    <w:rsid w:val="000F1E07"/>
    <w:rsid w:val="000F24E2"/>
    <w:rsid w:val="000F5EA1"/>
    <w:rsid w:val="001036A0"/>
    <w:rsid w:val="00103E41"/>
    <w:rsid w:val="001055C7"/>
    <w:rsid w:val="0010698E"/>
    <w:rsid w:val="00106E27"/>
    <w:rsid w:val="00110539"/>
    <w:rsid w:val="00111943"/>
    <w:rsid w:val="00113D44"/>
    <w:rsid w:val="00116F06"/>
    <w:rsid w:val="00117092"/>
    <w:rsid w:val="001173B0"/>
    <w:rsid w:val="0011788E"/>
    <w:rsid w:val="001205C2"/>
    <w:rsid w:val="0012425F"/>
    <w:rsid w:val="001250CB"/>
    <w:rsid w:val="00126968"/>
    <w:rsid w:val="00132E55"/>
    <w:rsid w:val="0013312E"/>
    <w:rsid w:val="0013442B"/>
    <w:rsid w:val="001368DB"/>
    <w:rsid w:val="0013710A"/>
    <w:rsid w:val="001371A7"/>
    <w:rsid w:val="00141A7A"/>
    <w:rsid w:val="001426CD"/>
    <w:rsid w:val="001430C2"/>
    <w:rsid w:val="00144792"/>
    <w:rsid w:val="00146C0B"/>
    <w:rsid w:val="00147D40"/>
    <w:rsid w:val="0015505D"/>
    <w:rsid w:val="00155587"/>
    <w:rsid w:val="0015714A"/>
    <w:rsid w:val="001614B7"/>
    <w:rsid w:val="00161E43"/>
    <w:rsid w:val="00162ECB"/>
    <w:rsid w:val="00164354"/>
    <w:rsid w:val="001649EC"/>
    <w:rsid w:val="00164B77"/>
    <w:rsid w:val="00165D06"/>
    <w:rsid w:val="00166E75"/>
    <w:rsid w:val="001712E0"/>
    <w:rsid w:val="00171FF1"/>
    <w:rsid w:val="001728DF"/>
    <w:rsid w:val="00172C3B"/>
    <w:rsid w:val="00173733"/>
    <w:rsid w:val="001747FE"/>
    <w:rsid w:val="00174D89"/>
    <w:rsid w:val="00176833"/>
    <w:rsid w:val="00176A0A"/>
    <w:rsid w:val="00177507"/>
    <w:rsid w:val="0018064F"/>
    <w:rsid w:val="00193FE3"/>
    <w:rsid w:val="00194E8E"/>
    <w:rsid w:val="001A14CE"/>
    <w:rsid w:val="001B0BDD"/>
    <w:rsid w:val="001B2D1F"/>
    <w:rsid w:val="001B64FF"/>
    <w:rsid w:val="001C1D6E"/>
    <w:rsid w:val="001C3634"/>
    <w:rsid w:val="001C44F9"/>
    <w:rsid w:val="001C4CFB"/>
    <w:rsid w:val="001C6F7E"/>
    <w:rsid w:val="001D4ADC"/>
    <w:rsid w:val="001D7B32"/>
    <w:rsid w:val="001E186F"/>
    <w:rsid w:val="001E53A6"/>
    <w:rsid w:val="001E61A5"/>
    <w:rsid w:val="001F2A21"/>
    <w:rsid w:val="001F48B4"/>
    <w:rsid w:val="001F603E"/>
    <w:rsid w:val="001F6D39"/>
    <w:rsid w:val="001F6EE1"/>
    <w:rsid w:val="00202547"/>
    <w:rsid w:val="0020421B"/>
    <w:rsid w:val="00206114"/>
    <w:rsid w:val="002124B1"/>
    <w:rsid w:val="00212CB1"/>
    <w:rsid w:val="002156F0"/>
    <w:rsid w:val="002167D6"/>
    <w:rsid w:val="002238AA"/>
    <w:rsid w:val="0022626F"/>
    <w:rsid w:val="00227BF7"/>
    <w:rsid w:val="002313F5"/>
    <w:rsid w:val="0023291A"/>
    <w:rsid w:val="0023450F"/>
    <w:rsid w:val="002354FD"/>
    <w:rsid w:val="00235E5D"/>
    <w:rsid w:val="00241F0C"/>
    <w:rsid w:val="00242899"/>
    <w:rsid w:val="00243F5F"/>
    <w:rsid w:val="00245C19"/>
    <w:rsid w:val="00245E86"/>
    <w:rsid w:val="00251122"/>
    <w:rsid w:val="00253226"/>
    <w:rsid w:val="002535CA"/>
    <w:rsid w:val="00255644"/>
    <w:rsid w:val="00255FED"/>
    <w:rsid w:val="0025687F"/>
    <w:rsid w:val="002603E5"/>
    <w:rsid w:val="00261110"/>
    <w:rsid w:val="0026123F"/>
    <w:rsid w:val="00261F28"/>
    <w:rsid w:val="00267DC6"/>
    <w:rsid w:val="002749C0"/>
    <w:rsid w:val="00280AF3"/>
    <w:rsid w:val="0028112D"/>
    <w:rsid w:val="00282C92"/>
    <w:rsid w:val="00282E30"/>
    <w:rsid w:val="0028360B"/>
    <w:rsid w:val="0028437B"/>
    <w:rsid w:val="0028696F"/>
    <w:rsid w:val="0028754B"/>
    <w:rsid w:val="002876A7"/>
    <w:rsid w:val="0029071D"/>
    <w:rsid w:val="002966C0"/>
    <w:rsid w:val="002A0FB3"/>
    <w:rsid w:val="002A1063"/>
    <w:rsid w:val="002A4C80"/>
    <w:rsid w:val="002A4F9D"/>
    <w:rsid w:val="002A5C88"/>
    <w:rsid w:val="002A66B0"/>
    <w:rsid w:val="002A6F11"/>
    <w:rsid w:val="002B0AAC"/>
    <w:rsid w:val="002B57A0"/>
    <w:rsid w:val="002C06E7"/>
    <w:rsid w:val="002C1F51"/>
    <w:rsid w:val="002C21C8"/>
    <w:rsid w:val="002C2D6C"/>
    <w:rsid w:val="002C6332"/>
    <w:rsid w:val="002C6CCD"/>
    <w:rsid w:val="002D08A3"/>
    <w:rsid w:val="002D17C0"/>
    <w:rsid w:val="002D186E"/>
    <w:rsid w:val="002D3F94"/>
    <w:rsid w:val="002D64A5"/>
    <w:rsid w:val="002E0FA0"/>
    <w:rsid w:val="002E1BC7"/>
    <w:rsid w:val="002E309C"/>
    <w:rsid w:val="002E32EC"/>
    <w:rsid w:val="002E6846"/>
    <w:rsid w:val="002E7D8B"/>
    <w:rsid w:val="002F204E"/>
    <w:rsid w:val="002F36EF"/>
    <w:rsid w:val="002F3E5F"/>
    <w:rsid w:val="002F4099"/>
    <w:rsid w:val="002F5526"/>
    <w:rsid w:val="00301850"/>
    <w:rsid w:val="00301E9C"/>
    <w:rsid w:val="0030449D"/>
    <w:rsid w:val="003053EE"/>
    <w:rsid w:val="0030789D"/>
    <w:rsid w:val="003102C6"/>
    <w:rsid w:val="003110B1"/>
    <w:rsid w:val="00316083"/>
    <w:rsid w:val="00316C2E"/>
    <w:rsid w:val="00321E47"/>
    <w:rsid w:val="00322762"/>
    <w:rsid w:val="00324BD3"/>
    <w:rsid w:val="003257DD"/>
    <w:rsid w:val="00326B31"/>
    <w:rsid w:val="003277E9"/>
    <w:rsid w:val="00327932"/>
    <w:rsid w:val="003309A7"/>
    <w:rsid w:val="003332EC"/>
    <w:rsid w:val="00333579"/>
    <w:rsid w:val="003360DA"/>
    <w:rsid w:val="00336D8E"/>
    <w:rsid w:val="00336D93"/>
    <w:rsid w:val="00343C91"/>
    <w:rsid w:val="00344805"/>
    <w:rsid w:val="0034568F"/>
    <w:rsid w:val="0034586F"/>
    <w:rsid w:val="00347D81"/>
    <w:rsid w:val="0035465B"/>
    <w:rsid w:val="0035771D"/>
    <w:rsid w:val="00357DEF"/>
    <w:rsid w:val="00361670"/>
    <w:rsid w:val="003665B0"/>
    <w:rsid w:val="00366799"/>
    <w:rsid w:val="003705F4"/>
    <w:rsid w:val="00371CEE"/>
    <w:rsid w:val="00380445"/>
    <w:rsid w:val="00381B03"/>
    <w:rsid w:val="003835FF"/>
    <w:rsid w:val="00385A31"/>
    <w:rsid w:val="00390F9A"/>
    <w:rsid w:val="00392F64"/>
    <w:rsid w:val="00394753"/>
    <w:rsid w:val="00395CC9"/>
    <w:rsid w:val="003A13DD"/>
    <w:rsid w:val="003A1432"/>
    <w:rsid w:val="003A4096"/>
    <w:rsid w:val="003A51B5"/>
    <w:rsid w:val="003A58AB"/>
    <w:rsid w:val="003B00F9"/>
    <w:rsid w:val="003B22B9"/>
    <w:rsid w:val="003B32D1"/>
    <w:rsid w:val="003B4152"/>
    <w:rsid w:val="003B6030"/>
    <w:rsid w:val="003C01F1"/>
    <w:rsid w:val="003C039E"/>
    <w:rsid w:val="003C05D0"/>
    <w:rsid w:val="003C3B0A"/>
    <w:rsid w:val="003C63EA"/>
    <w:rsid w:val="003C69D0"/>
    <w:rsid w:val="003C7DF0"/>
    <w:rsid w:val="003D0704"/>
    <w:rsid w:val="003D6406"/>
    <w:rsid w:val="003D65E7"/>
    <w:rsid w:val="003D66E9"/>
    <w:rsid w:val="003E1D5E"/>
    <w:rsid w:val="003E247B"/>
    <w:rsid w:val="003E28FD"/>
    <w:rsid w:val="003E38E3"/>
    <w:rsid w:val="003E5497"/>
    <w:rsid w:val="003E567A"/>
    <w:rsid w:val="003E6340"/>
    <w:rsid w:val="003E736D"/>
    <w:rsid w:val="003F1E26"/>
    <w:rsid w:val="003F4090"/>
    <w:rsid w:val="003F4209"/>
    <w:rsid w:val="003F4DE6"/>
    <w:rsid w:val="003F663B"/>
    <w:rsid w:val="003F6822"/>
    <w:rsid w:val="003F769B"/>
    <w:rsid w:val="0040701E"/>
    <w:rsid w:val="004122E0"/>
    <w:rsid w:val="00414084"/>
    <w:rsid w:val="00414229"/>
    <w:rsid w:val="004147A9"/>
    <w:rsid w:val="004231DF"/>
    <w:rsid w:val="00424895"/>
    <w:rsid w:val="0043062E"/>
    <w:rsid w:val="00432F4F"/>
    <w:rsid w:val="00440E8D"/>
    <w:rsid w:val="00441853"/>
    <w:rsid w:val="0044405F"/>
    <w:rsid w:val="00445002"/>
    <w:rsid w:val="0044502F"/>
    <w:rsid w:val="00446A27"/>
    <w:rsid w:val="00446F1D"/>
    <w:rsid w:val="00447E71"/>
    <w:rsid w:val="00451714"/>
    <w:rsid w:val="0045192E"/>
    <w:rsid w:val="00451C47"/>
    <w:rsid w:val="00454A3C"/>
    <w:rsid w:val="00455EA0"/>
    <w:rsid w:val="00460A41"/>
    <w:rsid w:val="00460B42"/>
    <w:rsid w:val="00461D20"/>
    <w:rsid w:val="004620BF"/>
    <w:rsid w:val="00463475"/>
    <w:rsid w:val="0046470F"/>
    <w:rsid w:val="00464E91"/>
    <w:rsid w:val="00466884"/>
    <w:rsid w:val="00470BFA"/>
    <w:rsid w:val="004759BF"/>
    <w:rsid w:val="004765F2"/>
    <w:rsid w:val="004767E6"/>
    <w:rsid w:val="00476B6C"/>
    <w:rsid w:val="0048266A"/>
    <w:rsid w:val="00483437"/>
    <w:rsid w:val="00483E32"/>
    <w:rsid w:val="00484464"/>
    <w:rsid w:val="00485C13"/>
    <w:rsid w:val="004861D0"/>
    <w:rsid w:val="00487664"/>
    <w:rsid w:val="0048767F"/>
    <w:rsid w:val="00487FD5"/>
    <w:rsid w:val="004931C2"/>
    <w:rsid w:val="004955F6"/>
    <w:rsid w:val="00496ABC"/>
    <w:rsid w:val="00497B62"/>
    <w:rsid w:val="004A04AD"/>
    <w:rsid w:val="004A4169"/>
    <w:rsid w:val="004A4920"/>
    <w:rsid w:val="004B1536"/>
    <w:rsid w:val="004B3028"/>
    <w:rsid w:val="004B4CA2"/>
    <w:rsid w:val="004B54EF"/>
    <w:rsid w:val="004B737E"/>
    <w:rsid w:val="004C2CCE"/>
    <w:rsid w:val="004C4213"/>
    <w:rsid w:val="004C5238"/>
    <w:rsid w:val="004C6441"/>
    <w:rsid w:val="004C7DBA"/>
    <w:rsid w:val="004D06AF"/>
    <w:rsid w:val="004D27DF"/>
    <w:rsid w:val="004D52E4"/>
    <w:rsid w:val="004D6F59"/>
    <w:rsid w:val="004E02A5"/>
    <w:rsid w:val="004E4F27"/>
    <w:rsid w:val="004F17E5"/>
    <w:rsid w:val="004F414C"/>
    <w:rsid w:val="004F465C"/>
    <w:rsid w:val="004F526F"/>
    <w:rsid w:val="004F5863"/>
    <w:rsid w:val="004F59E4"/>
    <w:rsid w:val="00501469"/>
    <w:rsid w:val="00503DE1"/>
    <w:rsid w:val="00507311"/>
    <w:rsid w:val="00514FF4"/>
    <w:rsid w:val="005202C7"/>
    <w:rsid w:val="005211E7"/>
    <w:rsid w:val="00521B81"/>
    <w:rsid w:val="00527FAA"/>
    <w:rsid w:val="0053100E"/>
    <w:rsid w:val="00531630"/>
    <w:rsid w:val="005406E3"/>
    <w:rsid w:val="00541F2E"/>
    <w:rsid w:val="00542EF5"/>
    <w:rsid w:val="00544240"/>
    <w:rsid w:val="00547209"/>
    <w:rsid w:val="005528C0"/>
    <w:rsid w:val="00555620"/>
    <w:rsid w:val="005561A1"/>
    <w:rsid w:val="00560F4C"/>
    <w:rsid w:val="00561542"/>
    <w:rsid w:val="00564B8B"/>
    <w:rsid w:val="00565044"/>
    <w:rsid w:val="00565BCA"/>
    <w:rsid w:val="0056795F"/>
    <w:rsid w:val="005679E4"/>
    <w:rsid w:val="00571BDC"/>
    <w:rsid w:val="00572646"/>
    <w:rsid w:val="00572667"/>
    <w:rsid w:val="00573864"/>
    <w:rsid w:val="005753EB"/>
    <w:rsid w:val="00576816"/>
    <w:rsid w:val="00577F50"/>
    <w:rsid w:val="0058030B"/>
    <w:rsid w:val="005826A6"/>
    <w:rsid w:val="005840B1"/>
    <w:rsid w:val="00585A30"/>
    <w:rsid w:val="00586582"/>
    <w:rsid w:val="005867B3"/>
    <w:rsid w:val="00590600"/>
    <w:rsid w:val="005920AC"/>
    <w:rsid w:val="005950DA"/>
    <w:rsid w:val="00595300"/>
    <w:rsid w:val="005962B6"/>
    <w:rsid w:val="005A3839"/>
    <w:rsid w:val="005A3C5D"/>
    <w:rsid w:val="005A4C6C"/>
    <w:rsid w:val="005A6324"/>
    <w:rsid w:val="005A6F23"/>
    <w:rsid w:val="005A7DBE"/>
    <w:rsid w:val="005B1405"/>
    <w:rsid w:val="005B7AC2"/>
    <w:rsid w:val="005C0594"/>
    <w:rsid w:val="005C0F2D"/>
    <w:rsid w:val="005C223D"/>
    <w:rsid w:val="005C4F59"/>
    <w:rsid w:val="005C54FA"/>
    <w:rsid w:val="005C6A2A"/>
    <w:rsid w:val="005C6F43"/>
    <w:rsid w:val="005C7BBC"/>
    <w:rsid w:val="005D101E"/>
    <w:rsid w:val="005D3E5E"/>
    <w:rsid w:val="005D46FC"/>
    <w:rsid w:val="005D4DA3"/>
    <w:rsid w:val="005E11CB"/>
    <w:rsid w:val="005E33CE"/>
    <w:rsid w:val="005E4567"/>
    <w:rsid w:val="005E56E3"/>
    <w:rsid w:val="005E5DED"/>
    <w:rsid w:val="005E7B6D"/>
    <w:rsid w:val="005F0679"/>
    <w:rsid w:val="005F06FD"/>
    <w:rsid w:val="005F0A07"/>
    <w:rsid w:val="005F1346"/>
    <w:rsid w:val="005F151D"/>
    <w:rsid w:val="005F313E"/>
    <w:rsid w:val="005F3AE2"/>
    <w:rsid w:val="005F7B6A"/>
    <w:rsid w:val="00601852"/>
    <w:rsid w:val="00605D64"/>
    <w:rsid w:val="0061200C"/>
    <w:rsid w:val="006123E3"/>
    <w:rsid w:val="00615B41"/>
    <w:rsid w:val="00615B87"/>
    <w:rsid w:val="006165DA"/>
    <w:rsid w:val="00616E97"/>
    <w:rsid w:val="00617D22"/>
    <w:rsid w:val="00620A5F"/>
    <w:rsid w:val="006211DC"/>
    <w:rsid w:val="006223FF"/>
    <w:rsid w:val="006235D2"/>
    <w:rsid w:val="00623986"/>
    <w:rsid w:val="00624CF0"/>
    <w:rsid w:val="00634F8F"/>
    <w:rsid w:val="006364EB"/>
    <w:rsid w:val="00637080"/>
    <w:rsid w:val="00640F11"/>
    <w:rsid w:val="00645382"/>
    <w:rsid w:val="006473A5"/>
    <w:rsid w:val="00647B94"/>
    <w:rsid w:val="0065148D"/>
    <w:rsid w:val="00654D11"/>
    <w:rsid w:val="0066020B"/>
    <w:rsid w:val="00664683"/>
    <w:rsid w:val="00671DA8"/>
    <w:rsid w:val="006761EE"/>
    <w:rsid w:val="00677E74"/>
    <w:rsid w:val="00681B8A"/>
    <w:rsid w:val="006823B9"/>
    <w:rsid w:val="006835AC"/>
    <w:rsid w:val="00684037"/>
    <w:rsid w:val="00687204"/>
    <w:rsid w:val="0068772A"/>
    <w:rsid w:val="006910B2"/>
    <w:rsid w:val="00694AAD"/>
    <w:rsid w:val="006951D5"/>
    <w:rsid w:val="00696D6C"/>
    <w:rsid w:val="00696F9E"/>
    <w:rsid w:val="0069726C"/>
    <w:rsid w:val="006A0326"/>
    <w:rsid w:val="006A1352"/>
    <w:rsid w:val="006B029E"/>
    <w:rsid w:val="006B0F08"/>
    <w:rsid w:val="006B2693"/>
    <w:rsid w:val="006B71B6"/>
    <w:rsid w:val="006B743E"/>
    <w:rsid w:val="006B76C9"/>
    <w:rsid w:val="006C35D7"/>
    <w:rsid w:val="006C7197"/>
    <w:rsid w:val="006D16B6"/>
    <w:rsid w:val="006D4C12"/>
    <w:rsid w:val="006D5818"/>
    <w:rsid w:val="006D6799"/>
    <w:rsid w:val="006D76CF"/>
    <w:rsid w:val="006E4A62"/>
    <w:rsid w:val="006E5730"/>
    <w:rsid w:val="006F0DE7"/>
    <w:rsid w:val="006F4DEF"/>
    <w:rsid w:val="006F5D8C"/>
    <w:rsid w:val="006F7525"/>
    <w:rsid w:val="00703755"/>
    <w:rsid w:val="00713823"/>
    <w:rsid w:val="00714D23"/>
    <w:rsid w:val="00715CB9"/>
    <w:rsid w:val="00715CCD"/>
    <w:rsid w:val="00717777"/>
    <w:rsid w:val="00720B2C"/>
    <w:rsid w:val="0072182D"/>
    <w:rsid w:val="007225B9"/>
    <w:rsid w:val="00726EA0"/>
    <w:rsid w:val="00727148"/>
    <w:rsid w:val="00727671"/>
    <w:rsid w:val="00727805"/>
    <w:rsid w:val="00741836"/>
    <w:rsid w:val="00743EB0"/>
    <w:rsid w:val="00744015"/>
    <w:rsid w:val="00746051"/>
    <w:rsid w:val="007472AE"/>
    <w:rsid w:val="0074775C"/>
    <w:rsid w:val="00750921"/>
    <w:rsid w:val="007532F2"/>
    <w:rsid w:val="00753CB3"/>
    <w:rsid w:val="00754073"/>
    <w:rsid w:val="0075451C"/>
    <w:rsid w:val="007560FE"/>
    <w:rsid w:val="00756A0B"/>
    <w:rsid w:val="007602C3"/>
    <w:rsid w:val="00764538"/>
    <w:rsid w:val="007667E7"/>
    <w:rsid w:val="007670BB"/>
    <w:rsid w:val="00767B20"/>
    <w:rsid w:val="00770AEA"/>
    <w:rsid w:val="007743CA"/>
    <w:rsid w:val="00774485"/>
    <w:rsid w:val="007762F0"/>
    <w:rsid w:val="00776A9A"/>
    <w:rsid w:val="00777125"/>
    <w:rsid w:val="00777D11"/>
    <w:rsid w:val="00781248"/>
    <w:rsid w:val="0078435A"/>
    <w:rsid w:val="0078528B"/>
    <w:rsid w:val="00785D9C"/>
    <w:rsid w:val="007861A6"/>
    <w:rsid w:val="00787171"/>
    <w:rsid w:val="007958D7"/>
    <w:rsid w:val="00797699"/>
    <w:rsid w:val="007A0FC3"/>
    <w:rsid w:val="007A3113"/>
    <w:rsid w:val="007A352F"/>
    <w:rsid w:val="007A4ED0"/>
    <w:rsid w:val="007B0021"/>
    <w:rsid w:val="007B0F65"/>
    <w:rsid w:val="007B112C"/>
    <w:rsid w:val="007B3FF4"/>
    <w:rsid w:val="007B7D09"/>
    <w:rsid w:val="007C5E2C"/>
    <w:rsid w:val="007C6E22"/>
    <w:rsid w:val="007C6EEB"/>
    <w:rsid w:val="007C7828"/>
    <w:rsid w:val="007D0F71"/>
    <w:rsid w:val="007D3D1D"/>
    <w:rsid w:val="007D3E57"/>
    <w:rsid w:val="007D4C2B"/>
    <w:rsid w:val="007D5B9F"/>
    <w:rsid w:val="007E0171"/>
    <w:rsid w:val="007E0F6D"/>
    <w:rsid w:val="007E4463"/>
    <w:rsid w:val="007E679E"/>
    <w:rsid w:val="007E6ACB"/>
    <w:rsid w:val="007F24EB"/>
    <w:rsid w:val="007F36DE"/>
    <w:rsid w:val="007F4C9B"/>
    <w:rsid w:val="007F5626"/>
    <w:rsid w:val="0080284D"/>
    <w:rsid w:val="0080368A"/>
    <w:rsid w:val="00803AC1"/>
    <w:rsid w:val="00805BAB"/>
    <w:rsid w:val="0080686A"/>
    <w:rsid w:val="008070D4"/>
    <w:rsid w:val="008100A3"/>
    <w:rsid w:val="00813ADC"/>
    <w:rsid w:val="00816439"/>
    <w:rsid w:val="008208C7"/>
    <w:rsid w:val="00822CC9"/>
    <w:rsid w:val="00826744"/>
    <w:rsid w:val="00830162"/>
    <w:rsid w:val="008314FA"/>
    <w:rsid w:val="00832EAD"/>
    <w:rsid w:val="008338FC"/>
    <w:rsid w:val="008352C1"/>
    <w:rsid w:val="00837212"/>
    <w:rsid w:val="008407EC"/>
    <w:rsid w:val="00850179"/>
    <w:rsid w:val="008509D2"/>
    <w:rsid w:val="008514EC"/>
    <w:rsid w:val="008523CE"/>
    <w:rsid w:val="008548E4"/>
    <w:rsid w:val="00857A0A"/>
    <w:rsid w:val="00862E61"/>
    <w:rsid w:val="00862F3A"/>
    <w:rsid w:val="00863EBE"/>
    <w:rsid w:val="0086467E"/>
    <w:rsid w:val="00865233"/>
    <w:rsid w:val="008653E9"/>
    <w:rsid w:val="00871E51"/>
    <w:rsid w:val="00872D9D"/>
    <w:rsid w:val="0087402F"/>
    <w:rsid w:val="008754DC"/>
    <w:rsid w:val="00877D9B"/>
    <w:rsid w:val="00883F4B"/>
    <w:rsid w:val="00883FCE"/>
    <w:rsid w:val="008844AA"/>
    <w:rsid w:val="0088781C"/>
    <w:rsid w:val="00891C8D"/>
    <w:rsid w:val="00892BC5"/>
    <w:rsid w:val="00895700"/>
    <w:rsid w:val="00895760"/>
    <w:rsid w:val="008A0167"/>
    <w:rsid w:val="008A089B"/>
    <w:rsid w:val="008A2B25"/>
    <w:rsid w:val="008A4A5B"/>
    <w:rsid w:val="008A51DF"/>
    <w:rsid w:val="008A5A5D"/>
    <w:rsid w:val="008A625B"/>
    <w:rsid w:val="008B1442"/>
    <w:rsid w:val="008B2DD7"/>
    <w:rsid w:val="008B3E95"/>
    <w:rsid w:val="008B416B"/>
    <w:rsid w:val="008B4CB4"/>
    <w:rsid w:val="008B6033"/>
    <w:rsid w:val="008B6584"/>
    <w:rsid w:val="008B6FBB"/>
    <w:rsid w:val="008B74F6"/>
    <w:rsid w:val="008B7590"/>
    <w:rsid w:val="008C2691"/>
    <w:rsid w:val="008C2AF2"/>
    <w:rsid w:val="008D0DDC"/>
    <w:rsid w:val="008D1874"/>
    <w:rsid w:val="008D3FBA"/>
    <w:rsid w:val="008D42DE"/>
    <w:rsid w:val="008D5218"/>
    <w:rsid w:val="008D5DAA"/>
    <w:rsid w:val="008E1DEB"/>
    <w:rsid w:val="008E22CE"/>
    <w:rsid w:val="008E27FB"/>
    <w:rsid w:val="008E3442"/>
    <w:rsid w:val="008E3719"/>
    <w:rsid w:val="008E47D5"/>
    <w:rsid w:val="008F0F7E"/>
    <w:rsid w:val="008F2155"/>
    <w:rsid w:val="008F2B29"/>
    <w:rsid w:val="008F476F"/>
    <w:rsid w:val="008F4FD7"/>
    <w:rsid w:val="008F5387"/>
    <w:rsid w:val="008F5CA8"/>
    <w:rsid w:val="009006F1"/>
    <w:rsid w:val="00900936"/>
    <w:rsid w:val="00901A6D"/>
    <w:rsid w:val="00901E01"/>
    <w:rsid w:val="00903658"/>
    <w:rsid w:val="00903D65"/>
    <w:rsid w:val="00904296"/>
    <w:rsid w:val="00904581"/>
    <w:rsid w:val="0090578D"/>
    <w:rsid w:val="00906B66"/>
    <w:rsid w:val="009079F8"/>
    <w:rsid w:val="00907EA4"/>
    <w:rsid w:val="00910908"/>
    <w:rsid w:val="00914BD1"/>
    <w:rsid w:val="00914C6F"/>
    <w:rsid w:val="00914D5A"/>
    <w:rsid w:val="00921435"/>
    <w:rsid w:val="009250E0"/>
    <w:rsid w:val="0092648B"/>
    <w:rsid w:val="00930E2F"/>
    <w:rsid w:val="0093195E"/>
    <w:rsid w:val="00932ACB"/>
    <w:rsid w:val="00933967"/>
    <w:rsid w:val="00936F0A"/>
    <w:rsid w:val="009375DA"/>
    <w:rsid w:val="00940532"/>
    <w:rsid w:val="00941778"/>
    <w:rsid w:val="00942A97"/>
    <w:rsid w:val="0094463A"/>
    <w:rsid w:val="00944FAF"/>
    <w:rsid w:val="00945D44"/>
    <w:rsid w:val="00946D49"/>
    <w:rsid w:val="00947EAA"/>
    <w:rsid w:val="00951286"/>
    <w:rsid w:val="0095332D"/>
    <w:rsid w:val="00953C8E"/>
    <w:rsid w:val="00954A51"/>
    <w:rsid w:val="00954A6A"/>
    <w:rsid w:val="00955C61"/>
    <w:rsid w:val="009579A3"/>
    <w:rsid w:val="00960CEF"/>
    <w:rsid w:val="00962BFF"/>
    <w:rsid w:val="0096640D"/>
    <w:rsid w:val="00972855"/>
    <w:rsid w:val="00973489"/>
    <w:rsid w:val="00974FB6"/>
    <w:rsid w:val="00976687"/>
    <w:rsid w:val="009814D2"/>
    <w:rsid w:val="0098214F"/>
    <w:rsid w:val="0098271C"/>
    <w:rsid w:val="00983054"/>
    <w:rsid w:val="0098379B"/>
    <w:rsid w:val="00983E83"/>
    <w:rsid w:val="009873AB"/>
    <w:rsid w:val="00987853"/>
    <w:rsid w:val="00991075"/>
    <w:rsid w:val="00996B27"/>
    <w:rsid w:val="009A1A41"/>
    <w:rsid w:val="009A205D"/>
    <w:rsid w:val="009A3764"/>
    <w:rsid w:val="009A69E0"/>
    <w:rsid w:val="009A6C83"/>
    <w:rsid w:val="009B00B7"/>
    <w:rsid w:val="009B04DF"/>
    <w:rsid w:val="009B4C2E"/>
    <w:rsid w:val="009C1D92"/>
    <w:rsid w:val="009C28CD"/>
    <w:rsid w:val="009C5BC3"/>
    <w:rsid w:val="009C6C18"/>
    <w:rsid w:val="009C6F93"/>
    <w:rsid w:val="009D2E1A"/>
    <w:rsid w:val="009D37A6"/>
    <w:rsid w:val="009D4B3A"/>
    <w:rsid w:val="009D6A36"/>
    <w:rsid w:val="009D6B24"/>
    <w:rsid w:val="009D70B3"/>
    <w:rsid w:val="009E13F6"/>
    <w:rsid w:val="009E1D4B"/>
    <w:rsid w:val="009E2062"/>
    <w:rsid w:val="009E3833"/>
    <w:rsid w:val="009E415D"/>
    <w:rsid w:val="009E6DB3"/>
    <w:rsid w:val="009F2E8B"/>
    <w:rsid w:val="009F3BDD"/>
    <w:rsid w:val="009F6A99"/>
    <w:rsid w:val="00A00806"/>
    <w:rsid w:val="00A03B80"/>
    <w:rsid w:val="00A0526D"/>
    <w:rsid w:val="00A07118"/>
    <w:rsid w:val="00A10D63"/>
    <w:rsid w:val="00A15BE1"/>
    <w:rsid w:val="00A1699A"/>
    <w:rsid w:val="00A236C7"/>
    <w:rsid w:val="00A277D1"/>
    <w:rsid w:val="00A31A3C"/>
    <w:rsid w:val="00A35B42"/>
    <w:rsid w:val="00A36E20"/>
    <w:rsid w:val="00A401A1"/>
    <w:rsid w:val="00A43058"/>
    <w:rsid w:val="00A454A7"/>
    <w:rsid w:val="00A45DAA"/>
    <w:rsid w:val="00A46D3B"/>
    <w:rsid w:val="00A47498"/>
    <w:rsid w:val="00A50377"/>
    <w:rsid w:val="00A5392A"/>
    <w:rsid w:val="00A5587D"/>
    <w:rsid w:val="00A56971"/>
    <w:rsid w:val="00A61AC2"/>
    <w:rsid w:val="00A61C27"/>
    <w:rsid w:val="00A652D7"/>
    <w:rsid w:val="00A652DE"/>
    <w:rsid w:val="00A728A5"/>
    <w:rsid w:val="00A73FBA"/>
    <w:rsid w:val="00A75570"/>
    <w:rsid w:val="00A75F76"/>
    <w:rsid w:val="00A762E1"/>
    <w:rsid w:val="00A76E21"/>
    <w:rsid w:val="00A80680"/>
    <w:rsid w:val="00A80D7D"/>
    <w:rsid w:val="00A815B6"/>
    <w:rsid w:val="00A816FC"/>
    <w:rsid w:val="00A8186E"/>
    <w:rsid w:val="00A83953"/>
    <w:rsid w:val="00A8670B"/>
    <w:rsid w:val="00A90A52"/>
    <w:rsid w:val="00A91095"/>
    <w:rsid w:val="00A92AFB"/>
    <w:rsid w:val="00A959B2"/>
    <w:rsid w:val="00A968E0"/>
    <w:rsid w:val="00AA2853"/>
    <w:rsid w:val="00AA683E"/>
    <w:rsid w:val="00AA7190"/>
    <w:rsid w:val="00AA75A6"/>
    <w:rsid w:val="00AB022D"/>
    <w:rsid w:val="00AB2855"/>
    <w:rsid w:val="00AB3379"/>
    <w:rsid w:val="00AB5209"/>
    <w:rsid w:val="00AB78CB"/>
    <w:rsid w:val="00AC0F96"/>
    <w:rsid w:val="00AC2927"/>
    <w:rsid w:val="00AC40CD"/>
    <w:rsid w:val="00AC533E"/>
    <w:rsid w:val="00AD1688"/>
    <w:rsid w:val="00AD16E9"/>
    <w:rsid w:val="00AD47FF"/>
    <w:rsid w:val="00AD4B0F"/>
    <w:rsid w:val="00AD55F7"/>
    <w:rsid w:val="00AD6A63"/>
    <w:rsid w:val="00AE0A84"/>
    <w:rsid w:val="00AE19DD"/>
    <w:rsid w:val="00AE2739"/>
    <w:rsid w:val="00AE3D08"/>
    <w:rsid w:val="00AE73F2"/>
    <w:rsid w:val="00AF0006"/>
    <w:rsid w:val="00AF2D91"/>
    <w:rsid w:val="00AF515A"/>
    <w:rsid w:val="00AF56FB"/>
    <w:rsid w:val="00AF5E65"/>
    <w:rsid w:val="00AF6408"/>
    <w:rsid w:val="00AF6426"/>
    <w:rsid w:val="00AF65D4"/>
    <w:rsid w:val="00B03532"/>
    <w:rsid w:val="00B05115"/>
    <w:rsid w:val="00B07F83"/>
    <w:rsid w:val="00B110EC"/>
    <w:rsid w:val="00B1542D"/>
    <w:rsid w:val="00B16EB6"/>
    <w:rsid w:val="00B20B6D"/>
    <w:rsid w:val="00B24843"/>
    <w:rsid w:val="00B248B1"/>
    <w:rsid w:val="00B25515"/>
    <w:rsid w:val="00B26351"/>
    <w:rsid w:val="00B3261B"/>
    <w:rsid w:val="00B32859"/>
    <w:rsid w:val="00B35ECA"/>
    <w:rsid w:val="00B41E3B"/>
    <w:rsid w:val="00B44413"/>
    <w:rsid w:val="00B45E7F"/>
    <w:rsid w:val="00B515FE"/>
    <w:rsid w:val="00B54801"/>
    <w:rsid w:val="00B573B6"/>
    <w:rsid w:val="00B615BE"/>
    <w:rsid w:val="00B64F7D"/>
    <w:rsid w:val="00B65517"/>
    <w:rsid w:val="00B67EB6"/>
    <w:rsid w:val="00B71CB4"/>
    <w:rsid w:val="00B7294A"/>
    <w:rsid w:val="00B7418E"/>
    <w:rsid w:val="00B770E7"/>
    <w:rsid w:val="00B80087"/>
    <w:rsid w:val="00B81242"/>
    <w:rsid w:val="00B900AA"/>
    <w:rsid w:val="00B90B46"/>
    <w:rsid w:val="00B9214D"/>
    <w:rsid w:val="00B922FD"/>
    <w:rsid w:val="00B93ADE"/>
    <w:rsid w:val="00B93BF9"/>
    <w:rsid w:val="00B9446D"/>
    <w:rsid w:val="00B945F0"/>
    <w:rsid w:val="00B96CEF"/>
    <w:rsid w:val="00B96D5B"/>
    <w:rsid w:val="00B97D5E"/>
    <w:rsid w:val="00BA17E0"/>
    <w:rsid w:val="00BA5041"/>
    <w:rsid w:val="00BB0D55"/>
    <w:rsid w:val="00BB2DB8"/>
    <w:rsid w:val="00BB4694"/>
    <w:rsid w:val="00BB6866"/>
    <w:rsid w:val="00BC0D34"/>
    <w:rsid w:val="00BC4196"/>
    <w:rsid w:val="00BC5C77"/>
    <w:rsid w:val="00BC617A"/>
    <w:rsid w:val="00BC647A"/>
    <w:rsid w:val="00BC6F22"/>
    <w:rsid w:val="00BC753E"/>
    <w:rsid w:val="00BC7797"/>
    <w:rsid w:val="00BD05C3"/>
    <w:rsid w:val="00BE0ECF"/>
    <w:rsid w:val="00BE1C64"/>
    <w:rsid w:val="00BE2153"/>
    <w:rsid w:val="00BE248B"/>
    <w:rsid w:val="00BE2692"/>
    <w:rsid w:val="00BE44C8"/>
    <w:rsid w:val="00BE46E3"/>
    <w:rsid w:val="00BE793B"/>
    <w:rsid w:val="00BF3781"/>
    <w:rsid w:val="00BF5947"/>
    <w:rsid w:val="00BF67C9"/>
    <w:rsid w:val="00BF732C"/>
    <w:rsid w:val="00C009F8"/>
    <w:rsid w:val="00C03D9D"/>
    <w:rsid w:val="00C0467A"/>
    <w:rsid w:val="00C06C20"/>
    <w:rsid w:val="00C121FF"/>
    <w:rsid w:val="00C129C3"/>
    <w:rsid w:val="00C12A80"/>
    <w:rsid w:val="00C178B0"/>
    <w:rsid w:val="00C2242D"/>
    <w:rsid w:val="00C24E96"/>
    <w:rsid w:val="00C259C1"/>
    <w:rsid w:val="00C25B6E"/>
    <w:rsid w:val="00C26391"/>
    <w:rsid w:val="00C279D9"/>
    <w:rsid w:val="00C27BF9"/>
    <w:rsid w:val="00C27F3C"/>
    <w:rsid w:val="00C30BCC"/>
    <w:rsid w:val="00C3141D"/>
    <w:rsid w:val="00C32E82"/>
    <w:rsid w:val="00C42B97"/>
    <w:rsid w:val="00C43E3E"/>
    <w:rsid w:val="00C44557"/>
    <w:rsid w:val="00C4545E"/>
    <w:rsid w:val="00C455DA"/>
    <w:rsid w:val="00C50CA5"/>
    <w:rsid w:val="00C535C2"/>
    <w:rsid w:val="00C536F3"/>
    <w:rsid w:val="00C53890"/>
    <w:rsid w:val="00C5566F"/>
    <w:rsid w:val="00C56C1A"/>
    <w:rsid w:val="00C57893"/>
    <w:rsid w:val="00C60CB9"/>
    <w:rsid w:val="00C62830"/>
    <w:rsid w:val="00C64195"/>
    <w:rsid w:val="00C654BD"/>
    <w:rsid w:val="00C71208"/>
    <w:rsid w:val="00C71C24"/>
    <w:rsid w:val="00C7253C"/>
    <w:rsid w:val="00C73056"/>
    <w:rsid w:val="00C739D0"/>
    <w:rsid w:val="00C824C4"/>
    <w:rsid w:val="00C8561B"/>
    <w:rsid w:val="00C8567F"/>
    <w:rsid w:val="00C939EA"/>
    <w:rsid w:val="00C945AF"/>
    <w:rsid w:val="00C95A36"/>
    <w:rsid w:val="00C95A72"/>
    <w:rsid w:val="00C967E4"/>
    <w:rsid w:val="00C97412"/>
    <w:rsid w:val="00CA411A"/>
    <w:rsid w:val="00CA49AD"/>
    <w:rsid w:val="00CA64D2"/>
    <w:rsid w:val="00CB1E87"/>
    <w:rsid w:val="00CB2D45"/>
    <w:rsid w:val="00CC1BCC"/>
    <w:rsid w:val="00CC2949"/>
    <w:rsid w:val="00CC3C94"/>
    <w:rsid w:val="00CC4D83"/>
    <w:rsid w:val="00CC54BD"/>
    <w:rsid w:val="00CC5DDE"/>
    <w:rsid w:val="00CD025B"/>
    <w:rsid w:val="00CD0CE5"/>
    <w:rsid w:val="00CD1BE3"/>
    <w:rsid w:val="00CD2E77"/>
    <w:rsid w:val="00CD4EE2"/>
    <w:rsid w:val="00CD5A06"/>
    <w:rsid w:val="00CD63F8"/>
    <w:rsid w:val="00CE2FDC"/>
    <w:rsid w:val="00CE3E3C"/>
    <w:rsid w:val="00CE432C"/>
    <w:rsid w:val="00CE49F4"/>
    <w:rsid w:val="00CE79CC"/>
    <w:rsid w:val="00CF236E"/>
    <w:rsid w:val="00CF25E4"/>
    <w:rsid w:val="00CF4524"/>
    <w:rsid w:val="00CF4F9D"/>
    <w:rsid w:val="00D03244"/>
    <w:rsid w:val="00D10089"/>
    <w:rsid w:val="00D10860"/>
    <w:rsid w:val="00D1130E"/>
    <w:rsid w:val="00D11459"/>
    <w:rsid w:val="00D14AD8"/>
    <w:rsid w:val="00D16A9E"/>
    <w:rsid w:val="00D17366"/>
    <w:rsid w:val="00D17898"/>
    <w:rsid w:val="00D17BFE"/>
    <w:rsid w:val="00D233B7"/>
    <w:rsid w:val="00D25C94"/>
    <w:rsid w:val="00D27796"/>
    <w:rsid w:val="00D33B94"/>
    <w:rsid w:val="00D36C3E"/>
    <w:rsid w:val="00D36DBE"/>
    <w:rsid w:val="00D41A01"/>
    <w:rsid w:val="00D45DA9"/>
    <w:rsid w:val="00D4635B"/>
    <w:rsid w:val="00D46466"/>
    <w:rsid w:val="00D4752B"/>
    <w:rsid w:val="00D478CE"/>
    <w:rsid w:val="00D47F43"/>
    <w:rsid w:val="00D50212"/>
    <w:rsid w:val="00D5586D"/>
    <w:rsid w:val="00D56590"/>
    <w:rsid w:val="00D56EBC"/>
    <w:rsid w:val="00D57586"/>
    <w:rsid w:val="00D6671D"/>
    <w:rsid w:val="00D70548"/>
    <w:rsid w:val="00D71FCB"/>
    <w:rsid w:val="00D72EEC"/>
    <w:rsid w:val="00D76856"/>
    <w:rsid w:val="00D76AE4"/>
    <w:rsid w:val="00D80226"/>
    <w:rsid w:val="00D8172C"/>
    <w:rsid w:val="00D83142"/>
    <w:rsid w:val="00D83BC6"/>
    <w:rsid w:val="00D83EF4"/>
    <w:rsid w:val="00D871C3"/>
    <w:rsid w:val="00D90B35"/>
    <w:rsid w:val="00D914E1"/>
    <w:rsid w:val="00D9240A"/>
    <w:rsid w:val="00D93830"/>
    <w:rsid w:val="00D941AB"/>
    <w:rsid w:val="00D966B9"/>
    <w:rsid w:val="00DA1CE1"/>
    <w:rsid w:val="00DA2E7C"/>
    <w:rsid w:val="00DA2F00"/>
    <w:rsid w:val="00DA3EA6"/>
    <w:rsid w:val="00DA4565"/>
    <w:rsid w:val="00DB21A7"/>
    <w:rsid w:val="00DB2B32"/>
    <w:rsid w:val="00DB36E9"/>
    <w:rsid w:val="00DB3945"/>
    <w:rsid w:val="00DB51CF"/>
    <w:rsid w:val="00DC0199"/>
    <w:rsid w:val="00DC116A"/>
    <w:rsid w:val="00DC14D6"/>
    <w:rsid w:val="00DC23E6"/>
    <w:rsid w:val="00DC4288"/>
    <w:rsid w:val="00DD0AE3"/>
    <w:rsid w:val="00DD157A"/>
    <w:rsid w:val="00DD3992"/>
    <w:rsid w:val="00DD4514"/>
    <w:rsid w:val="00DD51C2"/>
    <w:rsid w:val="00DD56D3"/>
    <w:rsid w:val="00DE31B4"/>
    <w:rsid w:val="00DE6873"/>
    <w:rsid w:val="00DF17B0"/>
    <w:rsid w:val="00DF1F17"/>
    <w:rsid w:val="00DF3A7D"/>
    <w:rsid w:val="00DF5929"/>
    <w:rsid w:val="00E0098E"/>
    <w:rsid w:val="00E03243"/>
    <w:rsid w:val="00E0676B"/>
    <w:rsid w:val="00E06E8B"/>
    <w:rsid w:val="00E10367"/>
    <w:rsid w:val="00E10F52"/>
    <w:rsid w:val="00E14880"/>
    <w:rsid w:val="00E22F80"/>
    <w:rsid w:val="00E24D12"/>
    <w:rsid w:val="00E26422"/>
    <w:rsid w:val="00E269B2"/>
    <w:rsid w:val="00E26A34"/>
    <w:rsid w:val="00E2762F"/>
    <w:rsid w:val="00E3022E"/>
    <w:rsid w:val="00E31484"/>
    <w:rsid w:val="00E34640"/>
    <w:rsid w:val="00E35842"/>
    <w:rsid w:val="00E35F4A"/>
    <w:rsid w:val="00E37238"/>
    <w:rsid w:val="00E44407"/>
    <w:rsid w:val="00E4593E"/>
    <w:rsid w:val="00E469ED"/>
    <w:rsid w:val="00E503CC"/>
    <w:rsid w:val="00E5436A"/>
    <w:rsid w:val="00E61311"/>
    <w:rsid w:val="00E61807"/>
    <w:rsid w:val="00E61C78"/>
    <w:rsid w:val="00E62F12"/>
    <w:rsid w:val="00E67221"/>
    <w:rsid w:val="00E67F3A"/>
    <w:rsid w:val="00E707AA"/>
    <w:rsid w:val="00E707E4"/>
    <w:rsid w:val="00E747A9"/>
    <w:rsid w:val="00E77099"/>
    <w:rsid w:val="00E81013"/>
    <w:rsid w:val="00E84EE3"/>
    <w:rsid w:val="00E8585D"/>
    <w:rsid w:val="00E902C6"/>
    <w:rsid w:val="00E90F9C"/>
    <w:rsid w:val="00E912B9"/>
    <w:rsid w:val="00E939A4"/>
    <w:rsid w:val="00E95739"/>
    <w:rsid w:val="00EA19EA"/>
    <w:rsid w:val="00EA3055"/>
    <w:rsid w:val="00EA41C0"/>
    <w:rsid w:val="00EA4240"/>
    <w:rsid w:val="00EA50C0"/>
    <w:rsid w:val="00EA5DA3"/>
    <w:rsid w:val="00EB0341"/>
    <w:rsid w:val="00EB544D"/>
    <w:rsid w:val="00EB68A0"/>
    <w:rsid w:val="00EB7464"/>
    <w:rsid w:val="00EC2740"/>
    <w:rsid w:val="00EC306F"/>
    <w:rsid w:val="00EC33B1"/>
    <w:rsid w:val="00EC38FF"/>
    <w:rsid w:val="00ED0604"/>
    <w:rsid w:val="00ED1418"/>
    <w:rsid w:val="00ED14DE"/>
    <w:rsid w:val="00ED2BF3"/>
    <w:rsid w:val="00ED31E5"/>
    <w:rsid w:val="00ED42F4"/>
    <w:rsid w:val="00EE05FC"/>
    <w:rsid w:val="00EE4027"/>
    <w:rsid w:val="00EE7B12"/>
    <w:rsid w:val="00EF0E79"/>
    <w:rsid w:val="00EF1E4A"/>
    <w:rsid w:val="00EF23CF"/>
    <w:rsid w:val="00EF288F"/>
    <w:rsid w:val="00EF4FD4"/>
    <w:rsid w:val="00EF6B44"/>
    <w:rsid w:val="00F007D8"/>
    <w:rsid w:val="00F00DAA"/>
    <w:rsid w:val="00F065B8"/>
    <w:rsid w:val="00F1156A"/>
    <w:rsid w:val="00F141BF"/>
    <w:rsid w:val="00F1422D"/>
    <w:rsid w:val="00F160E1"/>
    <w:rsid w:val="00F16834"/>
    <w:rsid w:val="00F1769E"/>
    <w:rsid w:val="00F23FEC"/>
    <w:rsid w:val="00F248BF"/>
    <w:rsid w:val="00F27347"/>
    <w:rsid w:val="00F27A89"/>
    <w:rsid w:val="00F31F5B"/>
    <w:rsid w:val="00F32896"/>
    <w:rsid w:val="00F36600"/>
    <w:rsid w:val="00F40867"/>
    <w:rsid w:val="00F40A44"/>
    <w:rsid w:val="00F416C8"/>
    <w:rsid w:val="00F41B18"/>
    <w:rsid w:val="00F439E5"/>
    <w:rsid w:val="00F441F4"/>
    <w:rsid w:val="00F457EE"/>
    <w:rsid w:val="00F45A2B"/>
    <w:rsid w:val="00F45EAD"/>
    <w:rsid w:val="00F46471"/>
    <w:rsid w:val="00F5290D"/>
    <w:rsid w:val="00F54512"/>
    <w:rsid w:val="00F54E35"/>
    <w:rsid w:val="00F57F70"/>
    <w:rsid w:val="00F60853"/>
    <w:rsid w:val="00F6100F"/>
    <w:rsid w:val="00F70F76"/>
    <w:rsid w:val="00F717B1"/>
    <w:rsid w:val="00F76897"/>
    <w:rsid w:val="00F76BE2"/>
    <w:rsid w:val="00F82E5A"/>
    <w:rsid w:val="00F85A20"/>
    <w:rsid w:val="00F86089"/>
    <w:rsid w:val="00F87441"/>
    <w:rsid w:val="00F90227"/>
    <w:rsid w:val="00F902BC"/>
    <w:rsid w:val="00F90315"/>
    <w:rsid w:val="00F94524"/>
    <w:rsid w:val="00F94CE4"/>
    <w:rsid w:val="00F9784F"/>
    <w:rsid w:val="00FA0F1A"/>
    <w:rsid w:val="00FA2B20"/>
    <w:rsid w:val="00FA4368"/>
    <w:rsid w:val="00FB12A0"/>
    <w:rsid w:val="00FB606A"/>
    <w:rsid w:val="00FB677C"/>
    <w:rsid w:val="00FC1ABB"/>
    <w:rsid w:val="00FC1B26"/>
    <w:rsid w:val="00FC2EC4"/>
    <w:rsid w:val="00FC3DB6"/>
    <w:rsid w:val="00FC3FF0"/>
    <w:rsid w:val="00FC500B"/>
    <w:rsid w:val="00FC76C2"/>
    <w:rsid w:val="00FD2ED6"/>
    <w:rsid w:val="00FD3C2C"/>
    <w:rsid w:val="00FD46AC"/>
    <w:rsid w:val="00FD46EE"/>
    <w:rsid w:val="00FD6F93"/>
    <w:rsid w:val="00FE2DA5"/>
    <w:rsid w:val="00FE3D93"/>
    <w:rsid w:val="00FE44C3"/>
    <w:rsid w:val="00FE46BF"/>
    <w:rsid w:val="00FE6D7B"/>
    <w:rsid w:val="00FE6FEE"/>
    <w:rsid w:val="00FF14F6"/>
    <w:rsid w:val="00FF19F8"/>
    <w:rsid w:val="00FF25DA"/>
    <w:rsid w:val="00FF5769"/>
    <w:rsid w:val="00FF7232"/>
    <w:rsid w:val="0107DCD4"/>
    <w:rsid w:val="019BFFAB"/>
    <w:rsid w:val="03A4283F"/>
    <w:rsid w:val="03D61661"/>
    <w:rsid w:val="03EFDBDF"/>
    <w:rsid w:val="03F9AFEC"/>
    <w:rsid w:val="0580AF88"/>
    <w:rsid w:val="06E89D14"/>
    <w:rsid w:val="06FD73D4"/>
    <w:rsid w:val="07707E55"/>
    <w:rsid w:val="07F92D9E"/>
    <w:rsid w:val="083B7680"/>
    <w:rsid w:val="08AFA428"/>
    <w:rsid w:val="08B257CC"/>
    <w:rsid w:val="08FCCC52"/>
    <w:rsid w:val="09EA4B7C"/>
    <w:rsid w:val="0AB4704B"/>
    <w:rsid w:val="0C27BDE4"/>
    <w:rsid w:val="0C88AFF4"/>
    <w:rsid w:val="0E1EC521"/>
    <w:rsid w:val="0EC697AF"/>
    <w:rsid w:val="0F77DFBF"/>
    <w:rsid w:val="0FDC79E2"/>
    <w:rsid w:val="10E453E6"/>
    <w:rsid w:val="11AC9D88"/>
    <w:rsid w:val="1212F6C8"/>
    <w:rsid w:val="121BFAD8"/>
    <w:rsid w:val="141E3B2E"/>
    <w:rsid w:val="14854FB6"/>
    <w:rsid w:val="1633F720"/>
    <w:rsid w:val="16C8A75D"/>
    <w:rsid w:val="18A9BD44"/>
    <w:rsid w:val="1A74FD61"/>
    <w:rsid w:val="1AB6B8B1"/>
    <w:rsid w:val="1B21CD8E"/>
    <w:rsid w:val="1CBD2B8A"/>
    <w:rsid w:val="1D575CB3"/>
    <w:rsid w:val="1EE5FB91"/>
    <w:rsid w:val="1F08D9DC"/>
    <w:rsid w:val="20CF87BA"/>
    <w:rsid w:val="2179FAC0"/>
    <w:rsid w:val="21F52F82"/>
    <w:rsid w:val="2331015C"/>
    <w:rsid w:val="24350985"/>
    <w:rsid w:val="248B7B41"/>
    <w:rsid w:val="249F5A55"/>
    <w:rsid w:val="2506957F"/>
    <w:rsid w:val="251A260A"/>
    <w:rsid w:val="263AA8DE"/>
    <w:rsid w:val="26D31A56"/>
    <w:rsid w:val="27F7FE41"/>
    <w:rsid w:val="28616CBC"/>
    <w:rsid w:val="2A693A72"/>
    <w:rsid w:val="2AC3147E"/>
    <w:rsid w:val="2AD13F2A"/>
    <w:rsid w:val="2B2C4BB0"/>
    <w:rsid w:val="2B4D9D25"/>
    <w:rsid w:val="2B531852"/>
    <w:rsid w:val="2BCCC0FE"/>
    <w:rsid w:val="2BFA3920"/>
    <w:rsid w:val="2C30A50B"/>
    <w:rsid w:val="30EACF7F"/>
    <w:rsid w:val="31112A29"/>
    <w:rsid w:val="32ECBB78"/>
    <w:rsid w:val="3541634B"/>
    <w:rsid w:val="35781C68"/>
    <w:rsid w:val="35FD9615"/>
    <w:rsid w:val="362FEEC0"/>
    <w:rsid w:val="369C22F4"/>
    <w:rsid w:val="3831294A"/>
    <w:rsid w:val="3861A119"/>
    <w:rsid w:val="387EF1A6"/>
    <w:rsid w:val="3A7BA0F3"/>
    <w:rsid w:val="3A9935E6"/>
    <w:rsid w:val="3B288862"/>
    <w:rsid w:val="3B742A13"/>
    <w:rsid w:val="3BA20B61"/>
    <w:rsid w:val="3BC74B4C"/>
    <w:rsid w:val="3C116935"/>
    <w:rsid w:val="3C8438B3"/>
    <w:rsid w:val="3D32BF4D"/>
    <w:rsid w:val="3EC0B76B"/>
    <w:rsid w:val="3EF75FEF"/>
    <w:rsid w:val="405638FF"/>
    <w:rsid w:val="413763C2"/>
    <w:rsid w:val="41502501"/>
    <w:rsid w:val="43A7A8D9"/>
    <w:rsid w:val="449793CB"/>
    <w:rsid w:val="45E95F12"/>
    <w:rsid w:val="462689DB"/>
    <w:rsid w:val="46B8BC42"/>
    <w:rsid w:val="46DD1A8B"/>
    <w:rsid w:val="472B9B16"/>
    <w:rsid w:val="482C1383"/>
    <w:rsid w:val="482DB3E8"/>
    <w:rsid w:val="48EADDC1"/>
    <w:rsid w:val="4989938A"/>
    <w:rsid w:val="49BFECA9"/>
    <w:rsid w:val="49D1E18B"/>
    <w:rsid w:val="4A2E624D"/>
    <w:rsid w:val="4B3A7372"/>
    <w:rsid w:val="4B4E4CC3"/>
    <w:rsid w:val="4B7F0193"/>
    <w:rsid w:val="4BC80DB1"/>
    <w:rsid w:val="4F2A3368"/>
    <w:rsid w:val="4F2C21AF"/>
    <w:rsid w:val="4F9E48C0"/>
    <w:rsid w:val="4FA154BA"/>
    <w:rsid w:val="50A4681A"/>
    <w:rsid w:val="510FF954"/>
    <w:rsid w:val="517B410B"/>
    <w:rsid w:val="5280EC81"/>
    <w:rsid w:val="52F1E74E"/>
    <w:rsid w:val="5510A7C7"/>
    <w:rsid w:val="553675DB"/>
    <w:rsid w:val="555E6FA7"/>
    <w:rsid w:val="566453A0"/>
    <w:rsid w:val="566EC174"/>
    <w:rsid w:val="5862FCD3"/>
    <w:rsid w:val="5978526B"/>
    <w:rsid w:val="598CA0A8"/>
    <w:rsid w:val="59EFC091"/>
    <w:rsid w:val="5B121DE8"/>
    <w:rsid w:val="5B1A6E34"/>
    <w:rsid w:val="5BD31ED0"/>
    <w:rsid w:val="5BFA4E0C"/>
    <w:rsid w:val="5CA14E09"/>
    <w:rsid w:val="5CED3248"/>
    <w:rsid w:val="5EB7028D"/>
    <w:rsid w:val="5ED5606A"/>
    <w:rsid w:val="5F2F615B"/>
    <w:rsid w:val="5F391E36"/>
    <w:rsid w:val="6018F21D"/>
    <w:rsid w:val="6168D367"/>
    <w:rsid w:val="6172869A"/>
    <w:rsid w:val="62F0BF34"/>
    <w:rsid w:val="63B04209"/>
    <w:rsid w:val="63FAB996"/>
    <w:rsid w:val="64B8124E"/>
    <w:rsid w:val="64E9406B"/>
    <w:rsid w:val="657A72A6"/>
    <w:rsid w:val="66536E1E"/>
    <w:rsid w:val="6679B2F3"/>
    <w:rsid w:val="676CD40B"/>
    <w:rsid w:val="679BCBC7"/>
    <w:rsid w:val="68D8514F"/>
    <w:rsid w:val="69290912"/>
    <w:rsid w:val="69CA747F"/>
    <w:rsid w:val="6A34E2BE"/>
    <w:rsid w:val="6AF94D9D"/>
    <w:rsid w:val="6B2C656A"/>
    <w:rsid w:val="6B43309D"/>
    <w:rsid w:val="6C0CEB5D"/>
    <w:rsid w:val="6CF644CB"/>
    <w:rsid w:val="6DBA0478"/>
    <w:rsid w:val="6DE48DDF"/>
    <w:rsid w:val="6DF1A5BE"/>
    <w:rsid w:val="6E279608"/>
    <w:rsid w:val="6E4F73A8"/>
    <w:rsid w:val="6F581C88"/>
    <w:rsid w:val="701C1CB1"/>
    <w:rsid w:val="71B29F89"/>
    <w:rsid w:val="71D14ADB"/>
    <w:rsid w:val="724E1BE5"/>
    <w:rsid w:val="7314633C"/>
    <w:rsid w:val="73E65C6D"/>
    <w:rsid w:val="7401CAD8"/>
    <w:rsid w:val="7408E57E"/>
    <w:rsid w:val="75511F77"/>
    <w:rsid w:val="762A8733"/>
    <w:rsid w:val="77FDB7F4"/>
    <w:rsid w:val="7817A780"/>
    <w:rsid w:val="781CEE45"/>
    <w:rsid w:val="7B60A337"/>
    <w:rsid w:val="7D5314FA"/>
    <w:rsid w:val="7FB4971E"/>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077B2EC"/>
  <w15:docId w15:val="{469527F3-D836-482F-B98A-C9152903C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qFormat="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781"/>
    <w:pPr>
      <w:spacing w:before="200" w:after="200" w:line="300" w:lineRule="exact"/>
    </w:pPr>
    <w:rPr>
      <w:rFonts w:ascii="Verdana" w:hAnsi="Verdana"/>
      <w:color w:val="000000" w:themeColor="text1"/>
      <w:sz w:val="20"/>
      <w:szCs w:val="20"/>
    </w:rPr>
  </w:style>
  <w:style w:type="paragraph" w:styleId="Heading1">
    <w:name w:val="heading 1"/>
    <w:basedOn w:val="CoverPageHeader"/>
    <w:next w:val="Normal"/>
    <w:link w:val="Heading1Char"/>
    <w:uiPriority w:val="99"/>
    <w:qFormat/>
    <w:rsid w:val="00AD6A63"/>
    <w:pPr>
      <w:outlineLvl w:val="0"/>
    </w:pPr>
    <w:rPr>
      <w:rFonts w:eastAsia="SimSun" w:cs="Times New Roman"/>
      <w:b w:val="0"/>
      <w:color w:val="2E1A47"/>
      <w:sz w:val="44"/>
      <w:szCs w:val="44"/>
      <w:lang w:eastAsia="zh-CN"/>
    </w:rPr>
  </w:style>
  <w:style w:type="paragraph" w:styleId="Heading2">
    <w:name w:val="heading 2"/>
    <w:basedOn w:val="Normal"/>
    <w:next w:val="Normal"/>
    <w:link w:val="Heading2Char"/>
    <w:unhideWhenUsed/>
    <w:qFormat/>
    <w:rsid w:val="00243F5F"/>
    <w:pPr>
      <w:keepNext/>
      <w:keepLines/>
      <w:spacing w:before="360" w:after="160" w:line="252" w:lineRule="auto"/>
      <w:outlineLvl w:val="1"/>
    </w:pPr>
    <w:rPr>
      <w:rFonts w:eastAsia="SimSun" w:cs="Times New Roman"/>
      <w:bCs/>
      <w:color w:val="441D4A" w:themeColor="accent1" w:themeShade="80"/>
      <w:sz w:val="32"/>
      <w:szCs w:val="26"/>
      <w:lang w:eastAsia="zh-CN"/>
    </w:rPr>
  </w:style>
  <w:style w:type="paragraph" w:styleId="Heading3">
    <w:name w:val="heading 3"/>
    <w:basedOn w:val="Title"/>
    <w:next w:val="Normal"/>
    <w:link w:val="Heading3Char"/>
    <w:unhideWhenUsed/>
    <w:qFormat/>
    <w:rsid w:val="00243F5F"/>
    <w:pPr>
      <w:outlineLvl w:val="2"/>
    </w:pPr>
    <w:rPr>
      <w:b w:val="0"/>
      <w:color w:val="300050" w:themeColor="text2"/>
      <w:sz w:val="28"/>
    </w:rPr>
  </w:style>
  <w:style w:type="paragraph" w:styleId="Heading4">
    <w:name w:val="heading 4"/>
    <w:basedOn w:val="Normal"/>
    <w:next w:val="Normal"/>
    <w:link w:val="Heading4Char"/>
    <w:unhideWhenUsed/>
    <w:qFormat/>
    <w:rsid w:val="002C1F51"/>
    <w:pPr>
      <w:outlineLvl w:val="3"/>
    </w:pPr>
    <w:rPr>
      <w:bCs/>
      <w:sz w:val="26"/>
      <w:szCs w:val="24"/>
    </w:rPr>
  </w:style>
  <w:style w:type="paragraph" w:styleId="Heading5">
    <w:name w:val="heading 5"/>
    <w:basedOn w:val="Heading4"/>
    <w:next w:val="Normal"/>
    <w:link w:val="Heading5Char"/>
    <w:qFormat/>
    <w:rsid w:val="00D71FCB"/>
    <w:pPr>
      <w:keepNext/>
      <w:keepLines/>
      <w:suppressAutoHyphens/>
      <w:spacing w:before="240" w:after="120" w:line="300" w:lineRule="atLeast"/>
      <w:contextualSpacing/>
      <w:outlineLvl w:val="4"/>
    </w:pPr>
    <w:rPr>
      <w:rFonts w:ascii="Arial" w:eastAsia="Times New Roman" w:hAnsi="Arial" w:cs="Times New Roman"/>
      <w:i/>
      <w:iCs/>
      <w:color w:val="7877B8"/>
      <w:sz w:val="22"/>
      <w:szCs w:val="26"/>
    </w:rPr>
  </w:style>
  <w:style w:type="paragraph" w:styleId="Heading6">
    <w:name w:val="heading 6"/>
    <w:basedOn w:val="Heading5"/>
    <w:next w:val="Normal"/>
    <w:link w:val="Heading6Char"/>
    <w:uiPriority w:val="99"/>
    <w:qFormat/>
    <w:rsid w:val="00D71FCB"/>
    <w:pPr>
      <w:spacing w:before="40"/>
      <w:outlineLvl w:val="5"/>
    </w:pPr>
    <w:rPr>
      <w:color w:val="474584"/>
    </w:rPr>
  </w:style>
  <w:style w:type="paragraph" w:styleId="Heading7">
    <w:name w:val="heading 7"/>
    <w:basedOn w:val="Heading6"/>
    <w:next w:val="Normal"/>
    <w:link w:val="Heading7Char"/>
    <w:uiPriority w:val="99"/>
    <w:qFormat/>
    <w:rsid w:val="00D71FCB"/>
    <w:pPr>
      <w:outlineLvl w:val="6"/>
    </w:pPr>
    <w:rPr>
      <w:i w:val="0"/>
      <w:iCs w:val="0"/>
    </w:rPr>
  </w:style>
  <w:style w:type="paragraph" w:styleId="Heading8">
    <w:name w:val="heading 8"/>
    <w:basedOn w:val="Heading7"/>
    <w:next w:val="Normal"/>
    <w:link w:val="Heading8Char"/>
    <w:uiPriority w:val="99"/>
    <w:qFormat/>
    <w:rsid w:val="00D71FCB"/>
    <w:pPr>
      <w:outlineLvl w:val="7"/>
    </w:pPr>
    <w:rPr>
      <w:color w:val="272727"/>
      <w:sz w:val="21"/>
      <w:szCs w:val="21"/>
    </w:rPr>
  </w:style>
  <w:style w:type="paragraph" w:styleId="Heading9">
    <w:name w:val="heading 9"/>
    <w:basedOn w:val="Heading8"/>
    <w:next w:val="Normal"/>
    <w:link w:val="Heading9Char"/>
    <w:uiPriority w:val="99"/>
    <w:qFormat/>
    <w:rsid w:val="00D71FCB"/>
    <w:pP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3C3B0A"/>
    <w:pPr>
      <w:spacing w:after="0" w:line="240" w:lineRule="auto"/>
    </w:pPr>
    <w:rPr>
      <w:rFonts w:eastAsiaTheme="minorEastAsia"/>
      <w:lang w:val="en-US"/>
    </w:rPr>
  </w:style>
  <w:style w:type="character" w:customStyle="1" w:styleId="NoSpacingChar">
    <w:name w:val="No Spacing Char"/>
    <w:basedOn w:val="DefaultParagraphFont"/>
    <w:link w:val="NoSpacing"/>
    <w:uiPriority w:val="99"/>
    <w:rsid w:val="003C3B0A"/>
    <w:rPr>
      <w:rFonts w:eastAsiaTheme="minorEastAsia"/>
      <w:lang w:val="en-US"/>
    </w:rPr>
  </w:style>
  <w:style w:type="paragraph" w:styleId="Header">
    <w:name w:val="header"/>
    <w:basedOn w:val="Normal"/>
    <w:link w:val="HeaderChar"/>
    <w:uiPriority w:val="99"/>
    <w:unhideWhenUsed/>
    <w:rsid w:val="003C3B0A"/>
    <w:pPr>
      <w:tabs>
        <w:tab w:val="center" w:pos="4513"/>
        <w:tab w:val="right" w:pos="9026"/>
      </w:tabs>
      <w:spacing w:after="0"/>
    </w:pPr>
  </w:style>
  <w:style w:type="character" w:customStyle="1" w:styleId="HeaderChar">
    <w:name w:val="Header Char"/>
    <w:basedOn w:val="DefaultParagraphFont"/>
    <w:link w:val="Header"/>
    <w:uiPriority w:val="99"/>
    <w:rsid w:val="003C3B0A"/>
  </w:style>
  <w:style w:type="paragraph" w:styleId="Footer">
    <w:name w:val="footer"/>
    <w:basedOn w:val="Normal"/>
    <w:link w:val="FooterChar"/>
    <w:uiPriority w:val="99"/>
    <w:unhideWhenUsed/>
    <w:rsid w:val="003C3B0A"/>
    <w:pPr>
      <w:tabs>
        <w:tab w:val="center" w:pos="4513"/>
        <w:tab w:val="right" w:pos="9026"/>
      </w:tabs>
      <w:spacing w:after="0"/>
    </w:pPr>
  </w:style>
  <w:style w:type="character" w:customStyle="1" w:styleId="FooterChar">
    <w:name w:val="Footer Char"/>
    <w:basedOn w:val="DefaultParagraphFont"/>
    <w:link w:val="Footer"/>
    <w:uiPriority w:val="99"/>
    <w:rsid w:val="003C3B0A"/>
  </w:style>
  <w:style w:type="character" w:customStyle="1" w:styleId="Heading1Char">
    <w:name w:val="Heading 1 Char"/>
    <w:basedOn w:val="DefaultParagraphFont"/>
    <w:link w:val="Heading1"/>
    <w:uiPriority w:val="99"/>
    <w:rsid w:val="00AD6A63"/>
    <w:rPr>
      <w:rFonts w:ascii="Verdana" w:eastAsia="SimSun" w:hAnsi="Verdana" w:cs="Times New Roman"/>
      <w:bCs/>
      <w:color w:val="2E1A47"/>
      <w:sz w:val="44"/>
      <w:szCs w:val="44"/>
      <w:lang w:eastAsia="zh-CN"/>
    </w:rPr>
  </w:style>
  <w:style w:type="character" w:styleId="Strong">
    <w:name w:val="Strong"/>
    <w:aliases w:val="IntroCopy"/>
    <w:uiPriority w:val="99"/>
    <w:qFormat/>
    <w:rsid w:val="00571BDC"/>
    <w:rPr>
      <w:color w:val="893B94" w:themeColor="accent1"/>
      <w:sz w:val="32"/>
      <w:szCs w:val="32"/>
      <w:lang w:val="pt-PT"/>
    </w:rPr>
  </w:style>
  <w:style w:type="paragraph" w:styleId="Title">
    <w:name w:val="Title"/>
    <w:aliases w:val="SubHeader1"/>
    <w:basedOn w:val="Normal"/>
    <w:next w:val="Normal"/>
    <w:link w:val="TitleChar"/>
    <w:uiPriority w:val="10"/>
    <w:qFormat/>
    <w:rsid w:val="00921435"/>
    <w:pPr>
      <w:spacing w:before="600" w:line="420" w:lineRule="exact"/>
    </w:pPr>
    <w:rPr>
      <w:b/>
      <w:bCs/>
      <w:sz w:val="32"/>
      <w:szCs w:val="32"/>
    </w:rPr>
  </w:style>
  <w:style w:type="character" w:customStyle="1" w:styleId="TitleChar">
    <w:name w:val="Title Char"/>
    <w:aliases w:val="SubHeader1 Char"/>
    <w:basedOn w:val="DefaultParagraphFont"/>
    <w:link w:val="Title"/>
    <w:uiPriority w:val="10"/>
    <w:rsid w:val="00921435"/>
    <w:rPr>
      <w:rFonts w:ascii="Verdana" w:hAnsi="Verdana"/>
      <w:b/>
      <w:bCs/>
      <w:color w:val="000000" w:themeColor="text1"/>
      <w:sz w:val="32"/>
      <w:szCs w:val="32"/>
    </w:rPr>
  </w:style>
  <w:style w:type="character" w:customStyle="1" w:styleId="Heading2Char">
    <w:name w:val="Heading 2 Char"/>
    <w:basedOn w:val="DefaultParagraphFont"/>
    <w:link w:val="Heading2"/>
    <w:rsid w:val="00243F5F"/>
    <w:rPr>
      <w:rFonts w:ascii="Verdana" w:eastAsia="SimSun" w:hAnsi="Verdana" w:cs="Times New Roman"/>
      <w:bCs/>
      <w:color w:val="441D4A" w:themeColor="accent1" w:themeShade="80"/>
      <w:sz w:val="32"/>
      <w:szCs w:val="26"/>
      <w:lang w:eastAsia="zh-CN"/>
    </w:rPr>
  </w:style>
  <w:style w:type="paragraph" w:styleId="ListParagraph">
    <w:name w:val="List Paragraph"/>
    <w:aliases w:val="Recommendation,List Paragraph1,List Paragraph11"/>
    <w:basedOn w:val="Normal"/>
    <w:link w:val="ListParagraphChar"/>
    <w:uiPriority w:val="34"/>
    <w:qFormat/>
    <w:rsid w:val="00460A41"/>
    <w:pPr>
      <w:ind w:left="720"/>
      <w:contextualSpacing/>
    </w:pPr>
  </w:style>
  <w:style w:type="paragraph" w:customStyle="1" w:styleId="BulletList0">
    <w:name w:val="BulletList"/>
    <w:basedOn w:val="ListParagraph"/>
    <w:link w:val="BulletListChar"/>
    <w:qFormat/>
    <w:rsid w:val="00D93830"/>
    <w:pPr>
      <w:numPr>
        <w:numId w:val="4"/>
      </w:numPr>
      <w:spacing w:before="0"/>
    </w:pPr>
  </w:style>
  <w:style w:type="paragraph" w:customStyle="1" w:styleId="NumberedList0">
    <w:name w:val="NumberedList"/>
    <w:basedOn w:val="ListParagraph"/>
    <w:qFormat/>
    <w:rsid w:val="00F23FEC"/>
    <w:pPr>
      <w:numPr>
        <w:numId w:val="5"/>
      </w:numPr>
      <w:spacing w:before="0"/>
    </w:pPr>
  </w:style>
  <w:style w:type="paragraph" w:styleId="Quote">
    <w:name w:val="Quote"/>
    <w:basedOn w:val="Normal"/>
    <w:next w:val="Normal"/>
    <w:link w:val="QuoteChar"/>
    <w:uiPriority w:val="29"/>
    <w:qFormat/>
    <w:rsid w:val="00FC1ABB"/>
    <w:pPr>
      <w:spacing w:after="240" w:line="380" w:lineRule="atLeast"/>
    </w:pPr>
    <w:rPr>
      <w:color w:val="893B94" w:themeColor="accent1"/>
      <w:sz w:val="28"/>
      <w:szCs w:val="28"/>
    </w:rPr>
  </w:style>
  <w:style w:type="character" w:customStyle="1" w:styleId="QuoteChar">
    <w:name w:val="Quote Char"/>
    <w:basedOn w:val="DefaultParagraphFont"/>
    <w:link w:val="Quote"/>
    <w:uiPriority w:val="29"/>
    <w:rsid w:val="00FC1ABB"/>
    <w:rPr>
      <w:rFonts w:ascii="Verdana" w:hAnsi="Verdana"/>
      <w:color w:val="893B94" w:themeColor="accent1"/>
      <w:sz w:val="28"/>
      <w:szCs w:val="28"/>
    </w:rPr>
  </w:style>
  <w:style w:type="paragraph" w:customStyle="1" w:styleId="QuoteSource">
    <w:name w:val="QuoteSource"/>
    <w:basedOn w:val="Normal"/>
    <w:rsid w:val="003D0704"/>
    <w:pPr>
      <w:spacing w:before="60" w:after="60" w:line="240" w:lineRule="auto"/>
    </w:pPr>
    <w:rPr>
      <w:sz w:val="16"/>
      <w:szCs w:val="16"/>
    </w:rPr>
  </w:style>
  <w:style w:type="table" w:styleId="TableGrid">
    <w:name w:val="Table Grid"/>
    <w:basedOn w:val="TableNormal"/>
    <w:uiPriority w:val="99"/>
    <w:rsid w:val="00321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allQuote">
    <w:name w:val="SmallQuote"/>
    <w:basedOn w:val="QuoteSource"/>
    <w:rsid w:val="00FC1ABB"/>
    <w:pPr>
      <w:spacing w:before="200" w:after="240" w:line="320" w:lineRule="atLeast"/>
    </w:pPr>
    <w:rPr>
      <w:b/>
      <w:bCs/>
      <w:color w:val="893B94" w:themeColor="accent1"/>
      <w:sz w:val="22"/>
      <w:szCs w:val="22"/>
    </w:rPr>
  </w:style>
  <w:style w:type="paragraph" w:customStyle="1" w:styleId="LargeBox">
    <w:name w:val="LargeBox"/>
    <w:basedOn w:val="Normal"/>
    <w:rsid w:val="00DB21A7"/>
    <w:pPr>
      <w:framePr w:w="10206" w:hSpace="284" w:vSpace="284" w:wrap="around" w:vAnchor="text" w:hAnchor="text" w:y="1"/>
      <w:shd w:val="clear" w:color="auto" w:fill="893B94" w:themeFill="accent1"/>
      <w:spacing w:before="240"/>
      <w:ind w:left="284" w:hanging="284"/>
    </w:pPr>
    <w:rPr>
      <w:color w:val="FFFFFF" w:themeColor="background1"/>
      <w:sz w:val="28"/>
    </w:rPr>
  </w:style>
  <w:style w:type="paragraph" w:customStyle="1" w:styleId="SmallBox">
    <w:name w:val="SmallBox"/>
    <w:basedOn w:val="LargeBox"/>
    <w:rsid w:val="00147D40"/>
    <w:pPr>
      <w:framePr w:w="5103" w:wrap="around"/>
      <w:shd w:val="clear" w:color="auto" w:fill="C78570" w:themeFill="accent4"/>
    </w:pPr>
    <w:rPr>
      <w:b/>
      <w:sz w:val="22"/>
    </w:rPr>
  </w:style>
  <w:style w:type="paragraph" w:customStyle="1" w:styleId="IntroCopy">
    <w:name w:val="Intro Copy"/>
    <w:basedOn w:val="Normal"/>
    <w:link w:val="IntroCopyChar"/>
    <w:rsid w:val="00571BDC"/>
    <w:pPr>
      <w:spacing w:line="420" w:lineRule="exact"/>
    </w:pPr>
    <w:rPr>
      <w:color w:val="893B94" w:themeColor="accent1"/>
      <w:sz w:val="32"/>
      <w:szCs w:val="32"/>
    </w:rPr>
  </w:style>
  <w:style w:type="character" w:customStyle="1" w:styleId="IntroCopyChar">
    <w:name w:val="Intro Copy Char"/>
    <w:basedOn w:val="DefaultParagraphFont"/>
    <w:link w:val="IntroCopy"/>
    <w:rsid w:val="00571BDC"/>
    <w:rPr>
      <w:rFonts w:ascii="Verdana" w:hAnsi="Verdana"/>
      <w:color w:val="893B94" w:themeColor="accent1"/>
      <w:sz w:val="32"/>
      <w:szCs w:val="32"/>
    </w:rPr>
  </w:style>
  <w:style w:type="paragraph" w:customStyle="1" w:styleId="CoverPageHeader">
    <w:name w:val="CoverPage Header"/>
    <w:basedOn w:val="Title"/>
    <w:rsid w:val="00F45A2B"/>
    <w:pPr>
      <w:spacing w:after="480" w:line="240" w:lineRule="auto"/>
    </w:pPr>
    <w:rPr>
      <w:color w:val="893B94" w:themeColor="accent1"/>
      <w:sz w:val="68"/>
      <w:szCs w:val="68"/>
    </w:rPr>
  </w:style>
  <w:style w:type="paragraph" w:customStyle="1" w:styleId="CoverPageSub1">
    <w:name w:val="CoverPage Sub1"/>
    <w:basedOn w:val="Heading1"/>
    <w:rsid w:val="00390F9A"/>
  </w:style>
  <w:style w:type="character" w:customStyle="1" w:styleId="Heading3Char">
    <w:name w:val="Heading 3 Char"/>
    <w:basedOn w:val="DefaultParagraphFont"/>
    <w:link w:val="Heading3"/>
    <w:rsid w:val="00243F5F"/>
    <w:rPr>
      <w:rFonts w:ascii="Verdana" w:hAnsi="Verdana"/>
      <w:bCs/>
      <w:color w:val="300050" w:themeColor="text2"/>
      <w:sz w:val="28"/>
      <w:szCs w:val="32"/>
    </w:rPr>
  </w:style>
  <w:style w:type="character" w:customStyle="1" w:styleId="Heading4Char">
    <w:name w:val="Heading 4 Char"/>
    <w:basedOn w:val="DefaultParagraphFont"/>
    <w:link w:val="Heading4"/>
    <w:rsid w:val="002C1F51"/>
    <w:rPr>
      <w:rFonts w:ascii="Verdana" w:hAnsi="Verdana"/>
      <w:bCs/>
      <w:color w:val="000000" w:themeColor="text1"/>
      <w:sz w:val="26"/>
      <w:szCs w:val="24"/>
    </w:rPr>
  </w:style>
  <w:style w:type="character" w:styleId="Hyperlink">
    <w:name w:val="Hyperlink"/>
    <w:basedOn w:val="DefaultParagraphFont"/>
    <w:uiPriority w:val="99"/>
    <w:unhideWhenUsed/>
    <w:rsid w:val="0092648B"/>
    <w:rPr>
      <w:color w:val="0563C1"/>
      <w:u w:val="single"/>
    </w:rPr>
  </w:style>
  <w:style w:type="character" w:styleId="CommentReference">
    <w:name w:val="annotation reference"/>
    <w:basedOn w:val="DefaultParagraphFont"/>
    <w:uiPriority w:val="99"/>
    <w:unhideWhenUsed/>
    <w:rsid w:val="00C279D9"/>
    <w:rPr>
      <w:sz w:val="16"/>
      <w:szCs w:val="16"/>
    </w:rPr>
  </w:style>
  <w:style w:type="paragraph" w:styleId="CommentText">
    <w:name w:val="annotation text"/>
    <w:basedOn w:val="Normal"/>
    <w:link w:val="CommentTextChar"/>
    <w:uiPriority w:val="99"/>
    <w:unhideWhenUsed/>
    <w:rsid w:val="00C279D9"/>
    <w:pPr>
      <w:spacing w:line="240" w:lineRule="auto"/>
    </w:pPr>
  </w:style>
  <w:style w:type="character" w:customStyle="1" w:styleId="CommentTextChar">
    <w:name w:val="Comment Text Char"/>
    <w:basedOn w:val="DefaultParagraphFont"/>
    <w:link w:val="CommentText"/>
    <w:uiPriority w:val="99"/>
    <w:rsid w:val="00C279D9"/>
    <w:rPr>
      <w:rFonts w:ascii="Verdana" w:hAnsi="Verdana"/>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C279D9"/>
    <w:rPr>
      <w:b/>
      <w:bCs/>
    </w:rPr>
  </w:style>
  <w:style w:type="character" w:customStyle="1" w:styleId="CommentSubjectChar">
    <w:name w:val="Comment Subject Char"/>
    <w:basedOn w:val="CommentTextChar"/>
    <w:link w:val="CommentSubject"/>
    <w:uiPriority w:val="99"/>
    <w:semiHidden/>
    <w:rsid w:val="00C279D9"/>
    <w:rPr>
      <w:rFonts w:ascii="Verdana" w:hAnsi="Verdana"/>
      <w:b/>
      <w:bCs/>
      <w:color w:val="000000" w:themeColor="text1"/>
      <w:sz w:val="20"/>
      <w:szCs w:val="20"/>
    </w:rPr>
  </w:style>
  <w:style w:type="paragraph" w:styleId="BalloonText">
    <w:name w:val="Balloon Text"/>
    <w:basedOn w:val="Normal"/>
    <w:link w:val="BalloonTextChar"/>
    <w:uiPriority w:val="99"/>
    <w:semiHidden/>
    <w:unhideWhenUsed/>
    <w:rsid w:val="00C279D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79D9"/>
    <w:rPr>
      <w:rFonts w:ascii="Segoe UI" w:hAnsi="Segoe UI" w:cs="Segoe UI"/>
      <w:color w:val="000000" w:themeColor="text1"/>
      <w:sz w:val="18"/>
      <w:szCs w:val="18"/>
    </w:rPr>
  </w:style>
  <w:style w:type="character" w:customStyle="1" w:styleId="BulletListChar">
    <w:name w:val="BulletList Char"/>
    <w:basedOn w:val="DefaultParagraphFont"/>
    <w:link w:val="BulletList0"/>
    <w:rsid w:val="00D93830"/>
    <w:rPr>
      <w:rFonts w:ascii="Verdana" w:hAnsi="Verdana"/>
      <w:color w:val="000000" w:themeColor="text1"/>
      <w:sz w:val="20"/>
      <w:szCs w:val="20"/>
    </w:rPr>
  </w:style>
  <w:style w:type="paragraph" w:customStyle="1" w:styleId="Heading2White">
    <w:name w:val="Heading 2 White"/>
    <w:basedOn w:val="Heading1"/>
    <w:rsid w:val="00C27BF9"/>
    <w:rPr>
      <w:noProof/>
      <w:color w:val="FFFFFF" w:themeColor="background1"/>
      <w:lang w:eastAsia="en-AU"/>
    </w:rPr>
  </w:style>
  <w:style w:type="character" w:styleId="FollowedHyperlink">
    <w:name w:val="FollowedHyperlink"/>
    <w:basedOn w:val="DefaultParagraphFont"/>
    <w:uiPriority w:val="99"/>
    <w:semiHidden/>
    <w:unhideWhenUsed/>
    <w:rsid w:val="00776A9A"/>
    <w:rPr>
      <w:color w:val="000000" w:themeColor="followedHyperlink"/>
      <w:u w:val="single"/>
    </w:rPr>
  </w:style>
  <w:style w:type="character" w:customStyle="1" w:styleId="Heading5Char">
    <w:name w:val="Heading 5 Char"/>
    <w:basedOn w:val="DefaultParagraphFont"/>
    <w:link w:val="Heading5"/>
    <w:rsid w:val="00D71FCB"/>
    <w:rPr>
      <w:rFonts w:ascii="Arial" w:eastAsia="Times New Roman" w:hAnsi="Arial" w:cs="Times New Roman"/>
      <w:bCs/>
      <w:i/>
      <w:iCs/>
      <w:color w:val="7877B8"/>
      <w:szCs w:val="26"/>
    </w:rPr>
  </w:style>
  <w:style w:type="character" w:customStyle="1" w:styleId="Heading6Char">
    <w:name w:val="Heading 6 Char"/>
    <w:basedOn w:val="DefaultParagraphFont"/>
    <w:link w:val="Heading6"/>
    <w:uiPriority w:val="99"/>
    <w:rsid w:val="00D71FCB"/>
    <w:rPr>
      <w:rFonts w:ascii="Arial" w:eastAsia="Times New Roman" w:hAnsi="Arial" w:cs="Times New Roman"/>
      <w:bCs/>
      <w:i/>
      <w:iCs/>
      <w:color w:val="474584"/>
      <w:szCs w:val="26"/>
    </w:rPr>
  </w:style>
  <w:style w:type="character" w:customStyle="1" w:styleId="Heading7Char">
    <w:name w:val="Heading 7 Char"/>
    <w:basedOn w:val="DefaultParagraphFont"/>
    <w:link w:val="Heading7"/>
    <w:uiPriority w:val="99"/>
    <w:rsid w:val="00D71FCB"/>
    <w:rPr>
      <w:rFonts w:ascii="Arial" w:eastAsia="Times New Roman" w:hAnsi="Arial" w:cs="Times New Roman"/>
      <w:bCs/>
      <w:color w:val="474584"/>
      <w:szCs w:val="26"/>
    </w:rPr>
  </w:style>
  <w:style w:type="character" w:customStyle="1" w:styleId="Heading8Char">
    <w:name w:val="Heading 8 Char"/>
    <w:basedOn w:val="DefaultParagraphFont"/>
    <w:link w:val="Heading8"/>
    <w:uiPriority w:val="99"/>
    <w:rsid w:val="00D71FCB"/>
    <w:rPr>
      <w:rFonts w:ascii="Arial" w:eastAsia="Times New Roman" w:hAnsi="Arial" w:cs="Times New Roman"/>
      <w:bCs/>
      <w:color w:val="272727"/>
      <w:sz w:val="21"/>
      <w:szCs w:val="21"/>
    </w:rPr>
  </w:style>
  <w:style w:type="character" w:customStyle="1" w:styleId="Heading9Char">
    <w:name w:val="Heading 9 Char"/>
    <w:basedOn w:val="DefaultParagraphFont"/>
    <w:link w:val="Heading9"/>
    <w:uiPriority w:val="99"/>
    <w:rsid w:val="00D71FCB"/>
    <w:rPr>
      <w:rFonts w:ascii="Arial" w:eastAsia="Times New Roman" w:hAnsi="Arial" w:cs="Times New Roman"/>
      <w:bCs/>
      <w:i/>
      <w:iCs/>
      <w:color w:val="272727"/>
      <w:sz w:val="21"/>
      <w:szCs w:val="21"/>
    </w:rPr>
  </w:style>
  <w:style w:type="paragraph" w:customStyle="1" w:styleId="NormalIndented">
    <w:name w:val="Normal Indented"/>
    <w:basedOn w:val="Normal"/>
    <w:uiPriority w:val="99"/>
    <w:rsid w:val="00D71FCB"/>
    <w:pPr>
      <w:suppressAutoHyphens/>
      <w:spacing w:before="180" w:after="60" w:line="280" w:lineRule="atLeast"/>
      <w:ind w:left="284"/>
    </w:pPr>
    <w:rPr>
      <w:rFonts w:ascii="Arial" w:eastAsia="Arial" w:hAnsi="Arial" w:cs="Times New Roman"/>
      <w:color w:val="auto"/>
      <w:sz w:val="22"/>
      <w:szCs w:val="22"/>
    </w:rPr>
  </w:style>
  <w:style w:type="paragraph" w:styleId="Subtitle">
    <w:name w:val="Subtitle"/>
    <w:basedOn w:val="Title"/>
    <w:next w:val="Normal"/>
    <w:link w:val="SubtitleChar"/>
    <w:uiPriority w:val="99"/>
    <w:qFormat/>
    <w:rsid w:val="00D71FCB"/>
    <w:pPr>
      <w:keepLines/>
      <w:numPr>
        <w:ilvl w:val="1"/>
      </w:numPr>
      <w:suppressAutoHyphens/>
      <w:spacing w:before="360" w:after="120" w:line="260" w:lineRule="atLeast"/>
      <w:contextualSpacing/>
      <w:jc w:val="right"/>
      <w:outlineLvl w:val="0"/>
    </w:pPr>
    <w:rPr>
      <w:rFonts w:ascii="Arial" w:eastAsia="Times New Roman" w:hAnsi="Arial" w:cs="Times New Roman"/>
      <w:iCs/>
      <w:color w:val="1C1C1C"/>
      <w:kern w:val="28"/>
      <w:sz w:val="20"/>
      <w:szCs w:val="24"/>
    </w:rPr>
  </w:style>
  <w:style w:type="character" w:customStyle="1" w:styleId="SubtitleChar">
    <w:name w:val="Subtitle Char"/>
    <w:basedOn w:val="DefaultParagraphFont"/>
    <w:link w:val="Subtitle"/>
    <w:uiPriority w:val="99"/>
    <w:rsid w:val="00D71FCB"/>
    <w:rPr>
      <w:rFonts w:ascii="Arial" w:eastAsia="Times New Roman" w:hAnsi="Arial" w:cs="Times New Roman"/>
      <w:b/>
      <w:bCs/>
      <w:iCs/>
      <w:color w:val="1C1C1C"/>
      <w:kern w:val="28"/>
      <w:sz w:val="20"/>
      <w:szCs w:val="24"/>
    </w:rPr>
  </w:style>
  <w:style w:type="paragraph" w:customStyle="1" w:styleId="Bullet1">
    <w:name w:val="Bullet 1"/>
    <w:basedOn w:val="Normal"/>
    <w:uiPriority w:val="99"/>
    <w:rsid w:val="00D71FCB"/>
    <w:pPr>
      <w:suppressAutoHyphens/>
      <w:spacing w:before="120" w:after="60" w:line="280" w:lineRule="atLeast"/>
      <w:ind w:left="284" w:hanging="284"/>
    </w:pPr>
    <w:rPr>
      <w:rFonts w:ascii="Arial" w:eastAsia="Arial" w:hAnsi="Arial" w:cs="Times New Roman"/>
      <w:color w:val="auto"/>
      <w:sz w:val="22"/>
      <w:szCs w:val="22"/>
    </w:rPr>
  </w:style>
  <w:style w:type="paragraph" w:customStyle="1" w:styleId="Bullet2">
    <w:name w:val="Bullet 2"/>
    <w:basedOn w:val="Bullet1"/>
    <w:uiPriority w:val="99"/>
    <w:rsid w:val="00D71FCB"/>
    <w:pPr>
      <w:numPr>
        <w:ilvl w:val="1"/>
      </w:numPr>
      <w:ind w:left="568" w:hanging="284"/>
    </w:pPr>
  </w:style>
  <w:style w:type="paragraph" w:customStyle="1" w:styleId="Bullet3">
    <w:name w:val="Bullet 3"/>
    <w:basedOn w:val="Bullet2"/>
    <w:uiPriority w:val="99"/>
    <w:rsid w:val="00D71FCB"/>
    <w:pPr>
      <w:numPr>
        <w:ilvl w:val="2"/>
      </w:numPr>
      <w:ind w:left="852" w:hanging="284"/>
    </w:pPr>
  </w:style>
  <w:style w:type="paragraph" w:customStyle="1" w:styleId="NumberedList1">
    <w:name w:val="Numbered List 1"/>
    <w:basedOn w:val="Normal"/>
    <w:qFormat/>
    <w:rsid w:val="00D71FCB"/>
    <w:pPr>
      <w:numPr>
        <w:numId w:val="6"/>
      </w:numPr>
      <w:suppressAutoHyphens/>
      <w:spacing w:before="180" w:after="60" w:line="280" w:lineRule="atLeast"/>
      <w:ind w:left="0" w:firstLine="0"/>
    </w:pPr>
    <w:rPr>
      <w:rFonts w:ascii="Arial" w:eastAsia="Arial" w:hAnsi="Arial" w:cs="Times New Roman"/>
      <w:color w:val="auto"/>
      <w:sz w:val="22"/>
      <w:szCs w:val="22"/>
    </w:rPr>
  </w:style>
  <w:style w:type="paragraph" w:customStyle="1" w:styleId="NumberedList2">
    <w:name w:val="Numbered List 2"/>
    <w:basedOn w:val="NumberedList1"/>
    <w:qFormat/>
    <w:rsid w:val="00D71FCB"/>
    <w:pPr>
      <w:numPr>
        <w:ilvl w:val="1"/>
      </w:numPr>
      <w:spacing w:before="120"/>
      <w:ind w:left="0" w:firstLine="0"/>
    </w:pPr>
  </w:style>
  <w:style w:type="paragraph" w:customStyle="1" w:styleId="NumberedList3">
    <w:name w:val="Numbered List 3"/>
    <w:basedOn w:val="NumberedList2"/>
    <w:qFormat/>
    <w:rsid w:val="00D71FCB"/>
    <w:pPr>
      <w:numPr>
        <w:ilvl w:val="2"/>
      </w:numPr>
      <w:ind w:left="0" w:firstLine="0"/>
    </w:pPr>
  </w:style>
  <w:style w:type="paragraph" w:customStyle="1" w:styleId="Heading1Numbered">
    <w:name w:val="Heading 1 Numbered"/>
    <w:basedOn w:val="Heading1"/>
    <w:next w:val="Normal"/>
    <w:uiPriority w:val="99"/>
    <w:rsid w:val="00D71FCB"/>
    <w:pPr>
      <w:keepNext/>
      <w:keepLines/>
      <w:numPr>
        <w:numId w:val="8"/>
      </w:numPr>
      <w:suppressAutoHyphens/>
      <w:spacing w:before="360" w:after="120" w:line="460" w:lineRule="atLeast"/>
      <w:ind w:left="0" w:firstLine="0"/>
      <w:contextualSpacing/>
    </w:pPr>
    <w:rPr>
      <w:rFonts w:ascii="Arial" w:eastAsia="Times New Roman" w:hAnsi="Arial"/>
      <w:color w:val="1C1C1C"/>
      <w:sz w:val="40"/>
      <w:szCs w:val="28"/>
      <w:lang w:eastAsia="en-US"/>
    </w:rPr>
  </w:style>
  <w:style w:type="paragraph" w:customStyle="1" w:styleId="Heading2Numbered">
    <w:name w:val="Heading 2 Numbered"/>
    <w:basedOn w:val="Heading2"/>
    <w:next w:val="Normal"/>
    <w:uiPriority w:val="99"/>
    <w:rsid w:val="00D71FCB"/>
    <w:pPr>
      <w:numPr>
        <w:ilvl w:val="1"/>
        <w:numId w:val="7"/>
      </w:numPr>
      <w:suppressAutoHyphens/>
      <w:spacing w:after="120" w:line="400" w:lineRule="atLeast"/>
      <w:ind w:left="0" w:firstLine="0"/>
      <w:contextualSpacing/>
    </w:pPr>
    <w:rPr>
      <w:rFonts w:ascii="Arial" w:eastAsia="Times New Roman" w:hAnsi="Arial"/>
      <w:color w:val="1C1C1C"/>
      <w:sz w:val="34"/>
      <w:lang w:eastAsia="en-US"/>
    </w:rPr>
  </w:style>
  <w:style w:type="paragraph" w:customStyle="1" w:styleId="Heading3Numbered">
    <w:name w:val="Heading 3 Numbered"/>
    <w:basedOn w:val="Heading3"/>
    <w:next w:val="Normal"/>
    <w:uiPriority w:val="99"/>
    <w:rsid w:val="00D71FCB"/>
    <w:pPr>
      <w:keepNext/>
      <w:keepLines/>
      <w:numPr>
        <w:ilvl w:val="2"/>
        <w:numId w:val="7"/>
      </w:numPr>
      <w:suppressAutoHyphens/>
      <w:spacing w:before="360" w:after="120" w:line="340" w:lineRule="atLeast"/>
      <w:ind w:left="0" w:firstLine="0"/>
      <w:contextualSpacing/>
    </w:pPr>
    <w:rPr>
      <w:rFonts w:ascii="Arial" w:eastAsia="Times New Roman" w:hAnsi="Arial" w:cs="Times New Roman"/>
      <w:color w:val="1C1C1C"/>
      <w:sz w:val="30"/>
      <w:szCs w:val="22"/>
    </w:rPr>
  </w:style>
  <w:style w:type="table" w:customStyle="1" w:styleId="PlainTable21">
    <w:name w:val="Plain Table 21"/>
    <w:uiPriority w:val="99"/>
    <w:rsid w:val="00D71FCB"/>
    <w:pPr>
      <w:spacing w:after="0" w:line="240" w:lineRule="auto"/>
    </w:pPr>
    <w:rPr>
      <w:rFonts w:ascii="Arial" w:eastAsia="Arial" w:hAnsi="Arial" w:cs="Times New Roman"/>
      <w:sz w:val="20"/>
      <w:szCs w:val="20"/>
      <w:lang w:val="en-US" w:eastAsia="en-AU"/>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rFonts w:cs="Times New Roman"/>
        <w:b w:val="0"/>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paragraph" w:styleId="TOCHeading">
    <w:name w:val="TOC Heading"/>
    <w:basedOn w:val="Heading1"/>
    <w:next w:val="Normal"/>
    <w:uiPriority w:val="99"/>
    <w:qFormat/>
    <w:rsid w:val="00D71FCB"/>
    <w:pPr>
      <w:keepNext/>
      <w:keepLines/>
      <w:spacing w:before="360" w:after="120" w:line="460" w:lineRule="atLeast"/>
      <w:outlineLvl w:val="9"/>
    </w:pPr>
    <w:rPr>
      <w:rFonts w:ascii="Arial" w:eastAsia="Times New Roman" w:hAnsi="Arial"/>
      <w:bCs w:val="0"/>
      <w:color w:val="1C1C1C"/>
      <w:sz w:val="40"/>
      <w:szCs w:val="32"/>
      <w:lang w:val="en-US" w:eastAsia="en-US"/>
    </w:rPr>
  </w:style>
  <w:style w:type="paragraph" w:styleId="TOC1">
    <w:name w:val="toc 1"/>
    <w:basedOn w:val="Normal"/>
    <w:next w:val="Normal"/>
    <w:autoRedefine/>
    <w:uiPriority w:val="39"/>
    <w:rsid w:val="00D71FCB"/>
    <w:pPr>
      <w:tabs>
        <w:tab w:val="left" w:pos="454"/>
        <w:tab w:val="right" w:pos="9072"/>
      </w:tabs>
      <w:suppressAutoHyphens/>
      <w:spacing w:before="180" w:after="180" w:line="230" w:lineRule="atLeast"/>
    </w:pPr>
    <w:rPr>
      <w:rFonts w:ascii="Arial" w:eastAsia="Arial" w:hAnsi="Arial" w:cs="Times New Roman"/>
      <w:b/>
      <w:color w:val="auto"/>
      <w:sz w:val="23"/>
      <w:szCs w:val="22"/>
    </w:rPr>
  </w:style>
  <w:style w:type="paragraph" w:styleId="TOC2">
    <w:name w:val="toc 2"/>
    <w:basedOn w:val="Normal"/>
    <w:next w:val="Normal"/>
    <w:autoRedefine/>
    <w:uiPriority w:val="39"/>
    <w:rsid w:val="00D71FCB"/>
    <w:pPr>
      <w:tabs>
        <w:tab w:val="left" w:pos="454"/>
        <w:tab w:val="right" w:pos="9072"/>
      </w:tabs>
      <w:suppressAutoHyphens/>
      <w:spacing w:before="180" w:after="180" w:line="230" w:lineRule="atLeast"/>
      <w:ind w:left="454" w:hanging="454"/>
    </w:pPr>
    <w:rPr>
      <w:rFonts w:ascii="Arial" w:eastAsia="Arial" w:hAnsi="Arial" w:cs="Times New Roman"/>
      <w:b/>
      <w:noProof/>
      <w:color w:val="auto"/>
      <w:sz w:val="22"/>
      <w:szCs w:val="22"/>
    </w:rPr>
  </w:style>
  <w:style w:type="paragraph" w:styleId="TOC3">
    <w:name w:val="toc 3"/>
    <w:basedOn w:val="Normal"/>
    <w:next w:val="Normal"/>
    <w:autoRedefine/>
    <w:uiPriority w:val="39"/>
    <w:rsid w:val="00D71FCB"/>
    <w:pPr>
      <w:tabs>
        <w:tab w:val="left" w:pos="1134"/>
        <w:tab w:val="right" w:pos="9072"/>
      </w:tabs>
      <w:suppressAutoHyphens/>
      <w:spacing w:before="60" w:after="60" w:line="280" w:lineRule="atLeast"/>
      <w:ind w:left="1134" w:hanging="680"/>
    </w:pPr>
    <w:rPr>
      <w:rFonts w:ascii="Arial" w:eastAsia="Arial" w:hAnsi="Arial" w:cs="Times New Roman"/>
      <w:color w:val="auto"/>
      <w:sz w:val="22"/>
      <w:szCs w:val="22"/>
    </w:rPr>
  </w:style>
  <w:style w:type="paragraph" w:styleId="TOC4">
    <w:name w:val="toc 4"/>
    <w:basedOn w:val="Normal"/>
    <w:next w:val="Normal"/>
    <w:autoRedefine/>
    <w:uiPriority w:val="99"/>
    <w:rsid w:val="00D71FCB"/>
    <w:pPr>
      <w:spacing w:before="0" w:after="100" w:line="259" w:lineRule="auto"/>
      <w:ind w:left="660"/>
    </w:pPr>
    <w:rPr>
      <w:rFonts w:ascii="Arial" w:eastAsia="Times New Roman" w:hAnsi="Arial" w:cs="Times New Roman"/>
      <w:color w:val="auto"/>
      <w:sz w:val="22"/>
      <w:szCs w:val="22"/>
      <w:lang w:eastAsia="en-AU"/>
    </w:rPr>
  </w:style>
  <w:style w:type="paragraph" w:styleId="TOC5">
    <w:name w:val="toc 5"/>
    <w:basedOn w:val="Normal"/>
    <w:next w:val="Normal"/>
    <w:autoRedefine/>
    <w:uiPriority w:val="99"/>
    <w:rsid w:val="00D71FCB"/>
    <w:pPr>
      <w:spacing w:before="0" w:after="100" w:line="259" w:lineRule="auto"/>
      <w:ind w:left="880"/>
    </w:pPr>
    <w:rPr>
      <w:rFonts w:ascii="Arial" w:eastAsia="Times New Roman" w:hAnsi="Arial" w:cs="Times New Roman"/>
      <w:color w:val="auto"/>
      <w:sz w:val="22"/>
      <w:szCs w:val="22"/>
      <w:lang w:eastAsia="en-AU"/>
    </w:rPr>
  </w:style>
  <w:style w:type="paragraph" w:styleId="TOC6">
    <w:name w:val="toc 6"/>
    <w:basedOn w:val="Normal"/>
    <w:next w:val="Normal"/>
    <w:autoRedefine/>
    <w:uiPriority w:val="99"/>
    <w:rsid w:val="00D71FCB"/>
    <w:pPr>
      <w:spacing w:before="0" w:after="100" w:line="259" w:lineRule="auto"/>
      <w:ind w:left="1100"/>
    </w:pPr>
    <w:rPr>
      <w:rFonts w:ascii="Arial" w:eastAsia="Times New Roman" w:hAnsi="Arial" w:cs="Times New Roman"/>
      <w:color w:val="auto"/>
      <w:sz w:val="22"/>
      <w:szCs w:val="22"/>
      <w:lang w:eastAsia="en-AU"/>
    </w:rPr>
  </w:style>
  <w:style w:type="paragraph" w:styleId="TOC7">
    <w:name w:val="toc 7"/>
    <w:basedOn w:val="Normal"/>
    <w:next w:val="Normal"/>
    <w:autoRedefine/>
    <w:uiPriority w:val="99"/>
    <w:rsid w:val="00D71FCB"/>
    <w:pPr>
      <w:spacing w:before="0" w:after="100" w:line="259" w:lineRule="auto"/>
      <w:ind w:left="1320"/>
    </w:pPr>
    <w:rPr>
      <w:rFonts w:ascii="Arial" w:eastAsia="Times New Roman" w:hAnsi="Arial" w:cs="Times New Roman"/>
      <w:color w:val="auto"/>
      <w:sz w:val="22"/>
      <w:szCs w:val="22"/>
      <w:lang w:eastAsia="en-AU"/>
    </w:rPr>
  </w:style>
  <w:style w:type="paragraph" w:styleId="TOC8">
    <w:name w:val="toc 8"/>
    <w:basedOn w:val="Normal"/>
    <w:next w:val="Normal"/>
    <w:autoRedefine/>
    <w:uiPriority w:val="99"/>
    <w:rsid w:val="00D71FCB"/>
    <w:pPr>
      <w:spacing w:before="0" w:after="100" w:line="259" w:lineRule="auto"/>
      <w:ind w:left="1540"/>
    </w:pPr>
    <w:rPr>
      <w:rFonts w:ascii="Arial" w:eastAsia="Times New Roman" w:hAnsi="Arial" w:cs="Times New Roman"/>
      <w:color w:val="auto"/>
      <w:sz w:val="22"/>
      <w:szCs w:val="22"/>
      <w:lang w:eastAsia="en-AU"/>
    </w:rPr>
  </w:style>
  <w:style w:type="paragraph" w:styleId="TOC9">
    <w:name w:val="toc 9"/>
    <w:basedOn w:val="Normal"/>
    <w:next w:val="Normal"/>
    <w:autoRedefine/>
    <w:uiPriority w:val="99"/>
    <w:rsid w:val="00D71FCB"/>
    <w:pPr>
      <w:spacing w:before="0" w:after="100" w:line="259" w:lineRule="auto"/>
      <w:ind w:left="1760"/>
    </w:pPr>
    <w:rPr>
      <w:rFonts w:ascii="Arial" w:eastAsia="Times New Roman" w:hAnsi="Arial" w:cs="Times New Roman"/>
      <w:color w:val="auto"/>
      <w:sz w:val="22"/>
      <w:szCs w:val="22"/>
      <w:lang w:eastAsia="en-AU"/>
    </w:rPr>
  </w:style>
  <w:style w:type="paragraph" w:styleId="TableofFigures">
    <w:name w:val="table of figures"/>
    <w:basedOn w:val="Normal"/>
    <w:next w:val="Normal"/>
    <w:uiPriority w:val="99"/>
    <w:rsid w:val="00D71FCB"/>
    <w:pPr>
      <w:suppressAutoHyphens/>
      <w:spacing w:before="180" w:after="0" w:line="280" w:lineRule="atLeast"/>
      <w:ind w:left="907" w:hanging="907"/>
    </w:pPr>
    <w:rPr>
      <w:rFonts w:ascii="Arial" w:eastAsia="Arial" w:hAnsi="Arial" w:cs="Times New Roman"/>
      <w:color w:val="auto"/>
      <w:sz w:val="22"/>
      <w:szCs w:val="22"/>
    </w:rPr>
  </w:style>
  <w:style w:type="paragraph" w:customStyle="1" w:styleId="IntroPara">
    <w:name w:val="Intro Para"/>
    <w:basedOn w:val="Normal"/>
    <w:uiPriority w:val="99"/>
    <w:rsid w:val="00D71FCB"/>
    <w:pPr>
      <w:pBdr>
        <w:bottom w:val="single" w:sz="4" w:space="6" w:color="BBBADB"/>
      </w:pBdr>
      <w:suppressAutoHyphens/>
      <w:spacing w:before="180" w:after="60" w:line="280" w:lineRule="atLeast"/>
    </w:pPr>
    <w:rPr>
      <w:rFonts w:ascii="Arial" w:eastAsia="Arial" w:hAnsi="Arial" w:cs="Times New Roman"/>
      <w:color w:val="auto"/>
      <w:sz w:val="24"/>
      <w:szCs w:val="22"/>
    </w:rPr>
  </w:style>
  <w:style w:type="character" w:styleId="IntenseEmphasis">
    <w:name w:val="Intense Emphasis"/>
    <w:basedOn w:val="DefaultParagraphFont"/>
    <w:uiPriority w:val="99"/>
    <w:qFormat/>
    <w:rsid w:val="00D71FCB"/>
    <w:rPr>
      <w:rFonts w:cs="Times New Roman"/>
      <w:b/>
      <w:i/>
      <w:iCs/>
      <w:color w:val="auto"/>
    </w:rPr>
  </w:style>
  <w:style w:type="character" w:styleId="Emphasis">
    <w:name w:val="Emphasis"/>
    <w:basedOn w:val="DefaultParagraphFont"/>
    <w:uiPriority w:val="99"/>
    <w:qFormat/>
    <w:rsid w:val="00D71FCB"/>
    <w:rPr>
      <w:rFonts w:cs="Times New Roman"/>
      <w:i/>
      <w:iCs/>
    </w:rPr>
  </w:style>
  <w:style w:type="paragraph" w:styleId="Caption">
    <w:name w:val="caption"/>
    <w:basedOn w:val="Normal"/>
    <w:next w:val="Normal"/>
    <w:uiPriority w:val="99"/>
    <w:qFormat/>
    <w:rsid w:val="00D71FCB"/>
    <w:pPr>
      <w:suppressAutoHyphens/>
      <w:spacing w:after="120" w:line="280" w:lineRule="atLeast"/>
    </w:pPr>
    <w:rPr>
      <w:rFonts w:ascii="Arial" w:eastAsia="Arial" w:hAnsi="Arial" w:cs="Times New Roman"/>
      <w:b/>
      <w:iCs/>
      <w:color w:val="000000"/>
      <w:sz w:val="22"/>
      <w:szCs w:val="18"/>
    </w:rPr>
  </w:style>
  <w:style w:type="paragraph" w:customStyle="1" w:styleId="Boxed1Text">
    <w:name w:val="Boxed 1 Text"/>
    <w:basedOn w:val="Normal"/>
    <w:uiPriority w:val="99"/>
    <w:rsid w:val="00D71FCB"/>
    <w:pPr>
      <w:pBdr>
        <w:top w:val="single" w:sz="4" w:space="14" w:color="F1F1F7"/>
        <w:left w:val="single" w:sz="4" w:space="14" w:color="F1F1F7"/>
        <w:bottom w:val="single" w:sz="4" w:space="14" w:color="F1F1F7"/>
        <w:right w:val="single" w:sz="4" w:space="14" w:color="F1F1F7"/>
      </w:pBdr>
      <w:shd w:val="clear" w:color="auto" w:fill="F1F1F7"/>
      <w:suppressAutoHyphens/>
      <w:spacing w:before="180" w:after="60" w:line="280" w:lineRule="atLeast"/>
      <w:ind w:left="284" w:right="284"/>
    </w:pPr>
    <w:rPr>
      <w:rFonts w:ascii="Arial" w:eastAsia="Arial" w:hAnsi="Arial" w:cs="Times New Roman"/>
      <w:color w:val="auto"/>
      <w:sz w:val="22"/>
      <w:szCs w:val="22"/>
    </w:rPr>
  </w:style>
  <w:style w:type="paragraph" w:customStyle="1" w:styleId="Boxed1Heading">
    <w:name w:val="Boxed 1 Heading"/>
    <w:basedOn w:val="Boxed1Text"/>
    <w:uiPriority w:val="99"/>
    <w:rsid w:val="00D71FCB"/>
    <w:rPr>
      <w:b/>
      <w:sz w:val="24"/>
    </w:rPr>
  </w:style>
  <w:style w:type="paragraph" w:customStyle="1" w:styleId="Boxed2Text">
    <w:name w:val="Boxed 2 Text"/>
    <w:basedOn w:val="Boxed1Text"/>
    <w:qFormat/>
    <w:rsid w:val="00D71FCB"/>
    <w:pPr>
      <w:pBdr>
        <w:top w:val="single" w:sz="4" w:space="14" w:color="BBBADB"/>
        <w:left w:val="single" w:sz="4" w:space="14" w:color="BBBADB"/>
        <w:bottom w:val="single" w:sz="4" w:space="14" w:color="BBBADB"/>
        <w:right w:val="single" w:sz="4" w:space="14" w:color="BBBADB"/>
      </w:pBdr>
      <w:shd w:val="clear" w:color="auto" w:fill="BBBADB"/>
    </w:pPr>
  </w:style>
  <w:style w:type="paragraph" w:customStyle="1" w:styleId="Boxed2Heading">
    <w:name w:val="Boxed 2 Heading"/>
    <w:basedOn w:val="Boxed2Text"/>
    <w:qFormat/>
    <w:rsid w:val="00D71FCB"/>
    <w:rPr>
      <w:b/>
      <w:sz w:val="24"/>
    </w:rPr>
  </w:style>
  <w:style w:type="character" w:styleId="PageNumber">
    <w:name w:val="page number"/>
    <w:basedOn w:val="DefaultParagraphFont"/>
    <w:uiPriority w:val="99"/>
    <w:rsid w:val="00D71FCB"/>
    <w:rPr>
      <w:rFonts w:cs="Times New Roman"/>
    </w:rPr>
  </w:style>
  <w:style w:type="table" w:customStyle="1" w:styleId="TableGridLight1">
    <w:name w:val="Table Grid Light1"/>
    <w:uiPriority w:val="99"/>
    <w:rsid w:val="00D71FCB"/>
    <w:pPr>
      <w:spacing w:after="0" w:line="240" w:lineRule="auto"/>
    </w:pPr>
    <w:rPr>
      <w:rFonts w:ascii="Arial" w:eastAsia="Arial" w:hAnsi="Arial" w:cs="Times New Roman"/>
      <w:sz w:val="20"/>
      <w:szCs w:val="20"/>
      <w:lang w:eastAsia="en-A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Finance1">
    <w:name w:val="Finance 1"/>
    <w:uiPriority w:val="99"/>
    <w:rsid w:val="00D71FCB"/>
    <w:pPr>
      <w:spacing w:before="60" w:after="60" w:line="200" w:lineRule="atLeast"/>
    </w:pPr>
    <w:rPr>
      <w:rFonts w:ascii="Arial" w:eastAsia="Arial" w:hAnsi="Arial" w:cs="Times New Roman"/>
      <w:sz w:val="16"/>
      <w:szCs w:val="20"/>
      <w:lang w:val="en-US" w:eastAsia="en-AU"/>
    </w:rPr>
    <w:tblPr>
      <w:tblStyleRowBandSize w:val="1"/>
      <w:tblStyleColBandSize w:val="1"/>
      <w:tblInd w:w="0" w:type="dxa"/>
      <w:tblBorders>
        <w:top w:val="single" w:sz="4" w:space="0" w:color="1C1C1C"/>
        <w:bottom w:val="single" w:sz="4" w:space="0" w:color="1C1C1C"/>
        <w:insideH w:val="single" w:sz="4" w:space="0" w:color="1C1C1C"/>
      </w:tblBorders>
      <w:tblCellMar>
        <w:top w:w="0" w:type="dxa"/>
        <w:left w:w="85" w:type="dxa"/>
        <w:bottom w:w="0" w:type="dxa"/>
        <w:right w:w="85" w:type="dxa"/>
      </w:tblCellMar>
    </w:tblPr>
    <w:trPr>
      <w:cantSplit/>
    </w:trPr>
    <w:tblStylePr w:type="firstRow">
      <w:rPr>
        <w:rFonts w:cs="Times New Roman"/>
        <w:b/>
      </w:rPr>
      <w:tblPr/>
      <w:trPr>
        <w:tblHeader/>
      </w:trPr>
      <w:tcPr>
        <w:shd w:val="clear" w:color="auto" w:fill="1C1C1C"/>
      </w:tcPr>
    </w:tblStylePr>
    <w:tblStylePr w:type="lastRow">
      <w:rPr>
        <w:rFonts w:cs="Times New Roman"/>
      </w:rPr>
      <w:tblPr/>
      <w:tcPr>
        <w:shd w:val="clear" w:color="auto" w:fill="1C1C1C"/>
      </w:tcPr>
    </w:tblStylePr>
    <w:tblStylePr w:type="firstCol">
      <w:rPr>
        <w:rFonts w:cs="Times New Roman"/>
      </w:rPr>
      <w:tblPr/>
      <w:tcPr>
        <w:tcBorders>
          <w:insideH w:val="single" w:sz="4" w:space="0" w:color="FFFFFF"/>
        </w:tcBorders>
        <w:shd w:val="clear" w:color="auto" w:fill="1C1C1C"/>
      </w:tcPr>
    </w:tblStylePr>
    <w:tblStylePr w:type="lastCol">
      <w:rPr>
        <w:rFonts w:cs="Times New Roman"/>
      </w:rPr>
      <w:tblPr/>
      <w:tcPr>
        <w:shd w:val="clear" w:color="auto" w:fill="BFBFBF"/>
      </w:tcPr>
    </w:tblStylePr>
    <w:tblStylePr w:type="band1Vert">
      <w:rPr>
        <w:rFonts w:cs="Times New Roman"/>
      </w:rPr>
      <w:tblPr/>
      <w:tcPr>
        <w:shd w:val="clear" w:color="auto" w:fill="E2E3E2"/>
      </w:tcPr>
    </w:tblStylePr>
    <w:tblStylePr w:type="band2Vert">
      <w:rPr>
        <w:rFonts w:cs="Times New Roman"/>
      </w:rPr>
      <w:tblPr/>
      <w:tcPr>
        <w:shd w:val="clear" w:color="auto" w:fill="FFFFFF"/>
      </w:tcPr>
    </w:tblStylePr>
    <w:tblStylePr w:type="band1Horz">
      <w:rPr>
        <w:rFonts w:cs="Times New Roman"/>
      </w:rPr>
      <w:tblPr/>
      <w:tcPr>
        <w:shd w:val="clear" w:color="auto" w:fill="E2E3E2"/>
      </w:tcPr>
    </w:tblStylePr>
    <w:tblStylePr w:type="band2Horz">
      <w:rPr>
        <w:rFonts w:cs="Times New Roman"/>
        <w:color w:val="auto"/>
      </w:rPr>
      <w:tblPr/>
      <w:tcPr>
        <w:shd w:val="clear" w:color="auto" w:fill="FFFFFF"/>
      </w:tcPr>
    </w:tblStylePr>
  </w:style>
  <w:style w:type="paragraph" w:customStyle="1" w:styleId="TableText">
    <w:name w:val="Table Text"/>
    <w:basedOn w:val="Normal"/>
    <w:uiPriority w:val="99"/>
    <w:rsid w:val="00D71FCB"/>
    <w:pPr>
      <w:suppressAutoHyphens/>
      <w:spacing w:before="60" w:after="60" w:line="280" w:lineRule="atLeast"/>
    </w:pPr>
    <w:rPr>
      <w:rFonts w:ascii="Arial" w:eastAsia="Arial" w:hAnsi="Arial" w:cs="Times New Roman"/>
      <w:color w:val="auto"/>
      <w:sz w:val="18"/>
      <w:szCs w:val="22"/>
    </w:rPr>
  </w:style>
  <w:style w:type="paragraph" w:customStyle="1" w:styleId="TableSourceNotes">
    <w:name w:val="Table Source Notes"/>
    <w:basedOn w:val="TableText"/>
    <w:uiPriority w:val="99"/>
    <w:rsid w:val="00D71FCB"/>
    <w:pPr>
      <w:spacing w:before="120" w:line="240" w:lineRule="atLeast"/>
      <w:ind w:left="284" w:hanging="284"/>
      <w:contextualSpacing/>
    </w:pPr>
  </w:style>
  <w:style w:type="paragraph" w:styleId="FootnoteText">
    <w:name w:val="footnote text"/>
    <w:basedOn w:val="Normal"/>
    <w:link w:val="FootnoteTextChar"/>
    <w:uiPriority w:val="99"/>
    <w:qFormat/>
    <w:rsid w:val="00D71FCB"/>
    <w:pPr>
      <w:suppressAutoHyphens/>
      <w:spacing w:before="0" w:after="0" w:line="200" w:lineRule="atLeast"/>
      <w:ind w:left="284" w:hanging="284"/>
    </w:pPr>
    <w:rPr>
      <w:rFonts w:ascii="Arial" w:eastAsia="Arial" w:hAnsi="Arial" w:cs="Times New Roman"/>
      <w:color w:val="auto"/>
      <w:sz w:val="16"/>
    </w:rPr>
  </w:style>
  <w:style w:type="character" w:customStyle="1" w:styleId="FootnoteTextChar">
    <w:name w:val="Footnote Text Char"/>
    <w:basedOn w:val="DefaultParagraphFont"/>
    <w:link w:val="FootnoteText"/>
    <w:uiPriority w:val="99"/>
    <w:rsid w:val="00D71FCB"/>
    <w:rPr>
      <w:rFonts w:ascii="Arial" w:eastAsia="Arial" w:hAnsi="Arial" w:cs="Times New Roman"/>
      <w:sz w:val="16"/>
      <w:szCs w:val="20"/>
    </w:rPr>
  </w:style>
  <w:style w:type="character" w:styleId="FootnoteReference">
    <w:name w:val="footnote reference"/>
    <w:basedOn w:val="DefaultParagraphFont"/>
    <w:uiPriority w:val="99"/>
    <w:rsid w:val="00D71FCB"/>
    <w:rPr>
      <w:rFonts w:cs="Times New Roman"/>
      <w:vertAlign w:val="superscript"/>
    </w:rPr>
  </w:style>
  <w:style w:type="paragraph" w:customStyle="1" w:styleId="FootnoteSeparator">
    <w:name w:val="Footnote Separator"/>
    <w:basedOn w:val="Normal"/>
    <w:uiPriority w:val="99"/>
    <w:rsid w:val="00D71FCB"/>
    <w:pPr>
      <w:pBdr>
        <w:top w:val="single" w:sz="2" w:space="1" w:color="auto"/>
      </w:pBdr>
      <w:suppressAutoHyphens/>
      <w:spacing w:before="0" w:after="0" w:line="240" w:lineRule="auto"/>
    </w:pPr>
    <w:rPr>
      <w:rFonts w:ascii="Arial" w:eastAsia="Arial" w:hAnsi="Arial" w:cs="Times New Roman"/>
      <w:color w:val="auto"/>
      <w:sz w:val="22"/>
      <w:szCs w:val="22"/>
    </w:rPr>
  </w:style>
  <w:style w:type="character" w:styleId="PlaceholderText">
    <w:name w:val="Placeholder Text"/>
    <w:basedOn w:val="DefaultParagraphFont"/>
    <w:uiPriority w:val="99"/>
    <w:semiHidden/>
    <w:rsid w:val="00D71FCB"/>
    <w:rPr>
      <w:rFonts w:cs="Times New Roman"/>
      <w:color w:val="808080"/>
    </w:rPr>
  </w:style>
  <w:style w:type="character" w:customStyle="1" w:styleId="Classification">
    <w:name w:val="Classification"/>
    <w:basedOn w:val="DefaultParagraphFont"/>
    <w:uiPriority w:val="99"/>
    <w:rsid w:val="00D71FCB"/>
    <w:rPr>
      <w:rFonts w:cs="Times New Roman"/>
      <w:b/>
      <w:caps/>
      <w:sz w:val="24"/>
    </w:rPr>
  </w:style>
  <w:style w:type="paragraph" w:customStyle="1" w:styleId="inputcomment">
    <w:name w:val="input comment"/>
    <w:basedOn w:val="Normal"/>
    <w:uiPriority w:val="99"/>
    <w:rsid w:val="00D71FCB"/>
    <w:pPr>
      <w:suppressAutoHyphens/>
      <w:spacing w:before="180" w:after="60" w:line="240" w:lineRule="auto"/>
    </w:pPr>
    <w:rPr>
      <w:rFonts w:ascii="Arial" w:eastAsia="Arial" w:hAnsi="Arial" w:cs="Times New Roman"/>
      <w:b/>
      <w:color w:val="4A3F6E"/>
      <w:sz w:val="22"/>
      <w:szCs w:val="22"/>
    </w:rPr>
  </w:style>
  <w:style w:type="paragraph" w:customStyle="1" w:styleId="FCHeader">
    <w:name w:val="FC_Header"/>
    <w:basedOn w:val="Heading8"/>
    <w:uiPriority w:val="99"/>
    <w:rsid w:val="00D71FCB"/>
    <w:pPr>
      <w:keepLines w:val="0"/>
      <w:numPr>
        <w:ilvl w:val="7"/>
      </w:numPr>
      <w:tabs>
        <w:tab w:val="num" w:pos="1440"/>
      </w:tabs>
      <w:suppressAutoHyphens w:val="0"/>
      <w:spacing w:before="240" w:after="360" w:line="240" w:lineRule="auto"/>
      <w:ind w:left="1440" w:hanging="432"/>
      <w:contextualSpacing w:val="0"/>
    </w:pPr>
    <w:rPr>
      <w:b/>
      <w:color w:val="auto"/>
      <w:spacing w:val="-5"/>
      <w:sz w:val="36"/>
      <w:szCs w:val="20"/>
      <w:lang w:val="en-US"/>
    </w:rPr>
  </w:style>
  <w:style w:type="character" w:customStyle="1" w:styleId="ListParagraphChar">
    <w:name w:val="List Paragraph Char"/>
    <w:aliases w:val="Recommendation Char,List Paragraph1 Char,List Paragraph11 Char"/>
    <w:basedOn w:val="DefaultParagraphFont"/>
    <w:link w:val="ListParagraph"/>
    <w:uiPriority w:val="34"/>
    <w:locked/>
    <w:rsid w:val="00D71FCB"/>
    <w:rPr>
      <w:rFonts w:ascii="Verdana" w:hAnsi="Verdana"/>
      <w:color w:val="000000" w:themeColor="text1"/>
      <w:sz w:val="20"/>
      <w:szCs w:val="20"/>
    </w:rPr>
  </w:style>
  <w:style w:type="paragraph" w:customStyle="1" w:styleId="notetext">
    <w:name w:val="notetext"/>
    <w:basedOn w:val="Normal"/>
    <w:uiPriority w:val="99"/>
    <w:rsid w:val="00D71FCB"/>
    <w:pPr>
      <w:spacing w:before="122" w:after="0" w:line="198" w:lineRule="atLeast"/>
      <w:ind w:left="1985" w:hanging="851"/>
    </w:pPr>
    <w:rPr>
      <w:rFonts w:ascii="Times New Roman" w:eastAsia="Times New Roman" w:hAnsi="Times New Roman" w:cs="Times New Roman"/>
      <w:color w:val="auto"/>
      <w:sz w:val="18"/>
      <w:szCs w:val="18"/>
      <w:lang w:eastAsia="en-AU"/>
    </w:rPr>
  </w:style>
  <w:style w:type="paragraph" w:customStyle="1" w:styleId="subsection">
    <w:name w:val="subsection"/>
    <w:aliases w:val="ss"/>
    <w:basedOn w:val="Normal"/>
    <w:uiPriority w:val="99"/>
    <w:rsid w:val="00D71FCB"/>
    <w:pPr>
      <w:spacing w:before="180" w:after="0" w:line="240" w:lineRule="auto"/>
      <w:ind w:left="1134" w:hanging="1134"/>
    </w:pPr>
    <w:rPr>
      <w:rFonts w:ascii="Times New Roman" w:eastAsia="Times New Roman" w:hAnsi="Times New Roman" w:cs="Times New Roman"/>
      <w:color w:val="auto"/>
      <w:sz w:val="22"/>
      <w:szCs w:val="22"/>
      <w:lang w:eastAsia="en-AU"/>
    </w:rPr>
  </w:style>
  <w:style w:type="paragraph" w:customStyle="1" w:styleId="definition">
    <w:name w:val="definition"/>
    <w:basedOn w:val="Normal"/>
    <w:uiPriority w:val="99"/>
    <w:rsid w:val="00D71FCB"/>
    <w:pPr>
      <w:spacing w:before="180" w:after="0" w:line="240" w:lineRule="auto"/>
      <w:ind w:left="1134"/>
    </w:pPr>
    <w:rPr>
      <w:rFonts w:ascii="Times New Roman" w:eastAsia="Times New Roman" w:hAnsi="Times New Roman" w:cs="Times New Roman"/>
      <w:color w:val="auto"/>
      <w:sz w:val="22"/>
      <w:szCs w:val="22"/>
      <w:lang w:eastAsia="en-AU"/>
    </w:rPr>
  </w:style>
  <w:style w:type="paragraph" w:customStyle="1" w:styleId="FCList">
    <w:name w:val="FC_List"/>
    <w:basedOn w:val="Header"/>
    <w:uiPriority w:val="99"/>
    <w:rsid w:val="00D71FCB"/>
    <w:pPr>
      <w:tabs>
        <w:tab w:val="clear" w:pos="4513"/>
        <w:tab w:val="clear" w:pos="9026"/>
      </w:tabs>
      <w:spacing w:before="60" w:after="60" w:line="240" w:lineRule="auto"/>
    </w:pPr>
    <w:rPr>
      <w:rFonts w:ascii="Times New Roman" w:eastAsia="Times New Roman" w:hAnsi="Times New Roman" w:cs="Times New Roman"/>
      <w:color w:val="auto"/>
      <w:sz w:val="24"/>
      <w:szCs w:val="24"/>
    </w:rPr>
  </w:style>
  <w:style w:type="paragraph" w:customStyle="1" w:styleId="FCTitle">
    <w:name w:val="FC_Title"/>
    <w:basedOn w:val="Normal"/>
    <w:uiPriority w:val="99"/>
    <w:rsid w:val="00D71FCB"/>
    <w:pPr>
      <w:spacing w:before="240" w:after="360" w:line="240" w:lineRule="auto"/>
    </w:pPr>
    <w:rPr>
      <w:rFonts w:ascii="Arial" w:eastAsia="Times New Roman" w:hAnsi="Arial" w:cs="Arial"/>
      <w:b/>
      <w:bCs/>
      <w:color w:val="auto"/>
      <w:sz w:val="32"/>
      <w:szCs w:val="24"/>
    </w:rPr>
  </w:style>
  <w:style w:type="paragraph" w:styleId="BodyTextIndent2">
    <w:name w:val="Body Text Indent 2"/>
    <w:basedOn w:val="Normal"/>
    <w:link w:val="BodyTextIndent2Char"/>
    <w:uiPriority w:val="99"/>
    <w:rsid w:val="00D71FCB"/>
    <w:pPr>
      <w:spacing w:before="0" w:after="120" w:line="480" w:lineRule="auto"/>
      <w:ind w:left="283"/>
    </w:pPr>
    <w:rPr>
      <w:rFonts w:ascii="Times New Roman" w:eastAsia="Times New Roman" w:hAnsi="Times New Roman" w:cs="Times New Roman"/>
      <w:color w:val="auto"/>
      <w:sz w:val="24"/>
      <w:szCs w:val="24"/>
      <w:lang w:eastAsia="en-AU"/>
    </w:rPr>
  </w:style>
  <w:style w:type="character" w:customStyle="1" w:styleId="BodyTextIndent2Char">
    <w:name w:val="Body Text Indent 2 Char"/>
    <w:basedOn w:val="DefaultParagraphFont"/>
    <w:link w:val="BodyTextIndent2"/>
    <w:uiPriority w:val="99"/>
    <w:rsid w:val="00D71FCB"/>
    <w:rPr>
      <w:rFonts w:ascii="Times New Roman" w:eastAsia="Times New Roman" w:hAnsi="Times New Roman" w:cs="Times New Roman"/>
      <w:sz w:val="24"/>
      <w:szCs w:val="24"/>
      <w:lang w:eastAsia="en-AU"/>
    </w:rPr>
  </w:style>
  <w:style w:type="paragraph" w:styleId="Revision">
    <w:name w:val="Revision"/>
    <w:hidden/>
    <w:uiPriority w:val="99"/>
    <w:semiHidden/>
    <w:rsid w:val="00D71FCB"/>
    <w:pPr>
      <w:spacing w:after="0" w:line="240" w:lineRule="auto"/>
    </w:pPr>
    <w:rPr>
      <w:rFonts w:ascii="Calibri" w:eastAsia="Times New Roman" w:hAnsi="Calibri" w:cs="Times New Roman"/>
    </w:rPr>
  </w:style>
  <w:style w:type="paragraph" w:customStyle="1" w:styleId="bodybodytext">
    <w:name w:val="body: body text"/>
    <w:basedOn w:val="Normal"/>
    <w:uiPriority w:val="99"/>
    <w:rsid w:val="00D71FCB"/>
    <w:pPr>
      <w:widowControl w:val="0"/>
      <w:suppressAutoHyphens/>
      <w:autoSpaceDE w:val="0"/>
      <w:autoSpaceDN w:val="0"/>
      <w:adjustRightInd w:val="0"/>
      <w:spacing w:before="170" w:after="0" w:line="250" w:lineRule="atLeast"/>
      <w:textAlignment w:val="center"/>
    </w:pPr>
    <w:rPr>
      <w:rFonts w:ascii="TheSansLight-Plain" w:eastAsia="Times New Roman" w:hAnsi="TheSansLight-Plain" w:cs="TheSansLight-Plain"/>
      <w:color w:val="000000"/>
      <w:spacing w:val="-2"/>
      <w:sz w:val="19"/>
      <w:szCs w:val="19"/>
      <w:lang w:val="en-US"/>
    </w:rPr>
  </w:style>
  <w:style w:type="character" w:customStyle="1" w:styleId="WordImportedListStyle2StylesforWordRTFImportedLists">
    <w:name w:val="Word Imported List Style2 (Styles for Word/RTF Imported Lists)"/>
    <w:uiPriority w:val="99"/>
    <w:rsid w:val="00D71FCB"/>
    <w:rPr>
      <w:rFonts w:ascii="Symbol" w:hAnsi="Symbol"/>
      <w:w w:val="100"/>
    </w:rPr>
  </w:style>
  <w:style w:type="paragraph" w:customStyle="1" w:styleId="Guidelinesbodytext">
    <w:name w:val="Guidelines body text"/>
    <w:basedOn w:val="NoSpacing"/>
    <w:uiPriority w:val="99"/>
    <w:rsid w:val="00D71FCB"/>
    <w:rPr>
      <w:rFonts w:ascii="Calibri" w:eastAsia="Times New Roman" w:hAnsi="Calibri" w:cs="Times New Roman"/>
      <w:color w:val="000000"/>
      <w:szCs w:val="20"/>
    </w:rPr>
  </w:style>
  <w:style w:type="paragraph" w:styleId="ListBullet">
    <w:name w:val="List Bullet"/>
    <w:basedOn w:val="Normal"/>
    <w:uiPriority w:val="99"/>
    <w:rsid w:val="00D71FCB"/>
    <w:pPr>
      <w:numPr>
        <w:numId w:val="11"/>
      </w:numPr>
      <w:spacing w:line="276" w:lineRule="auto"/>
      <w:contextualSpacing/>
    </w:pPr>
    <w:rPr>
      <w:rFonts w:ascii="Calibri" w:eastAsia="Times New Roman" w:hAnsi="Calibri" w:cs="Times New Roman"/>
      <w:color w:val="auto"/>
      <w:lang w:val="en-US"/>
    </w:rPr>
  </w:style>
  <w:style w:type="paragraph" w:customStyle="1" w:styleId="GuidelinesInstructions">
    <w:name w:val="Guidelines Instructions"/>
    <w:basedOn w:val="NoSpacing"/>
    <w:autoRedefine/>
    <w:uiPriority w:val="99"/>
    <w:rsid w:val="00D71FCB"/>
    <w:rPr>
      <w:rFonts w:ascii="Calibri" w:eastAsia="Times New Roman" w:hAnsi="Calibri" w:cs="Times New Roman"/>
      <w:i/>
      <w:color w:val="FF0000"/>
      <w:sz w:val="20"/>
      <w:szCs w:val="20"/>
    </w:rPr>
  </w:style>
  <w:style w:type="paragraph" w:customStyle="1" w:styleId="Default">
    <w:name w:val="Default"/>
    <w:uiPriority w:val="99"/>
    <w:rsid w:val="00D71FCB"/>
    <w:pPr>
      <w:autoSpaceDE w:val="0"/>
      <w:autoSpaceDN w:val="0"/>
      <w:adjustRightInd w:val="0"/>
      <w:spacing w:after="0" w:line="240" w:lineRule="auto"/>
    </w:pPr>
    <w:rPr>
      <w:rFonts w:ascii="Arial" w:eastAsia="Arial" w:hAnsi="Arial" w:cs="Arial"/>
      <w:color w:val="000000"/>
      <w:sz w:val="24"/>
      <w:szCs w:val="24"/>
    </w:rPr>
  </w:style>
  <w:style w:type="paragraph" w:customStyle="1" w:styleId="Bullet">
    <w:name w:val="Bullet"/>
    <w:aliases w:val="b"/>
    <w:basedOn w:val="Normal"/>
    <w:uiPriority w:val="99"/>
    <w:rsid w:val="00D71FCB"/>
    <w:pPr>
      <w:tabs>
        <w:tab w:val="num" w:pos="284"/>
      </w:tabs>
      <w:spacing w:before="240" w:after="120" w:line="240" w:lineRule="auto"/>
      <w:ind w:left="284" w:hanging="284"/>
      <w:jc w:val="both"/>
    </w:pPr>
    <w:rPr>
      <w:rFonts w:ascii="Arial" w:eastAsia="Arial" w:hAnsi="Arial" w:cs="Arial"/>
      <w:color w:val="auto"/>
      <w:sz w:val="22"/>
      <w:szCs w:val="22"/>
    </w:rPr>
  </w:style>
  <w:style w:type="paragraph" w:customStyle="1" w:styleId="GuidelinesSubheading">
    <w:name w:val="Guidelines Subheading"/>
    <w:basedOn w:val="NoSpacing"/>
    <w:autoRedefine/>
    <w:uiPriority w:val="99"/>
    <w:rsid w:val="00D71FCB"/>
    <w:pPr>
      <w:pBdr>
        <w:bottom w:val="single" w:sz="8" w:space="1" w:color="000000"/>
      </w:pBdr>
      <w:spacing w:before="107"/>
      <w:ind w:right="-74"/>
      <w:outlineLvl w:val="1"/>
    </w:pPr>
    <w:rPr>
      <w:rFonts w:ascii="Arial" w:eastAsia="Times New Roman" w:hAnsi="Arial" w:cs="Arial"/>
      <w:b/>
      <w:color w:val="000000"/>
      <w:szCs w:val="24"/>
      <w:u w:color="000000"/>
    </w:rPr>
  </w:style>
  <w:style w:type="paragraph" w:customStyle="1" w:styleId="footnote">
    <w:name w:val="footnote"/>
    <w:basedOn w:val="Normal"/>
    <w:uiPriority w:val="99"/>
    <w:rsid w:val="00D71FCB"/>
    <w:pPr>
      <w:widowControl w:val="0"/>
      <w:tabs>
        <w:tab w:val="left" w:pos="283"/>
      </w:tabs>
      <w:suppressAutoHyphens/>
      <w:autoSpaceDE w:val="0"/>
      <w:autoSpaceDN w:val="0"/>
      <w:adjustRightInd w:val="0"/>
      <w:spacing w:before="170" w:after="0" w:line="160" w:lineRule="atLeast"/>
      <w:textAlignment w:val="center"/>
    </w:pPr>
    <w:rPr>
      <w:rFonts w:ascii="TheSansLight-Plain" w:eastAsia="Times New Roman" w:hAnsi="TheSansLight-Plain" w:cs="TheSansLight-Plain"/>
      <w:color w:val="000000"/>
      <w:spacing w:val="-1"/>
      <w:sz w:val="14"/>
      <w:szCs w:val="14"/>
      <w:lang w:val="en-US"/>
    </w:rPr>
  </w:style>
  <w:style w:type="character" w:customStyle="1" w:styleId="apple-converted-space">
    <w:name w:val="apple-converted-space"/>
    <w:basedOn w:val="DefaultParagraphFont"/>
    <w:uiPriority w:val="99"/>
    <w:rsid w:val="00D71FCB"/>
    <w:rPr>
      <w:rFonts w:cs="Times New Roman"/>
    </w:rPr>
  </w:style>
  <w:style w:type="paragraph" w:customStyle="1" w:styleId="Heading2flowchart">
    <w:name w:val="Heading 2 flowchart"/>
    <w:basedOn w:val="Normal"/>
    <w:uiPriority w:val="99"/>
    <w:rsid w:val="00D71FCB"/>
    <w:pPr>
      <w:keepNext/>
      <w:pBdr>
        <w:top w:val="single" w:sz="2" w:space="1" w:color="auto"/>
        <w:left w:val="single" w:sz="2" w:space="4" w:color="auto"/>
        <w:bottom w:val="single" w:sz="2" w:space="1" w:color="auto"/>
        <w:right w:val="single" w:sz="2" w:space="4" w:color="auto"/>
      </w:pBdr>
      <w:spacing w:before="60" w:after="60" w:line="240" w:lineRule="auto"/>
      <w:jc w:val="center"/>
      <w:outlineLvl w:val="1"/>
    </w:pPr>
    <w:rPr>
      <w:rFonts w:ascii="Arial" w:eastAsia="Times New Roman" w:hAnsi="Arial" w:cs="Arial"/>
      <w:b/>
      <w:bCs/>
      <w:color w:val="auto"/>
      <w:szCs w:val="32"/>
    </w:rPr>
  </w:style>
  <w:style w:type="paragraph" w:customStyle="1" w:styleId="Tabletext0">
    <w:name w:val="Tabletext"/>
    <w:aliases w:val="tt"/>
    <w:basedOn w:val="Normal"/>
    <w:uiPriority w:val="99"/>
    <w:rsid w:val="00D71FCB"/>
    <w:pPr>
      <w:spacing w:before="60" w:after="0" w:line="240" w:lineRule="atLeast"/>
    </w:pPr>
    <w:rPr>
      <w:rFonts w:ascii="Times New Roman" w:eastAsia="Arial" w:hAnsi="Times New Roman" w:cs="Times New Roman"/>
      <w:color w:val="auto"/>
      <w:lang w:eastAsia="en-AU"/>
    </w:rPr>
  </w:style>
  <w:style w:type="paragraph" w:customStyle="1" w:styleId="Chrissie1">
    <w:name w:val="Chrissie1"/>
    <w:basedOn w:val="ListParagraph"/>
    <w:link w:val="Chrissie1Char"/>
    <w:uiPriority w:val="99"/>
    <w:rsid w:val="00D71FCB"/>
    <w:pPr>
      <w:numPr>
        <w:numId w:val="14"/>
      </w:numPr>
      <w:spacing w:before="0" w:after="0" w:line="240" w:lineRule="auto"/>
      <w:ind w:left="0" w:firstLine="0"/>
    </w:pPr>
    <w:rPr>
      <w:rFonts w:ascii="Calibri" w:eastAsia="Times New Roman" w:hAnsi="Calibri" w:cs="Arial"/>
    </w:rPr>
  </w:style>
  <w:style w:type="character" w:customStyle="1" w:styleId="Chrissie1Char">
    <w:name w:val="Chrissie1 Char"/>
    <w:basedOn w:val="ListParagraphChar"/>
    <w:link w:val="Chrissie1"/>
    <w:uiPriority w:val="99"/>
    <w:locked/>
    <w:rsid w:val="00D71FCB"/>
    <w:rPr>
      <w:rFonts w:ascii="Calibri" w:eastAsia="Times New Roman" w:hAnsi="Calibri" w:cs="Arial"/>
      <w:color w:val="000000" w:themeColor="text1"/>
      <w:sz w:val="20"/>
      <w:szCs w:val="20"/>
    </w:rPr>
  </w:style>
  <w:style w:type="paragraph" w:styleId="ListNumber">
    <w:name w:val="List Number"/>
    <w:basedOn w:val="Normal"/>
    <w:qFormat/>
    <w:rsid w:val="00D71FCB"/>
    <w:pPr>
      <w:numPr>
        <w:numId w:val="15"/>
      </w:numPr>
      <w:spacing w:before="40" w:after="120" w:line="280" w:lineRule="atLeast"/>
    </w:pPr>
    <w:rPr>
      <w:rFonts w:ascii="Arial" w:eastAsia="Times New Roman" w:hAnsi="Arial" w:cs="Times New Roman"/>
      <w:iCs/>
      <w:color w:val="auto"/>
      <w:szCs w:val="24"/>
    </w:rPr>
  </w:style>
  <w:style w:type="paragraph" w:customStyle="1" w:styleId="highlightedtext">
    <w:name w:val="highlighted text"/>
    <w:basedOn w:val="Normal"/>
    <w:link w:val="highlightedtextChar"/>
    <w:qFormat/>
    <w:rsid w:val="00D71FCB"/>
    <w:pPr>
      <w:pBdr>
        <w:top w:val="single" w:sz="4" w:space="1" w:color="auto"/>
        <w:left w:val="single" w:sz="4" w:space="4" w:color="auto"/>
        <w:bottom w:val="single" w:sz="4" w:space="1" w:color="auto"/>
        <w:right w:val="single" w:sz="4" w:space="4" w:color="auto"/>
      </w:pBdr>
      <w:suppressAutoHyphens/>
      <w:spacing w:before="180" w:after="0" w:line="280" w:lineRule="atLeast"/>
      <w:jc w:val="center"/>
    </w:pPr>
    <w:rPr>
      <w:rFonts w:ascii="Arial" w:eastAsia="Arial" w:hAnsi="Arial" w:cs="Times New Roman"/>
      <w:b/>
      <w:color w:val="322A49"/>
      <w:sz w:val="22"/>
      <w:szCs w:val="22"/>
    </w:rPr>
  </w:style>
  <w:style w:type="character" w:customStyle="1" w:styleId="highlightedtextChar">
    <w:name w:val="highlighted text Char"/>
    <w:basedOn w:val="DefaultParagraphFont"/>
    <w:link w:val="highlightedtext"/>
    <w:locked/>
    <w:rsid w:val="00D71FCB"/>
    <w:rPr>
      <w:rFonts w:ascii="Arial" w:eastAsia="Arial" w:hAnsi="Arial" w:cs="Times New Roman"/>
      <w:b/>
      <w:color w:val="322A49"/>
    </w:rPr>
  </w:style>
  <w:style w:type="character" w:customStyle="1" w:styleId="FootnoteTextChar1">
    <w:name w:val="Footnote Text Char1"/>
    <w:basedOn w:val="DefaultParagraphFont"/>
    <w:uiPriority w:val="99"/>
    <w:locked/>
    <w:rsid w:val="00D71FCB"/>
    <w:rPr>
      <w:rFonts w:cs="Times New Roman"/>
      <w:sz w:val="16"/>
    </w:rPr>
  </w:style>
  <w:style w:type="numbering" w:customStyle="1" w:styleId="Numberedlist">
    <w:name w:val="Numbered list"/>
    <w:uiPriority w:val="99"/>
    <w:rsid w:val="00D71FCB"/>
    <w:pPr>
      <w:numPr>
        <w:numId w:val="7"/>
      </w:numPr>
    </w:pPr>
  </w:style>
  <w:style w:type="numbering" w:customStyle="1" w:styleId="Bulletlist">
    <w:name w:val="Bullet list"/>
    <w:rsid w:val="00D71FCB"/>
    <w:pPr>
      <w:numPr>
        <w:numId w:val="12"/>
      </w:numPr>
    </w:pPr>
  </w:style>
  <w:style w:type="numbering" w:customStyle="1" w:styleId="Headings">
    <w:name w:val="Headings"/>
    <w:rsid w:val="00D71FCB"/>
    <w:pPr>
      <w:numPr>
        <w:numId w:val="13"/>
      </w:numPr>
    </w:pPr>
  </w:style>
  <w:style w:type="numbering" w:customStyle="1" w:styleId="HeadingsList">
    <w:name w:val="Headings List"/>
    <w:rsid w:val="00D71FCB"/>
    <w:pPr>
      <w:numPr>
        <w:numId w:val="8"/>
      </w:numPr>
    </w:pPr>
  </w:style>
  <w:style w:type="numbering" w:customStyle="1" w:styleId="TableHeadingNumbers">
    <w:name w:val="Table Heading Numbers"/>
    <w:rsid w:val="00D71FCB"/>
    <w:pPr>
      <w:numPr>
        <w:numId w:val="9"/>
      </w:numPr>
    </w:pPr>
  </w:style>
  <w:style w:type="numbering" w:customStyle="1" w:styleId="FigureTitles">
    <w:name w:val="Figure Titles"/>
    <w:rsid w:val="00D71FCB"/>
    <w:pPr>
      <w:numPr>
        <w:numId w:val="10"/>
      </w:numPr>
    </w:pPr>
  </w:style>
  <w:style w:type="numbering" w:customStyle="1" w:styleId="BulletsList">
    <w:name w:val="Bullets List"/>
    <w:rsid w:val="00D71FCB"/>
    <w:pPr>
      <w:numPr>
        <w:numId w:val="6"/>
      </w:numPr>
    </w:pPr>
  </w:style>
  <w:style w:type="table" w:styleId="PlainTable1">
    <w:name w:val="Plain Table 1"/>
    <w:basedOn w:val="TableNormal"/>
    <w:uiPriority w:val="41"/>
    <w:rsid w:val="00D71FCB"/>
    <w:pPr>
      <w:spacing w:after="0" w:line="240" w:lineRule="auto"/>
    </w:pPr>
    <w:rPr>
      <w:rFonts w:ascii="Arial" w:eastAsia="Times New Roman" w:hAnsi="Arial"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TableHeadingNumbered">
    <w:name w:val="Table Heading (Numbered)"/>
    <w:basedOn w:val="TableText"/>
    <w:next w:val="Normal"/>
    <w:rsid w:val="00D71FCB"/>
    <w:rPr>
      <w:rFonts w:eastAsia="Calibri"/>
      <w:iCs/>
      <w:color w:val="FFFFFF"/>
      <w:sz w:val="20"/>
    </w:rPr>
  </w:style>
  <w:style w:type="paragraph" w:customStyle="1" w:styleId="StyleBoldGreenBefore6pt">
    <w:name w:val="Style Bold Green Before:  6 pt"/>
    <w:basedOn w:val="Normal"/>
    <w:rsid w:val="00D71FCB"/>
    <w:pPr>
      <w:suppressAutoHyphens/>
      <w:spacing w:before="60" w:after="120" w:line="320" w:lineRule="atLeast"/>
    </w:pPr>
    <w:rPr>
      <w:rFonts w:ascii="Arial" w:eastAsia="Times New Roman" w:hAnsi="Arial" w:cs="Times New Roman"/>
      <w:b/>
      <w:bCs/>
      <w:color w:val="008000"/>
      <w:lang w:eastAsia="ar-SA"/>
    </w:rPr>
  </w:style>
  <w:style w:type="character" w:customStyle="1" w:styleId="eop">
    <w:name w:val="eop"/>
    <w:basedOn w:val="DefaultParagraphFont"/>
    <w:rsid w:val="00D71FCB"/>
  </w:style>
  <w:style w:type="paragraph" w:styleId="BodyText">
    <w:name w:val="Body Text"/>
    <w:basedOn w:val="Normal"/>
    <w:link w:val="BodyTextChar"/>
    <w:uiPriority w:val="99"/>
    <w:semiHidden/>
    <w:unhideWhenUsed/>
    <w:rsid w:val="00D71FCB"/>
    <w:pPr>
      <w:suppressAutoHyphens/>
      <w:spacing w:before="180" w:after="120" w:line="280" w:lineRule="atLeast"/>
    </w:pPr>
    <w:rPr>
      <w:rFonts w:ascii="Arial" w:eastAsia="Arial" w:hAnsi="Arial" w:cs="Times New Roman"/>
      <w:color w:val="auto"/>
      <w:sz w:val="22"/>
      <w:szCs w:val="22"/>
    </w:rPr>
  </w:style>
  <w:style w:type="character" w:customStyle="1" w:styleId="BodyTextChar">
    <w:name w:val="Body Text Char"/>
    <w:basedOn w:val="DefaultParagraphFont"/>
    <w:link w:val="BodyText"/>
    <w:uiPriority w:val="99"/>
    <w:semiHidden/>
    <w:rsid w:val="00D71FCB"/>
    <w:rPr>
      <w:rFonts w:ascii="Arial" w:eastAsia="Arial" w:hAnsi="Arial" w:cs="Times New Roman"/>
    </w:rPr>
  </w:style>
  <w:style w:type="character" w:styleId="UnresolvedMention">
    <w:name w:val="Unresolved Mention"/>
    <w:basedOn w:val="DefaultParagraphFont"/>
    <w:uiPriority w:val="99"/>
    <w:semiHidden/>
    <w:unhideWhenUsed/>
    <w:rsid w:val="00D71FCB"/>
    <w:rPr>
      <w:color w:val="605E5C"/>
      <w:shd w:val="clear" w:color="auto" w:fill="E1DFDD"/>
    </w:rPr>
  </w:style>
  <w:style w:type="character" w:customStyle="1" w:styleId="scxw84818668">
    <w:name w:val="scxw84818668"/>
    <w:basedOn w:val="DefaultParagraphFont"/>
    <w:rsid w:val="00D71FCB"/>
  </w:style>
  <w:style w:type="character" w:customStyle="1" w:styleId="normaltextrun">
    <w:name w:val="normaltextrun"/>
    <w:basedOn w:val="DefaultParagraphFont"/>
    <w:rsid w:val="00D71FCB"/>
  </w:style>
  <w:style w:type="paragraph" w:customStyle="1" w:styleId="paragraph">
    <w:name w:val="paragraph"/>
    <w:basedOn w:val="Normal"/>
    <w:rsid w:val="00D71FCB"/>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outlineelement">
    <w:name w:val="outlineelement"/>
    <w:basedOn w:val="Normal"/>
    <w:rsid w:val="00D71FCB"/>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g"/><Relationship Id="rId18" Type="http://schemas.openxmlformats.org/officeDocument/2006/relationships/header" Target="header3.xml"/><Relationship Id="rId26" Type="http://schemas.openxmlformats.org/officeDocument/2006/relationships/hyperlink" Target="mailto:tourism.grants@austrade.gov.au" TargetMode="External"/><Relationship Id="rId39" Type="http://schemas.openxmlformats.org/officeDocument/2006/relationships/hyperlink" Target="https://www.apsc.gov.au/working-aps/integrity/integrity-resources/code-of-conduct" TargetMode="External"/><Relationship Id="rId21" Type="http://schemas.openxmlformats.org/officeDocument/2006/relationships/hyperlink" Target="https://www.grants.gov.au/" TargetMode="External"/><Relationship Id="rId34" Type="http://schemas.openxmlformats.org/officeDocument/2006/relationships/hyperlink" Target="mailto:Dannielle.Green@austrade.gov.au" TargetMode="External"/><Relationship Id="rId42" Type="http://schemas.openxmlformats.org/officeDocument/2006/relationships/hyperlink" Target="https://www.oaic.gov.au/privacy-law/privacy-act/australian-privacy-principles" TargetMode="External"/><Relationship Id="rId47" Type="http://schemas.openxmlformats.org/officeDocument/2006/relationships/hyperlink" Target="https://www.grants.gov.au/" TargetMode="External"/><Relationship Id="rId50" Type="http://schemas.openxmlformats.org/officeDocument/2006/relationships/header" Target="head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www.grants.gov.au/" TargetMode="External"/><Relationship Id="rId11" Type="http://schemas.openxmlformats.org/officeDocument/2006/relationships/image" Target="media/image1.png"/><Relationship Id="rId24" Type="http://schemas.openxmlformats.org/officeDocument/2006/relationships/hyperlink" Target="http://www8.austlii.edu.au/cgi-bin/viewdoc/au/legis/cth/consol_act/cca1995115/sch1.html" TargetMode="External"/><Relationship Id="rId32" Type="http://schemas.openxmlformats.org/officeDocument/2006/relationships/hyperlink" Target="https://www.nacc.gov.au/resource-centre/nacc-fact-sheets" TargetMode="External"/><Relationship Id="rId37" Type="http://schemas.openxmlformats.org/officeDocument/2006/relationships/hyperlink" Target="http://www.ombudsman.gov.au" TargetMode="External"/><Relationship Id="rId40" Type="http://schemas.openxmlformats.org/officeDocument/2006/relationships/hyperlink" Target="https://www.legislation.gov.au/C2004A00538/latest/text" TargetMode="External"/><Relationship Id="rId45" Type="http://schemas.openxmlformats.org/officeDocument/2006/relationships/hyperlink" Target="https://www.legislation.gov.au/F2024L00854/latest/text" TargetMode="External"/><Relationship Id="rId53" Type="http://schemas.microsoft.com/office/2020/10/relationships/intelligence" Target="intelligence2.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file://prod.protected.ind/User/user03/LLau2/insert%20link%20here" TargetMode="External"/><Relationship Id="rId44" Type="http://schemas.openxmlformats.org/officeDocument/2006/relationships/hyperlink" Target="https://www.legislation.gov.au/C2013A00123/latest/text"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nationalredress.gov.au/" TargetMode="External"/><Relationship Id="rId27" Type="http://schemas.openxmlformats.org/officeDocument/2006/relationships/hyperlink" Target="mailto:tourism.grants@austrade.gov.au" TargetMode="External"/><Relationship Id="rId30" Type="http://schemas.openxmlformats.org/officeDocument/2006/relationships/hyperlink" Target="https://www.legislation.gov.au/F2024L00854/latest/versions" TargetMode="External"/><Relationship Id="rId35" Type="http://schemas.openxmlformats.org/officeDocument/2006/relationships/hyperlink" Target="http://www.ombudsman.gov.au/" TargetMode="External"/><Relationship Id="rId43" Type="http://schemas.openxmlformats.org/officeDocument/2006/relationships/hyperlink" Target="https://www.legislation.gov.au/Series/C2004A02562" TargetMode="External"/><Relationship Id="rId48" Type="http://schemas.openxmlformats.org/officeDocument/2006/relationships/hyperlink" Target="https://www.legislation.gov.au/C2022A00088/latest/text"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2.svg"/><Relationship Id="rId17" Type="http://schemas.openxmlformats.org/officeDocument/2006/relationships/footer" Target="footer2.xml"/><Relationship Id="rId25" Type="http://schemas.openxmlformats.org/officeDocument/2006/relationships/hyperlink" Target="mailto:tourism.grants@austrade.gov.au" TargetMode="External"/><Relationship Id="rId33" Type="http://schemas.openxmlformats.org/officeDocument/2006/relationships/hyperlink" Target="mailto:tourism.grants@austrade.gov.au" TargetMode="External"/><Relationship Id="rId38" Type="http://schemas.openxmlformats.org/officeDocument/2006/relationships/hyperlink" Target="http://www.apsc.gov.au/publications-and-media/current-publications/aps-values-and-code-of-conduct-in-practice/conflict-of-interest" TargetMode="External"/><Relationship Id="rId46" Type="http://schemas.openxmlformats.org/officeDocument/2006/relationships/hyperlink" Target="https://www.finance.gov.au/about-us/glossary/pgpa/term-consolidated-revenue-fund-crf" TargetMode="External"/><Relationship Id="rId20" Type="http://schemas.openxmlformats.org/officeDocument/2006/relationships/hyperlink" Target="https://www.finance.gov.au/sites/default/files/commonwealth-grants-rules-and-guidelines.pdf" TargetMode="External"/><Relationship Id="rId41" Type="http://schemas.openxmlformats.org/officeDocument/2006/relationships/hyperlink" Target="https://www.legislation.gov.au/C2004A03712/latest/text"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https://www.grants.gov.au/" TargetMode="External"/><Relationship Id="rId28" Type="http://schemas.openxmlformats.org/officeDocument/2006/relationships/hyperlink" Target="https://www.ato.gov.au/" TargetMode="External"/><Relationship Id="rId36" Type="http://schemas.openxmlformats.org/officeDocument/2006/relationships/hyperlink" Target="mailto:ombudsman@ombudsman.gov.au" TargetMode="External"/><Relationship Id="rId49" Type="http://schemas.openxmlformats.org/officeDocument/2006/relationships/hyperlink" Target="https://budget.gov.au/content/pbs/index.ht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finance.gov.au/sites/default/files/commonwealth-grants-rules-and-guideline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Austrade\Corporate%20Templates\Website\Austrade%20Brand\Austrade%20-%20Web.dotx" TargetMode="External"/></Relationships>
</file>

<file path=word/theme/theme1.xml><?xml version="1.0" encoding="utf-8"?>
<a:theme xmlns:a="http://schemas.openxmlformats.org/drawingml/2006/main" name="Austrade Brand Theme">
  <a:themeElements>
    <a:clrScheme name="Austrade Brand theme">
      <a:dk1>
        <a:srgbClr val="000000"/>
      </a:dk1>
      <a:lt1>
        <a:srgbClr val="FFFFFF"/>
      </a:lt1>
      <a:dk2>
        <a:srgbClr val="300050"/>
      </a:dk2>
      <a:lt2>
        <a:srgbClr val="893B94"/>
      </a:lt2>
      <a:accent1>
        <a:srgbClr val="893B94"/>
      </a:accent1>
      <a:accent2>
        <a:srgbClr val="300050"/>
      </a:accent2>
      <a:accent3>
        <a:srgbClr val="E3E1DB"/>
      </a:accent3>
      <a:accent4>
        <a:srgbClr val="C78570"/>
      </a:accent4>
      <a:accent5>
        <a:srgbClr val="D2C3BE"/>
      </a:accent5>
      <a:accent6>
        <a:srgbClr val="C7A5FF"/>
      </a:accent6>
      <a:hlink>
        <a:srgbClr val="000000"/>
      </a:hlink>
      <a:folHlink>
        <a:srgbClr val="000000"/>
      </a:folHlink>
    </a:clrScheme>
    <a:fontScheme name="Verdana">
      <a:majorFont>
        <a:latin typeface="Verdana"/>
        <a:ea typeface=""/>
        <a:cs typeface=""/>
      </a:majorFont>
      <a:minorFont>
        <a:latin typeface="Verdana"/>
        <a:ea typeface=""/>
        <a:cs typeface=""/>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ustrade Brand Theme" id="{B7B3077C-12EC-4E43-A7AB-503D32ACE655}" vid="{FE9A3E5A-5EFE-412F-BA99-1D3D9BDE5E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5BC415883875546912A36BCCB86915A" ma:contentTypeVersion="39" ma:contentTypeDescription="Create a new document." ma:contentTypeScope="" ma:versionID="7b0711c1b22036eebb9cda5b364c20c5">
  <xsd:schema xmlns:xsd="http://www.w3.org/2001/XMLSchema" xmlns:xs="http://www.w3.org/2001/XMLSchema" xmlns:p="http://schemas.microsoft.com/office/2006/metadata/properties" xmlns:ns1="http://schemas.microsoft.com/sharepoint/v3" xmlns:ns2="a65f2f7f-9e46-4fa3-94cd-bdff4b51daba" xmlns:ns3="bbe58472-201e-439b-94dd-f93c2583da29" targetNamespace="http://schemas.microsoft.com/office/2006/metadata/properties" ma:root="true" ma:fieldsID="959af212a69acf7b2311978ea0e4ae7b" ns1:_="" ns2:_="" ns3:_="">
    <xsd:import namespace="http://schemas.microsoft.com/sharepoint/v3"/>
    <xsd:import namespace="a65f2f7f-9e46-4fa3-94cd-bdff4b51daba"/>
    <xsd:import namespace="bbe58472-201e-439b-94dd-f93c2583da2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1:_ip_UnifiedCompliancePolicyProperties" minOccurs="0"/>
                <xsd:element ref="ns1:_ip_UnifiedCompliancePolicyUIAction"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3:TaxCatchAll" minOccurs="0"/>
                <xsd:element ref="ns2:lcf76f155ced4ddcb4097134ff3c332f" minOccurs="0"/>
                <xsd:element ref="ns2:Heidi" minOccurs="0"/>
                <xsd:element ref="ns2:Donoteditorchangethisdocument" minOccurs="0"/>
                <xsd:element ref="ns2:MediaServiceObjectDetectorVersions" minOccurs="0"/>
                <xsd:element ref="ns2:MediaServiceSearchProperties" minOccurs="0"/>
                <xsd:element ref="ns2:MediaServiceBillingMetadata" minOccurs="0"/>
                <xsd:element ref="ns2:Dateandtime" minOccurs="0"/>
                <xsd:element ref="ns1:_ExtendedDescription" minOccurs="0"/>
                <xsd:element ref="ns2:Status" minOccurs="0"/>
                <xsd:element ref="ns2:Transcri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element name="_ExtendedDescription" ma:index="32" nillable="true" ma:displayName="Description" ma:format="Dropdow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5f2f7f-9e46-4fa3-94cd-bdff4b51da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735d107-6f3a-4882-a73a-9dce38ae0c61" ma:termSetId="09814cd3-568e-fe90-9814-8d621ff8fb84" ma:anchorId="fba54fb3-c3e1-fe81-a776-ca4b69148c4d" ma:open="true" ma:isKeyword="false">
      <xsd:complexType>
        <xsd:sequence>
          <xsd:element ref="pc:Terms" minOccurs="0" maxOccurs="1"/>
        </xsd:sequence>
      </xsd:complexType>
    </xsd:element>
    <xsd:element name="Heidi" ma:index="26" nillable="true" ma:displayName="Heidi " ma:internalName="Heidi">
      <xsd:simpleType>
        <xsd:restriction base="dms:Text">
          <xsd:maxLength value="255"/>
        </xsd:restriction>
      </xsd:simpleType>
    </xsd:element>
    <xsd:element name="Donoteditorchangethisdocument" ma:index="27" nillable="true" ma:displayName="Do not edit or change this document " ma:internalName="Donoteditorchangethisdocument">
      <xsd:simpleType>
        <xsd:restriction base="dms:Text">
          <xsd:maxLength value="255"/>
        </xsd:restriction>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Dateandtime" ma:index="31" nillable="true" ma:displayName="Date and time" ma:format="DateTime" ma:internalName="Dateandtime">
      <xsd:simpleType>
        <xsd:restriction base="dms:DateTime"/>
      </xsd:simpleType>
    </xsd:element>
    <xsd:element name="Status" ma:index="33" nillable="true" ma:displayName="Status" ma:format="Dropdown" ma:internalName="Status">
      <xsd:simpleType>
        <xsd:restriction base="dms:Choice">
          <xsd:enumeration value="Approved"/>
          <xsd:enumeration value="Draft"/>
          <xsd:enumeration value="Superseded"/>
        </xsd:restriction>
      </xsd:simpleType>
    </xsd:element>
    <xsd:element name="Transcript" ma:index="34" nillable="true" ma:displayName="Transcript" ma:internalName="Transcrip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e58472-201e-439b-94dd-f93c2583da29"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5dcb911-f968-4841-8377-b632e125c926}" ma:internalName="TaxCatchAll" ma:showField="CatchAllData" ma:web="bbe58472-201e-439b-94dd-f93c2583da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EMDG Reference Numb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a65f2f7f-9e46-4fa3-94cd-bdff4b51daba">
      <Terms xmlns="http://schemas.microsoft.com/office/infopath/2007/PartnerControls"/>
    </lcf76f155ced4ddcb4097134ff3c332f>
    <TaxCatchAll xmlns="bbe58472-201e-439b-94dd-f93c2583da29" xsi:nil="true"/>
    <Status xmlns="a65f2f7f-9e46-4fa3-94cd-bdff4b51daba" xsi:nil="true"/>
    <Heidi xmlns="a65f2f7f-9e46-4fa3-94cd-bdff4b51daba" xsi:nil="true"/>
    <Donoteditorchangethisdocument xmlns="a65f2f7f-9e46-4fa3-94cd-bdff4b51daba" xsi:nil="true"/>
    <Dateandtime xmlns="a65f2f7f-9e46-4fa3-94cd-bdff4b51daba" xsi:nil="true"/>
    <_ExtendedDescription xmlns="http://schemas.microsoft.com/sharepoint/v3" xsi:nil="true"/>
    <Transcript xmlns="a65f2f7f-9e46-4fa3-94cd-bdff4b51daba" xsi:nil="true"/>
  </documentManagement>
</p:properties>
</file>

<file path=customXml/itemProps1.xml><?xml version="1.0" encoding="utf-8"?>
<ds:datastoreItem xmlns:ds="http://schemas.openxmlformats.org/officeDocument/2006/customXml" ds:itemID="{5CABF944-022C-4692-9B43-06A2CEB685A9}">
  <ds:schemaRefs>
    <ds:schemaRef ds:uri="http://schemas.openxmlformats.org/officeDocument/2006/bibliography"/>
  </ds:schemaRefs>
</ds:datastoreItem>
</file>

<file path=customXml/itemProps2.xml><?xml version="1.0" encoding="utf-8"?>
<ds:datastoreItem xmlns:ds="http://schemas.openxmlformats.org/officeDocument/2006/customXml" ds:itemID="{1D4F86B9-62A4-4924-8269-E6102AC7A0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65f2f7f-9e46-4fa3-94cd-bdff4b51daba"/>
    <ds:schemaRef ds:uri="bbe58472-201e-439b-94dd-f93c2583da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FDA419-6733-483D-ABCC-A84EEDE3704E}">
  <ds:schemaRefs>
    <ds:schemaRef ds:uri="http://schemas.microsoft.com/sharepoint/v3/contenttype/forms"/>
  </ds:schemaRefs>
</ds:datastoreItem>
</file>

<file path=customXml/itemProps4.xml><?xml version="1.0" encoding="utf-8"?>
<ds:datastoreItem xmlns:ds="http://schemas.openxmlformats.org/officeDocument/2006/customXml" ds:itemID="{38FE75B8-1135-4512-93FA-FCDD832F13E7}">
  <ds:schemaRefs>
    <ds:schemaRef ds:uri="http://schemas.microsoft.com/office/2006/metadata/properties"/>
    <ds:schemaRef ds:uri="http://schemas.microsoft.com/office/infopath/2007/PartnerControls"/>
    <ds:schemaRef ds:uri="http://schemas.microsoft.com/sharepoint/v3"/>
    <ds:schemaRef ds:uri="a65f2f7f-9e46-4fa3-94cd-bdff4b51daba"/>
    <ds:schemaRef ds:uri="bbe58472-201e-439b-94dd-f93c2583da29"/>
  </ds:schemaRefs>
</ds:datastoreItem>
</file>

<file path=docProps/app.xml><?xml version="1.0" encoding="utf-8"?>
<Properties xmlns="http://schemas.openxmlformats.org/officeDocument/2006/extended-properties" xmlns:vt="http://schemas.openxmlformats.org/officeDocument/2006/docPropsVTypes">
  <Template>Austrade - Web.dotx</Template>
  <TotalTime>11</TotalTime>
  <Pages>25</Pages>
  <Words>6597</Words>
  <Characters>37604</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REEF: Tourism Operator Support Grant Guidelines</vt:lpstr>
    </vt:vector>
  </TitlesOfParts>
  <Company/>
  <LinksUpToDate>false</LinksUpToDate>
  <CharactersWithSpaces>44113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REEF: Tourism Operator Support Grant Guidelines</dc:title>
  <dc:subject/>
  <dc:creator>Austrade</dc:creator>
  <cp:keywords/>
  <dc:description/>
  <cp:lastModifiedBy>Sarah-Johnstone [Adelaide]</cp:lastModifiedBy>
  <cp:revision>412</cp:revision>
  <cp:lastPrinted>2026-02-11T18:23:00Z</cp:lastPrinted>
  <dcterms:created xsi:type="dcterms:W3CDTF">2025-12-18T08:16:00Z</dcterms:created>
  <dcterms:modified xsi:type="dcterms:W3CDTF">2026-02-19T23:52:00Z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0x01010065BC415883875546912A36BCCB86915A</vt:lpwstr>
  </property>
  <property fmtid="{D5CDD505-2E9C-101B-9397-08002B2CF9AE}" pid="3" name="_dlc_DocIdItemGuid">
    <vt:lpwstr>4acab650-90ea-4c96-82d3-d25f388868f0</vt:lpwstr>
  </property>
  <property fmtid="{D5CDD505-2E9C-101B-9397-08002B2CF9AE}" pid="4" name="Protective Markings">
    <vt:lpwstr/>
  </property>
  <property fmtid="{D5CDD505-2E9C-101B-9397-08002B2CF9AE}" pid="5" name="xd_Signature">
    <vt:bool>false</vt:bool>
  </property>
  <property fmtid="{D5CDD505-2E9C-101B-9397-08002B2CF9AE}" pid="6" name="Record ID">
    <vt:lpwstr/>
  </property>
  <property fmtid="{D5CDD505-2E9C-101B-9397-08002B2CF9AE}" pid="7" name="xd_ProgID">
    <vt:lpwstr/>
  </property>
  <property fmtid="{D5CDD505-2E9C-101B-9397-08002B2CF9AE}" pid="8" name="TemplateUrl">
    <vt:lpwstr/>
  </property>
  <property fmtid="{D5CDD505-2E9C-101B-9397-08002B2CF9AE}" pid="9" name="GUID">
    <vt:lpwstr>8f577bd8-767e-41f9-a258-256104b23156</vt:lpwstr>
  </property>
  <property fmtid="{D5CDD505-2E9C-101B-9397-08002B2CF9AE}" pid="10" name="ComplianceAssetId">
    <vt:lpwstr/>
  </property>
  <property fmtid="{D5CDD505-2E9C-101B-9397-08002B2CF9AE}" pid="11" name="_ExtendedDescription">
    <vt:lpwstr/>
  </property>
  <property fmtid="{D5CDD505-2E9C-101B-9397-08002B2CF9AE}" pid="12" name="TriggerFlowInfo">
    <vt:lpwstr/>
  </property>
  <property fmtid="{D5CDD505-2E9C-101B-9397-08002B2CF9AE}" pid="13" name="Tradestart-Access">
    <vt:bool>false</vt:bool>
  </property>
  <property fmtid="{D5CDD505-2E9C-101B-9397-08002B2CF9AE}" pid="14" name="PublishingStartDate">
    <vt:lpwstr/>
  </property>
  <property fmtid="{D5CDD505-2E9C-101B-9397-08002B2CF9AE}" pid="15" name="TaxCatchAll">
    <vt:lpwstr/>
  </property>
  <property fmtid="{D5CDD505-2E9C-101B-9397-08002B2CF9AE}" pid="16" name="Operational-Site-Doc-URL">
    <vt:lpwstr/>
  </property>
  <property fmtid="{D5CDD505-2E9C-101B-9397-08002B2CF9AE}" pid="17" name="PublishingExpirationDate">
    <vt:lpwstr/>
  </property>
  <property fmtid="{D5CDD505-2E9C-101B-9397-08002B2CF9AE}" pid="18" name="Operational-Doc-Desc">
    <vt:lpwstr/>
  </property>
  <property fmtid="{D5CDD505-2E9C-101B-9397-08002B2CF9AE}" pid="19" name="nf7721a2bf6741678a34670e75d66499">
    <vt:lpwstr/>
  </property>
  <property fmtid="{D5CDD505-2E9C-101B-9397-08002B2CF9AE}" pid="20" name="MediaServiceImageTags">
    <vt:lpwstr/>
  </property>
  <property fmtid="{D5CDD505-2E9C-101B-9397-08002B2CF9AE}" pid="21" name="ClassificationContentMarkingHeaderShapeIds">
    <vt:lpwstr>171c1f9,6923b583,36965583,6a411dae</vt:lpwstr>
  </property>
  <property fmtid="{D5CDD505-2E9C-101B-9397-08002B2CF9AE}" pid="22" name="ClassificationContentMarkingHeaderFontProps">
    <vt:lpwstr>#ff0000,12,Aptos</vt:lpwstr>
  </property>
  <property fmtid="{D5CDD505-2E9C-101B-9397-08002B2CF9AE}" pid="23" name="ClassificationContentMarkingHeaderText">
    <vt:lpwstr>OFFICIAL</vt:lpwstr>
  </property>
  <property fmtid="{D5CDD505-2E9C-101B-9397-08002B2CF9AE}" pid="24" name="ClassificationContentMarkingFooterShapeIds">
    <vt:lpwstr>1b7f3ec,30e83d19,221d3a08</vt:lpwstr>
  </property>
  <property fmtid="{D5CDD505-2E9C-101B-9397-08002B2CF9AE}" pid="25" name="ClassificationContentMarkingFooterFontProps">
    <vt:lpwstr>#ff0000,12,Aptos</vt:lpwstr>
  </property>
  <property fmtid="{D5CDD505-2E9C-101B-9397-08002B2CF9AE}" pid="26" name="ClassificationContentMarkingFooterText">
    <vt:lpwstr>OFFICIAL</vt:lpwstr>
  </property>
  <property fmtid="{D5CDD505-2E9C-101B-9397-08002B2CF9AE}" pid="27" name="MSIP_Label_72160a83-df68-4146-9dd5-ccaae79426db_Enabled">
    <vt:lpwstr>true</vt:lpwstr>
  </property>
  <property fmtid="{D5CDD505-2E9C-101B-9397-08002B2CF9AE}" pid="28" name="MSIP_Label_72160a83-df68-4146-9dd5-ccaae79426db_SetDate">
    <vt:lpwstr>2025-12-15T04:45:07Z</vt:lpwstr>
  </property>
  <property fmtid="{D5CDD505-2E9C-101B-9397-08002B2CF9AE}" pid="29" name="MSIP_Label_72160a83-df68-4146-9dd5-ccaae79426db_Method">
    <vt:lpwstr>Privileged</vt:lpwstr>
  </property>
  <property fmtid="{D5CDD505-2E9C-101B-9397-08002B2CF9AE}" pid="30" name="MSIP_Label_72160a83-df68-4146-9dd5-ccaae79426db_Name">
    <vt:lpwstr>OFFICIAL</vt:lpwstr>
  </property>
  <property fmtid="{D5CDD505-2E9C-101B-9397-08002B2CF9AE}" pid="31" name="MSIP_Label_72160a83-df68-4146-9dd5-ccaae79426db_SiteId">
    <vt:lpwstr>c6ba7d27-a97a-40a4-82e4-4d23131de9f4</vt:lpwstr>
  </property>
  <property fmtid="{D5CDD505-2E9C-101B-9397-08002B2CF9AE}" pid="32" name="MSIP_Label_72160a83-df68-4146-9dd5-ccaae79426db_ActionId">
    <vt:lpwstr>e79064e5-0ac2-42f0-bade-c0232addbca8</vt:lpwstr>
  </property>
  <property fmtid="{D5CDD505-2E9C-101B-9397-08002B2CF9AE}" pid="33" name="MSIP_Label_72160a83-df68-4146-9dd5-ccaae79426db_ContentBits">
    <vt:lpwstr>3</vt:lpwstr>
  </property>
  <property fmtid="{D5CDD505-2E9C-101B-9397-08002B2CF9AE}" pid="34" name="MSIP_Label_72160a83-df68-4146-9dd5-ccaae79426db_Tag">
    <vt:lpwstr>10, 0, 1, 1</vt:lpwstr>
  </property>
</Properties>
</file>